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EF55" w14:textId="77777777" w:rsidR="00E61BD7" w:rsidRPr="00D60D1F" w:rsidRDefault="00E61BD7" w:rsidP="00E61BD7">
      <w:pPr>
        <w:pStyle w:val="G-heading2"/>
        <w:numPr>
          <w:ilvl w:val="0"/>
          <w:numId w:val="0"/>
        </w:numPr>
      </w:pPr>
      <w:bookmarkStart w:id="0" w:name="_Toc533099722"/>
      <w:r w:rsidRPr="00D60D1F">
        <w:t>Management response template</w:t>
      </w:r>
      <w:bookmarkEnd w:id="0"/>
    </w:p>
    <w:p w14:paraId="26AF721D" w14:textId="77777777" w:rsidR="00E61BD7" w:rsidRPr="00BF5D14" w:rsidRDefault="00E61BD7" w:rsidP="00E61BD7">
      <w:pPr>
        <w:spacing w:after="0" w:line="240" w:lineRule="auto"/>
        <w:jc w:val="both"/>
        <w:rPr>
          <w:rFonts w:cstheme="minorHAnsi"/>
          <w:b/>
        </w:rPr>
      </w:pPr>
    </w:p>
    <w:p w14:paraId="33B97B08" w14:textId="77777777" w:rsidR="00E61BD7" w:rsidRPr="00BF5D14" w:rsidRDefault="00E61BD7" w:rsidP="00E61BD7">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14:paraId="6DB1BA18" w14:textId="4E9B37F9" w:rsidR="00E61BD7" w:rsidRPr="00BF5D14" w:rsidRDefault="00EC2FC8" w:rsidP="00E61BD7">
      <w:pPr>
        <w:spacing w:after="0" w:line="240" w:lineRule="auto"/>
        <w:jc w:val="both"/>
        <w:rPr>
          <w:rFonts w:cstheme="minorHAnsi"/>
        </w:rPr>
      </w:pPr>
      <w:r>
        <w:rPr>
          <w:rFonts w:cstheme="minorHAnsi"/>
          <w:b/>
        </w:rPr>
        <w:t>Final evaluation of project TARABOT</w:t>
      </w:r>
      <w:r w:rsidR="00ED4E50">
        <w:rPr>
          <w:rFonts w:cstheme="minorHAnsi"/>
          <w:b/>
        </w:rPr>
        <w:tab/>
      </w:r>
      <w:r w:rsidR="00ED4E50">
        <w:rPr>
          <w:rFonts w:cstheme="minorHAnsi"/>
          <w:b/>
        </w:rPr>
        <w:tab/>
      </w:r>
      <w:r w:rsidR="00E61BD7" w:rsidRPr="00BF5D14">
        <w:rPr>
          <w:rFonts w:cstheme="minorHAnsi"/>
        </w:rPr>
        <w:t xml:space="preserve"> Date:</w:t>
      </w:r>
      <w:r w:rsidR="00ED4E50">
        <w:rPr>
          <w:rFonts w:cstheme="minorHAnsi"/>
        </w:rPr>
        <w:t xml:space="preserve"> 27 August 2021</w:t>
      </w:r>
    </w:p>
    <w:p w14:paraId="563D22E7" w14:textId="77777777" w:rsidR="00E61BD7" w:rsidRPr="00BF5D14" w:rsidRDefault="00E61BD7" w:rsidP="00E61BD7">
      <w:pPr>
        <w:spacing w:after="0" w:line="240" w:lineRule="auto"/>
        <w:ind w:left="5040" w:firstLine="720"/>
        <w:jc w:val="both"/>
        <w:rPr>
          <w:rFonts w:cstheme="minorHAnsi"/>
        </w:rPr>
      </w:pPr>
    </w:p>
    <w:p w14:paraId="0270DF40" w14:textId="395584F5"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 xml:space="preserve">Prepared </w:t>
      </w:r>
      <w:proofErr w:type="gramStart"/>
      <w:r w:rsidRPr="00BF5D14">
        <w:rPr>
          <w:rFonts w:cstheme="minorHAnsi"/>
        </w:rPr>
        <w:t>by:</w:t>
      </w:r>
      <w:proofErr w:type="gramEnd"/>
      <w:r w:rsidRPr="00BF5D14">
        <w:rPr>
          <w:rFonts w:cstheme="minorHAnsi"/>
        </w:rPr>
        <w:t xml:space="preserve">  </w:t>
      </w:r>
      <w:r w:rsidR="00EC2FC8">
        <w:rPr>
          <w:rFonts w:cstheme="minorHAnsi"/>
        </w:rPr>
        <w:t>Massimo Fusato</w:t>
      </w:r>
      <w:r w:rsidRPr="00BF5D14">
        <w:rPr>
          <w:rFonts w:cstheme="minorHAnsi"/>
        </w:rPr>
        <w:tab/>
        <w:t>Position:</w:t>
      </w:r>
      <w:r w:rsidR="00ED4E50">
        <w:rPr>
          <w:rFonts w:cstheme="minorHAnsi"/>
        </w:rPr>
        <w:t xml:space="preserve"> Chief Technical Specialist PVE</w:t>
      </w:r>
      <w:r w:rsidRPr="00BF5D14">
        <w:rPr>
          <w:rFonts w:cstheme="minorHAnsi"/>
        </w:rPr>
        <w:tab/>
      </w:r>
      <w:r w:rsidRPr="00BF5D14">
        <w:rPr>
          <w:rFonts w:cstheme="minorHAnsi"/>
        </w:rPr>
        <w:tab/>
        <w:t>Unit/Bureau:</w:t>
      </w:r>
      <w:r w:rsidR="00ED4E50">
        <w:rPr>
          <w:rFonts w:cstheme="minorHAnsi"/>
        </w:rPr>
        <w:t xml:space="preserve"> UNDP Tunisia</w:t>
      </w:r>
    </w:p>
    <w:p w14:paraId="3F3139DF" w14:textId="77777777"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Cleared by:</w:t>
      </w:r>
      <w:r w:rsidRPr="00BF5D14">
        <w:rPr>
          <w:rFonts w:cstheme="minorHAnsi"/>
        </w:rPr>
        <w:tab/>
        <w:t>Position:</w:t>
      </w:r>
      <w:r w:rsidRPr="00BF5D14">
        <w:rPr>
          <w:rFonts w:cstheme="minorHAnsi"/>
        </w:rPr>
        <w:tab/>
      </w:r>
      <w:r w:rsidRPr="00BF5D14">
        <w:rPr>
          <w:rFonts w:cstheme="minorHAnsi"/>
        </w:rPr>
        <w:tab/>
        <w:t>Unit/Bureau:</w:t>
      </w:r>
    </w:p>
    <w:p w14:paraId="5E85EC84" w14:textId="77777777"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Input into and update in ERC:</w:t>
      </w:r>
      <w:r w:rsidRPr="00BF5D14">
        <w:rPr>
          <w:rFonts w:cstheme="minorHAnsi"/>
        </w:rPr>
        <w:tab/>
        <w:t>Position:</w:t>
      </w:r>
      <w:r w:rsidRPr="00BF5D14">
        <w:rPr>
          <w:rFonts w:cstheme="minorHAnsi"/>
        </w:rPr>
        <w:tab/>
      </w:r>
      <w:r w:rsidRPr="00BF5D14">
        <w:rPr>
          <w:rFonts w:cstheme="minorHAnsi"/>
        </w:rPr>
        <w:tab/>
        <w:t>Unit/Bureau:</w:t>
      </w:r>
    </w:p>
    <w:p w14:paraId="52CF5FE4" w14:textId="77777777" w:rsidR="00E61BD7" w:rsidRPr="00BF5D14" w:rsidRDefault="00E61BD7" w:rsidP="00E61BD7">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748"/>
        <w:gridCol w:w="1980"/>
        <w:gridCol w:w="1871"/>
        <w:gridCol w:w="1223"/>
        <w:gridCol w:w="1194"/>
      </w:tblGrid>
      <w:tr w:rsidR="00E61BD7" w:rsidRPr="008711DF" w14:paraId="740CA532" w14:textId="77777777" w:rsidTr="00DB4BF0">
        <w:tc>
          <w:tcPr>
            <w:tcW w:w="9016" w:type="dxa"/>
            <w:gridSpan w:val="5"/>
            <w:shd w:val="clear" w:color="auto" w:fill="EAF6F3"/>
          </w:tcPr>
          <w:p w14:paraId="789E82CB" w14:textId="6FBE04F8"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 xml:space="preserve">Evaluation recommendation 1. </w:t>
            </w:r>
            <w:r w:rsidR="006E216E" w:rsidRPr="006E216E">
              <w:rPr>
                <w:rFonts w:cstheme="minorHAnsi"/>
                <w:b/>
                <w:color w:val="185262"/>
              </w:rPr>
              <w:t xml:space="preserve">Maintain and consolidate the local approach in implementation, </w:t>
            </w:r>
            <w:r w:rsidR="00DB4BF0">
              <w:rPr>
                <w:rFonts w:cstheme="minorHAnsi"/>
                <w:b/>
                <w:color w:val="185262"/>
              </w:rPr>
              <w:t>building on</w:t>
            </w:r>
            <w:r w:rsidR="006E216E" w:rsidRPr="006E216E">
              <w:rPr>
                <w:rFonts w:cstheme="minorHAnsi"/>
                <w:b/>
                <w:color w:val="185262"/>
              </w:rPr>
              <w:t xml:space="preserve"> local knowledge</w:t>
            </w:r>
          </w:p>
        </w:tc>
      </w:tr>
      <w:tr w:rsidR="00E61BD7" w:rsidRPr="008711DF" w14:paraId="0AD6FCB6" w14:textId="77777777" w:rsidTr="00DB4BF0">
        <w:tc>
          <w:tcPr>
            <w:tcW w:w="9016" w:type="dxa"/>
            <w:gridSpan w:val="5"/>
            <w:shd w:val="clear" w:color="auto" w:fill="EAF6F3"/>
          </w:tcPr>
          <w:p w14:paraId="242A6E52" w14:textId="7AB47673"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 xml:space="preserve">Management response: </w:t>
            </w:r>
            <w:r w:rsidR="006A05CA">
              <w:rPr>
                <w:rFonts w:cstheme="minorHAnsi"/>
                <w:b/>
                <w:color w:val="185262"/>
              </w:rPr>
              <w:t xml:space="preserve"> </w:t>
            </w:r>
            <w:r w:rsidR="006A05CA" w:rsidRPr="00DF190E">
              <w:rPr>
                <w:rFonts w:cstheme="minorHAnsi"/>
                <w:bCs/>
                <w:color w:val="185262"/>
              </w:rPr>
              <w:t xml:space="preserve">while the project aims </w:t>
            </w:r>
            <w:r w:rsidR="00376369" w:rsidRPr="00DF190E">
              <w:rPr>
                <w:rFonts w:cstheme="minorHAnsi"/>
                <w:bCs/>
                <w:color w:val="185262"/>
              </w:rPr>
              <w:t xml:space="preserve">to have sustainable impact through change at </w:t>
            </w:r>
            <w:r w:rsidR="007B7773" w:rsidRPr="00DF190E">
              <w:rPr>
                <w:rFonts w:cstheme="minorHAnsi"/>
                <w:bCs/>
                <w:color w:val="185262"/>
              </w:rPr>
              <w:t xml:space="preserve">institutional and </w:t>
            </w:r>
            <w:r w:rsidR="006A05CA" w:rsidRPr="00DF190E">
              <w:rPr>
                <w:rFonts w:cstheme="minorHAnsi"/>
                <w:bCs/>
                <w:color w:val="185262"/>
              </w:rPr>
              <w:t>policy</w:t>
            </w:r>
            <w:r w:rsidR="00376369" w:rsidRPr="00DF190E">
              <w:rPr>
                <w:rFonts w:cstheme="minorHAnsi"/>
                <w:bCs/>
                <w:color w:val="185262"/>
              </w:rPr>
              <w:t xml:space="preserve"> level</w:t>
            </w:r>
            <w:r w:rsidR="0026381C" w:rsidRPr="00DF190E">
              <w:rPr>
                <w:rFonts w:cstheme="minorHAnsi"/>
                <w:bCs/>
                <w:color w:val="185262"/>
              </w:rPr>
              <w:t>, it will keep building on evidence</w:t>
            </w:r>
            <w:r w:rsidR="00E02E01" w:rsidRPr="00DF190E">
              <w:rPr>
                <w:rFonts w:cstheme="minorHAnsi"/>
                <w:bCs/>
                <w:color w:val="185262"/>
              </w:rPr>
              <w:t>-</w:t>
            </w:r>
            <w:r w:rsidR="0026381C" w:rsidRPr="00DF190E">
              <w:rPr>
                <w:rFonts w:cstheme="minorHAnsi"/>
                <w:bCs/>
                <w:color w:val="185262"/>
              </w:rPr>
              <w:t>based and context</w:t>
            </w:r>
            <w:r w:rsidR="00E02E01" w:rsidRPr="00DF190E">
              <w:rPr>
                <w:rFonts w:cstheme="minorHAnsi"/>
                <w:bCs/>
                <w:color w:val="185262"/>
              </w:rPr>
              <w:t>-</w:t>
            </w:r>
            <w:r w:rsidR="0026381C" w:rsidRPr="00DF190E">
              <w:rPr>
                <w:rFonts w:cstheme="minorHAnsi"/>
                <w:bCs/>
                <w:color w:val="185262"/>
              </w:rPr>
              <w:t>specific knowledge, including local knowledge</w:t>
            </w:r>
            <w:r w:rsidR="00BF6982" w:rsidRPr="00DF190E">
              <w:rPr>
                <w:rFonts w:cstheme="minorHAnsi"/>
                <w:bCs/>
                <w:color w:val="185262"/>
              </w:rPr>
              <w:t>,</w:t>
            </w:r>
            <w:r w:rsidR="0026381C" w:rsidRPr="00DF190E">
              <w:rPr>
                <w:rFonts w:cstheme="minorHAnsi"/>
                <w:bCs/>
                <w:color w:val="185262"/>
              </w:rPr>
              <w:t xml:space="preserve"> and through the empowerment and engagement of </w:t>
            </w:r>
            <w:r w:rsidR="00E02E01" w:rsidRPr="00DF190E">
              <w:rPr>
                <w:rFonts w:cstheme="minorHAnsi"/>
                <w:bCs/>
                <w:color w:val="185262"/>
              </w:rPr>
              <w:t>local</w:t>
            </w:r>
            <w:r w:rsidR="0026381C" w:rsidRPr="00DF190E">
              <w:rPr>
                <w:rFonts w:cstheme="minorHAnsi"/>
                <w:bCs/>
                <w:color w:val="185262"/>
              </w:rPr>
              <w:t xml:space="preserve"> actors</w:t>
            </w:r>
            <w:r w:rsidR="00E02E01" w:rsidRPr="00DF190E">
              <w:rPr>
                <w:rFonts w:cstheme="minorHAnsi"/>
                <w:bCs/>
                <w:color w:val="185262"/>
              </w:rPr>
              <w:t xml:space="preserve">. This will remain a key </w:t>
            </w:r>
            <w:r w:rsidR="00220F85" w:rsidRPr="00DF190E">
              <w:rPr>
                <w:rFonts w:cstheme="minorHAnsi"/>
                <w:bCs/>
                <w:color w:val="185262"/>
              </w:rPr>
              <w:t xml:space="preserve">aspect of </w:t>
            </w:r>
            <w:proofErr w:type="spellStart"/>
            <w:r w:rsidR="00220F85" w:rsidRPr="00DF190E">
              <w:rPr>
                <w:rFonts w:cstheme="minorHAnsi"/>
                <w:bCs/>
                <w:color w:val="185262"/>
              </w:rPr>
              <w:t>Tarabot’s</w:t>
            </w:r>
            <w:proofErr w:type="spellEnd"/>
            <w:r w:rsidR="00220F85" w:rsidRPr="00DF190E">
              <w:rPr>
                <w:rFonts w:cstheme="minorHAnsi"/>
                <w:bCs/>
                <w:color w:val="185262"/>
              </w:rPr>
              <w:t xml:space="preserve"> approach during its next phase (2022 – 2025)</w:t>
            </w:r>
          </w:p>
        </w:tc>
      </w:tr>
      <w:tr w:rsidR="00DB4BF0" w:rsidRPr="008711DF" w14:paraId="6DD4730F" w14:textId="77777777" w:rsidTr="00DB4BF0">
        <w:trPr>
          <w:trHeight w:val="135"/>
        </w:trPr>
        <w:tc>
          <w:tcPr>
            <w:tcW w:w="2748" w:type="dxa"/>
            <w:vMerge w:val="restart"/>
            <w:shd w:val="clear" w:color="auto" w:fill="EAF6F3"/>
          </w:tcPr>
          <w:p w14:paraId="74A9791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80" w:type="dxa"/>
            <w:vMerge w:val="restart"/>
            <w:shd w:val="clear" w:color="auto" w:fill="EAF6F3"/>
          </w:tcPr>
          <w:p w14:paraId="2496DF7D"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71" w:type="dxa"/>
            <w:vMerge w:val="restart"/>
            <w:shd w:val="clear" w:color="auto" w:fill="EAF6F3"/>
          </w:tcPr>
          <w:p w14:paraId="4B08958D"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7" w:type="dxa"/>
            <w:gridSpan w:val="2"/>
            <w:shd w:val="clear" w:color="auto" w:fill="EAF6F3"/>
          </w:tcPr>
          <w:p w14:paraId="235E259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DB4BF0" w:rsidRPr="008711DF" w14:paraId="5B8DEAE2" w14:textId="77777777" w:rsidTr="00DB4BF0">
        <w:trPr>
          <w:trHeight w:val="135"/>
        </w:trPr>
        <w:tc>
          <w:tcPr>
            <w:tcW w:w="2748" w:type="dxa"/>
            <w:vMerge/>
            <w:shd w:val="clear" w:color="auto" w:fill="F3F3F3"/>
          </w:tcPr>
          <w:p w14:paraId="0A4EED8E" w14:textId="77777777" w:rsidR="00E61BD7" w:rsidRPr="008711DF" w:rsidRDefault="00E61BD7" w:rsidP="00260FE5">
            <w:pPr>
              <w:tabs>
                <w:tab w:val="left" w:pos="1080"/>
              </w:tabs>
              <w:spacing w:after="0" w:line="240" w:lineRule="auto"/>
              <w:jc w:val="both"/>
              <w:rPr>
                <w:rFonts w:cstheme="minorHAnsi"/>
                <w:color w:val="185262"/>
              </w:rPr>
            </w:pPr>
          </w:p>
        </w:tc>
        <w:tc>
          <w:tcPr>
            <w:tcW w:w="1980" w:type="dxa"/>
            <w:vMerge/>
            <w:shd w:val="clear" w:color="auto" w:fill="F3F3F3"/>
          </w:tcPr>
          <w:p w14:paraId="10FC11AB" w14:textId="77777777" w:rsidR="00E61BD7" w:rsidRPr="008711DF" w:rsidRDefault="00E61BD7" w:rsidP="00260FE5">
            <w:pPr>
              <w:tabs>
                <w:tab w:val="left" w:pos="1080"/>
              </w:tabs>
              <w:spacing w:after="0" w:line="240" w:lineRule="auto"/>
              <w:jc w:val="both"/>
              <w:rPr>
                <w:rFonts w:cstheme="minorHAnsi"/>
                <w:b/>
                <w:color w:val="185262"/>
              </w:rPr>
            </w:pPr>
          </w:p>
        </w:tc>
        <w:tc>
          <w:tcPr>
            <w:tcW w:w="1871" w:type="dxa"/>
            <w:vMerge/>
            <w:shd w:val="clear" w:color="auto" w:fill="F3F3F3"/>
          </w:tcPr>
          <w:p w14:paraId="313E7FA0" w14:textId="77777777" w:rsidR="00E61BD7" w:rsidRPr="008711DF" w:rsidRDefault="00E61BD7" w:rsidP="00260FE5">
            <w:pPr>
              <w:tabs>
                <w:tab w:val="left" w:pos="1080"/>
              </w:tabs>
              <w:spacing w:after="0" w:line="240" w:lineRule="auto"/>
              <w:jc w:val="both"/>
              <w:rPr>
                <w:rFonts w:cstheme="minorHAnsi"/>
                <w:b/>
                <w:color w:val="185262"/>
              </w:rPr>
            </w:pPr>
          </w:p>
        </w:tc>
        <w:tc>
          <w:tcPr>
            <w:tcW w:w="1223" w:type="dxa"/>
          </w:tcPr>
          <w:p w14:paraId="45B2E0EF"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7A6C196C" w14:textId="77777777" w:rsidR="00E61BD7" w:rsidRPr="008711DF" w:rsidRDefault="00E61BD7" w:rsidP="00260FE5">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201833F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DB4BF0" w:rsidRPr="008711DF" w14:paraId="1DF4CFDF" w14:textId="77777777" w:rsidTr="00DB4BF0">
        <w:tc>
          <w:tcPr>
            <w:tcW w:w="2748" w:type="dxa"/>
          </w:tcPr>
          <w:p w14:paraId="6E78D8BC" w14:textId="4C3A977C"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1.1 </w:t>
            </w:r>
            <w:r w:rsidR="00DB4BF0">
              <w:rPr>
                <w:rFonts w:cstheme="minorHAnsi"/>
                <w:color w:val="185262"/>
              </w:rPr>
              <w:t>Include engagement of local CSOs and government institutions in new project document</w:t>
            </w:r>
          </w:p>
        </w:tc>
        <w:tc>
          <w:tcPr>
            <w:tcW w:w="1980" w:type="dxa"/>
          </w:tcPr>
          <w:p w14:paraId="2D1F8F12" w14:textId="320AB23E" w:rsidR="00E61BD7" w:rsidRPr="008711DF" w:rsidRDefault="00CA7987" w:rsidP="00260FE5">
            <w:pPr>
              <w:tabs>
                <w:tab w:val="left" w:pos="1080"/>
              </w:tabs>
              <w:spacing w:after="0" w:line="240" w:lineRule="auto"/>
              <w:jc w:val="both"/>
              <w:rPr>
                <w:rFonts w:cstheme="minorHAnsi"/>
                <w:color w:val="185262"/>
              </w:rPr>
            </w:pPr>
            <w:r>
              <w:rPr>
                <w:rFonts w:cstheme="minorHAnsi"/>
                <w:color w:val="185262"/>
              </w:rPr>
              <w:t>Novemb</w:t>
            </w:r>
            <w:r w:rsidR="00DB4BF0">
              <w:rPr>
                <w:rFonts w:cstheme="minorHAnsi"/>
                <w:color w:val="185262"/>
              </w:rPr>
              <w:t>er 2021</w:t>
            </w:r>
          </w:p>
        </w:tc>
        <w:tc>
          <w:tcPr>
            <w:tcW w:w="1871" w:type="dxa"/>
          </w:tcPr>
          <w:p w14:paraId="2EC0793C" w14:textId="43EF4995" w:rsidR="00E61BD7" w:rsidRPr="008711DF" w:rsidRDefault="00DB4BF0" w:rsidP="00260FE5">
            <w:pPr>
              <w:tabs>
                <w:tab w:val="left" w:pos="1080"/>
              </w:tabs>
              <w:spacing w:after="0" w:line="240" w:lineRule="auto"/>
              <w:jc w:val="both"/>
              <w:rPr>
                <w:rFonts w:cstheme="minorHAnsi"/>
                <w:color w:val="185262"/>
              </w:rPr>
            </w:pPr>
            <w:r>
              <w:rPr>
                <w:rFonts w:cstheme="minorHAnsi"/>
                <w:color w:val="185262"/>
              </w:rPr>
              <w:t>Tarabot team</w:t>
            </w:r>
          </w:p>
        </w:tc>
        <w:tc>
          <w:tcPr>
            <w:tcW w:w="1223" w:type="dxa"/>
          </w:tcPr>
          <w:p w14:paraId="28F7C884" w14:textId="055A7AC6" w:rsidR="00E61BD7" w:rsidRPr="008711DF" w:rsidRDefault="00DB4BF0" w:rsidP="00260FE5">
            <w:pPr>
              <w:tabs>
                <w:tab w:val="left" w:pos="1080"/>
              </w:tabs>
              <w:spacing w:after="0" w:line="240" w:lineRule="auto"/>
              <w:jc w:val="both"/>
              <w:rPr>
                <w:rFonts w:cstheme="minorHAnsi"/>
                <w:color w:val="185262"/>
              </w:rPr>
            </w:pPr>
            <w:r>
              <w:rPr>
                <w:rFonts w:cstheme="minorHAnsi"/>
                <w:color w:val="185262"/>
              </w:rPr>
              <w:t>First draft developed</w:t>
            </w:r>
          </w:p>
        </w:tc>
        <w:tc>
          <w:tcPr>
            <w:tcW w:w="1194" w:type="dxa"/>
          </w:tcPr>
          <w:p w14:paraId="44D44200" w14:textId="73A04C43" w:rsidR="00E61BD7" w:rsidRPr="008711DF" w:rsidRDefault="00DB4BF0" w:rsidP="00260FE5">
            <w:pPr>
              <w:tabs>
                <w:tab w:val="left" w:pos="1080"/>
              </w:tabs>
              <w:spacing w:after="0" w:line="240" w:lineRule="auto"/>
              <w:jc w:val="both"/>
              <w:rPr>
                <w:rFonts w:cstheme="minorHAnsi"/>
                <w:color w:val="185262"/>
              </w:rPr>
            </w:pPr>
            <w:r>
              <w:rPr>
                <w:rFonts w:cstheme="minorHAnsi"/>
                <w:color w:val="185262"/>
              </w:rPr>
              <w:t>initiated</w:t>
            </w:r>
          </w:p>
        </w:tc>
      </w:tr>
      <w:tr w:rsidR="00DB4BF0" w:rsidRPr="008711DF" w14:paraId="6C41A00E" w14:textId="77777777" w:rsidTr="00DB4BF0">
        <w:tc>
          <w:tcPr>
            <w:tcW w:w="2748" w:type="dxa"/>
          </w:tcPr>
          <w:p w14:paraId="53D757A1" w14:textId="1BB800BD"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1.2 </w:t>
            </w:r>
            <w:r w:rsidR="00DB4BF0">
              <w:rPr>
                <w:rFonts w:cstheme="minorHAnsi"/>
                <w:color w:val="185262"/>
              </w:rPr>
              <w:t>Identify mechanisms to continue working with local CSO while finding ways to also engage large national CSOs with PVE expertise and experience of advocacy</w:t>
            </w:r>
          </w:p>
        </w:tc>
        <w:tc>
          <w:tcPr>
            <w:tcW w:w="1980" w:type="dxa"/>
          </w:tcPr>
          <w:p w14:paraId="0749AF7B" w14:textId="7512C562" w:rsidR="00E61BD7" w:rsidRPr="008711DF" w:rsidRDefault="006A1A68" w:rsidP="00260FE5">
            <w:pPr>
              <w:tabs>
                <w:tab w:val="left" w:pos="1080"/>
              </w:tabs>
              <w:spacing w:after="0" w:line="240" w:lineRule="auto"/>
              <w:jc w:val="both"/>
              <w:rPr>
                <w:rFonts w:cstheme="minorHAnsi"/>
                <w:color w:val="185262"/>
              </w:rPr>
            </w:pPr>
            <w:r>
              <w:rPr>
                <w:rFonts w:cstheme="minorHAnsi"/>
                <w:color w:val="185262"/>
              </w:rPr>
              <w:t xml:space="preserve">No due date – to be finalised during the project’s next phase (i.e.: </w:t>
            </w:r>
            <w:r w:rsidR="00DB4BF0">
              <w:rPr>
                <w:rFonts w:cstheme="minorHAnsi"/>
                <w:color w:val="185262"/>
              </w:rPr>
              <w:t>June 2022</w:t>
            </w:r>
            <w:r>
              <w:rPr>
                <w:rFonts w:cstheme="minorHAnsi"/>
                <w:color w:val="185262"/>
              </w:rPr>
              <w:t>)</w:t>
            </w:r>
          </w:p>
        </w:tc>
        <w:tc>
          <w:tcPr>
            <w:tcW w:w="1871" w:type="dxa"/>
          </w:tcPr>
          <w:p w14:paraId="30DDBC0E" w14:textId="1891D250" w:rsidR="00E61BD7" w:rsidRPr="008711DF" w:rsidRDefault="00DB4BF0" w:rsidP="00260FE5">
            <w:pPr>
              <w:tabs>
                <w:tab w:val="left" w:pos="1080"/>
              </w:tabs>
              <w:spacing w:after="0" w:line="240" w:lineRule="auto"/>
              <w:jc w:val="both"/>
              <w:rPr>
                <w:rFonts w:cstheme="minorHAnsi"/>
                <w:color w:val="185262"/>
              </w:rPr>
            </w:pPr>
            <w:r w:rsidRPr="00DB4BF0">
              <w:rPr>
                <w:rFonts w:cstheme="minorHAnsi"/>
                <w:color w:val="185262"/>
              </w:rPr>
              <w:t>Tarabot team</w:t>
            </w:r>
          </w:p>
        </w:tc>
        <w:tc>
          <w:tcPr>
            <w:tcW w:w="1223" w:type="dxa"/>
          </w:tcPr>
          <w:p w14:paraId="45842BAB" w14:textId="54EF6837" w:rsidR="00E61BD7" w:rsidRPr="008711DF" w:rsidRDefault="00DB4BF0" w:rsidP="00260FE5">
            <w:pPr>
              <w:tabs>
                <w:tab w:val="left" w:pos="1080"/>
              </w:tabs>
              <w:spacing w:after="0" w:line="240" w:lineRule="auto"/>
              <w:jc w:val="both"/>
              <w:rPr>
                <w:rFonts w:cstheme="minorHAnsi"/>
                <w:color w:val="185262"/>
              </w:rPr>
            </w:pPr>
            <w:r>
              <w:rPr>
                <w:rFonts w:cstheme="minorHAnsi"/>
                <w:color w:val="185262"/>
              </w:rPr>
              <w:t>Reflexion ongoing</w:t>
            </w:r>
          </w:p>
        </w:tc>
        <w:tc>
          <w:tcPr>
            <w:tcW w:w="1194" w:type="dxa"/>
          </w:tcPr>
          <w:p w14:paraId="7A8C1D01" w14:textId="3BD268FD" w:rsidR="00E61BD7" w:rsidRPr="008711DF" w:rsidRDefault="00DB4BF0" w:rsidP="00260FE5">
            <w:pPr>
              <w:tabs>
                <w:tab w:val="left" w:pos="1080"/>
              </w:tabs>
              <w:spacing w:after="0" w:line="240" w:lineRule="auto"/>
              <w:jc w:val="both"/>
              <w:rPr>
                <w:rFonts w:cstheme="minorHAnsi"/>
                <w:color w:val="185262"/>
              </w:rPr>
            </w:pPr>
            <w:r>
              <w:rPr>
                <w:rFonts w:cstheme="minorHAnsi"/>
                <w:color w:val="185262"/>
              </w:rPr>
              <w:t>initiated</w:t>
            </w:r>
          </w:p>
        </w:tc>
      </w:tr>
      <w:tr w:rsidR="00DB4BF0" w:rsidRPr="008711DF" w14:paraId="3C9E4895" w14:textId="77777777" w:rsidTr="00DB4BF0">
        <w:tc>
          <w:tcPr>
            <w:tcW w:w="2748" w:type="dxa"/>
          </w:tcPr>
          <w:p w14:paraId="2CA61A1F" w14:textId="6491069A"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1.3 </w:t>
            </w:r>
            <w:r w:rsidR="00DB4BF0">
              <w:rPr>
                <w:rFonts w:cstheme="minorHAnsi"/>
                <w:color w:val="185262"/>
              </w:rPr>
              <w:t>Collaborate with Local Security Committee established by Community Policing initiative</w:t>
            </w:r>
          </w:p>
        </w:tc>
        <w:tc>
          <w:tcPr>
            <w:tcW w:w="1980" w:type="dxa"/>
          </w:tcPr>
          <w:p w14:paraId="7B44D36D" w14:textId="10F1C936" w:rsidR="00E61BD7" w:rsidRPr="008711DF" w:rsidRDefault="00DB4BF0" w:rsidP="00260FE5">
            <w:pPr>
              <w:tabs>
                <w:tab w:val="left" w:pos="1080"/>
              </w:tabs>
              <w:spacing w:after="0" w:line="240" w:lineRule="auto"/>
              <w:jc w:val="both"/>
              <w:rPr>
                <w:rFonts w:cstheme="minorHAnsi"/>
                <w:color w:val="185262"/>
              </w:rPr>
            </w:pPr>
            <w:r>
              <w:rPr>
                <w:rFonts w:cstheme="minorHAnsi"/>
                <w:color w:val="185262"/>
              </w:rPr>
              <w:t>No due date - ongoing</w:t>
            </w:r>
          </w:p>
        </w:tc>
        <w:tc>
          <w:tcPr>
            <w:tcW w:w="1871" w:type="dxa"/>
          </w:tcPr>
          <w:p w14:paraId="1A6FF755" w14:textId="2C05C867" w:rsidR="00E61BD7" w:rsidRPr="008711DF" w:rsidRDefault="00DB4BF0" w:rsidP="00260FE5">
            <w:pPr>
              <w:tabs>
                <w:tab w:val="left" w:pos="1080"/>
              </w:tabs>
              <w:spacing w:after="0" w:line="240" w:lineRule="auto"/>
              <w:jc w:val="both"/>
              <w:rPr>
                <w:rFonts w:cstheme="minorHAnsi"/>
                <w:color w:val="185262"/>
              </w:rPr>
            </w:pPr>
            <w:r w:rsidRPr="00DB4BF0">
              <w:rPr>
                <w:rFonts w:cstheme="minorHAnsi"/>
                <w:color w:val="185262"/>
              </w:rPr>
              <w:t>Tarabot team</w:t>
            </w:r>
            <w:r>
              <w:rPr>
                <w:rFonts w:cstheme="minorHAnsi"/>
                <w:color w:val="185262"/>
              </w:rPr>
              <w:t xml:space="preserve"> and SSR team</w:t>
            </w:r>
          </w:p>
        </w:tc>
        <w:tc>
          <w:tcPr>
            <w:tcW w:w="1223" w:type="dxa"/>
          </w:tcPr>
          <w:p w14:paraId="54703FBC" w14:textId="7F24E64D" w:rsidR="00E61BD7" w:rsidRPr="008711DF" w:rsidRDefault="00DB4BF0" w:rsidP="00260FE5">
            <w:pPr>
              <w:tabs>
                <w:tab w:val="left" w:pos="1080"/>
              </w:tabs>
              <w:spacing w:after="0" w:line="240" w:lineRule="auto"/>
              <w:jc w:val="both"/>
              <w:rPr>
                <w:rFonts w:cstheme="minorHAnsi"/>
                <w:color w:val="185262"/>
              </w:rPr>
            </w:pPr>
            <w:r>
              <w:rPr>
                <w:rFonts w:cstheme="minorHAnsi"/>
                <w:color w:val="185262"/>
              </w:rPr>
              <w:t>Included in new project document, being piloted already</w:t>
            </w:r>
          </w:p>
        </w:tc>
        <w:tc>
          <w:tcPr>
            <w:tcW w:w="1194" w:type="dxa"/>
          </w:tcPr>
          <w:p w14:paraId="7149F08D" w14:textId="6EE83CA2" w:rsidR="00E61BD7" w:rsidRPr="008711DF" w:rsidRDefault="00DB4BF0" w:rsidP="00260FE5">
            <w:pPr>
              <w:tabs>
                <w:tab w:val="left" w:pos="1080"/>
              </w:tabs>
              <w:spacing w:after="0" w:line="240" w:lineRule="auto"/>
              <w:jc w:val="both"/>
              <w:rPr>
                <w:rFonts w:cstheme="minorHAnsi"/>
                <w:color w:val="185262"/>
              </w:rPr>
            </w:pPr>
            <w:r>
              <w:rPr>
                <w:rFonts w:cstheme="minorHAnsi"/>
                <w:color w:val="185262"/>
              </w:rPr>
              <w:t>No due date</w:t>
            </w:r>
          </w:p>
        </w:tc>
      </w:tr>
      <w:tr w:rsidR="00DB4BF0" w:rsidRPr="008711DF" w14:paraId="39EB69FC" w14:textId="77777777" w:rsidTr="00DB4BF0">
        <w:tc>
          <w:tcPr>
            <w:tcW w:w="2748" w:type="dxa"/>
          </w:tcPr>
          <w:p w14:paraId="23071148" w14:textId="333A31C7" w:rsidR="00DB4BF0" w:rsidRPr="008711DF" w:rsidRDefault="00DB4BF0" w:rsidP="00DB4BF0">
            <w:pPr>
              <w:tabs>
                <w:tab w:val="left" w:pos="1080"/>
              </w:tabs>
              <w:spacing w:after="0" w:line="240" w:lineRule="auto"/>
              <w:jc w:val="both"/>
              <w:rPr>
                <w:rFonts w:cstheme="minorHAnsi"/>
                <w:color w:val="185262"/>
              </w:rPr>
            </w:pPr>
            <w:r>
              <w:rPr>
                <w:rFonts w:cstheme="minorHAnsi"/>
                <w:color w:val="185262"/>
              </w:rPr>
              <w:t xml:space="preserve">1.4 Ensure support to network of CNLCT’s local focal points – coordinate capacity building with </w:t>
            </w:r>
            <w:proofErr w:type="spellStart"/>
            <w:r>
              <w:rPr>
                <w:rFonts w:cstheme="minorHAnsi"/>
                <w:color w:val="185262"/>
              </w:rPr>
              <w:t>Ma’an</w:t>
            </w:r>
            <w:proofErr w:type="spellEnd"/>
            <w:r>
              <w:rPr>
                <w:rFonts w:cstheme="minorHAnsi"/>
                <w:color w:val="185262"/>
              </w:rPr>
              <w:t xml:space="preserve"> project/USAID</w:t>
            </w:r>
          </w:p>
        </w:tc>
        <w:tc>
          <w:tcPr>
            <w:tcW w:w="1980" w:type="dxa"/>
          </w:tcPr>
          <w:p w14:paraId="612EB532" w14:textId="15F817A3" w:rsidR="00DB4BF0" w:rsidRPr="008711DF" w:rsidRDefault="00DB4BF0" w:rsidP="00DB4BF0">
            <w:pPr>
              <w:tabs>
                <w:tab w:val="left" w:pos="1080"/>
              </w:tabs>
              <w:spacing w:after="0" w:line="240" w:lineRule="auto"/>
              <w:jc w:val="both"/>
              <w:rPr>
                <w:rFonts w:cstheme="minorHAnsi"/>
                <w:color w:val="185262"/>
              </w:rPr>
            </w:pPr>
            <w:r>
              <w:rPr>
                <w:rFonts w:cstheme="minorHAnsi"/>
                <w:color w:val="185262"/>
              </w:rPr>
              <w:t>No due date</w:t>
            </w:r>
          </w:p>
        </w:tc>
        <w:tc>
          <w:tcPr>
            <w:tcW w:w="1871" w:type="dxa"/>
          </w:tcPr>
          <w:p w14:paraId="57EA284A" w14:textId="3C26D24B" w:rsidR="00DB4BF0" w:rsidRPr="008711DF" w:rsidRDefault="00DB4BF0" w:rsidP="00DB4BF0">
            <w:pPr>
              <w:tabs>
                <w:tab w:val="left" w:pos="1080"/>
              </w:tabs>
              <w:spacing w:after="0" w:line="240" w:lineRule="auto"/>
              <w:jc w:val="both"/>
              <w:rPr>
                <w:rFonts w:cstheme="minorHAnsi"/>
                <w:color w:val="185262"/>
              </w:rPr>
            </w:pPr>
            <w:r>
              <w:rPr>
                <w:rFonts w:cstheme="minorHAnsi"/>
                <w:color w:val="185262"/>
              </w:rPr>
              <w:t>Tarabot team</w:t>
            </w:r>
          </w:p>
        </w:tc>
        <w:tc>
          <w:tcPr>
            <w:tcW w:w="1223" w:type="dxa"/>
          </w:tcPr>
          <w:p w14:paraId="4D1872A7" w14:textId="3F0E02F2" w:rsidR="00DB4BF0" w:rsidRPr="008711DF" w:rsidRDefault="00DB4BF0" w:rsidP="00DB4BF0">
            <w:pPr>
              <w:tabs>
                <w:tab w:val="left" w:pos="1080"/>
              </w:tabs>
              <w:spacing w:after="0" w:line="240" w:lineRule="auto"/>
              <w:jc w:val="both"/>
              <w:rPr>
                <w:rFonts w:cstheme="minorHAnsi"/>
                <w:color w:val="185262"/>
              </w:rPr>
            </w:pPr>
            <w:r>
              <w:rPr>
                <w:rFonts w:cstheme="minorHAnsi"/>
                <w:color w:val="185262"/>
              </w:rPr>
              <w:t xml:space="preserve">Planning for capacity building started with </w:t>
            </w:r>
            <w:proofErr w:type="spellStart"/>
            <w:r>
              <w:rPr>
                <w:rFonts w:cstheme="minorHAnsi"/>
                <w:color w:val="185262"/>
              </w:rPr>
              <w:t>Ma’an</w:t>
            </w:r>
            <w:proofErr w:type="spellEnd"/>
            <w:r>
              <w:rPr>
                <w:rFonts w:cstheme="minorHAnsi"/>
                <w:color w:val="185262"/>
              </w:rPr>
              <w:t xml:space="preserve"> project</w:t>
            </w:r>
          </w:p>
        </w:tc>
        <w:tc>
          <w:tcPr>
            <w:tcW w:w="1194" w:type="dxa"/>
          </w:tcPr>
          <w:p w14:paraId="3DF34D5B" w14:textId="18FA737A" w:rsidR="00DB4BF0" w:rsidRPr="008711DF" w:rsidRDefault="00DB4BF0" w:rsidP="00DB4BF0">
            <w:pPr>
              <w:tabs>
                <w:tab w:val="left" w:pos="1080"/>
              </w:tabs>
              <w:spacing w:after="0" w:line="240" w:lineRule="auto"/>
              <w:jc w:val="both"/>
              <w:rPr>
                <w:rFonts w:cstheme="minorHAnsi"/>
                <w:color w:val="185262"/>
              </w:rPr>
            </w:pPr>
            <w:r>
              <w:rPr>
                <w:rFonts w:cstheme="minorHAnsi"/>
                <w:color w:val="185262"/>
              </w:rPr>
              <w:t>Initiated, no due date</w:t>
            </w:r>
          </w:p>
        </w:tc>
      </w:tr>
    </w:tbl>
    <w:p w14:paraId="03947DD8" w14:textId="77777777" w:rsidR="00E61BD7" w:rsidRPr="008711DF" w:rsidRDefault="00E61BD7" w:rsidP="00E61BD7">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554"/>
        <w:gridCol w:w="1982"/>
        <w:gridCol w:w="1885"/>
        <w:gridCol w:w="1401"/>
        <w:gridCol w:w="1194"/>
      </w:tblGrid>
      <w:tr w:rsidR="00E61BD7" w:rsidRPr="008711DF" w14:paraId="5D3A8FFE" w14:textId="77777777" w:rsidTr="00B6247F">
        <w:tc>
          <w:tcPr>
            <w:tcW w:w="9016" w:type="dxa"/>
            <w:gridSpan w:val="5"/>
            <w:shd w:val="clear" w:color="auto" w:fill="EAF6F3"/>
          </w:tcPr>
          <w:p w14:paraId="72AC7612" w14:textId="55A1AA8E" w:rsidR="00E61BD7" w:rsidRPr="008711DF" w:rsidRDefault="00E61BD7" w:rsidP="00260FE5">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3F5E74">
              <w:rPr>
                <w:rFonts w:cstheme="minorHAnsi"/>
                <w:b/>
                <w:color w:val="185262"/>
              </w:rPr>
              <w:t>2.</w:t>
            </w:r>
            <w:r w:rsidRPr="008711DF">
              <w:rPr>
                <w:rFonts w:cstheme="minorHAnsi"/>
                <w:b/>
                <w:color w:val="185262"/>
              </w:rPr>
              <w:t xml:space="preserve"> </w:t>
            </w:r>
            <w:r w:rsidR="003F5E74" w:rsidRPr="00C24560">
              <w:rPr>
                <w:rFonts w:cstheme="minorHAnsi"/>
                <w:b/>
                <w:color w:val="185262"/>
              </w:rPr>
              <w:t>Strengthen the multi-stakeholder approach and engage the private sector</w:t>
            </w:r>
            <w:r w:rsidR="00E16EAF">
              <w:rPr>
                <w:rFonts w:cstheme="minorHAnsi"/>
                <w:b/>
                <w:color w:val="185262"/>
              </w:rPr>
              <w:t>, security actors and media</w:t>
            </w:r>
            <w:r w:rsidR="003F5E74" w:rsidRPr="006E216E">
              <w:rPr>
                <w:rFonts w:cstheme="minorHAnsi"/>
                <w:b/>
                <w:color w:val="185262"/>
              </w:rPr>
              <w:t xml:space="preserve"> </w:t>
            </w:r>
          </w:p>
        </w:tc>
      </w:tr>
      <w:tr w:rsidR="00E61BD7" w:rsidRPr="008711DF" w14:paraId="2AB13505" w14:textId="77777777" w:rsidTr="00B6247F">
        <w:tc>
          <w:tcPr>
            <w:tcW w:w="9016" w:type="dxa"/>
            <w:gridSpan w:val="5"/>
            <w:shd w:val="clear" w:color="auto" w:fill="EAF6F3"/>
          </w:tcPr>
          <w:p w14:paraId="2AB2DC11" w14:textId="50FAB37F"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lastRenderedPageBreak/>
              <w:t>Management response</w:t>
            </w:r>
            <w:r w:rsidRPr="008711DF">
              <w:rPr>
                <w:rFonts w:cstheme="minorHAnsi"/>
                <w:color w:val="185262"/>
              </w:rPr>
              <w:t xml:space="preserve">: </w:t>
            </w:r>
            <w:r w:rsidR="000B63B6">
              <w:rPr>
                <w:rFonts w:cstheme="minorHAnsi"/>
                <w:color w:val="185262"/>
              </w:rPr>
              <w:t xml:space="preserve">The project will continue engaging </w:t>
            </w:r>
            <w:r w:rsidR="00ED4267">
              <w:rPr>
                <w:rFonts w:cstheme="minorHAnsi"/>
                <w:color w:val="185262"/>
              </w:rPr>
              <w:t>the private sector</w:t>
            </w:r>
            <w:r w:rsidR="003C41DB">
              <w:rPr>
                <w:rFonts w:cstheme="minorHAnsi"/>
                <w:color w:val="185262"/>
              </w:rPr>
              <w:t>.</w:t>
            </w:r>
            <w:r w:rsidR="00ED4267">
              <w:rPr>
                <w:rFonts w:cstheme="minorHAnsi"/>
                <w:color w:val="185262"/>
              </w:rPr>
              <w:t xml:space="preserve"> </w:t>
            </w:r>
            <w:r w:rsidR="003C41DB">
              <w:rPr>
                <w:rFonts w:cstheme="minorHAnsi"/>
                <w:color w:val="185262"/>
              </w:rPr>
              <w:t>T</w:t>
            </w:r>
            <w:r w:rsidR="00ED4267">
              <w:rPr>
                <w:rFonts w:cstheme="minorHAnsi"/>
                <w:color w:val="185262"/>
              </w:rPr>
              <w:t xml:space="preserve">he second phase </w:t>
            </w:r>
            <w:r w:rsidR="003C41DB">
              <w:rPr>
                <w:rFonts w:cstheme="minorHAnsi"/>
                <w:color w:val="185262"/>
              </w:rPr>
              <w:t xml:space="preserve">of Tarabot </w:t>
            </w:r>
            <w:r w:rsidR="00ED4267">
              <w:rPr>
                <w:rFonts w:cstheme="minorHAnsi"/>
                <w:color w:val="185262"/>
              </w:rPr>
              <w:t>will include a more direct engagement of the security sector (</w:t>
            </w:r>
            <w:r w:rsidR="00386C51">
              <w:rPr>
                <w:rFonts w:cstheme="minorHAnsi"/>
                <w:color w:val="185262"/>
              </w:rPr>
              <w:t xml:space="preserve">the second phase innovates its approach by adding </w:t>
            </w:r>
            <w:r w:rsidR="00964037">
              <w:rPr>
                <w:rFonts w:cstheme="minorHAnsi"/>
                <w:color w:val="185262"/>
              </w:rPr>
              <w:t>attention to the complementarity of CT and PVE interventions)</w:t>
            </w:r>
            <w:r w:rsidR="003C41DB">
              <w:rPr>
                <w:rFonts w:cstheme="minorHAnsi"/>
                <w:color w:val="185262"/>
              </w:rPr>
              <w:t>.</w:t>
            </w:r>
            <w:r w:rsidR="00964037">
              <w:rPr>
                <w:rFonts w:cstheme="minorHAnsi"/>
                <w:color w:val="185262"/>
              </w:rPr>
              <w:t xml:space="preserve"> </w:t>
            </w:r>
            <w:r w:rsidR="00DF190E">
              <w:rPr>
                <w:rFonts w:cstheme="minorHAnsi"/>
                <w:color w:val="185262"/>
              </w:rPr>
              <w:t>M</w:t>
            </w:r>
            <w:r w:rsidR="00964037">
              <w:rPr>
                <w:rFonts w:cstheme="minorHAnsi"/>
                <w:color w:val="185262"/>
              </w:rPr>
              <w:t>ore will be done to engage the media, although they remain a secondary target</w:t>
            </w:r>
            <w:r w:rsidR="00475CCA">
              <w:rPr>
                <w:rFonts w:cstheme="minorHAnsi"/>
                <w:color w:val="185262"/>
              </w:rPr>
              <w:t xml:space="preserve"> of the project. Media engagement will be useful</w:t>
            </w:r>
            <w:r w:rsidR="0056711C">
              <w:rPr>
                <w:rFonts w:cstheme="minorHAnsi"/>
                <w:color w:val="185262"/>
              </w:rPr>
              <w:t xml:space="preserve"> to increase visibility of the CNLCT; improve CNLMCT’s </w:t>
            </w:r>
            <w:r w:rsidR="00ED2B2E">
              <w:rPr>
                <w:rFonts w:cstheme="minorHAnsi"/>
                <w:color w:val="185262"/>
              </w:rPr>
              <w:t>ability</w:t>
            </w:r>
            <w:r w:rsidR="0056711C">
              <w:rPr>
                <w:rFonts w:cstheme="minorHAnsi"/>
                <w:color w:val="185262"/>
              </w:rPr>
              <w:t xml:space="preserve"> to </w:t>
            </w:r>
            <w:r w:rsidR="00ED2B2E">
              <w:rPr>
                <w:rFonts w:cstheme="minorHAnsi"/>
                <w:color w:val="185262"/>
              </w:rPr>
              <w:t>engage</w:t>
            </w:r>
            <w:r w:rsidR="0056711C">
              <w:rPr>
                <w:rFonts w:cstheme="minorHAnsi"/>
                <w:color w:val="185262"/>
              </w:rPr>
              <w:t xml:space="preserve"> civil society; and </w:t>
            </w:r>
            <w:proofErr w:type="gramStart"/>
            <w:r w:rsidR="0056711C">
              <w:rPr>
                <w:rFonts w:cstheme="minorHAnsi"/>
                <w:color w:val="185262"/>
              </w:rPr>
              <w:t>in order to</w:t>
            </w:r>
            <w:proofErr w:type="gramEnd"/>
            <w:r w:rsidR="0056711C">
              <w:rPr>
                <w:rFonts w:cstheme="minorHAnsi"/>
                <w:color w:val="185262"/>
              </w:rPr>
              <w:t xml:space="preserve"> promote a national debate on</w:t>
            </w:r>
            <w:r w:rsidR="00ED2B2E">
              <w:rPr>
                <w:rFonts w:cstheme="minorHAnsi"/>
                <w:color w:val="185262"/>
              </w:rPr>
              <w:t xml:space="preserve"> social cohesion, trust and tolerance.</w:t>
            </w:r>
          </w:p>
        </w:tc>
      </w:tr>
      <w:tr w:rsidR="00E61BD7" w:rsidRPr="008711DF" w14:paraId="486D81B3" w14:textId="77777777" w:rsidTr="005D41AF">
        <w:trPr>
          <w:trHeight w:val="135"/>
        </w:trPr>
        <w:tc>
          <w:tcPr>
            <w:tcW w:w="2554" w:type="dxa"/>
            <w:vMerge w:val="restart"/>
            <w:shd w:val="clear" w:color="auto" w:fill="EAF6F3"/>
          </w:tcPr>
          <w:p w14:paraId="6B4BC72C"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82" w:type="dxa"/>
            <w:vMerge w:val="restart"/>
            <w:shd w:val="clear" w:color="auto" w:fill="EAF6F3"/>
          </w:tcPr>
          <w:p w14:paraId="5524D25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85" w:type="dxa"/>
            <w:vMerge w:val="restart"/>
            <w:shd w:val="clear" w:color="auto" w:fill="EAF6F3"/>
          </w:tcPr>
          <w:p w14:paraId="00A5B75D"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595" w:type="dxa"/>
            <w:gridSpan w:val="2"/>
            <w:shd w:val="clear" w:color="auto" w:fill="EAF6F3"/>
          </w:tcPr>
          <w:p w14:paraId="70780BE7"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018B5A52" w14:textId="77777777" w:rsidTr="005D41AF">
        <w:trPr>
          <w:trHeight w:val="135"/>
        </w:trPr>
        <w:tc>
          <w:tcPr>
            <w:tcW w:w="2554" w:type="dxa"/>
            <w:vMerge/>
            <w:shd w:val="clear" w:color="auto" w:fill="F3F3F3"/>
          </w:tcPr>
          <w:p w14:paraId="2C157AE2" w14:textId="77777777" w:rsidR="00E61BD7" w:rsidRPr="008711DF" w:rsidRDefault="00E61BD7" w:rsidP="00260FE5">
            <w:pPr>
              <w:tabs>
                <w:tab w:val="left" w:pos="1080"/>
              </w:tabs>
              <w:spacing w:after="0" w:line="240" w:lineRule="auto"/>
              <w:jc w:val="both"/>
              <w:rPr>
                <w:rFonts w:cstheme="minorHAnsi"/>
                <w:color w:val="185262"/>
              </w:rPr>
            </w:pPr>
          </w:p>
        </w:tc>
        <w:tc>
          <w:tcPr>
            <w:tcW w:w="1982" w:type="dxa"/>
            <w:vMerge/>
            <w:shd w:val="clear" w:color="auto" w:fill="F3F3F3"/>
          </w:tcPr>
          <w:p w14:paraId="4F17F52F" w14:textId="77777777" w:rsidR="00E61BD7" w:rsidRPr="008711DF" w:rsidRDefault="00E61BD7" w:rsidP="00260FE5">
            <w:pPr>
              <w:tabs>
                <w:tab w:val="left" w:pos="1080"/>
              </w:tabs>
              <w:spacing w:after="0" w:line="240" w:lineRule="auto"/>
              <w:jc w:val="both"/>
              <w:rPr>
                <w:rFonts w:cstheme="minorHAnsi"/>
                <w:b/>
                <w:color w:val="185262"/>
              </w:rPr>
            </w:pPr>
          </w:p>
        </w:tc>
        <w:tc>
          <w:tcPr>
            <w:tcW w:w="1885" w:type="dxa"/>
            <w:vMerge/>
            <w:shd w:val="clear" w:color="auto" w:fill="F3F3F3"/>
          </w:tcPr>
          <w:p w14:paraId="6525F80B" w14:textId="77777777" w:rsidR="00E61BD7" w:rsidRPr="008711DF" w:rsidRDefault="00E61BD7" w:rsidP="00260FE5">
            <w:pPr>
              <w:tabs>
                <w:tab w:val="left" w:pos="1080"/>
              </w:tabs>
              <w:spacing w:after="0" w:line="240" w:lineRule="auto"/>
              <w:jc w:val="both"/>
              <w:rPr>
                <w:rFonts w:cstheme="minorHAnsi"/>
                <w:b/>
                <w:color w:val="185262"/>
              </w:rPr>
            </w:pPr>
          </w:p>
        </w:tc>
        <w:tc>
          <w:tcPr>
            <w:tcW w:w="1401" w:type="dxa"/>
          </w:tcPr>
          <w:p w14:paraId="7CA9B46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1579ED25"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61BD7" w:rsidRPr="008711DF" w14:paraId="56288229" w14:textId="77777777" w:rsidTr="005D41AF">
        <w:tc>
          <w:tcPr>
            <w:tcW w:w="2554" w:type="dxa"/>
          </w:tcPr>
          <w:p w14:paraId="5A149FE7" w14:textId="0867C14F" w:rsidR="00E61BD7" w:rsidRPr="008711DF" w:rsidRDefault="00976168" w:rsidP="00260FE5">
            <w:pPr>
              <w:tabs>
                <w:tab w:val="left" w:pos="1080"/>
              </w:tabs>
              <w:spacing w:after="0" w:line="240" w:lineRule="auto"/>
              <w:jc w:val="both"/>
              <w:rPr>
                <w:rFonts w:cstheme="minorHAnsi"/>
                <w:color w:val="185262"/>
              </w:rPr>
            </w:pPr>
            <w:r>
              <w:rPr>
                <w:rFonts w:cstheme="minorHAnsi"/>
                <w:color w:val="185262"/>
              </w:rPr>
              <w:t>2</w:t>
            </w:r>
            <w:r w:rsidR="00E61BD7" w:rsidRPr="008711DF">
              <w:rPr>
                <w:rFonts w:cstheme="minorHAnsi"/>
                <w:color w:val="185262"/>
              </w:rPr>
              <w:t xml:space="preserve">.1 </w:t>
            </w:r>
            <w:r w:rsidR="00DF190E">
              <w:rPr>
                <w:rFonts w:cstheme="minorHAnsi"/>
                <w:color w:val="185262"/>
              </w:rPr>
              <w:t>Complete actions relating</w:t>
            </w:r>
            <w:r w:rsidR="00AE7650">
              <w:rPr>
                <w:rFonts w:cstheme="minorHAnsi"/>
                <w:color w:val="185262"/>
              </w:rPr>
              <w:t xml:space="preserve"> to outreach to pr</w:t>
            </w:r>
            <w:r w:rsidR="001625AA">
              <w:rPr>
                <w:rFonts w:cstheme="minorHAnsi"/>
                <w:color w:val="185262"/>
              </w:rPr>
              <w:t>i</w:t>
            </w:r>
            <w:r w:rsidR="00AE7650">
              <w:rPr>
                <w:rFonts w:cstheme="minorHAnsi"/>
                <w:color w:val="185262"/>
              </w:rPr>
              <w:t>vate sector and dissemination of results of study on economic costs of violent extremism</w:t>
            </w:r>
          </w:p>
        </w:tc>
        <w:tc>
          <w:tcPr>
            <w:tcW w:w="1982" w:type="dxa"/>
          </w:tcPr>
          <w:p w14:paraId="64474FE3" w14:textId="3EAF76E0" w:rsidR="00E61BD7" w:rsidRPr="008711DF" w:rsidRDefault="001625AA" w:rsidP="00260FE5">
            <w:pPr>
              <w:tabs>
                <w:tab w:val="left" w:pos="1080"/>
              </w:tabs>
              <w:spacing w:after="0" w:line="240" w:lineRule="auto"/>
              <w:jc w:val="both"/>
              <w:rPr>
                <w:rFonts w:cstheme="minorHAnsi"/>
                <w:color w:val="185262"/>
              </w:rPr>
            </w:pPr>
            <w:r>
              <w:rPr>
                <w:rFonts w:cstheme="minorHAnsi"/>
                <w:color w:val="185262"/>
              </w:rPr>
              <w:t>December 2021</w:t>
            </w:r>
          </w:p>
        </w:tc>
        <w:tc>
          <w:tcPr>
            <w:tcW w:w="1885" w:type="dxa"/>
          </w:tcPr>
          <w:p w14:paraId="1ED09D25" w14:textId="452870B5" w:rsidR="00E61BD7" w:rsidRPr="008711DF" w:rsidRDefault="001625AA" w:rsidP="00260FE5">
            <w:pPr>
              <w:tabs>
                <w:tab w:val="left" w:pos="1080"/>
              </w:tabs>
              <w:spacing w:after="0" w:line="240" w:lineRule="auto"/>
              <w:jc w:val="both"/>
              <w:rPr>
                <w:rFonts w:cstheme="minorHAnsi"/>
                <w:color w:val="185262"/>
              </w:rPr>
            </w:pPr>
            <w:r>
              <w:rPr>
                <w:rFonts w:cstheme="minorHAnsi"/>
                <w:color w:val="185262"/>
              </w:rPr>
              <w:t>Tarabot team</w:t>
            </w:r>
          </w:p>
        </w:tc>
        <w:tc>
          <w:tcPr>
            <w:tcW w:w="1401" w:type="dxa"/>
          </w:tcPr>
          <w:p w14:paraId="44295A93" w14:textId="77777777" w:rsidR="00E61BD7" w:rsidRPr="008711DF" w:rsidRDefault="00E61BD7" w:rsidP="00260FE5">
            <w:pPr>
              <w:tabs>
                <w:tab w:val="left" w:pos="1080"/>
              </w:tabs>
              <w:spacing w:after="0" w:line="240" w:lineRule="auto"/>
              <w:jc w:val="both"/>
              <w:rPr>
                <w:rFonts w:cstheme="minorHAnsi"/>
                <w:color w:val="185262"/>
              </w:rPr>
            </w:pPr>
          </w:p>
        </w:tc>
        <w:tc>
          <w:tcPr>
            <w:tcW w:w="1194" w:type="dxa"/>
          </w:tcPr>
          <w:p w14:paraId="018493D8" w14:textId="367D9C76" w:rsidR="00E61BD7" w:rsidRPr="008711DF" w:rsidRDefault="001625AA" w:rsidP="00260FE5">
            <w:pPr>
              <w:tabs>
                <w:tab w:val="left" w:pos="1080"/>
              </w:tabs>
              <w:spacing w:after="0" w:line="240" w:lineRule="auto"/>
              <w:jc w:val="both"/>
              <w:rPr>
                <w:rFonts w:cstheme="minorHAnsi"/>
                <w:color w:val="185262"/>
              </w:rPr>
            </w:pPr>
            <w:r>
              <w:rPr>
                <w:rFonts w:cstheme="minorHAnsi"/>
                <w:color w:val="185262"/>
              </w:rPr>
              <w:t>Initiated</w:t>
            </w:r>
          </w:p>
        </w:tc>
      </w:tr>
      <w:tr w:rsidR="00E61BD7" w:rsidRPr="008711DF" w14:paraId="422AD289" w14:textId="77777777" w:rsidTr="005D41AF">
        <w:tc>
          <w:tcPr>
            <w:tcW w:w="2554" w:type="dxa"/>
          </w:tcPr>
          <w:p w14:paraId="6B163DAD" w14:textId="4B644463" w:rsidR="00E61BD7" w:rsidRPr="008711DF" w:rsidRDefault="00976168" w:rsidP="00260FE5">
            <w:pPr>
              <w:tabs>
                <w:tab w:val="left" w:pos="1080"/>
              </w:tabs>
              <w:spacing w:after="0" w:line="240" w:lineRule="auto"/>
              <w:jc w:val="both"/>
              <w:rPr>
                <w:rFonts w:cstheme="minorHAnsi"/>
                <w:color w:val="185262"/>
              </w:rPr>
            </w:pPr>
            <w:r>
              <w:rPr>
                <w:rFonts w:cstheme="minorHAnsi"/>
                <w:color w:val="185262"/>
              </w:rPr>
              <w:t>2</w:t>
            </w:r>
            <w:r w:rsidR="00E61BD7" w:rsidRPr="008711DF">
              <w:rPr>
                <w:rFonts w:cstheme="minorHAnsi"/>
                <w:color w:val="185262"/>
              </w:rPr>
              <w:t xml:space="preserve">.2 </w:t>
            </w:r>
            <w:r w:rsidR="00CB738F">
              <w:rPr>
                <w:rFonts w:cstheme="minorHAnsi"/>
                <w:color w:val="185262"/>
              </w:rPr>
              <w:t>I</w:t>
            </w:r>
            <w:r w:rsidR="00C84A51">
              <w:rPr>
                <w:rFonts w:cstheme="minorHAnsi"/>
                <w:color w:val="185262"/>
              </w:rPr>
              <w:t>n the project document for se</w:t>
            </w:r>
            <w:r w:rsidR="00D13041">
              <w:rPr>
                <w:rFonts w:cstheme="minorHAnsi"/>
                <w:color w:val="185262"/>
              </w:rPr>
              <w:t>cond phase of the project, i</w:t>
            </w:r>
            <w:r w:rsidR="00CB738F">
              <w:rPr>
                <w:rFonts w:cstheme="minorHAnsi"/>
                <w:color w:val="185262"/>
              </w:rPr>
              <w:t xml:space="preserve">nclude </w:t>
            </w:r>
            <w:r w:rsidR="00C84A51">
              <w:rPr>
                <w:rFonts w:cstheme="minorHAnsi"/>
                <w:color w:val="185262"/>
              </w:rPr>
              <w:t>activities engaging the ministry of I</w:t>
            </w:r>
            <w:r w:rsidR="00D13041">
              <w:rPr>
                <w:rFonts w:cstheme="minorHAnsi"/>
                <w:color w:val="185262"/>
              </w:rPr>
              <w:t>nt</w:t>
            </w:r>
            <w:r w:rsidR="00C84A51">
              <w:rPr>
                <w:rFonts w:cstheme="minorHAnsi"/>
                <w:color w:val="185262"/>
              </w:rPr>
              <w:t>erior</w:t>
            </w:r>
          </w:p>
        </w:tc>
        <w:tc>
          <w:tcPr>
            <w:tcW w:w="1982" w:type="dxa"/>
          </w:tcPr>
          <w:p w14:paraId="4F4918E6" w14:textId="37DEC3CA" w:rsidR="00E61BD7" w:rsidRPr="008711DF" w:rsidRDefault="00CA7987" w:rsidP="00260FE5">
            <w:pPr>
              <w:tabs>
                <w:tab w:val="left" w:pos="1080"/>
              </w:tabs>
              <w:spacing w:after="0" w:line="240" w:lineRule="auto"/>
              <w:jc w:val="both"/>
              <w:rPr>
                <w:rFonts w:cstheme="minorHAnsi"/>
                <w:color w:val="185262"/>
              </w:rPr>
            </w:pPr>
            <w:r>
              <w:rPr>
                <w:rFonts w:cstheme="minorHAnsi"/>
                <w:color w:val="185262"/>
              </w:rPr>
              <w:t>November 2021</w:t>
            </w:r>
          </w:p>
        </w:tc>
        <w:tc>
          <w:tcPr>
            <w:tcW w:w="1885" w:type="dxa"/>
          </w:tcPr>
          <w:p w14:paraId="424CFD8E" w14:textId="5B2FE075" w:rsidR="00E61BD7" w:rsidRPr="008711DF" w:rsidRDefault="00CA7987" w:rsidP="00260FE5">
            <w:pPr>
              <w:tabs>
                <w:tab w:val="left" w:pos="1080"/>
              </w:tabs>
              <w:spacing w:after="0" w:line="240" w:lineRule="auto"/>
              <w:jc w:val="both"/>
              <w:rPr>
                <w:rFonts w:cstheme="minorHAnsi"/>
                <w:color w:val="185262"/>
              </w:rPr>
            </w:pPr>
            <w:r>
              <w:rPr>
                <w:rFonts w:cstheme="minorHAnsi"/>
                <w:color w:val="185262"/>
              </w:rPr>
              <w:t>Tarabot team</w:t>
            </w:r>
          </w:p>
        </w:tc>
        <w:tc>
          <w:tcPr>
            <w:tcW w:w="1401" w:type="dxa"/>
          </w:tcPr>
          <w:p w14:paraId="1EA80DCD" w14:textId="1AD95E8A" w:rsidR="00E61BD7" w:rsidRPr="008711DF" w:rsidRDefault="008E27D3" w:rsidP="00260FE5">
            <w:pPr>
              <w:tabs>
                <w:tab w:val="left" w:pos="1080"/>
              </w:tabs>
              <w:spacing w:after="0" w:line="240" w:lineRule="auto"/>
              <w:jc w:val="both"/>
              <w:rPr>
                <w:rFonts w:cstheme="minorHAnsi"/>
                <w:color w:val="185262"/>
              </w:rPr>
            </w:pPr>
            <w:r>
              <w:rPr>
                <w:rFonts w:cstheme="minorHAnsi"/>
                <w:color w:val="185262"/>
              </w:rPr>
              <w:t>Ideas already included in the project documents are to be refined in collaboration with CNLCT and Ministry of Interior</w:t>
            </w:r>
          </w:p>
        </w:tc>
        <w:tc>
          <w:tcPr>
            <w:tcW w:w="1194" w:type="dxa"/>
          </w:tcPr>
          <w:p w14:paraId="30262373" w14:textId="6631168E" w:rsidR="00E61BD7" w:rsidRPr="008711DF" w:rsidRDefault="008E27D3" w:rsidP="00260FE5">
            <w:pPr>
              <w:tabs>
                <w:tab w:val="left" w:pos="1080"/>
              </w:tabs>
              <w:spacing w:after="0" w:line="240" w:lineRule="auto"/>
              <w:jc w:val="both"/>
              <w:rPr>
                <w:rFonts w:cstheme="minorHAnsi"/>
                <w:color w:val="185262"/>
              </w:rPr>
            </w:pPr>
            <w:r>
              <w:rPr>
                <w:rFonts w:cstheme="minorHAnsi"/>
                <w:color w:val="185262"/>
              </w:rPr>
              <w:t>I</w:t>
            </w:r>
            <w:r w:rsidR="00CA7987">
              <w:rPr>
                <w:rFonts w:cstheme="minorHAnsi"/>
                <w:color w:val="185262"/>
              </w:rPr>
              <w:t>nitiated</w:t>
            </w:r>
          </w:p>
        </w:tc>
      </w:tr>
      <w:tr w:rsidR="00E61BD7" w:rsidRPr="008711DF" w14:paraId="19BEAFE1" w14:textId="77777777" w:rsidTr="005D41AF">
        <w:tc>
          <w:tcPr>
            <w:tcW w:w="2554" w:type="dxa"/>
          </w:tcPr>
          <w:p w14:paraId="7FDBB0DA" w14:textId="05387AF8" w:rsidR="00E61BD7" w:rsidRPr="008711DF" w:rsidRDefault="00976168" w:rsidP="00260FE5">
            <w:pPr>
              <w:tabs>
                <w:tab w:val="left" w:pos="1080"/>
              </w:tabs>
              <w:spacing w:after="0" w:line="240" w:lineRule="auto"/>
              <w:jc w:val="both"/>
              <w:rPr>
                <w:rFonts w:cstheme="minorHAnsi"/>
                <w:color w:val="185262"/>
              </w:rPr>
            </w:pPr>
            <w:r>
              <w:rPr>
                <w:rFonts w:cstheme="minorHAnsi"/>
                <w:color w:val="185262"/>
              </w:rPr>
              <w:t>2</w:t>
            </w:r>
            <w:r w:rsidR="00E61BD7" w:rsidRPr="008711DF">
              <w:rPr>
                <w:rFonts w:cstheme="minorHAnsi"/>
                <w:color w:val="185262"/>
              </w:rPr>
              <w:t>.3</w:t>
            </w:r>
            <w:r w:rsidR="00E652A4">
              <w:rPr>
                <w:rFonts w:cstheme="minorHAnsi"/>
                <w:color w:val="185262"/>
              </w:rPr>
              <w:t xml:space="preserve"> </w:t>
            </w:r>
            <w:r w:rsidR="004A43C7">
              <w:rPr>
                <w:rFonts w:cstheme="minorHAnsi"/>
                <w:color w:val="185262"/>
              </w:rPr>
              <w:t xml:space="preserve">Recruit communication officer to ensure </w:t>
            </w:r>
            <w:r w:rsidR="00461D95">
              <w:rPr>
                <w:rFonts w:cstheme="minorHAnsi"/>
                <w:color w:val="185262"/>
              </w:rPr>
              <w:t>m</w:t>
            </w:r>
            <w:r w:rsidR="004A43C7">
              <w:rPr>
                <w:rFonts w:cstheme="minorHAnsi"/>
                <w:color w:val="185262"/>
              </w:rPr>
              <w:t>ore regular media engagement</w:t>
            </w:r>
            <w:r w:rsidR="00461D95">
              <w:rPr>
                <w:rFonts w:cstheme="minorHAnsi"/>
                <w:color w:val="185262"/>
              </w:rPr>
              <w:t xml:space="preserve"> (including by inviting media to project events and sharing knowledge products with media)</w:t>
            </w:r>
          </w:p>
        </w:tc>
        <w:tc>
          <w:tcPr>
            <w:tcW w:w="1982" w:type="dxa"/>
          </w:tcPr>
          <w:p w14:paraId="2A1C884B" w14:textId="1FF48346" w:rsidR="00E61BD7" w:rsidRPr="008711DF" w:rsidDel="0081599E" w:rsidRDefault="008F4BC1" w:rsidP="00260FE5">
            <w:pPr>
              <w:tabs>
                <w:tab w:val="left" w:pos="1080"/>
              </w:tabs>
              <w:spacing w:after="0" w:line="240" w:lineRule="auto"/>
              <w:jc w:val="both"/>
              <w:rPr>
                <w:rFonts w:cstheme="minorHAnsi"/>
                <w:color w:val="185262"/>
              </w:rPr>
            </w:pPr>
            <w:r>
              <w:rPr>
                <w:rFonts w:cstheme="minorHAnsi"/>
                <w:color w:val="185262"/>
              </w:rPr>
              <w:t>November 2021</w:t>
            </w:r>
          </w:p>
        </w:tc>
        <w:tc>
          <w:tcPr>
            <w:tcW w:w="1885" w:type="dxa"/>
          </w:tcPr>
          <w:p w14:paraId="23A56AB5" w14:textId="6E59A4F5" w:rsidR="00E61BD7" w:rsidRPr="008711DF" w:rsidDel="0081599E" w:rsidRDefault="008F4BC1" w:rsidP="00260FE5">
            <w:pPr>
              <w:tabs>
                <w:tab w:val="left" w:pos="1080"/>
              </w:tabs>
              <w:spacing w:after="0" w:line="240" w:lineRule="auto"/>
              <w:jc w:val="both"/>
              <w:rPr>
                <w:rFonts w:cstheme="minorHAnsi"/>
                <w:color w:val="185262"/>
              </w:rPr>
            </w:pPr>
            <w:r w:rsidRPr="008F4BC1">
              <w:rPr>
                <w:rFonts w:cstheme="minorHAnsi"/>
                <w:color w:val="185262"/>
              </w:rPr>
              <w:t>Tarabot team</w:t>
            </w:r>
          </w:p>
        </w:tc>
        <w:tc>
          <w:tcPr>
            <w:tcW w:w="1401" w:type="dxa"/>
          </w:tcPr>
          <w:p w14:paraId="1BFB63D8" w14:textId="77777777" w:rsidR="00E61BD7" w:rsidRPr="008711DF" w:rsidRDefault="00E61BD7" w:rsidP="00260FE5">
            <w:pPr>
              <w:tabs>
                <w:tab w:val="left" w:pos="1080"/>
              </w:tabs>
              <w:spacing w:after="0" w:line="240" w:lineRule="auto"/>
              <w:jc w:val="both"/>
              <w:rPr>
                <w:rFonts w:cstheme="minorHAnsi"/>
                <w:color w:val="185262"/>
              </w:rPr>
            </w:pPr>
          </w:p>
        </w:tc>
        <w:tc>
          <w:tcPr>
            <w:tcW w:w="1194" w:type="dxa"/>
          </w:tcPr>
          <w:p w14:paraId="163210E4" w14:textId="7ABCC279" w:rsidR="00E61BD7" w:rsidRPr="008711DF" w:rsidRDefault="008F4BC1" w:rsidP="00260FE5">
            <w:pPr>
              <w:tabs>
                <w:tab w:val="left" w:pos="1080"/>
              </w:tabs>
              <w:spacing w:after="0" w:line="240" w:lineRule="auto"/>
              <w:jc w:val="both"/>
              <w:rPr>
                <w:rFonts w:cstheme="minorHAnsi"/>
                <w:color w:val="185262"/>
              </w:rPr>
            </w:pPr>
            <w:r>
              <w:rPr>
                <w:rFonts w:cstheme="minorHAnsi"/>
                <w:color w:val="185262"/>
              </w:rPr>
              <w:t>Initiated</w:t>
            </w:r>
          </w:p>
        </w:tc>
      </w:tr>
      <w:tr w:rsidR="005D41AF" w:rsidRPr="008711DF" w14:paraId="2778E4E7" w14:textId="77777777" w:rsidTr="005D41AF">
        <w:tc>
          <w:tcPr>
            <w:tcW w:w="2554" w:type="dxa"/>
          </w:tcPr>
          <w:p w14:paraId="61AFF9AA" w14:textId="31FC824B" w:rsidR="005D41AF" w:rsidRPr="008711DF" w:rsidRDefault="00976168" w:rsidP="005D41AF">
            <w:pPr>
              <w:tabs>
                <w:tab w:val="left" w:pos="1080"/>
              </w:tabs>
              <w:spacing w:after="0" w:line="240" w:lineRule="auto"/>
              <w:jc w:val="both"/>
              <w:rPr>
                <w:rFonts w:cstheme="minorHAnsi"/>
                <w:color w:val="185262"/>
              </w:rPr>
            </w:pPr>
            <w:r>
              <w:rPr>
                <w:rFonts w:cstheme="minorHAnsi"/>
                <w:color w:val="185262"/>
              </w:rPr>
              <w:t>2</w:t>
            </w:r>
            <w:r w:rsidR="005D41AF">
              <w:rPr>
                <w:rFonts w:cstheme="minorHAnsi"/>
                <w:color w:val="185262"/>
              </w:rPr>
              <w:t xml:space="preserve">.4 Build on lessons to be learned from the </w:t>
            </w:r>
            <w:proofErr w:type="spellStart"/>
            <w:r w:rsidR="005D41AF">
              <w:rPr>
                <w:rFonts w:cstheme="minorHAnsi"/>
                <w:color w:val="185262"/>
              </w:rPr>
              <w:t>Soutna</w:t>
            </w:r>
            <w:proofErr w:type="spellEnd"/>
            <w:r w:rsidR="005D41AF">
              <w:rPr>
                <w:rFonts w:cstheme="minorHAnsi"/>
                <w:color w:val="185262"/>
              </w:rPr>
              <w:t xml:space="preserve"> initiative to develop civil society initiatives that promote public debate on social cohesion, </w:t>
            </w:r>
            <w:proofErr w:type="gramStart"/>
            <w:r w:rsidR="005D41AF">
              <w:rPr>
                <w:rFonts w:cstheme="minorHAnsi"/>
                <w:color w:val="185262"/>
              </w:rPr>
              <w:t>trust</w:t>
            </w:r>
            <w:proofErr w:type="gramEnd"/>
            <w:r w:rsidR="005D41AF">
              <w:rPr>
                <w:rFonts w:cstheme="minorHAnsi"/>
                <w:color w:val="185262"/>
              </w:rPr>
              <w:t xml:space="preserve"> and tolerance</w:t>
            </w:r>
          </w:p>
        </w:tc>
        <w:tc>
          <w:tcPr>
            <w:tcW w:w="1982" w:type="dxa"/>
          </w:tcPr>
          <w:p w14:paraId="3709E106" w14:textId="7C56F33C" w:rsidR="005D41AF" w:rsidRPr="008711DF" w:rsidDel="0081599E" w:rsidRDefault="005D41AF" w:rsidP="005D41AF">
            <w:pPr>
              <w:tabs>
                <w:tab w:val="left" w:pos="1080"/>
              </w:tabs>
              <w:spacing w:after="0" w:line="240" w:lineRule="auto"/>
              <w:jc w:val="both"/>
              <w:rPr>
                <w:rFonts w:cstheme="minorHAnsi"/>
                <w:color w:val="185262"/>
              </w:rPr>
            </w:pPr>
            <w:r>
              <w:rPr>
                <w:rFonts w:cstheme="minorHAnsi"/>
                <w:color w:val="185262"/>
              </w:rPr>
              <w:t>No due date</w:t>
            </w:r>
          </w:p>
        </w:tc>
        <w:tc>
          <w:tcPr>
            <w:tcW w:w="1885" w:type="dxa"/>
          </w:tcPr>
          <w:p w14:paraId="110A7D19" w14:textId="1DE68113" w:rsidR="005D41AF" w:rsidRPr="008711DF" w:rsidDel="0081599E" w:rsidRDefault="005D41AF" w:rsidP="005D41AF">
            <w:pPr>
              <w:tabs>
                <w:tab w:val="left" w:pos="1080"/>
              </w:tabs>
              <w:spacing w:after="0" w:line="240" w:lineRule="auto"/>
              <w:jc w:val="both"/>
              <w:rPr>
                <w:rFonts w:cstheme="minorHAnsi"/>
                <w:color w:val="185262"/>
              </w:rPr>
            </w:pPr>
            <w:r w:rsidRPr="008F4BC1">
              <w:rPr>
                <w:rFonts w:cstheme="minorHAnsi"/>
                <w:color w:val="185262"/>
              </w:rPr>
              <w:t>Tarabot team</w:t>
            </w:r>
          </w:p>
        </w:tc>
        <w:tc>
          <w:tcPr>
            <w:tcW w:w="1401" w:type="dxa"/>
          </w:tcPr>
          <w:p w14:paraId="5A6DDA5C" w14:textId="77777777" w:rsidR="005D41AF" w:rsidRPr="008711DF" w:rsidRDefault="005D41AF" w:rsidP="005D41AF">
            <w:pPr>
              <w:tabs>
                <w:tab w:val="left" w:pos="1080"/>
              </w:tabs>
              <w:spacing w:after="0" w:line="240" w:lineRule="auto"/>
              <w:jc w:val="both"/>
              <w:rPr>
                <w:rFonts w:cstheme="minorHAnsi"/>
                <w:color w:val="185262"/>
              </w:rPr>
            </w:pPr>
          </w:p>
        </w:tc>
        <w:tc>
          <w:tcPr>
            <w:tcW w:w="1194" w:type="dxa"/>
          </w:tcPr>
          <w:p w14:paraId="435ED0B1" w14:textId="77777777" w:rsidR="005D41AF" w:rsidRPr="008711DF" w:rsidRDefault="005D41AF" w:rsidP="005D41AF">
            <w:pPr>
              <w:tabs>
                <w:tab w:val="left" w:pos="1080"/>
              </w:tabs>
              <w:spacing w:after="0" w:line="240" w:lineRule="auto"/>
              <w:jc w:val="both"/>
              <w:rPr>
                <w:rFonts w:cstheme="minorHAnsi"/>
                <w:color w:val="185262"/>
              </w:rPr>
            </w:pPr>
          </w:p>
        </w:tc>
      </w:tr>
    </w:tbl>
    <w:p w14:paraId="436E154B" w14:textId="65995F5F" w:rsidR="00E61BD7" w:rsidRDefault="00E61BD7" w:rsidP="00E61BD7">
      <w:pPr>
        <w:tabs>
          <w:tab w:val="left" w:pos="1080"/>
        </w:tabs>
        <w:spacing w:after="0" w:line="240" w:lineRule="auto"/>
        <w:jc w:val="both"/>
        <w:rPr>
          <w:rFonts w:cstheme="minorHAnsi"/>
          <w:color w:val="185262"/>
          <w:lang w:eastAsia="ja-JP"/>
        </w:rPr>
      </w:pPr>
    </w:p>
    <w:p w14:paraId="47ECA4D1" w14:textId="77777777" w:rsidR="00C01936" w:rsidRPr="008711DF" w:rsidRDefault="00C01936" w:rsidP="00E61BD7">
      <w:pPr>
        <w:tabs>
          <w:tab w:val="left" w:pos="1080"/>
        </w:tabs>
        <w:spacing w:after="0" w:line="240" w:lineRule="auto"/>
        <w:jc w:val="both"/>
        <w:rPr>
          <w:rFonts w:cstheme="minorHAnsi"/>
          <w:color w:val="185262"/>
          <w:lang w:eastAsia="ja-JP"/>
        </w:rPr>
      </w:pPr>
    </w:p>
    <w:tbl>
      <w:tblPr>
        <w:tblpPr w:leftFromText="180" w:rightFromText="180" w:vertAnchor="text" w:horzAnchor="margin" w:tblpY="168"/>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67"/>
        <w:gridCol w:w="1799"/>
        <w:gridCol w:w="1737"/>
        <w:gridCol w:w="1613"/>
        <w:gridCol w:w="1200"/>
      </w:tblGrid>
      <w:tr w:rsidR="00B6247F" w:rsidRPr="008711DF" w14:paraId="3281B489" w14:textId="77777777" w:rsidTr="00B6247F">
        <w:tc>
          <w:tcPr>
            <w:tcW w:w="9016" w:type="dxa"/>
            <w:gridSpan w:val="5"/>
            <w:shd w:val="clear" w:color="auto" w:fill="EAF6F3"/>
          </w:tcPr>
          <w:p w14:paraId="72E0BB63" w14:textId="7FF2D798" w:rsidR="00B6247F" w:rsidRPr="008711DF" w:rsidRDefault="00B6247F" w:rsidP="00B6247F">
            <w:pPr>
              <w:tabs>
                <w:tab w:val="left" w:pos="1080"/>
              </w:tabs>
              <w:spacing w:after="0" w:line="240" w:lineRule="auto"/>
              <w:jc w:val="both"/>
              <w:rPr>
                <w:rFonts w:cstheme="minorHAnsi"/>
                <w:color w:val="185262"/>
              </w:rPr>
            </w:pPr>
            <w:r w:rsidRPr="008711DF">
              <w:rPr>
                <w:rFonts w:cstheme="minorHAnsi"/>
                <w:b/>
                <w:color w:val="185262"/>
              </w:rPr>
              <w:t xml:space="preserve">Evaluation recommendation </w:t>
            </w:r>
            <w:r w:rsidR="000A1DE0">
              <w:rPr>
                <w:rFonts w:cstheme="minorHAnsi"/>
                <w:b/>
                <w:color w:val="185262"/>
              </w:rPr>
              <w:t>3</w:t>
            </w:r>
            <w:r w:rsidRPr="008711DF">
              <w:rPr>
                <w:rFonts w:cstheme="minorHAnsi"/>
                <w:b/>
                <w:color w:val="185262"/>
              </w:rPr>
              <w:t xml:space="preserve">. </w:t>
            </w:r>
            <w:r w:rsidRPr="006E216E">
              <w:rPr>
                <w:rFonts w:cstheme="minorHAnsi"/>
                <w:b/>
                <w:color w:val="185262"/>
              </w:rPr>
              <w:t>Further explore synergies with other existing actors/projects working on the same theme</w:t>
            </w:r>
          </w:p>
        </w:tc>
      </w:tr>
      <w:tr w:rsidR="00B6247F" w:rsidRPr="008711DF" w14:paraId="1D5126C8" w14:textId="77777777" w:rsidTr="00B6247F">
        <w:tc>
          <w:tcPr>
            <w:tcW w:w="9016" w:type="dxa"/>
            <w:gridSpan w:val="5"/>
            <w:shd w:val="clear" w:color="auto" w:fill="EAF6F3"/>
          </w:tcPr>
          <w:p w14:paraId="34F7B114" w14:textId="7259F938" w:rsidR="00B6247F" w:rsidRPr="008711DF" w:rsidRDefault="00B6247F" w:rsidP="00B6247F">
            <w:pPr>
              <w:tabs>
                <w:tab w:val="left" w:pos="1080"/>
              </w:tabs>
              <w:spacing w:after="0" w:line="240" w:lineRule="auto"/>
              <w:jc w:val="both"/>
              <w:rPr>
                <w:rFonts w:cstheme="minorHAnsi"/>
                <w:color w:val="185262"/>
              </w:rPr>
            </w:pPr>
            <w:r w:rsidRPr="008711DF">
              <w:rPr>
                <w:rFonts w:cstheme="minorHAnsi"/>
                <w:color w:val="185262"/>
              </w:rPr>
              <w:t>Management response:</w:t>
            </w:r>
            <w:r w:rsidR="00756DFB">
              <w:rPr>
                <w:rFonts w:cstheme="minorHAnsi"/>
                <w:color w:val="185262"/>
              </w:rPr>
              <w:t xml:space="preserve"> Tarabot has the ambition of positioning itself as a </w:t>
            </w:r>
            <w:r w:rsidR="009B152D">
              <w:rPr>
                <w:rFonts w:cstheme="minorHAnsi"/>
                <w:color w:val="185262"/>
              </w:rPr>
              <w:t>reference for PVE in Tuni</w:t>
            </w:r>
            <w:r w:rsidR="007104BB">
              <w:rPr>
                <w:rFonts w:cstheme="minorHAnsi"/>
                <w:color w:val="185262"/>
              </w:rPr>
              <w:t>si</w:t>
            </w:r>
            <w:r w:rsidR="009B152D">
              <w:rPr>
                <w:rFonts w:cstheme="minorHAnsi"/>
                <w:color w:val="185262"/>
              </w:rPr>
              <w:t xml:space="preserve">a and </w:t>
            </w:r>
            <w:r w:rsidR="00015513">
              <w:rPr>
                <w:rFonts w:cstheme="minorHAnsi"/>
                <w:color w:val="185262"/>
              </w:rPr>
              <w:t>it is keen to promote an improvement in coordination and the creation of synergies between different actors. This will be pursued at</w:t>
            </w:r>
            <w:r w:rsidR="00864755">
              <w:rPr>
                <w:rFonts w:cstheme="minorHAnsi"/>
                <w:color w:val="185262"/>
              </w:rPr>
              <w:t xml:space="preserve"> </w:t>
            </w:r>
            <w:r w:rsidR="00015513">
              <w:rPr>
                <w:rFonts w:cstheme="minorHAnsi"/>
                <w:color w:val="185262"/>
              </w:rPr>
              <w:t xml:space="preserve">three levels: </w:t>
            </w:r>
            <w:r w:rsidR="006B5F56">
              <w:rPr>
                <w:rFonts w:cstheme="minorHAnsi"/>
                <w:color w:val="185262"/>
              </w:rPr>
              <w:t xml:space="preserve">with the CNLCT and </w:t>
            </w:r>
            <w:r w:rsidR="00864755">
              <w:rPr>
                <w:rFonts w:cstheme="minorHAnsi"/>
                <w:color w:val="185262"/>
              </w:rPr>
              <w:t>through</w:t>
            </w:r>
            <w:r w:rsidR="006B5F56">
              <w:rPr>
                <w:rFonts w:cstheme="minorHAnsi"/>
                <w:color w:val="185262"/>
              </w:rPr>
              <w:t xml:space="preserve"> the </w:t>
            </w:r>
            <w:r w:rsidR="006B5F56">
              <w:rPr>
                <w:rFonts w:cstheme="minorHAnsi"/>
                <w:color w:val="185262"/>
              </w:rPr>
              <w:lastRenderedPageBreak/>
              <w:t>coordinating role</w:t>
            </w:r>
            <w:r w:rsidR="00864755">
              <w:rPr>
                <w:rFonts w:cstheme="minorHAnsi"/>
                <w:color w:val="185262"/>
              </w:rPr>
              <w:t xml:space="preserve"> </w:t>
            </w:r>
            <w:r w:rsidR="006B5F56">
              <w:rPr>
                <w:rFonts w:cstheme="minorHAnsi"/>
                <w:color w:val="185262"/>
              </w:rPr>
              <w:t>th</w:t>
            </w:r>
            <w:r w:rsidR="00864755">
              <w:rPr>
                <w:rFonts w:cstheme="minorHAnsi"/>
                <w:color w:val="185262"/>
              </w:rPr>
              <w:t>e</w:t>
            </w:r>
            <w:r w:rsidR="006B5F56">
              <w:rPr>
                <w:rFonts w:cstheme="minorHAnsi"/>
                <w:color w:val="185262"/>
              </w:rPr>
              <w:t xml:space="preserve">y should be </w:t>
            </w:r>
            <w:r w:rsidR="00864755">
              <w:rPr>
                <w:rFonts w:cstheme="minorHAnsi"/>
                <w:color w:val="185262"/>
              </w:rPr>
              <w:t xml:space="preserve">encouraged and </w:t>
            </w:r>
            <w:r w:rsidR="006B5F56">
              <w:rPr>
                <w:rFonts w:cstheme="minorHAnsi"/>
                <w:color w:val="185262"/>
              </w:rPr>
              <w:t>empowered to play; within UNDP and the UN system; and wit</w:t>
            </w:r>
            <w:r w:rsidR="00864755">
              <w:rPr>
                <w:rFonts w:cstheme="minorHAnsi"/>
                <w:color w:val="185262"/>
              </w:rPr>
              <w:t>h other donors and international partners.</w:t>
            </w:r>
          </w:p>
        </w:tc>
      </w:tr>
      <w:tr w:rsidR="008053F4" w:rsidRPr="008711DF" w14:paraId="666A6A28" w14:textId="77777777" w:rsidTr="00B6247F">
        <w:trPr>
          <w:trHeight w:val="135"/>
        </w:trPr>
        <w:tc>
          <w:tcPr>
            <w:tcW w:w="2699" w:type="dxa"/>
            <w:vMerge w:val="restart"/>
            <w:shd w:val="clear" w:color="auto" w:fill="EAF6F3"/>
          </w:tcPr>
          <w:p w14:paraId="4D498A51" w14:textId="77777777" w:rsidR="00B6247F" w:rsidRPr="008711DF" w:rsidRDefault="00B6247F" w:rsidP="00B6247F">
            <w:pPr>
              <w:tabs>
                <w:tab w:val="left" w:pos="1080"/>
              </w:tabs>
              <w:spacing w:after="0" w:line="240" w:lineRule="auto"/>
              <w:jc w:val="both"/>
              <w:rPr>
                <w:rFonts w:cstheme="minorHAnsi"/>
                <w:b/>
                <w:color w:val="185262"/>
              </w:rPr>
            </w:pPr>
            <w:r w:rsidRPr="008711DF">
              <w:rPr>
                <w:rFonts w:cstheme="minorHAnsi"/>
                <w:b/>
                <w:color w:val="185262"/>
              </w:rPr>
              <w:lastRenderedPageBreak/>
              <w:t>Key action(s)</w:t>
            </w:r>
          </w:p>
        </w:tc>
        <w:tc>
          <w:tcPr>
            <w:tcW w:w="1994" w:type="dxa"/>
            <w:vMerge w:val="restart"/>
            <w:shd w:val="clear" w:color="auto" w:fill="EAF6F3"/>
          </w:tcPr>
          <w:p w14:paraId="194C2017" w14:textId="77777777" w:rsidR="00B6247F" w:rsidRPr="008711DF" w:rsidRDefault="00B6247F" w:rsidP="00B6247F">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95" w:type="dxa"/>
            <w:vMerge w:val="restart"/>
            <w:shd w:val="clear" w:color="auto" w:fill="EAF6F3"/>
          </w:tcPr>
          <w:p w14:paraId="1877E3F5" w14:textId="77777777" w:rsidR="00B6247F" w:rsidRPr="008711DF" w:rsidRDefault="00B6247F" w:rsidP="00B6247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8" w:type="dxa"/>
            <w:gridSpan w:val="2"/>
            <w:shd w:val="clear" w:color="auto" w:fill="EAF6F3"/>
          </w:tcPr>
          <w:p w14:paraId="4A70DA10" w14:textId="77777777" w:rsidR="00B6247F" w:rsidRPr="008711DF" w:rsidRDefault="00B6247F" w:rsidP="00B6247F">
            <w:pPr>
              <w:tabs>
                <w:tab w:val="left" w:pos="1080"/>
              </w:tabs>
              <w:spacing w:after="0" w:line="240" w:lineRule="auto"/>
              <w:jc w:val="both"/>
              <w:rPr>
                <w:rFonts w:cstheme="minorHAnsi"/>
                <w:b/>
                <w:color w:val="185262"/>
              </w:rPr>
            </w:pPr>
            <w:r w:rsidRPr="008711DF">
              <w:rPr>
                <w:rFonts w:cstheme="minorHAnsi"/>
                <w:b/>
                <w:color w:val="185262"/>
              </w:rPr>
              <w:t>Tracking</w:t>
            </w:r>
          </w:p>
        </w:tc>
      </w:tr>
      <w:tr w:rsidR="008053F4" w:rsidRPr="008711DF" w14:paraId="3437C21C" w14:textId="77777777" w:rsidTr="00B6247F">
        <w:trPr>
          <w:trHeight w:val="135"/>
        </w:trPr>
        <w:tc>
          <w:tcPr>
            <w:tcW w:w="2699" w:type="dxa"/>
            <w:vMerge/>
            <w:shd w:val="clear" w:color="auto" w:fill="F3F3F3"/>
          </w:tcPr>
          <w:p w14:paraId="1B777246" w14:textId="77777777" w:rsidR="00B6247F" w:rsidRPr="008711DF" w:rsidRDefault="00B6247F" w:rsidP="00B6247F">
            <w:pPr>
              <w:tabs>
                <w:tab w:val="left" w:pos="1080"/>
              </w:tabs>
              <w:spacing w:after="0" w:line="240" w:lineRule="auto"/>
              <w:jc w:val="both"/>
              <w:rPr>
                <w:rFonts w:cstheme="minorHAnsi"/>
                <w:color w:val="185262"/>
              </w:rPr>
            </w:pPr>
          </w:p>
        </w:tc>
        <w:tc>
          <w:tcPr>
            <w:tcW w:w="1994" w:type="dxa"/>
            <w:vMerge/>
            <w:shd w:val="clear" w:color="auto" w:fill="F3F3F3"/>
          </w:tcPr>
          <w:p w14:paraId="5067B6EE" w14:textId="77777777" w:rsidR="00B6247F" w:rsidRPr="008711DF" w:rsidRDefault="00B6247F" w:rsidP="00B6247F">
            <w:pPr>
              <w:tabs>
                <w:tab w:val="left" w:pos="1080"/>
              </w:tabs>
              <w:spacing w:after="0" w:line="240" w:lineRule="auto"/>
              <w:jc w:val="both"/>
              <w:rPr>
                <w:rFonts w:cstheme="minorHAnsi"/>
                <w:b/>
                <w:color w:val="185262"/>
              </w:rPr>
            </w:pPr>
          </w:p>
        </w:tc>
        <w:tc>
          <w:tcPr>
            <w:tcW w:w="1895" w:type="dxa"/>
            <w:vMerge/>
            <w:shd w:val="clear" w:color="auto" w:fill="F3F3F3"/>
          </w:tcPr>
          <w:p w14:paraId="35E19796" w14:textId="77777777" w:rsidR="00B6247F" w:rsidRPr="008711DF" w:rsidRDefault="00B6247F" w:rsidP="00B6247F">
            <w:pPr>
              <w:tabs>
                <w:tab w:val="left" w:pos="1080"/>
              </w:tabs>
              <w:spacing w:after="0" w:line="240" w:lineRule="auto"/>
              <w:jc w:val="both"/>
              <w:rPr>
                <w:rFonts w:cstheme="minorHAnsi"/>
                <w:b/>
                <w:color w:val="185262"/>
              </w:rPr>
            </w:pPr>
          </w:p>
        </w:tc>
        <w:tc>
          <w:tcPr>
            <w:tcW w:w="1228" w:type="dxa"/>
          </w:tcPr>
          <w:p w14:paraId="2A812824" w14:textId="77777777" w:rsidR="00B6247F" w:rsidRPr="008711DF" w:rsidRDefault="00B6247F" w:rsidP="00B6247F">
            <w:pPr>
              <w:tabs>
                <w:tab w:val="left" w:pos="1080"/>
              </w:tabs>
              <w:spacing w:after="0" w:line="240" w:lineRule="auto"/>
              <w:jc w:val="both"/>
              <w:rPr>
                <w:rFonts w:cstheme="minorHAnsi"/>
                <w:b/>
                <w:color w:val="185262"/>
              </w:rPr>
            </w:pPr>
            <w:r w:rsidRPr="008711DF">
              <w:rPr>
                <w:rFonts w:cstheme="minorHAnsi"/>
                <w:b/>
                <w:color w:val="185262"/>
              </w:rPr>
              <w:t>Comments</w:t>
            </w:r>
          </w:p>
        </w:tc>
        <w:tc>
          <w:tcPr>
            <w:tcW w:w="1200" w:type="dxa"/>
          </w:tcPr>
          <w:p w14:paraId="37EDADF8" w14:textId="77777777" w:rsidR="00B6247F" w:rsidRPr="008711DF" w:rsidRDefault="00B6247F" w:rsidP="00B6247F">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8053F4" w:rsidRPr="008711DF" w14:paraId="45F0144A" w14:textId="77777777" w:rsidTr="00B6247F">
        <w:tc>
          <w:tcPr>
            <w:tcW w:w="2699" w:type="dxa"/>
          </w:tcPr>
          <w:p w14:paraId="5A1E7CCB" w14:textId="2DE6FCA4" w:rsidR="00B6247F" w:rsidRPr="008711DF" w:rsidRDefault="00976168" w:rsidP="00B6247F">
            <w:pPr>
              <w:tabs>
                <w:tab w:val="left" w:pos="1080"/>
              </w:tabs>
              <w:spacing w:after="0" w:line="240" w:lineRule="auto"/>
              <w:jc w:val="both"/>
              <w:rPr>
                <w:rFonts w:cstheme="minorHAnsi"/>
                <w:color w:val="185262"/>
              </w:rPr>
            </w:pPr>
            <w:r>
              <w:rPr>
                <w:rFonts w:cstheme="minorHAnsi"/>
                <w:color w:val="185262"/>
              </w:rPr>
              <w:t>3</w:t>
            </w:r>
            <w:r w:rsidR="00B6247F" w:rsidRPr="008711DF">
              <w:rPr>
                <w:rFonts w:cstheme="minorHAnsi"/>
                <w:color w:val="185262"/>
              </w:rPr>
              <w:t xml:space="preserve">.1 </w:t>
            </w:r>
            <w:r w:rsidR="00864755">
              <w:rPr>
                <w:rFonts w:cstheme="minorHAnsi"/>
                <w:color w:val="185262"/>
              </w:rPr>
              <w:t xml:space="preserve">Conduct broad consultations ahead </w:t>
            </w:r>
            <w:r w:rsidR="00854878">
              <w:rPr>
                <w:rFonts w:cstheme="minorHAnsi"/>
                <w:color w:val="185262"/>
              </w:rPr>
              <w:t xml:space="preserve">of the </w:t>
            </w:r>
            <w:r w:rsidR="000F05C2">
              <w:rPr>
                <w:rFonts w:cstheme="minorHAnsi"/>
                <w:color w:val="185262"/>
              </w:rPr>
              <w:t xml:space="preserve">drafting of the project document for the next phase of the project </w:t>
            </w:r>
            <w:proofErr w:type="gramStart"/>
            <w:r w:rsidR="000F05C2">
              <w:rPr>
                <w:rFonts w:cstheme="minorHAnsi"/>
                <w:color w:val="185262"/>
              </w:rPr>
              <w:t>in order to</w:t>
            </w:r>
            <w:proofErr w:type="gramEnd"/>
            <w:r w:rsidR="000F05C2">
              <w:rPr>
                <w:rFonts w:cstheme="minorHAnsi"/>
                <w:color w:val="185262"/>
              </w:rPr>
              <w:t xml:space="preserve"> identify key relevant actors and establish/strengthen relationships/partnerships as necessary</w:t>
            </w:r>
          </w:p>
        </w:tc>
        <w:tc>
          <w:tcPr>
            <w:tcW w:w="1994" w:type="dxa"/>
          </w:tcPr>
          <w:p w14:paraId="5EA662AB" w14:textId="3E711EA6" w:rsidR="00B6247F" w:rsidRPr="008711DF" w:rsidRDefault="00B6247F" w:rsidP="00B6247F">
            <w:pPr>
              <w:tabs>
                <w:tab w:val="left" w:pos="1080"/>
              </w:tabs>
              <w:spacing w:after="0" w:line="240" w:lineRule="auto"/>
              <w:jc w:val="both"/>
              <w:rPr>
                <w:rFonts w:cstheme="minorHAnsi"/>
                <w:color w:val="185262"/>
              </w:rPr>
            </w:pPr>
            <w:r>
              <w:rPr>
                <w:rFonts w:cstheme="minorHAnsi"/>
                <w:color w:val="185262"/>
              </w:rPr>
              <w:t>August</w:t>
            </w:r>
            <w:r w:rsidR="00E16DE6">
              <w:rPr>
                <w:rFonts w:cstheme="minorHAnsi"/>
                <w:color w:val="185262"/>
              </w:rPr>
              <w:t xml:space="preserve"> 2021</w:t>
            </w:r>
          </w:p>
        </w:tc>
        <w:tc>
          <w:tcPr>
            <w:tcW w:w="1895" w:type="dxa"/>
          </w:tcPr>
          <w:p w14:paraId="30241BAE" w14:textId="77777777" w:rsidR="00B6247F" w:rsidRPr="008711DF" w:rsidRDefault="00B6247F" w:rsidP="00B6247F">
            <w:pPr>
              <w:tabs>
                <w:tab w:val="left" w:pos="1080"/>
              </w:tabs>
              <w:spacing w:after="0" w:line="240" w:lineRule="auto"/>
              <w:jc w:val="both"/>
              <w:rPr>
                <w:rFonts w:cstheme="minorHAnsi"/>
                <w:color w:val="185262"/>
              </w:rPr>
            </w:pPr>
            <w:r>
              <w:rPr>
                <w:rFonts w:cstheme="minorHAnsi"/>
                <w:color w:val="185262"/>
              </w:rPr>
              <w:t>Tarabot Team</w:t>
            </w:r>
          </w:p>
        </w:tc>
        <w:tc>
          <w:tcPr>
            <w:tcW w:w="1228" w:type="dxa"/>
          </w:tcPr>
          <w:p w14:paraId="7446A8B7" w14:textId="77777777" w:rsidR="00B6247F" w:rsidRPr="008711DF" w:rsidRDefault="00B6247F" w:rsidP="00B6247F">
            <w:pPr>
              <w:tabs>
                <w:tab w:val="left" w:pos="1080"/>
              </w:tabs>
              <w:spacing w:after="0" w:line="240" w:lineRule="auto"/>
              <w:jc w:val="both"/>
              <w:rPr>
                <w:rFonts w:cstheme="minorHAnsi"/>
                <w:color w:val="185262"/>
              </w:rPr>
            </w:pPr>
          </w:p>
        </w:tc>
        <w:tc>
          <w:tcPr>
            <w:tcW w:w="1200" w:type="dxa"/>
          </w:tcPr>
          <w:p w14:paraId="55C371C2" w14:textId="77777777" w:rsidR="00B6247F" w:rsidRPr="008711DF" w:rsidRDefault="00B6247F" w:rsidP="00B6247F">
            <w:pPr>
              <w:tabs>
                <w:tab w:val="left" w:pos="1080"/>
              </w:tabs>
              <w:spacing w:after="0" w:line="240" w:lineRule="auto"/>
              <w:jc w:val="both"/>
              <w:rPr>
                <w:rFonts w:cstheme="minorHAnsi"/>
                <w:color w:val="185262"/>
              </w:rPr>
            </w:pPr>
            <w:r>
              <w:rPr>
                <w:rFonts w:cstheme="minorHAnsi"/>
                <w:color w:val="185262"/>
              </w:rPr>
              <w:t>Completed</w:t>
            </w:r>
          </w:p>
        </w:tc>
      </w:tr>
      <w:tr w:rsidR="008053F4" w:rsidRPr="008711DF" w14:paraId="231768C3" w14:textId="77777777" w:rsidTr="00B6247F">
        <w:tc>
          <w:tcPr>
            <w:tcW w:w="2699" w:type="dxa"/>
          </w:tcPr>
          <w:p w14:paraId="26473B8B" w14:textId="35D2E283" w:rsidR="00B6247F" w:rsidRPr="008711DF" w:rsidRDefault="00976168" w:rsidP="00B6247F">
            <w:pPr>
              <w:tabs>
                <w:tab w:val="left" w:pos="1080"/>
              </w:tabs>
              <w:spacing w:after="0" w:line="240" w:lineRule="auto"/>
              <w:jc w:val="both"/>
              <w:rPr>
                <w:rFonts w:cstheme="minorHAnsi"/>
                <w:color w:val="185262"/>
              </w:rPr>
            </w:pPr>
            <w:proofErr w:type="gramStart"/>
            <w:r>
              <w:rPr>
                <w:rFonts w:cstheme="minorHAnsi"/>
                <w:color w:val="185262"/>
              </w:rPr>
              <w:t>3</w:t>
            </w:r>
            <w:r w:rsidR="00B6247F" w:rsidRPr="008711DF">
              <w:rPr>
                <w:rFonts w:cstheme="minorHAnsi"/>
                <w:color w:val="185262"/>
              </w:rPr>
              <w:t xml:space="preserve">.2 </w:t>
            </w:r>
            <w:r w:rsidR="00F15231">
              <w:rPr>
                <w:rFonts w:cstheme="minorHAnsi"/>
                <w:color w:val="185262"/>
              </w:rPr>
              <w:t xml:space="preserve"> </w:t>
            </w:r>
            <w:r w:rsidR="00F15231">
              <w:rPr>
                <w:rFonts w:cstheme="minorHAnsi"/>
                <w:color w:val="185262"/>
              </w:rPr>
              <w:t>Revise</w:t>
            </w:r>
            <w:proofErr w:type="gramEnd"/>
            <w:r w:rsidR="00F15231">
              <w:rPr>
                <w:rFonts w:cstheme="minorHAnsi"/>
                <w:color w:val="185262"/>
              </w:rPr>
              <w:t xml:space="preserve"> and share the UNDP Tunisia PVE programmatic framework developed by the </w:t>
            </w:r>
            <w:proofErr w:type="spellStart"/>
            <w:r w:rsidR="00F15231">
              <w:rPr>
                <w:rFonts w:cstheme="minorHAnsi"/>
                <w:color w:val="185262"/>
              </w:rPr>
              <w:t>Tarabot</w:t>
            </w:r>
            <w:proofErr w:type="spellEnd"/>
            <w:r w:rsidR="00F15231">
              <w:rPr>
                <w:rFonts w:cstheme="minorHAnsi"/>
                <w:color w:val="185262"/>
              </w:rPr>
              <w:t xml:space="preserve"> project</w:t>
            </w:r>
          </w:p>
        </w:tc>
        <w:tc>
          <w:tcPr>
            <w:tcW w:w="1994" w:type="dxa"/>
          </w:tcPr>
          <w:p w14:paraId="15C4031D" w14:textId="147C7E70" w:rsidR="00B6247F" w:rsidRPr="008711DF" w:rsidRDefault="00F15231" w:rsidP="00B6247F">
            <w:pPr>
              <w:tabs>
                <w:tab w:val="left" w:pos="1080"/>
              </w:tabs>
              <w:spacing w:after="0" w:line="240" w:lineRule="auto"/>
              <w:jc w:val="both"/>
              <w:rPr>
                <w:rFonts w:cstheme="minorHAnsi"/>
                <w:color w:val="185262"/>
              </w:rPr>
            </w:pPr>
            <w:r>
              <w:rPr>
                <w:rFonts w:cstheme="minorHAnsi"/>
                <w:color w:val="185262"/>
              </w:rPr>
              <w:t>December 2021</w:t>
            </w:r>
          </w:p>
        </w:tc>
        <w:tc>
          <w:tcPr>
            <w:tcW w:w="1895" w:type="dxa"/>
          </w:tcPr>
          <w:p w14:paraId="1BB82B2E" w14:textId="034311D7" w:rsidR="00B6247F" w:rsidRPr="008711DF" w:rsidRDefault="000021FB" w:rsidP="00B6247F">
            <w:pPr>
              <w:tabs>
                <w:tab w:val="left" w:pos="1080"/>
              </w:tabs>
              <w:spacing w:after="0" w:line="240" w:lineRule="auto"/>
              <w:jc w:val="both"/>
              <w:rPr>
                <w:rFonts w:cstheme="minorHAnsi"/>
                <w:color w:val="185262"/>
              </w:rPr>
            </w:pPr>
            <w:r>
              <w:rPr>
                <w:rFonts w:cstheme="minorHAnsi"/>
                <w:color w:val="185262"/>
              </w:rPr>
              <w:t>Tarabot team</w:t>
            </w:r>
          </w:p>
        </w:tc>
        <w:tc>
          <w:tcPr>
            <w:tcW w:w="1228" w:type="dxa"/>
          </w:tcPr>
          <w:p w14:paraId="035D4DAB" w14:textId="1C0C02C9" w:rsidR="008053F4" w:rsidRPr="008711DF" w:rsidRDefault="008053F4" w:rsidP="00B6247F">
            <w:pPr>
              <w:tabs>
                <w:tab w:val="left" w:pos="1080"/>
              </w:tabs>
              <w:spacing w:after="0" w:line="240" w:lineRule="auto"/>
              <w:jc w:val="both"/>
              <w:rPr>
                <w:rFonts w:cstheme="minorHAnsi"/>
                <w:color w:val="185262"/>
              </w:rPr>
            </w:pPr>
          </w:p>
        </w:tc>
        <w:tc>
          <w:tcPr>
            <w:tcW w:w="1200" w:type="dxa"/>
          </w:tcPr>
          <w:p w14:paraId="2D795750" w14:textId="5A19EEDD" w:rsidR="00B6247F" w:rsidRPr="008711DF" w:rsidRDefault="00F15231" w:rsidP="00B6247F">
            <w:pPr>
              <w:tabs>
                <w:tab w:val="left" w:pos="1080"/>
              </w:tabs>
              <w:spacing w:after="0" w:line="240" w:lineRule="auto"/>
              <w:jc w:val="both"/>
              <w:rPr>
                <w:rFonts w:cstheme="minorHAnsi"/>
                <w:color w:val="185262"/>
              </w:rPr>
            </w:pPr>
            <w:r>
              <w:rPr>
                <w:rFonts w:cstheme="minorHAnsi"/>
                <w:color w:val="185262"/>
              </w:rPr>
              <w:t>Initiated</w:t>
            </w:r>
            <w:r>
              <w:rPr>
                <w:rFonts w:cstheme="minorHAnsi"/>
                <w:color w:val="185262"/>
              </w:rPr>
              <w:t xml:space="preserve"> </w:t>
            </w:r>
          </w:p>
        </w:tc>
      </w:tr>
      <w:tr w:rsidR="008053F4" w:rsidRPr="008711DF" w14:paraId="3ECB24D5" w14:textId="77777777" w:rsidTr="00B6247F">
        <w:tc>
          <w:tcPr>
            <w:tcW w:w="2699" w:type="dxa"/>
          </w:tcPr>
          <w:p w14:paraId="541ACC5E" w14:textId="3053DA61" w:rsidR="00B6247F" w:rsidRPr="008711DF" w:rsidRDefault="00976168" w:rsidP="00B6247F">
            <w:pPr>
              <w:tabs>
                <w:tab w:val="left" w:pos="1080"/>
              </w:tabs>
              <w:spacing w:after="0" w:line="240" w:lineRule="auto"/>
              <w:jc w:val="both"/>
              <w:rPr>
                <w:rFonts w:cstheme="minorHAnsi"/>
                <w:color w:val="185262"/>
              </w:rPr>
            </w:pPr>
            <w:r>
              <w:rPr>
                <w:rFonts w:cstheme="minorHAnsi"/>
                <w:color w:val="185262"/>
              </w:rPr>
              <w:t>3</w:t>
            </w:r>
            <w:r w:rsidR="00B6247F" w:rsidRPr="008711DF">
              <w:rPr>
                <w:rFonts w:cstheme="minorHAnsi"/>
                <w:color w:val="185262"/>
              </w:rPr>
              <w:t>.3</w:t>
            </w:r>
            <w:r w:rsidR="00B6247F">
              <w:rPr>
                <w:rFonts w:cstheme="minorHAnsi"/>
                <w:color w:val="185262"/>
              </w:rPr>
              <w:t xml:space="preserve"> </w:t>
            </w:r>
            <w:r w:rsidR="002A5854">
              <w:rPr>
                <w:rFonts w:cstheme="minorHAnsi"/>
                <w:color w:val="185262"/>
              </w:rPr>
              <w:t>C</w:t>
            </w:r>
            <w:r w:rsidR="00C4676E">
              <w:rPr>
                <w:rFonts w:cstheme="minorHAnsi"/>
                <w:color w:val="185262"/>
              </w:rPr>
              <w:t xml:space="preserve">ontinue participating in </w:t>
            </w:r>
            <w:r w:rsidR="00B6247F">
              <w:rPr>
                <w:rFonts w:cstheme="minorHAnsi"/>
                <w:color w:val="185262"/>
              </w:rPr>
              <w:t>G7+</w:t>
            </w:r>
            <w:r w:rsidR="00642AB3">
              <w:rPr>
                <w:rFonts w:cstheme="minorHAnsi"/>
                <w:color w:val="185262"/>
              </w:rPr>
              <w:t xml:space="preserve"> working group meetings</w:t>
            </w:r>
          </w:p>
        </w:tc>
        <w:tc>
          <w:tcPr>
            <w:tcW w:w="1994" w:type="dxa"/>
          </w:tcPr>
          <w:p w14:paraId="231F0F96" w14:textId="0A6B24FC" w:rsidR="00B6247F" w:rsidRPr="008711DF" w:rsidDel="00BA6647" w:rsidRDefault="00642AB3" w:rsidP="00B6247F">
            <w:pPr>
              <w:tabs>
                <w:tab w:val="left" w:pos="1080"/>
              </w:tabs>
              <w:spacing w:after="0" w:line="240" w:lineRule="auto"/>
              <w:jc w:val="both"/>
              <w:rPr>
                <w:rFonts w:cstheme="minorHAnsi"/>
                <w:color w:val="185262"/>
              </w:rPr>
            </w:pPr>
            <w:r>
              <w:rPr>
                <w:rFonts w:cstheme="minorHAnsi"/>
                <w:color w:val="185262"/>
              </w:rPr>
              <w:t>No due date</w:t>
            </w:r>
          </w:p>
        </w:tc>
        <w:tc>
          <w:tcPr>
            <w:tcW w:w="1895" w:type="dxa"/>
          </w:tcPr>
          <w:p w14:paraId="79A5B45F" w14:textId="72243FB0" w:rsidR="00B6247F" w:rsidRPr="008711DF" w:rsidDel="00BA6647" w:rsidRDefault="00642AB3" w:rsidP="00B6247F">
            <w:pPr>
              <w:tabs>
                <w:tab w:val="left" w:pos="1080"/>
              </w:tabs>
              <w:spacing w:after="0" w:line="240" w:lineRule="auto"/>
              <w:jc w:val="both"/>
              <w:rPr>
                <w:rFonts w:cstheme="minorHAnsi"/>
                <w:color w:val="185262"/>
              </w:rPr>
            </w:pPr>
            <w:r>
              <w:rPr>
                <w:rFonts w:cstheme="minorHAnsi"/>
                <w:color w:val="185262"/>
              </w:rPr>
              <w:t>Tarabot team</w:t>
            </w:r>
          </w:p>
        </w:tc>
        <w:tc>
          <w:tcPr>
            <w:tcW w:w="1228" w:type="dxa"/>
          </w:tcPr>
          <w:p w14:paraId="65059A45" w14:textId="60477DDA" w:rsidR="00B6247F" w:rsidRPr="008711DF" w:rsidRDefault="00642AB3" w:rsidP="00B6247F">
            <w:pPr>
              <w:tabs>
                <w:tab w:val="left" w:pos="1080"/>
              </w:tabs>
              <w:spacing w:after="0" w:line="240" w:lineRule="auto"/>
              <w:jc w:val="both"/>
              <w:rPr>
                <w:rFonts w:cstheme="minorHAnsi"/>
                <w:color w:val="185262"/>
              </w:rPr>
            </w:pPr>
            <w:r>
              <w:rPr>
                <w:rFonts w:cstheme="minorHAnsi"/>
                <w:color w:val="185262"/>
              </w:rPr>
              <w:t xml:space="preserve">Ongoing; </w:t>
            </w:r>
            <w:r w:rsidR="002A5854">
              <w:rPr>
                <w:rFonts w:cstheme="minorHAnsi"/>
                <w:color w:val="185262"/>
              </w:rPr>
              <w:t xml:space="preserve">the </w:t>
            </w:r>
            <w:r>
              <w:rPr>
                <w:rFonts w:cstheme="minorHAnsi"/>
                <w:color w:val="185262"/>
              </w:rPr>
              <w:t xml:space="preserve">G7+ </w:t>
            </w:r>
            <w:r w:rsidR="002A5854">
              <w:rPr>
                <w:rFonts w:cstheme="minorHAnsi"/>
                <w:color w:val="185262"/>
              </w:rPr>
              <w:t xml:space="preserve">PVE working </w:t>
            </w:r>
            <w:r>
              <w:rPr>
                <w:rFonts w:cstheme="minorHAnsi"/>
                <w:color w:val="185262"/>
              </w:rPr>
              <w:t>group</w:t>
            </w:r>
            <w:r w:rsidR="002A5854">
              <w:rPr>
                <w:rFonts w:cstheme="minorHAnsi"/>
                <w:color w:val="185262"/>
              </w:rPr>
              <w:t xml:space="preserve"> has not been very active in recent months. Its </w:t>
            </w:r>
            <w:r>
              <w:rPr>
                <w:rFonts w:cstheme="minorHAnsi"/>
                <w:color w:val="185262"/>
              </w:rPr>
              <w:t>effectiveness</w:t>
            </w:r>
            <w:r w:rsidR="002A5854">
              <w:rPr>
                <w:rFonts w:cstheme="minorHAnsi"/>
                <w:color w:val="185262"/>
              </w:rPr>
              <w:t xml:space="preserve"> is limited but it has strategic value and is the only </w:t>
            </w:r>
            <w:r w:rsidR="00635CD4">
              <w:rPr>
                <w:rFonts w:cstheme="minorHAnsi"/>
                <w:color w:val="185262"/>
              </w:rPr>
              <w:t>opportunity for all key international donors to meet and coordinate</w:t>
            </w:r>
          </w:p>
        </w:tc>
        <w:tc>
          <w:tcPr>
            <w:tcW w:w="1200" w:type="dxa"/>
          </w:tcPr>
          <w:p w14:paraId="22FC295A" w14:textId="053BA682" w:rsidR="00B6247F" w:rsidRPr="008711DF" w:rsidRDefault="00212CDF" w:rsidP="00B6247F">
            <w:pPr>
              <w:tabs>
                <w:tab w:val="left" w:pos="1080"/>
              </w:tabs>
              <w:spacing w:after="0" w:line="240" w:lineRule="auto"/>
              <w:jc w:val="both"/>
              <w:rPr>
                <w:rFonts w:cstheme="minorHAnsi"/>
                <w:color w:val="185262"/>
              </w:rPr>
            </w:pPr>
            <w:r>
              <w:rPr>
                <w:rFonts w:cstheme="minorHAnsi"/>
                <w:color w:val="185262"/>
              </w:rPr>
              <w:t>No due date</w:t>
            </w:r>
          </w:p>
        </w:tc>
      </w:tr>
      <w:tr w:rsidR="00372D28" w:rsidRPr="008711DF" w14:paraId="51715A5F" w14:textId="77777777" w:rsidTr="00B6247F">
        <w:tc>
          <w:tcPr>
            <w:tcW w:w="2699" w:type="dxa"/>
          </w:tcPr>
          <w:p w14:paraId="36FF134C" w14:textId="0104B9E7" w:rsidR="00372D28" w:rsidRPr="008711DF" w:rsidRDefault="00976168" w:rsidP="00B6247F">
            <w:pPr>
              <w:tabs>
                <w:tab w:val="left" w:pos="1080"/>
              </w:tabs>
              <w:spacing w:after="0" w:line="240" w:lineRule="auto"/>
              <w:jc w:val="both"/>
              <w:rPr>
                <w:rFonts w:cstheme="minorHAnsi"/>
                <w:color w:val="185262"/>
              </w:rPr>
            </w:pPr>
            <w:r>
              <w:rPr>
                <w:rFonts w:cstheme="minorHAnsi"/>
                <w:color w:val="185262"/>
              </w:rPr>
              <w:t>3</w:t>
            </w:r>
            <w:r w:rsidR="00372D28">
              <w:rPr>
                <w:rFonts w:cstheme="minorHAnsi"/>
                <w:color w:val="185262"/>
              </w:rPr>
              <w:t xml:space="preserve">.4 </w:t>
            </w:r>
            <w:r w:rsidR="00212CDF">
              <w:rPr>
                <w:rFonts w:cstheme="minorHAnsi"/>
                <w:color w:val="185262"/>
              </w:rPr>
              <w:t>C</w:t>
            </w:r>
            <w:r w:rsidR="00372D28">
              <w:rPr>
                <w:rFonts w:cstheme="minorHAnsi"/>
                <w:color w:val="185262"/>
              </w:rPr>
              <w:t>ontinue supporting</w:t>
            </w:r>
            <w:r w:rsidR="00FF3FCA">
              <w:rPr>
                <w:rFonts w:cstheme="minorHAnsi"/>
                <w:color w:val="185262"/>
              </w:rPr>
              <w:t xml:space="preserve"> the </w:t>
            </w:r>
            <w:r w:rsidR="00650D9C">
              <w:rPr>
                <w:rFonts w:cstheme="minorHAnsi"/>
                <w:color w:val="185262"/>
              </w:rPr>
              <w:t xml:space="preserve">UN Office of the Resident Coordinator </w:t>
            </w:r>
            <w:r w:rsidR="0002191B">
              <w:rPr>
                <w:rFonts w:cstheme="minorHAnsi"/>
                <w:color w:val="185262"/>
              </w:rPr>
              <w:t xml:space="preserve">in the running of the UN PVE Task Force (bringing together different UN </w:t>
            </w:r>
            <w:r w:rsidR="00F854BC">
              <w:rPr>
                <w:rFonts w:cstheme="minorHAnsi"/>
                <w:color w:val="185262"/>
              </w:rPr>
              <w:t>agencies working on PVE)</w:t>
            </w:r>
          </w:p>
        </w:tc>
        <w:tc>
          <w:tcPr>
            <w:tcW w:w="1994" w:type="dxa"/>
          </w:tcPr>
          <w:p w14:paraId="7294263E" w14:textId="4D378C3A" w:rsidR="00372D28" w:rsidRDefault="00650D9C" w:rsidP="00B6247F">
            <w:pPr>
              <w:tabs>
                <w:tab w:val="left" w:pos="1080"/>
              </w:tabs>
              <w:spacing w:after="0" w:line="240" w:lineRule="auto"/>
              <w:jc w:val="both"/>
              <w:rPr>
                <w:rFonts w:cstheme="minorHAnsi"/>
                <w:color w:val="185262"/>
              </w:rPr>
            </w:pPr>
            <w:r>
              <w:rPr>
                <w:rFonts w:cstheme="minorHAnsi"/>
                <w:color w:val="185262"/>
              </w:rPr>
              <w:t>No due date</w:t>
            </w:r>
          </w:p>
        </w:tc>
        <w:tc>
          <w:tcPr>
            <w:tcW w:w="1895" w:type="dxa"/>
          </w:tcPr>
          <w:p w14:paraId="388C1E59" w14:textId="7E429536" w:rsidR="00372D28" w:rsidRDefault="00A63236" w:rsidP="00B6247F">
            <w:pPr>
              <w:tabs>
                <w:tab w:val="left" w:pos="1080"/>
              </w:tabs>
              <w:spacing w:after="0" w:line="240" w:lineRule="auto"/>
              <w:jc w:val="both"/>
              <w:rPr>
                <w:rFonts w:cstheme="minorHAnsi"/>
                <w:color w:val="185262"/>
              </w:rPr>
            </w:pPr>
            <w:r>
              <w:rPr>
                <w:rFonts w:cstheme="minorHAnsi"/>
                <w:color w:val="185262"/>
              </w:rPr>
              <w:t>Tarabot team</w:t>
            </w:r>
          </w:p>
        </w:tc>
        <w:tc>
          <w:tcPr>
            <w:tcW w:w="1228" w:type="dxa"/>
          </w:tcPr>
          <w:p w14:paraId="7274FFB1" w14:textId="0690E586" w:rsidR="00372D28" w:rsidRDefault="004E4CEB" w:rsidP="00B6247F">
            <w:pPr>
              <w:tabs>
                <w:tab w:val="left" w:pos="1080"/>
              </w:tabs>
              <w:spacing w:after="0" w:line="240" w:lineRule="auto"/>
              <w:jc w:val="both"/>
              <w:rPr>
                <w:rFonts w:cstheme="minorHAnsi"/>
                <w:color w:val="185262"/>
              </w:rPr>
            </w:pPr>
            <w:r>
              <w:rPr>
                <w:rFonts w:cstheme="minorHAnsi"/>
                <w:color w:val="185262"/>
              </w:rPr>
              <w:t xml:space="preserve">The Tarabot team </w:t>
            </w:r>
            <w:r w:rsidR="00CE25FF">
              <w:rPr>
                <w:rFonts w:cstheme="minorHAnsi"/>
                <w:color w:val="185262"/>
              </w:rPr>
              <w:t>has</w:t>
            </w:r>
            <w:r>
              <w:rPr>
                <w:rFonts w:cstheme="minorHAnsi"/>
                <w:color w:val="185262"/>
              </w:rPr>
              <w:t xml:space="preserve"> </w:t>
            </w:r>
            <w:r w:rsidR="00507FF6">
              <w:rPr>
                <w:rFonts w:cstheme="minorHAnsi"/>
                <w:color w:val="185262"/>
              </w:rPr>
              <w:t>actively support</w:t>
            </w:r>
            <w:r w:rsidR="00CE25FF">
              <w:rPr>
                <w:rFonts w:cstheme="minorHAnsi"/>
                <w:color w:val="185262"/>
              </w:rPr>
              <w:t>ed</w:t>
            </w:r>
            <w:r w:rsidR="00507FF6">
              <w:rPr>
                <w:rFonts w:cstheme="minorHAnsi"/>
                <w:color w:val="185262"/>
              </w:rPr>
              <w:t xml:space="preserve"> the Office of the Resident Coordinator in the management </w:t>
            </w:r>
            <w:r w:rsidR="00FF3FCA">
              <w:rPr>
                <w:rFonts w:cstheme="minorHAnsi"/>
                <w:color w:val="185262"/>
              </w:rPr>
              <w:t>of the Task Force</w:t>
            </w:r>
            <w:r w:rsidR="00CE25FF">
              <w:rPr>
                <w:rFonts w:cstheme="minorHAnsi"/>
                <w:color w:val="185262"/>
              </w:rPr>
              <w:t xml:space="preserve"> for the </w:t>
            </w:r>
            <w:r w:rsidR="00CE25FF">
              <w:rPr>
                <w:rFonts w:cstheme="minorHAnsi"/>
                <w:color w:val="185262"/>
              </w:rPr>
              <w:lastRenderedPageBreak/>
              <w:t>past three years</w:t>
            </w:r>
          </w:p>
        </w:tc>
        <w:tc>
          <w:tcPr>
            <w:tcW w:w="1200" w:type="dxa"/>
          </w:tcPr>
          <w:p w14:paraId="0D820E75" w14:textId="7B605C6C" w:rsidR="00372D28" w:rsidRPr="008711DF" w:rsidRDefault="004E4CEB" w:rsidP="00B6247F">
            <w:pPr>
              <w:tabs>
                <w:tab w:val="left" w:pos="1080"/>
              </w:tabs>
              <w:spacing w:after="0" w:line="240" w:lineRule="auto"/>
              <w:jc w:val="both"/>
              <w:rPr>
                <w:rFonts w:cstheme="minorHAnsi"/>
                <w:color w:val="185262"/>
              </w:rPr>
            </w:pPr>
            <w:r>
              <w:rPr>
                <w:rFonts w:cstheme="minorHAnsi"/>
                <w:color w:val="185262"/>
              </w:rPr>
              <w:lastRenderedPageBreak/>
              <w:t>No due date</w:t>
            </w:r>
          </w:p>
        </w:tc>
      </w:tr>
      <w:tr w:rsidR="00812458" w:rsidRPr="008711DF" w14:paraId="73325D1E" w14:textId="77777777" w:rsidTr="00B6247F">
        <w:tc>
          <w:tcPr>
            <w:tcW w:w="2699" w:type="dxa"/>
          </w:tcPr>
          <w:p w14:paraId="02629D8A" w14:textId="1A252104" w:rsidR="00812458" w:rsidRDefault="00976168" w:rsidP="00B6247F">
            <w:pPr>
              <w:tabs>
                <w:tab w:val="left" w:pos="1080"/>
              </w:tabs>
              <w:spacing w:after="0" w:line="240" w:lineRule="auto"/>
              <w:jc w:val="both"/>
              <w:rPr>
                <w:rFonts w:cstheme="minorHAnsi"/>
                <w:color w:val="185262"/>
              </w:rPr>
            </w:pPr>
            <w:proofErr w:type="gramStart"/>
            <w:r>
              <w:rPr>
                <w:rFonts w:cstheme="minorHAnsi"/>
                <w:color w:val="185262"/>
              </w:rPr>
              <w:t>3</w:t>
            </w:r>
            <w:r w:rsidR="00812458">
              <w:rPr>
                <w:rFonts w:cstheme="minorHAnsi"/>
                <w:color w:val="185262"/>
              </w:rPr>
              <w:t xml:space="preserve">.5 </w:t>
            </w:r>
            <w:r w:rsidR="00F15231">
              <w:rPr>
                <w:rFonts w:cstheme="minorHAnsi"/>
                <w:color w:val="185262"/>
              </w:rPr>
              <w:t xml:space="preserve"> </w:t>
            </w:r>
            <w:r w:rsidR="00F15231">
              <w:rPr>
                <w:rFonts w:cstheme="minorHAnsi"/>
                <w:color w:val="185262"/>
              </w:rPr>
              <w:t>Encourage</w:t>
            </w:r>
            <w:proofErr w:type="gramEnd"/>
            <w:r w:rsidR="00F15231">
              <w:rPr>
                <w:rFonts w:cstheme="minorHAnsi"/>
                <w:color w:val="185262"/>
              </w:rPr>
              <w:t xml:space="preserve"> CNLCT to play a coordinating role and promote cooperation between international partners of the CNLCT</w:t>
            </w:r>
            <w:r w:rsidR="00F15231">
              <w:rPr>
                <w:rFonts w:cstheme="minorHAnsi"/>
                <w:color w:val="185262"/>
              </w:rPr>
              <w:t xml:space="preserve"> </w:t>
            </w:r>
          </w:p>
        </w:tc>
        <w:tc>
          <w:tcPr>
            <w:tcW w:w="1994" w:type="dxa"/>
          </w:tcPr>
          <w:p w14:paraId="1C426092" w14:textId="31C2AD3B" w:rsidR="00812458" w:rsidRDefault="00F15231" w:rsidP="00B6247F">
            <w:pPr>
              <w:tabs>
                <w:tab w:val="left" w:pos="1080"/>
              </w:tabs>
              <w:spacing w:after="0" w:line="240" w:lineRule="auto"/>
              <w:jc w:val="both"/>
              <w:rPr>
                <w:rFonts w:cstheme="minorHAnsi"/>
                <w:color w:val="185262"/>
              </w:rPr>
            </w:pPr>
            <w:r>
              <w:rPr>
                <w:rFonts w:cstheme="minorHAnsi"/>
                <w:color w:val="185262"/>
              </w:rPr>
              <w:t>No due date</w:t>
            </w:r>
          </w:p>
        </w:tc>
        <w:tc>
          <w:tcPr>
            <w:tcW w:w="1895" w:type="dxa"/>
          </w:tcPr>
          <w:p w14:paraId="397F85AD" w14:textId="5B63372B" w:rsidR="00812458" w:rsidRDefault="00A63236" w:rsidP="00B6247F">
            <w:pPr>
              <w:tabs>
                <w:tab w:val="left" w:pos="1080"/>
              </w:tabs>
              <w:spacing w:after="0" w:line="240" w:lineRule="auto"/>
              <w:jc w:val="both"/>
              <w:rPr>
                <w:rFonts w:cstheme="minorHAnsi"/>
                <w:color w:val="185262"/>
              </w:rPr>
            </w:pPr>
            <w:r>
              <w:rPr>
                <w:rFonts w:cstheme="minorHAnsi"/>
                <w:color w:val="185262"/>
              </w:rPr>
              <w:t>Tarabot team</w:t>
            </w:r>
          </w:p>
        </w:tc>
        <w:tc>
          <w:tcPr>
            <w:tcW w:w="1228" w:type="dxa"/>
          </w:tcPr>
          <w:p w14:paraId="13D387A1" w14:textId="77777777" w:rsidR="00F15231" w:rsidRDefault="00F15231" w:rsidP="00F15231">
            <w:pPr>
              <w:tabs>
                <w:tab w:val="left" w:pos="1080"/>
              </w:tabs>
              <w:spacing w:after="0" w:line="240" w:lineRule="auto"/>
              <w:jc w:val="both"/>
              <w:rPr>
                <w:rFonts w:cstheme="minorHAnsi"/>
                <w:color w:val="185262"/>
              </w:rPr>
            </w:pPr>
            <w:r>
              <w:rPr>
                <w:rFonts w:cstheme="minorHAnsi"/>
                <w:color w:val="185262"/>
              </w:rPr>
              <w:t xml:space="preserve">Established lines of communication with key </w:t>
            </w:r>
            <w:proofErr w:type="gramStart"/>
            <w:r>
              <w:rPr>
                <w:rFonts w:cstheme="minorHAnsi"/>
                <w:color w:val="185262"/>
              </w:rPr>
              <w:t>donors;</w:t>
            </w:r>
            <w:proofErr w:type="gramEnd"/>
          </w:p>
          <w:p w14:paraId="3506DE37" w14:textId="77777777" w:rsidR="00F15231" w:rsidRDefault="00F15231" w:rsidP="00F15231">
            <w:pPr>
              <w:tabs>
                <w:tab w:val="left" w:pos="1080"/>
              </w:tabs>
              <w:spacing w:after="0" w:line="240" w:lineRule="auto"/>
              <w:jc w:val="both"/>
              <w:rPr>
                <w:rFonts w:cstheme="minorHAnsi"/>
                <w:color w:val="185262"/>
              </w:rPr>
            </w:pPr>
            <w:r>
              <w:rPr>
                <w:rFonts w:cstheme="minorHAnsi"/>
                <w:color w:val="185262"/>
              </w:rPr>
              <w:t xml:space="preserve">Promoted coordination on support to the </w:t>
            </w:r>
            <w:proofErr w:type="gramStart"/>
            <w:r>
              <w:rPr>
                <w:rFonts w:cstheme="minorHAnsi"/>
                <w:color w:val="185262"/>
              </w:rPr>
              <w:t>CNLCT;</w:t>
            </w:r>
            <w:proofErr w:type="gramEnd"/>
          </w:p>
          <w:p w14:paraId="6C381703" w14:textId="6387BCB2" w:rsidR="00812458" w:rsidRDefault="00F15231" w:rsidP="00F15231">
            <w:pPr>
              <w:tabs>
                <w:tab w:val="left" w:pos="1080"/>
              </w:tabs>
              <w:spacing w:after="0" w:line="240" w:lineRule="auto"/>
              <w:jc w:val="both"/>
              <w:rPr>
                <w:rFonts w:cstheme="minorHAnsi"/>
                <w:color w:val="185262"/>
              </w:rPr>
            </w:pPr>
            <w:r>
              <w:rPr>
                <w:rFonts w:cstheme="minorHAnsi"/>
                <w:color w:val="185262"/>
              </w:rPr>
              <w:t>Participate in GCERF meetings.</w:t>
            </w:r>
          </w:p>
        </w:tc>
        <w:tc>
          <w:tcPr>
            <w:tcW w:w="1200" w:type="dxa"/>
          </w:tcPr>
          <w:p w14:paraId="3ED7ADC6" w14:textId="2FED6F53" w:rsidR="00812458" w:rsidRPr="008711DF" w:rsidRDefault="00F15231" w:rsidP="00B6247F">
            <w:pPr>
              <w:tabs>
                <w:tab w:val="left" w:pos="1080"/>
              </w:tabs>
              <w:spacing w:after="0" w:line="240" w:lineRule="auto"/>
              <w:jc w:val="both"/>
              <w:rPr>
                <w:rFonts w:cstheme="minorHAnsi"/>
                <w:color w:val="185262"/>
              </w:rPr>
            </w:pPr>
            <w:r>
              <w:rPr>
                <w:rFonts w:cstheme="minorHAnsi"/>
                <w:color w:val="185262"/>
              </w:rPr>
              <w:t>No due date</w:t>
            </w:r>
          </w:p>
        </w:tc>
      </w:tr>
    </w:tbl>
    <w:p w14:paraId="7133ADD1" w14:textId="77777777" w:rsidR="00E61BD7" w:rsidRPr="00BF5D14" w:rsidRDefault="00E61BD7" w:rsidP="00E61BD7">
      <w:pPr>
        <w:tabs>
          <w:tab w:val="left" w:pos="1080"/>
        </w:tabs>
        <w:spacing w:after="0" w:line="240" w:lineRule="auto"/>
        <w:jc w:val="both"/>
        <w:rPr>
          <w:rFonts w:cstheme="minorHAnsi"/>
          <w:lang w:eastAsia="ja-JP"/>
        </w:rPr>
      </w:pPr>
    </w:p>
    <w:p w14:paraId="66A02761" w14:textId="77777777" w:rsidR="00E61BD7" w:rsidRPr="006F61DE" w:rsidRDefault="00E61BD7" w:rsidP="00E61BD7">
      <w:pPr>
        <w:tabs>
          <w:tab w:val="left" w:pos="1080"/>
        </w:tabs>
        <w:spacing w:after="0" w:line="240" w:lineRule="auto"/>
        <w:jc w:val="both"/>
        <w:rPr>
          <w:rFonts w:eastAsiaTheme="majorEastAsia" w:cstheme="minorHAnsi"/>
          <w:color w:val="2E74B5" w:themeColor="accent1" w:themeShade="BF"/>
        </w:rPr>
      </w:pPr>
      <w:r w:rsidRPr="00BF5D14">
        <w:rPr>
          <w:rFonts w:cstheme="minorHAnsi"/>
          <w:lang w:eastAsia="ja-JP"/>
        </w:rPr>
        <w:t xml:space="preserve">* </w:t>
      </w:r>
      <w:r w:rsidRPr="00BF5D14">
        <w:rPr>
          <w:rFonts w:cstheme="minorHAnsi"/>
        </w:rPr>
        <w:t xml:space="preserve">Status of implementation is tracked electronically in the </w:t>
      </w:r>
      <w:r>
        <w:rPr>
          <w:rFonts w:cstheme="minorHAnsi"/>
        </w:rPr>
        <w:t>ERC</w:t>
      </w:r>
      <w:r w:rsidRPr="00BF5D14">
        <w:rPr>
          <w:rFonts w:cstheme="minorHAnsi"/>
        </w:rPr>
        <w:t xml:space="preserve"> database.</w:t>
      </w: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523"/>
        <w:gridCol w:w="1802"/>
        <w:gridCol w:w="1739"/>
        <w:gridCol w:w="1758"/>
        <w:gridCol w:w="1194"/>
      </w:tblGrid>
      <w:tr w:rsidR="00C24560" w:rsidRPr="008711DF" w14:paraId="5B659E1D" w14:textId="77777777" w:rsidTr="00C24560">
        <w:tc>
          <w:tcPr>
            <w:tcW w:w="9016" w:type="dxa"/>
            <w:gridSpan w:val="5"/>
            <w:shd w:val="clear" w:color="auto" w:fill="EAF6F3"/>
          </w:tcPr>
          <w:p w14:paraId="24AB5196" w14:textId="55A25BFE" w:rsidR="00C24560" w:rsidRPr="008711DF" w:rsidRDefault="00C24560" w:rsidP="003123E1">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4</w:t>
            </w:r>
            <w:r w:rsidRPr="008711DF">
              <w:rPr>
                <w:rFonts w:cstheme="minorHAnsi"/>
                <w:b/>
                <w:color w:val="185262"/>
              </w:rPr>
              <w:t xml:space="preserve">. </w:t>
            </w:r>
            <w:r w:rsidR="001D0184" w:rsidRPr="005D1F9C">
              <w:rPr>
                <w:rFonts w:cstheme="minorHAnsi"/>
                <w:b/>
                <w:color w:val="185262"/>
              </w:rPr>
              <w:t xml:space="preserve"> Work with the authorities (national, </w:t>
            </w:r>
            <w:proofErr w:type="gramStart"/>
            <w:r w:rsidR="001D0184" w:rsidRPr="005D1F9C">
              <w:rPr>
                <w:rFonts w:cstheme="minorHAnsi"/>
                <w:b/>
                <w:color w:val="185262"/>
              </w:rPr>
              <w:t>regional</w:t>
            </w:r>
            <w:proofErr w:type="gramEnd"/>
            <w:r w:rsidR="001D0184" w:rsidRPr="005D1F9C">
              <w:rPr>
                <w:rFonts w:cstheme="minorHAnsi"/>
                <w:b/>
                <w:color w:val="185262"/>
              </w:rPr>
              <w:t xml:space="preserve"> and local governmental actors) to strengthen the role and place of the CNLCT</w:t>
            </w:r>
          </w:p>
        </w:tc>
      </w:tr>
      <w:tr w:rsidR="00C24560" w:rsidRPr="008711DF" w14:paraId="2A99B101" w14:textId="77777777" w:rsidTr="00C24560">
        <w:tc>
          <w:tcPr>
            <w:tcW w:w="9016" w:type="dxa"/>
            <w:gridSpan w:val="5"/>
            <w:shd w:val="clear" w:color="auto" w:fill="EAF6F3"/>
          </w:tcPr>
          <w:p w14:paraId="646FA855" w14:textId="3BA67450" w:rsidR="00C24560" w:rsidRPr="008711DF" w:rsidRDefault="00C24560" w:rsidP="003123E1">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CC049F">
              <w:rPr>
                <w:rFonts w:cstheme="minorHAnsi"/>
                <w:color w:val="185262"/>
              </w:rPr>
              <w:t xml:space="preserve">Positioning the CNLCT within </w:t>
            </w:r>
            <w:r w:rsidR="00005171">
              <w:rPr>
                <w:rFonts w:cstheme="minorHAnsi"/>
                <w:color w:val="185262"/>
              </w:rPr>
              <w:t xml:space="preserve">the Tunisian government at national and local level is a key objective of Tarabot. </w:t>
            </w:r>
          </w:p>
        </w:tc>
      </w:tr>
      <w:tr w:rsidR="00207CB7" w:rsidRPr="008711DF" w14:paraId="38AACA85" w14:textId="77777777" w:rsidTr="002426D9">
        <w:trPr>
          <w:trHeight w:val="135"/>
        </w:trPr>
        <w:tc>
          <w:tcPr>
            <w:tcW w:w="2523" w:type="dxa"/>
            <w:vMerge w:val="restart"/>
            <w:shd w:val="clear" w:color="auto" w:fill="EAF6F3"/>
          </w:tcPr>
          <w:p w14:paraId="65282AF5" w14:textId="77777777" w:rsidR="00C24560" w:rsidRPr="008711DF" w:rsidRDefault="00C24560" w:rsidP="003123E1">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02" w:type="dxa"/>
            <w:vMerge w:val="restart"/>
            <w:shd w:val="clear" w:color="auto" w:fill="EAF6F3"/>
          </w:tcPr>
          <w:p w14:paraId="5104F0AA" w14:textId="77777777" w:rsidR="00C24560" w:rsidRPr="008711DF" w:rsidRDefault="00C24560" w:rsidP="003123E1">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739" w:type="dxa"/>
            <w:vMerge w:val="restart"/>
            <w:shd w:val="clear" w:color="auto" w:fill="EAF6F3"/>
          </w:tcPr>
          <w:p w14:paraId="459186AB" w14:textId="77777777" w:rsidR="00C24560" w:rsidRPr="008711DF" w:rsidRDefault="00C24560" w:rsidP="003123E1">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952" w:type="dxa"/>
            <w:gridSpan w:val="2"/>
            <w:shd w:val="clear" w:color="auto" w:fill="EAF6F3"/>
          </w:tcPr>
          <w:p w14:paraId="7AE830F3" w14:textId="77777777" w:rsidR="00C24560" w:rsidRPr="008711DF" w:rsidRDefault="00C24560" w:rsidP="003123E1">
            <w:pPr>
              <w:tabs>
                <w:tab w:val="left" w:pos="1080"/>
              </w:tabs>
              <w:spacing w:after="0" w:line="240" w:lineRule="auto"/>
              <w:jc w:val="both"/>
              <w:rPr>
                <w:rFonts w:cstheme="minorHAnsi"/>
                <w:b/>
                <w:color w:val="185262"/>
              </w:rPr>
            </w:pPr>
            <w:r w:rsidRPr="008711DF">
              <w:rPr>
                <w:rFonts w:cstheme="minorHAnsi"/>
                <w:b/>
                <w:color w:val="185262"/>
              </w:rPr>
              <w:t>Tracking</w:t>
            </w:r>
          </w:p>
        </w:tc>
      </w:tr>
      <w:tr w:rsidR="00207CB7" w:rsidRPr="008711DF" w14:paraId="3475F32C" w14:textId="77777777" w:rsidTr="002426D9">
        <w:trPr>
          <w:trHeight w:val="135"/>
        </w:trPr>
        <w:tc>
          <w:tcPr>
            <w:tcW w:w="2523" w:type="dxa"/>
            <w:vMerge/>
            <w:shd w:val="clear" w:color="auto" w:fill="F3F3F3"/>
          </w:tcPr>
          <w:p w14:paraId="0B282E0E" w14:textId="77777777" w:rsidR="00C24560" w:rsidRPr="008711DF" w:rsidRDefault="00C24560" w:rsidP="003123E1">
            <w:pPr>
              <w:tabs>
                <w:tab w:val="left" w:pos="1080"/>
              </w:tabs>
              <w:spacing w:after="0" w:line="240" w:lineRule="auto"/>
              <w:jc w:val="both"/>
              <w:rPr>
                <w:rFonts w:cstheme="minorHAnsi"/>
                <w:color w:val="185262"/>
              </w:rPr>
            </w:pPr>
          </w:p>
        </w:tc>
        <w:tc>
          <w:tcPr>
            <w:tcW w:w="1802" w:type="dxa"/>
            <w:vMerge/>
            <w:shd w:val="clear" w:color="auto" w:fill="F3F3F3"/>
          </w:tcPr>
          <w:p w14:paraId="1F7B8B7B" w14:textId="77777777" w:rsidR="00C24560" w:rsidRPr="008711DF" w:rsidRDefault="00C24560" w:rsidP="003123E1">
            <w:pPr>
              <w:tabs>
                <w:tab w:val="left" w:pos="1080"/>
              </w:tabs>
              <w:spacing w:after="0" w:line="240" w:lineRule="auto"/>
              <w:jc w:val="both"/>
              <w:rPr>
                <w:rFonts w:cstheme="minorHAnsi"/>
                <w:b/>
                <w:color w:val="185262"/>
              </w:rPr>
            </w:pPr>
          </w:p>
        </w:tc>
        <w:tc>
          <w:tcPr>
            <w:tcW w:w="1739" w:type="dxa"/>
            <w:vMerge/>
            <w:shd w:val="clear" w:color="auto" w:fill="F3F3F3"/>
          </w:tcPr>
          <w:p w14:paraId="61A2B098" w14:textId="77777777" w:rsidR="00C24560" w:rsidRPr="008711DF" w:rsidRDefault="00C24560" w:rsidP="003123E1">
            <w:pPr>
              <w:tabs>
                <w:tab w:val="left" w:pos="1080"/>
              </w:tabs>
              <w:spacing w:after="0" w:line="240" w:lineRule="auto"/>
              <w:jc w:val="both"/>
              <w:rPr>
                <w:rFonts w:cstheme="minorHAnsi"/>
                <w:b/>
                <w:color w:val="185262"/>
              </w:rPr>
            </w:pPr>
          </w:p>
        </w:tc>
        <w:tc>
          <w:tcPr>
            <w:tcW w:w="1758" w:type="dxa"/>
          </w:tcPr>
          <w:p w14:paraId="395D98ED" w14:textId="77777777" w:rsidR="00C24560" w:rsidRPr="008711DF" w:rsidRDefault="00C24560" w:rsidP="003123E1">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56C0908A" w14:textId="77777777" w:rsidR="00C24560" w:rsidRPr="008711DF" w:rsidRDefault="00C24560" w:rsidP="003123E1">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07CB7" w:rsidRPr="008711DF" w14:paraId="3198E7A2" w14:textId="77777777" w:rsidTr="002426D9">
        <w:tc>
          <w:tcPr>
            <w:tcW w:w="2523" w:type="dxa"/>
          </w:tcPr>
          <w:p w14:paraId="2BFEAE2F" w14:textId="37AC228B" w:rsidR="00C24560" w:rsidRPr="008711DF" w:rsidRDefault="00976168" w:rsidP="003123E1">
            <w:pPr>
              <w:tabs>
                <w:tab w:val="left" w:pos="1080"/>
              </w:tabs>
              <w:spacing w:after="0" w:line="240" w:lineRule="auto"/>
              <w:jc w:val="both"/>
              <w:rPr>
                <w:rFonts w:cstheme="minorHAnsi"/>
                <w:color w:val="185262"/>
              </w:rPr>
            </w:pPr>
            <w:r>
              <w:rPr>
                <w:rFonts w:cstheme="minorHAnsi"/>
                <w:color w:val="185262"/>
              </w:rPr>
              <w:t>4</w:t>
            </w:r>
            <w:r w:rsidR="00C24560" w:rsidRPr="008711DF">
              <w:rPr>
                <w:rFonts w:cstheme="minorHAnsi"/>
                <w:color w:val="185262"/>
              </w:rPr>
              <w:t xml:space="preserve">.1 </w:t>
            </w:r>
            <w:r w:rsidR="00E13903">
              <w:rPr>
                <w:rFonts w:cstheme="minorHAnsi"/>
                <w:color w:val="185262"/>
              </w:rPr>
              <w:t xml:space="preserve">Support the CNLCT in developing new </w:t>
            </w:r>
            <w:r w:rsidR="001329A0">
              <w:rPr>
                <w:rFonts w:cstheme="minorHAnsi"/>
                <w:color w:val="185262"/>
              </w:rPr>
              <w:t xml:space="preserve">partnerships with </w:t>
            </w:r>
            <w:r w:rsidR="00E13903">
              <w:rPr>
                <w:rFonts w:cstheme="minorHAnsi"/>
                <w:color w:val="185262"/>
              </w:rPr>
              <w:t xml:space="preserve">the </w:t>
            </w:r>
            <w:r w:rsidR="001329A0">
              <w:rPr>
                <w:rFonts w:cstheme="minorHAnsi"/>
                <w:color w:val="185262"/>
              </w:rPr>
              <w:t xml:space="preserve">ministry of interior and ministry of </w:t>
            </w:r>
            <w:r w:rsidR="00E13903">
              <w:rPr>
                <w:rFonts w:cstheme="minorHAnsi"/>
                <w:color w:val="185262"/>
              </w:rPr>
              <w:t>j</w:t>
            </w:r>
            <w:r w:rsidR="001329A0">
              <w:rPr>
                <w:rFonts w:cstheme="minorHAnsi"/>
                <w:color w:val="185262"/>
              </w:rPr>
              <w:t>ustice</w:t>
            </w:r>
            <w:r w:rsidR="00E13903">
              <w:rPr>
                <w:rFonts w:cstheme="minorHAnsi"/>
                <w:color w:val="185262"/>
              </w:rPr>
              <w:t xml:space="preserve">; and in </w:t>
            </w:r>
            <w:r w:rsidR="0092706B">
              <w:rPr>
                <w:rFonts w:cstheme="minorHAnsi"/>
                <w:color w:val="185262"/>
              </w:rPr>
              <w:t>extending the collaboration with the ministry of higher education</w:t>
            </w:r>
          </w:p>
        </w:tc>
        <w:tc>
          <w:tcPr>
            <w:tcW w:w="1802" w:type="dxa"/>
          </w:tcPr>
          <w:p w14:paraId="646D1AB0" w14:textId="583BC59F" w:rsidR="00C24560" w:rsidRPr="008711DF" w:rsidRDefault="00DD4F4E" w:rsidP="003123E1">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48A5B511" w14:textId="6135B15D" w:rsidR="00C24560" w:rsidRPr="008711DF" w:rsidRDefault="00DD4F4E"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182032EE" w14:textId="77777777" w:rsidR="00C24560" w:rsidRPr="008711DF" w:rsidRDefault="00C24560" w:rsidP="003123E1">
            <w:pPr>
              <w:tabs>
                <w:tab w:val="left" w:pos="1080"/>
              </w:tabs>
              <w:spacing w:after="0" w:line="240" w:lineRule="auto"/>
              <w:jc w:val="both"/>
              <w:rPr>
                <w:rFonts w:cstheme="minorHAnsi"/>
                <w:color w:val="185262"/>
              </w:rPr>
            </w:pPr>
          </w:p>
        </w:tc>
        <w:tc>
          <w:tcPr>
            <w:tcW w:w="1194" w:type="dxa"/>
          </w:tcPr>
          <w:p w14:paraId="264EA190" w14:textId="1D4D1153" w:rsidR="00C24560" w:rsidRPr="008711DF" w:rsidRDefault="00B01E2A" w:rsidP="003123E1">
            <w:pPr>
              <w:tabs>
                <w:tab w:val="left" w:pos="1080"/>
              </w:tabs>
              <w:spacing w:after="0" w:line="240" w:lineRule="auto"/>
              <w:jc w:val="both"/>
              <w:rPr>
                <w:rFonts w:cstheme="minorHAnsi"/>
                <w:color w:val="185262"/>
              </w:rPr>
            </w:pPr>
            <w:r>
              <w:rPr>
                <w:rFonts w:cstheme="minorHAnsi"/>
                <w:color w:val="185262"/>
              </w:rPr>
              <w:t>I</w:t>
            </w:r>
            <w:r w:rsidR="00DD4F4E">
              <w:rPr>
                <w:rFonts w:cstheme="minorHAnsi"/>
                <w:color w:val="185262"/>
              </w:rPr>
              <w:t>nitiated</w:t>
            </w:r>
          </w:p>
        </w:tc>
      </w:tr>
      <w:tr w:rsidR="00207CB7" w:rsidRPr="008711DF" w14:paraId="694567CB" w14:textId="77777777" w:rsidTr="002426D9">
        <w:tc>
          <w:tcPr>
            <w:tcW w:w="2523" w:type="dxa"/>
          </w:tcPr>
          <w:p w14:paraId="51FAEEEB" w14:textId="1CA1BCFD" w:rsidR="00C24560" w:rsidRPr="008711DF" w:rsidRDefault="00976168" w:rsidP="003123E1">
            <w:pPr>
              <w:tabs>
                <w:tab w:val="left" w:pos="1080"/>
              </w:tabs>
              <w:spacing w:after="0" w:line="240" w:lineRule="auto"/>
              <w:jc w:val="both"/>
              <w:rPr>
                <w:rFonts w:cstheme="minorHAnsi"/>
                <w:color w:val="185262"/>
              </w:rPr>
            </w:pPr>
            <w:r>
              <w:rPr>
                <w:rFonts w:cstheme="minorHAnsi"/>
                <w:color w:val="185262"/>
              </w:rPr>
              <w:t>4</w:t>
            </w:r>
            <w:r w:rsidR="00C24560" w:rsidRPr="008711DF">
              <w:rPr>
                <w:rFonts w:cstheme="minorHAnsi"/>
                <w:color w:val="185262"/>
              </w:rPr>
              <w:t xml:space="preserve">.2 </w:t>
            </w:r>
            <w:r w:rsidR="00B01E2A">
              <w:rPr>
                <w:rFonts w:cstheme="minorHAnsi"/>
                <w:color w:val="185262"/>
              </w:rPr>
              <w:t xml:space="preserve">Support the strengthening of the </w:t>
            </w:r>
            <w:r w:rsidR="0051208A">
              <w:rPr>
                <w:rFonts w:cstheme="minorHAnsi"/>
                <w:color w:val="185262"/>
              </w:rPr>
              <w:t xml:space="preserve">network of </w:t>
            </w:r>
            <w:r w:rsidR="00B01E2A">
              <w:rPr>
                <w:rFonts w:cstheme="minorHAnsi"/>
                <w:color w:val="185262"/>
              </w:rPr>
              <w:t>CNLCT regional focal points</w:t>
            </w:r>
          </w:p>
        </w:tc>
        <w:tc>
          <w:tcPr>
            <w:tcW w:w="1802" w:type="dxa"/>
          </w:tcPr>
          <w:p w14:paraId="22AC88A3" w14:textId="2E564147" w:rsidR="00C24560" w:rsidRPr="008711DF" w:rsidRDefault="00B01E2A" w:rsidP="003123E1">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500291D5" w14:textId="4EA9563B" w:rsidR="00C24560" w:rsidRPr="008711DF" w:rsidRDefault="00B01E2A"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0DA17033" w14:textId="77777777" w:rsidR="00C24560" w:rsidRPr="008711DF" w:rsidRDefault="00C24560" w:rsidP="003123E1">
            <w:pPr>
              <w:tabs>
                <w:tab w:val="left" w:pos="1080"/>
              </w:tabs>
              <w:spacing w:after="0" w:line="240" w:lineRule="auto"/>
              <w:jc w:val="both"/>
              <w:rPr>
                <w:rFonts w:cstheme="minorHAnsi"/>
                <w:color w:val="185262"/>
              </w:rPr>
            </w:pPr>
          </w:p>
        </w:tc>
        <w:tc>
          <w:tcPr>
            <w:tcW w:w="1194" w:type="dxa"/>
          </w:tcPr>
          <w:p w14:paraId="055A0383" w14:textId="5905CDCF" w:rsidR="00C24560" w:rsidRPr="008711DF" w:rsidRDefault="00B01E2A" w:rsidP="003123E1">
            <w:pPr>
              <w:tabs>
                <w:tab w:val="left" w:pos="1080"/>
              </w:tabs>
              <w:spacing w:after="0" w:line="240" w:lineRule="auto"/>
              <w:jc w:val="both"/>
              <w:rPr>
                <w:rFonts w:cstheme="minorHAnsi"/>
                <w:color w:val="185262"/>
              </w:rPr>
            </w:pPr>
            <w:r>
              <w:rPr>
                <w:rFonts w:cstheme="minorHAnsi"/>
                <w:color w:val="185262"/>
              </w:rPr>
              <w:t>Initiated</w:t>
            </w:r>
          </w:p>
        </w:tc>
      </w:tr>
      <w:tr w:rsidR="002426D9" w:rsidRPr="008711DF" w14:paraId="249E9D1B" w14:textId="77777777" w:rsidTr="002426D9">
        <w:tc>
          <w:tcPr>
            <w:tcW w:w="2523" w:type="dxa"/>
          </w:tcPr>
          <w:p w14:paraId="26ABC139" w14:textId="2A32E2FF" w:rsidR="002426D9" w:rsidRPr="008711DF" w:rsidRDefault="00976168" w:rsidP="002426D9">
            <w:pPr>
              <w:tabs>
                <w:tab w:val="left" w:pos="1080"/>
              </w:tabs>
              <w:spacing w:after="0" w:line="240" w:lineRule="auto"/>
              <w:jc w:val="both"/>
              <w:rPr>
                <w:rFonts w:cstheme="minorHAnsi"/>
                <w:color w:val="185262"/>
              </w:rPr>
            </w:pPr>
            <w:r>
              <w:rPr>
                <w:rFonts w:cstheme="minorHAnsi"/>
                <w:color w:val="185262"/>
              </w:rPr>
              <w:t>4</w:t>
            </w:r>
            <w:r w:rsidR="002426D9" w:rsidRPr="008711DF">
              <w:rPr>
                <w:rFonts w:cstheme="minorHAnsi"/>
                <w:color w:val="185262"/>
              </w:rPr>
              <w:t>.3</w:t>
            </w:r>
            <w:r w:rsidR="002426D9">
              <w:rPr>
                <w:rFonts w:cstheme="minorHAnsi"/>
                <w:color w:val="185262"/>
              </w:rPr>
              <w:t xml:space="preserve"> Develop the collaboration with Local Security Committees</w:t>
            </w:r>
          </w:p>
        </w:tc>
        <w:tc>
          <w:tcPr>
            <w:tcW w:w="1802" w:type="dxa"/>
          </w:tcPr>
          <w:p w14:paraId="26205F75" w14:textId="3877ED1F" w:rsidR="002426D9" w:rsidRPr="008711DF" w:rsidDel="0081599E" w:rsidRDefault="002426D9" w:rsidP="002426D9">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42FAC460" w14:textId="6BD0969A" w:rsidR="002426D9" w:rsidRPr="008711DF" w:rsidDel="0081599E" w:rsidRDefault="002426D9" w:rsidP="002426D9">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294C6B8C" w14:textId="77777777" w:rsidR="002426D9" w:rsidRPr="008711DF" w:rsidRDefault="002426D9" w:rsidP="002426D9">
            <w:pPr>
              <w:tabs>
                <w:tab w:val="left" w:pos="1080"/>
              </w:tabs>
              <w:spacing w:after="0" w:line="240" w:lineRule="auto"/>
              <w:jc w:val="both"/>
              <w:rPr>
                <w:rFonts w:cstheme="minorHAnsi"/>
                <w:color w:val="185262"/>
              </w:rPr>
            </w:pPr>
          </w:p>
        </w:tc>
        <w:tc>
          <w:tcPr>
            <w:tcW w:w="1194" w:type="dxa"/>
          </w:tcPr>
          <w:p w14:paraId="73C69713" w14:textId="3C2E71B4" w:rsidR="002426D9" w:rsidRPr="008711DF" w:rsidRDefault="002426D9" w:rsidP="002426D9">
            <w:pPr>
              <w:tabs>
                <w:tab w:val="left" w:pos="1080"/>
              </w:tabs>
              <w:spacing w:after="0" w:line="240" w:lineRule="auto"/>
              <w:jc w:val="both"/>
              <w:rPr>
                <w:rFonts w:cstheme="minorHAnsi"/>
                <w:color w:val="185262"/>
              </w:rPr>
            </w:pPr>
            <w:r>
              <w:rPr>
                <w:rFonts w:cstheme="minorHAnsi"/>
                <w:color w:val="185262"/>
              </w:rPr>
              <w:t>Initiated</w:t>
            </w:r>
          </w:p>
        </w:tc>
      </w:tr>
      <w:tr w:rsidR="002426D9" w:rsidRPr="008711DF" w14:paraId="1A4D83C3" w14:textId="77777777" w:rsidTr="002426D9">
        <w:tc>
          <w:tcPr>
            <w:tcW w:w="2523" w:type="dxa"/>
          </w:tcPr>
          <w:p w14:paraId="208A47EC" w14:textId="5E6403D3" w:rsidR="002426D9" w:rsidRPr="008711DF" w:rsidRDefault="00976168" w:rsidP="002426D9">
            <w:pPr>
              <w:tabs>
                <w:tab w:val="left" w:pos="1080"/>
              </w:tabs>
              <w:spacing w:after="0" w:line="240" w:lineRule="auto"/>
              <w:jc w:val="both"/>
              <w:rPr>
                <w:rFonts w:cstheme="minorHAnsi"/>
                <w:color w:val="185262"/>
              </w:rPr>
            </w:pPr>
            <w:r>
              <w:rPr>
                <w:rFonts w:cstheme="minorHAnsi"/>
                <w:color w:val="185262"/>
              </w:rPr>
              <w:t>4</w:t>
            </w:r>
            <w:r w:rsidR="002426D9">
              <w:rPr>
                <w:rFonts w:cstheme="minorHAnsi"/>
                <w:color w:val="185262"/>
              </w:rPr>
              <w:t>.4 Continue supporting</w:t>
            </w:r>
            <w:r w:rsidR="00334C7D">
              <w:rPr>
                <w:rFonts w:cstheme="minorHAnsi"/>
                <w:color w:val="185262"/>
              </w:rPr>
              <w:t xml:space="preserve"> CNLCT’s</w:t>
            </w:r>
            <w:r w:rsidR="002426D9">
              <w:rPr>
                <w:rFonts w:cstheme="minorHAnsi"/>
                <w:color w:val="185262"/>
              </w:rPr>
              <w:t xml:space="preserve"> </w:t>
            </w:r>
            <w:r w:rsidR="00334C7D">
              <w:rPr>
                <w:rFonts w:cstheme="minorHAnsi"/>
                <w:color w:val="185262"/>
              </w:rPr>
              <w:t>institutional c</w:t>
            </w:r>
            <w:r w:rsidR="002426D9">
              <w:rPr>
                <w:rFonts w:cstheme="minorHAnsi"/>
                <w:color w:val="185262"/>
              </w:rPr>
              <w:t>ommunication</w:t>
            </w:r>
          </w:p>
        </w:tc>
        <w:tc>
          <w:tcPr>
            <w:tcW w:w="1802" w:type="dxa"/>
          </w:tcPr>
          <w:p w14:paraId="73F5DFA7" w14:textId="0EF5A166" w:rsidR="002426D9" w:rsidRPr="008711DF" w:rsidDel="0081599E" w:rsidRDefault="002426D9" w:rsidP="002426D9">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3A920F57" w14:textId="003D6F6B" w:rsidR="002426D9" w:rsidRPr="008711DF" w:rsidDel="0081599E" w:rsidRDefault="002426D9" w:rsidP="002426D9">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1063583F" w14:textId="77777777" w:rsidR="002426D9" w:rsidRPr="008711DF" w:rsidRDefault="002426D9" w:rsidP="002426D9">
            <w:pPr>
              <w:tabs>
                <w:tab w:val="left" w:pos="1080"/>
              </w:tabs>
              <w:spacing w:after="0" w:line="240" w:lineRule="auto"/>
              <w:jc w:val="both"/>
              <w:rPr>
                <w:rFonts w:cstheme="minorHAnsi"/>
                <w:color w:val="185262"/>
              </w:rPr>
            </w:pPr>
          </w:p>
        </w:tc>
        <w:tc>
          <w:tcPr>
            <w:tcW w:w="1194" w:type="dxa"/>
          </w:tcPr>
          <w:p w14:paraId="4E3D21FB" w14:textId="4FE81989" w:rsidR="002426D9" w:rsidRPr="008711DF" w:rsidRDefault="002426D9" w:rsidP="002426D9">
            <w:pPr>
              <w:tabs>
                <w:tab w:val="left" w:pos="1080"/>
              </w:tabs>
              <w:spacing w:after="0" w:line="240" w:lineRule="auto"/>
              <w:jc w:val="both"/>
              <w:rPr>
                <w:rFonts w:cstheme="minorHAnsi"/>
                <w:color w:val="185262"/>
              </w:rPr>
            </w:pPr>
            <w:r>
              <w:rPr>
                <w:rFonts w:cstheme="minorHAnsi"/>
                <w:color w:val="185262"/>
              </w:rPr>
              <w:t>Initiated</w:t>
            </w:r>
          </w:p>
        </w:tc>
      </w:tr>
      <w:tr w:rsidR="00C24560" w:rsidRPr="008711DF" w14:paraId="166D484D" w14:textId="77777777" w:rsidTr="00C24560">
        <w:tc>
          <w:tcPr>
            <w:tcW w:w="9016" w:type="dxa"/>
            <w:gridSpan w:val="5"/>
            <w:shd w:val="clear" w:color="auto" w:fill="EAF6F3"/>
          </w:tcPr>
          <w:p w14:paraId="2D6F005A" w14:textId="2AC07B99" w:rsidR="00C24560" w:rsidRPr="008711DF" w:rsidRDefault="00C24560" w:rsidP="003123E1">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4A3ED0">
              <w:rPr>
                <w:rFonts w:cstheme="minorHAnsi"/>
                <w:b/>
                <w:color w:val="185262"/>
              </w:rPr>
              <w:t>5</w:t>
            </w:r>
            <w:r w:rsidRPr="008711DF">
              <w:rPr>
                <w:rFonts w:cstheme="minorHAnsi"/>
                <w:b/>
                <w:color w:val="185262"/>
              </w:rPr>
              <w:t xml:space="preserve">. </w:t>
            </w:r>
            <w:r w:rsidR="00D06399" w:rsidRPr="00262146">
              <w:rPr>
                <w:rFonts w:cstheme="minorHAnsi"/>
                <w:b/>
                <w:color w:val="185262"/>
              </w:rPr>
              <w:t xml:space="preserve"> Cascade funding for community projects is a potential mechanism to be explored</w:t>
            </w:r>
          </w:p>
        </w:tc>
      </w:tr>
      <w:tr w:rsidR="00C24560" w:rsidRPr="008711DF" w14:paraId="0F850C38" w14:textId="77777777" w:rsidTr="00C24560">
        <w:tc>
          <w:tcPr>
            <w:tcW w:w="9016" w:type="dxa"/>
            <w:gridSpan w:val="5"/>
            <w:shd w:val="clear" w:color="auto" w:fill="EAF6F3"/>
          </w:tcPr>
          <w:p w14:paraId="797B7003" w14:textId="0E0435AB" w:rsidR="00C24560" w:rsidRPr="008711DF" w:rsidRDefault="00C24560" w:rsidP="003123E1">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9C555D">
              <w:rPr>
                <w:rFonts w:cstheme="minorHAnsi"/>
                <w:color w:val="185262"/>
              </w:rPr>
              <w:t xml:space="preserve"> </w:t>
            </w:r>
            <w:proofErr w:type="gramStart"/>
            <w:r w:rsidR="009C555D">
              <w:rPr>
                <w:rFonts w:cstheme="minorHAnsi"/>
                <w:color w:val="185262"/>
              </w:rPr>
              <w:t>A number of</w:t>
            </w:r>
            <w:proofErr w:type="gramEnd"/>
            <w:r w:rsidR="009C555D">
              <w:rPr>
                <w:rFonts w:cstheme="minorHAnsi"/>
                <w:color w:val="185262"/>
              </w:rPr>
              <w:t xml:space="preserve"> </w:t>
            </w:r>
            <w:r w:rsidR="0035287D">
              <w:rPr>
                <w:rFonts w:cstheme="minorHAnsi"/>
                <w:color w:val="185262"/>
              </w:rPr>
              <w:t>recommendations</w:t>
            </w:r>
            <w:r w:rsidR="009C555D">
              <w:rPr>
                <w:rFonts w:cstheme="minorHAnsi"/>
                <w:color w:val="185262"/>
              </w:rPr>
              <w:t xml:space="preserve"> point to </w:t>
            </w:r>
            <w:r w:rsidR="00BE7611">
              <w:rPr>
                <w:rFonts w:cstheme="minorHAnsi"/>
                <w:color w:val="185262"/>
              </w:rPr>
              <w:t>the added value of operati</w:t>
            </w:r>
            <w:r w:rsidR="00F86BCE">
              <w:rPr>
                <w:rFonts w:cstheme="minorHAnsi"/>
                <w:color w:val="185262"/>
              </w:rPr>
              <w:t>ng</w:t>
            </w:r>
            <w:r w:rsidR="00BE7611">
              <w:rPr>
                <w:rFonts w:cstheme="minorHAnsi"/>
                <w:color w:val="185262"/>
              </w:rPr>
              <w:t xml:space="preserve"> at both national and local level. This is a general lesson that is appropriated by the Tarabot team. </w:t>
            </w:r>
            <w:r w:rsidR="0035287D">
              <w:rPr>
                <w:rFonts w:cstheme="minorHAnsi"/>
                <w:color w:val="185262"/>
              </w:rPr>
              <w:t>When it comes to partnership</w:t>
            </w:r>
            <w:r w:rsidR="00A213C0">
              <w:rPr>
                <w:rFonts w:cstheme="minorHAnsi"/>
                <w:color w:val="185262"/>
              </w:rPr>
              <w:t>s</w:t>
            </w:r>
            <w:r w:rsidR="0035287D">
              <w:rPr>
                <w:rFonts w:cstheme="minorHAnsi"/>
                <w:color w:val="185262"/>
              </w:rPr>
              <w:t xml:space="preserve"> with civil </w:t>
            </w:r>
            <w:r w:rsidR="002E77CD">
              <w:rPr>
                <w:rFonts w:cstheme="minorHAnsi"/>
                <w:color w:val="185262"/>
              </w:rPr>
              <w:t>society,</w:t>
            </w:r>
            <w:r w:rsidR="00A213C0">
              <w:rPr>
                <w:rFonts w:cstheme="minorHAnsi"/>
                <w:color w:val="185262"/>
              </w:rPr>
              <w:t xml:space="preserve"> w</w:t>
            </w:r>
            <w:r w:rsidR="006F2067">
              <w:rPr>
                <w:rFonts w:cstheme="minorHAnsi"/>
                <w:color w:val="185262"/>
              </w:rPr>
              <w:t xml:space="preserve">e are committed to finding a mechanism of engagement that </w:t>
            </w:r>
            <w:r w:rsidR="00B538DB">
              <w:rPr>
                <w:rFonts w:cstheme="minorHAnsi"/>
                <w:color w:val="185262"/>
              </w:rPr>
              <w:t xml:space="preserve">will </w:t>
            </w:r>
            <w:r w:rsidR="00ED6EBC">
              <w:rPr>
                <w:rFonts w:cstheme="minorHAnsi"/>
                <w:color w:val="185262"/>
              </w:rPr>
              <w:t>allow</w:t>
            </w:r>
            <w:r w:rsidR="00B538DB">
              <w:rPr>
                <w:rFonts w:cstheme="minorHAnsi"/>
                <w:color w:val="185262"/>
              </w:rPr>
              <w:t xml:space="preserve"> </w:t>
            </w:r>
            <w:r w:rsidR="00ED6EBC">
              <w:rPr>
                <w:rFonts w:cstheme="minorHAnsi"/>
                <w:color w:val="185262"/>
              </w:rPr>
              <w:t>u</w:t>
            </w:r>
            <w:r w:rsidR="00B538DB">
              <w:rPr>
                <w:rFonts w:cstheme="minorHAnsi"/>
                <w:color w:val="185262"/>
              </w:rPr>
              <w:t>s</w:t>
            </w:r>
            <w:r w:rsidR="00ED6EBC">
              <w:rPr>
                <w:rFonts w:cstheme="minorHAnsi"/>
                <w:color w:val="185262"/>
              </w:rPr>
              <w:t xml:space="preserve"> to benefit from collaboration with</w:t>
            </w:r>
            <w:r w:rsidR="00B538DB">
              <w:rPr>
                <w:rFonts w:cstheme="minorHAnsi"/>
                <w:color w:val="185262"/>
              </w:rPr>
              <w:t xml:space="preserve"> both </w:t>
            </w:r>
            <w:r w:rsidR="00ED6EBC">
              <w:rPr>
                <w:rFonts w:cstheme="minorHAnsi"/>
                <w:color w:val="185262"/>
              </w:rPr>
              <w:t xml:space="preserve">local </w:t>
            </w:r>
            <w:r w:rsidR="00B538DB">
              <w:rPr>
                <w:rFonts w:cstheme="minorHAnsi"/>
                <w:color w:val="185262"/>
              </w:rPr>
              <w:t xml:space="preserve">and national </w:t>
            </w:r>
            <w:r w:rsidR="00ED6EBC">
              <w:rPr>
                <w:rFonts w:cstheme="minorHAnsi"/>
                <w:color w:val="185262"/>
              </w:rPr>
              <w:t>organ</w:t>
            </w:r>
            <w:r w:rsidR="00B538DB">
              <w:rPr>
                <w:rFonts w:cstheme="minorHAnsi"/>
                <w:color w:val="185262"/>
              </w:rPr>
              <w:t xml:space="preserve">isations. </w:t>
            </w:r>
            <w:r w:rsidR="002E77CD">
              <w:rPr>
                <w:rFonts w:cstheme="minorHAnsi"/>
                <w:color w:val="185262"/>
              </w:rPr>
              <w:t>We will consider the cascade funding model as an option.</w:t>
            </w:r>
          </w:p>
        </w:tc>
      </w:tr>
      <w:tr w:rsidR="00207CB7" w:rsidRPr="008711DF" w14:paraId="51AAC146" w14:textId="77777777" w:rsidTr="002426D9">
        <w:trPr>
          <w:trHeight w:val="135"/>
        </w:trPr>
        <w:tc>
          <w:tcPr>
            <w:tcW w:w="2523" w:type="dxa"/>
            <w:vMerge w:val="restart"/>
            <w:shd w:val="clear" w:color="auto" w:fill="EAF6F3"/>
          </w:tcPr>
          <w:p w14:paraId="7E326DD2" w14:textId="77777777" w:rsidR="00C24560" w:rsidRPr="008711DF" w:rsidRDefault="00C24560" w:rsidP="003123E1">
            <w:pPr>
              <w:tabs>
                <w:tab w:val="left" w:pos="1080"/>
              </w:tabs>
              <w:spacing w:after="0" w:line="240" w:lineRule="auto"/>
              <w:jc w:val="both"/>
              <w:rPr>
                <w:rFonts w:cstheme="minorHAnsi"/>
                <w:b/>
                <w:color w:val="185262"/>
              </w:rPr>
            </w:pPr>
            <w:r w:rsidRPr="008711DF">
              <w:rPr>
                <w:rFonts w:cstheme="minorHAnsi"/>
                <w:b/>
                <w:color w:val="185262"/>
              </w:rPr>
              <w:lastRenderedPageBreak/>
              <w:t>Key action(s)</w:t>
            </w:r>
          </w:p>
        </w:tc>
        <w:tc>
          <w:tcPr>
            <w:tcW w:w="1802" w:type="dxa"/>
            <w:vMerge w:val="restart"/>
            <w:shd w:val="clear" w:color="auto" w:fill="EAF6F3"/>
          </w:tcPr>
          <w:p w14:paraId="6FAC1B4E" w14:textId="77777777" w:rsidR="00C24560" w:rsidRPr="008711DF" w:rsidRDefault="00C24560" w:rsidP="003123E1">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739" w:type="dxa"/>
            <w:vMerge w:val="restart"/>
            <w:shd w:val="clear" w:color="auto" w:fill="EAF6F3"/>
          </w:tcPr>
          <w:p w14:paraId="38A06FA7" w14:textId="77777777" w:rsidR="00C24560" w:rsidRPr="008711DF" w:rsidRDefault="00C24560" w:rsidP="003123E1">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952" w:type="dxa"/>
            <w:gridSpan w:val="2"/>
            <w:shd w:val="clear" w:color="auto" w:fill="EAF6F3"/>
          </w:tcPr>
          <w:p w14:paraId="7DE83E4B" w14:textId="77777777" w:rsidR="00C24560" w:rsidRPr="008711DF" w:rsidRDefault="00C24560" w:rsidP="003123E1">
            <w:pPr>
              <w:tabs>
                <w:tab w:val="left" w:pos="1080"/>
              </w:tabs>
              <w:spacing w:after="0" w:line="240" w:lineRule="auto"/>
              <w:jc w:val="both"/>
              <w:rPr>
                <w:rFonts w:cstheme="minorHAnsi"/>
                <w:b/>
                <w:color w:val="185262"/>
              </w:rPr>
            </w:pPr>
            <w:r w:rsidRPr="008711DF">
              <w:rPr>
                <w:rFonts w:cstheme="minorHAnsi"/>
                <w:b/>
                <w:color w:val="185262"/>
              </w:rPr>
              <w:t>Tracking</w:t>
            </w:r>
          </w:p>
        </w:tc>
      </w:tr>
      <w:tr w:rsidR="00207CB7" w:rsidRPr="008711DF" w14:paraId="327F4FD0" w14:textId="77777777" w:rsidTr="002426D9">
        <w:trPr>
          <w:trHeight w:val="135"/>
        </w:trPr>
        <w:tc>
          <w:tcPr>
            <w:tcW w:w="2523" w:type="dxa"/>
            <w:vMerge/>
            <w:shd w:val="clear" w:color="auto" w:fill="F3F3F3"/>
          </w:tcPr>
          <w:p w14:paraId="1EC5885A" w14:textId="77777777" w:rsidR="00C24560" w:rsidRPr="008711DF" w:rsidRDefault="00C24560" w:rsidP="003123E1">
            <w:pPr>
              <w:tabs>
                <w:tab w:val="left" w:pos="1080"/>
              </w:tabs>
              <w:spacing w:after="0" w:line="240" w:lineRule="auto"/>
              <w:jc w:val="both"/>
              <w:rPr>
                <w:rFonts w:cstheme="minorHAnsi"/>
                <w:color w:val="185262"/>
              </w:rPr>
            </w:pPr>
          </w:p>
        </w:tc>
        <w:tc>
          <w:tcPr>
            <w:tcW w:w="1802" w:type="dxa"/>
            <w:vMerge/>
            <w:shd w:val="clear" w:color="auto" w:fill="F3F3F3"/>
          </w:tcPr>
          <w:p w14:paraId="1B0CAA15" w14:textId="77777777" w:rsidR="00C24560" w:rsidRPr="008711DF" w:rsidRDefault="00C24560" w:rsidP="003123E1">
            <w:pPr>
              <w:tabs>
                <w:tab w:val="left" w:pos="1080"/>
              </w:tabs>
              <w:spacing w:after="0" w:line="240" w:lineRule="auto"/>
              <w:jc w:val="both"/>
              <w:rPr>
                <w:rFonts w:cstheme="minorHAnsi"/>
                <w:b/>
                <w:color w:val="185262"/>
              </w:rPr>
            </w:pPr>
          </w:p>
        </w:tc>
        <w:tc>
          <w:tcPr>
            <w:tcW w:w="1739" w:type="dxa"/>
            <w:vMerge/>
            <w:shd w:val="clear" w:color="auto" w:fill="F3F3F3"/>
          </w:tcPr>
          <w:p w14:paraId="4FE5A2BF" w14:textId="77777777" w:rsidR="00C24560" w:rsidRPr="008711DF" w:rsidRDefault="00C24560" w:rsidP="003123E1">
            <w:pPr>
              <w:tabs>
                <w:tab w:val="left" w:pos="1080"/>
              </w:tabs>
              <w:spacing w:after="0" w:line="240" w:lineRule="auto"/>
              <w:jc w:val="both"/>
              <w:rPr>
                <w:rFonts w:cstheme="minorHAnsi"/>
                <w:b/>
                <w:color w:val="185262"/>
              </w:rPr>
            </w:pPr>
          </w:p>
        </w:tc>
        <w:tc>
          <w:tcPr>
            <w:tcW w:w="1758" w:type="dxa"/>
          </w:tcPr>
          <w:p w14:paraId="37A15F4A" w14:textId="77777777" w:rsidR="00C24560" w:rsidRPr="008711DF" w:rsidRDefault="00C24560" w:rsidP="003123E1">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4D174EC" w14:textId="77777777" w:rsidR="00C24560" w:rsidRPr="008711DF" w:rsidRDefault="00C24560" w:rsidP="003123E1">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07CB7" w:rsidRPr="008711DF" w14:paraId="504F915A" w14:textId="77777777" w:rsidTr="002426D9">
        <w:tc>
          <w:tcPr>
            <w:tcW w:w="2523" w:type="dxa"/>
          </w:tcPr>
          <w:p w14:paraId="59259C61" w14:textId="4447A146" w:rsidR="00C24560" w:rsidRPr="008711DF" w:rsidRDefault="00976168" w:rsidP="003123E1">
            <w:pPr>
              <w:tabs>
                <w:tab w:val="left" w:pos="1080"/>
              </w:tabs>
              <w:spacing w:after="0" w:line="240" w:lineRule="auto"/>
              <w:jc w:val="both"/>
              <w:rPr>
                <w:rFonts w:cstheme="minorHAnsi"/>
                <w:color w:val="185262"/>
              </w:rPr>
            </w:pPr>
            <w:r>
              <w:rPr>
                <w:rFonts w:cstheme="minorHAnsi"/>
                <w:color w:val="185262"/>
              </w:rPr>
              <w:t>5</w:t>
            </w:r>
            <w:r w:rsidR="00C24560" w:rsidRPr="008711DF">
              <w:rPr>
                <w:rFonts w:cstheme="minorHAnsi"/>
                <w:color w:val="185262"/>
              </w:rPr>
              <w:t xml:space="preserve">.1 </w:t>
            </w:r>
            <w:r w:rsidR="002920E0">
              <w:rPr>
                <w:rFonts w:cstheme="minorHAnsi"/>
                <w:color w:val="185262"/>
              </w:rPr>
              <w:t>Identify mechanisms to continue working with local CSO while finding ways to also engage large national CSOs with PVE expertise and experience of advocacy (same as action 1.2)</w:t>
            </w:r>
          </w:p>
        </w:tc>
        <w:tc>
          <w:tcPr>
            <w:tcW w:w="1802" w:type="dxa"/>
          </w:tcPr>
          <w:p w14:paraId="12ED0976" w14:textId="25DAB675" w:rsidR="00C24560" w:rsidRPr="008711DF" w:rsidRDefault="006A1A68" w:rsidP="003123E1">
            <w:pPr>
              <w:tabs>
                <w:tab w:val="left" w:pos="1080"/>
              </w:tabs>
              <w:spacing w:after="0" w:line="240" w:lineRule="auto"/>
              <w:jc w:val="both"/>
              <w:rPr>
                <w:rFonts w:cstheme="minorHAnsi"/>
                <w:color w:val="185262"/>
              </w:rPr>
            </w:pPr>
            <w:r>
              <w:rPr>
                <w:rFonts w:cstheme="minorHAnsi"/>
                <w:color w:val="185262"/>
              </w:rPr>
              <w:t>No due date – to be finalised during the project’s next phase (i.e.: June 2022)</w:t>
            </w:r>
          </w:p>
        </w:tc>
        <w:tc>
          <w:tcPr>
            <w:tcW w:w="1739" w:type="dxa"/>
          </w:tcPr>
          <w:p w14:paraId="2A90ADA3" w14:textId="32B455DE" w:rsidR="00C24560" w:rsidRPr="008711DF" w:rsidRDefault="00A525E4"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0B6221C8" w14:textId="1BEA1617" w:rsidR="00C24560" w:rsidRPr="008711DF" w:rsidRDefault="00A525E4" w:rsidP="003123E1">
            <w:pPr>
              <w:tabs>
                <w:tab w:val="left" w:pos="1080"/>
              </w:tabs>
              <w:spacing w:after="0" w:line="240" w:lineRule="auto"/>
              <w:jc w:val="both"/>
              <w:rPr>
                <w:rFonts w:cstheme="minorHAnsi"/>
                <w:color w:val="185262"/>
              </w:rPr>
            </w:pPr>
            <w:r>
              <w:rPr>
                <w:rFonts w:cstheme="minorHAnsi"/>
                <w:color w:val="185262"/>
              </w:rPr>
              <w:t xml:space="preserve">Reflexion ongoing. </w:t>
            </w:r>
          </w:p>
        </w:tc>
        <w:tc>
          <w:tcPr>
            <w:tcW w:w="1194" w:type="dxa"/>
          </w:tcPr>
          <w:p w14:paraId="4EB6A7C8" w14:textId="4F11029A" w:rsidR="00C24560" w:rsidRPr="008711DF" w:rsidRDefault="001329A0" w:rsidP="003123E1">
            <w:pPr>
              <w:tabs>
                <w:tab w:val="left" w:pos="1080"/>
              </w:tabs>
              <w:spacing w:after="0" w:line="240" w:lineRule="auto"/>
              <w:jc w:val="both"/>
              <w:rPr>
                <w:rFonts w:cstheme="minorHAnsi"/>
                <w:color w:val="185262"/>
              </w:rPr>
            </w:pPr>
            <w:r>
              <w:rPr>
                <w:rFonts w:cstheme="minorHAnsi"/>
                <w:color w:val="185262"/>
              </w:rPr>
              <w:t>initiated</w:t>
            </w:r>
          </w:p>
        </w:tc>
      </w:tr>
      <w:tr w:rsidR="00207CB7" w:rsidRPr="008711DF" w14:paraId="69036294" w14:textId="77777777" w:rsidTr="002426D9">
        <w:tc>
          <w:tcPr>
            <w:tcW w:w="2523" w:type="dxa"/>
          </w:tcPr>
          <w:p w14:paraId="1788008A" w14:textId="0B02C86F" w:rsidR="00C24560" w:rsidRPr="008711DF" w:rsidRDefault="00C24560" w:rsidP="003123E1">
            <w:pPr>
              <w:tabs>
                <w:tab w:val="left" w:pos="1080"/>
              </w:tabs>
              <w:spacing w:after="0" w:line="240" w:lineRule="auto"/>
              <w:jc w:val="both"/>
              <w:rPr>
                <w:rFonts w:cstheme="minorHAnsi"/>
                <w:color w:val="185262"/>
              </w:rPr>
            </w:pPr>
          </w:p>
        </w:tc>
        <w:tc>
          <w:tcPr>
            <w:tcW w:w="1802" w:type="dxa"/>
          </w:tcPr>
          <w:p w14:paraId="5789759D" w14:textId="77777777" w:rsidR="00C24560" w:rsidRPr="008711DF" w:rsidRDefault="00C24560" w:rsidP="003123E1">
            <w:pPr>
              <w:tabs>
                <w:tab w:val="left" w:pos="1080"/>
              </w:tabs>
              <w:spacing w:after="0" w:line="240" w:lineRule="auto"/>
              <w:jc w:val="both"/>
              <w:rPr>
                <w:rFonts w:cstheme="minorHAnsi"/>
                <w:color w:val="185262"/>
              </w:rPr>
            </w:pPr>
          </w:p>
        </w:tc>
        <w:tc>
          <w:tcPr>
            <w:tcW w:w="1739" w:type="dxa"/>
          </w:tcPr>
          <w:p w14:paraId="4F71ECD0" w14:textId="77777777" w:rsidR="00C24560" w:rsidRPr="008711DF" w:rsidRDefault="00C24560" w:rsidP="003123E1">
            <w:pPr>
              <w:tabs>
                <w:tab w:val="left" w:pos="1080"/>
              </w:tabs>
              <w:spacing w:after="0" w:line="240" w:lineRule="auto"/>
              <w:jc w:val="both"/>
              <w:rPr>
                <w:rFonts w:cstheme="minorHAnsi"/>
                <w:color w:val="185262"/>
              </w:rPr>
            </w:pPr>
          </w:p>
        </w:tc>
        <w:tc>
          <w:tcPr>
            <w:tcW w:w="1758" w:type="dxa"/>
          </w:tcPr>
          <w:p w14:paraId="6096CD2A" w14:textId="77777777" w:rsidR="00C24560" w:rsidRPr="008711DF" w:rsidRDefault="00C24560" w:rsidP="003123E1">
            <w:pPr>
              <w:tabs>
                <w:tab w:val="left" w:pos="1080"/>
              </w:tabs>
              <w:spacing w:after="0" w:line="240" w:lineRule="auto"/>
              <w:jc w:val="both"/>
              <w:rPr>
                <w:rFonts w:cstheme="minorHAnsi"/>
                <w:color w:val="185262"/>
              </w:rPr>
            </w:pPr>
          </w:p>
        </w:tc>
        <w:tc>
          <w:tcPr>
            <w:tcW w:w="1194" w:type="dxa"/>
          </w:tcPr>
          <w:p w14:paraId="1449A9CA" w14:textId="77777777" w:rsidR="00C24560" w:rsidRPr="008711DF" w:rsidRDefault="00C24560" w:rsidP="003123E1">
            <w:pPr>
              <w:tabs>
                <w:tab w:val="left" w:pos="1080"/>
              </w:tabs>
              <w:spacing w:after="0" w:line="240" w:lineRule="auto"/>
              <w:jc w:val="both"/>
              <w:rPr>
                <w:rFonts w:cstheme="minorHAnsi"/>
                <w:color w:val="185262"/>
              </w:rPr>
            </w:pPr>
          </w:p>
        </w:tc>
      </w:tr>
      <w:tr w:rsidR="00207CB7" w:rsidRPr="008711DF" w14:paraId="06D147F7" w14:textId="77777777" w:rsidTr="002426D9">
        <w:tc>
          <w:tcPr>
            <w:tcW w:w="2523" w:type="dxa"/>
          </w:tcPr>
          <w:p w14:paraId="41E9AA72" w14:textId="04D0012D" w:rsidR="00C24560" w:rsidRPr="008711DF" w:rsidRDefault="00C24560" w:rsidP="003123E1">
            <w:pPr>
              <w:tabs>
                <w:tab w:val="left" w:pos="1080"/>
              </w:tabs>
              <w:spacing w:after="0" w:line="240" w:lineRule="auto"/>
              <w:jc w:val="both"/>
              <w:rPr>
                <w:rFonts w:cstheme="minorHAnsi"/>
                <w:color w:val="185262"/>
              </w:rPr>
            </w:pPr>
          </w:p>
        </w:tc>
        <w:tc>
          <w:tcPr>
            <w:tcW w:w="1802" w:type="dxa"/>
          </w:tcPr>
          <w:p w14:paraId="3C3CB9B8" w14:textId="77777777" w:rsidR="00C24560" w:rsidRPr="008711DF" w:rsidDel="0081599E" w:rsidRDefault="00C24560" w:rsidP="003123E1">
            <w:pPr>
              <w:tabs>
                <w:tab w:val="left" w:pos="1080"/>
              </w:tabs>
              <w:spacing w:after="0" w:line="240" w:lineRule="auto"/>
              <w:jc w:val="both"/>
              <w:rPr>
                <w:rFonts w:cstheme="minorHAnsi"/>
                <w:color w:val="185262"/>
              </w:rPr>
            </w:pPr>
          </w:p>
        </w:tc>
        <w:tc>
          <w:tcPr>
            <w:tcW w:w="1739" w:type="dxa"/>
          </w:tcPr>
          <w:p w14:paraId="00ADADAD" w14:textId="77777777" w:rsidR="00C24560" w:rsidRPr="008711DF" w:rsidDel="0081599E" w:rsidRDefault="00C24560" w:rsidP="003123E1">
            <w:pPr>
              <w:tabs>
                <w:tab w:val="left" w:pos="1080"/>
              </w:tabs>
              <w:spacing w:after="0" w:line="240" w:lineRule="auto"/>
              <w:jc w:val="both"/>
              <w:rPr>
                <w:rFonts w:cstheme="minorHAnsi"/>
                <w:color w:val="185262"/>
              </w:rPr>
            </w:pPr>
          </w:p>
        </w:tc>
        <w:tc>
          <w:tcPr>
            <w:tcW w:w="1758" w:type="dxa"/>
          </w:tcPr>
          <w:p w14:paraId="21EC738E" w14:textId="77777777" w:rsidR="00C24560" w:rsidRPr="008711DF" w:rsidRDefault="00C24560" w:rsidP="003123E1">
            <w:pPr>
              <w:tabs>
                <w:tab w:val="left" w:pos="1080"/>
              </w:tabs>
              <w:spacing w:after="0" w:line="240" w:lineRule="auto"/>
              <w:jc w:val="both"/>
              <w:rPr>
                <w:rFonts w:cstheme="minorHAnsi"/>
                <w:color w:val="185262"/>
              </w:rPr>
            </w:pPr>
          </w:p>
        </w:tc>
        <w:tc>
          <w:tcPr>
            <w:tcW w:w="1194" w:type="dxa"/>
          </w:tcPr>
          <w:p w14:paraId="0719E0CA" w14:textId="77777777" w:rsidR="00C24560" w:rsidRPr="008711DF" w:rsidRDefault="00C24560" w:rsidP="003123E1">
            <w:pPr>
              <w:tabs>
                <w:tab w:val="left" w:pos="1080"/>
              </w:tabs>
              <w:spacing w:after="0" w:line="240" w:lineRule="auto"/>
              <w:jc w:val="both"/>
              <w:rPr>
                <w:rFonts w:cstheme="minorHAnsi"/>
                <w:color w:val="185262"/>
              </w:rPr>
            </w:pPr>
          </w:p>
        </w:tc>
      </w:tr>
      <w:tr w:rsidR="004A3ED0" w:rsidRPr="008711DF" w14:paraId="7DFDA2D5" w14:textId="77777777" w:rsidTr="004A3ED0">
        <w:tc>
          <w:tcPr>
            <w:tcW w:w="9016" w:type="dxa"/>
            <w:gridSpan w:val="5"/>
            <w:shd w:val="clear" w:color="auto" w:fill="EAF6F3"/>
          </w:tcPr>
          <w:p w14:paraId="65E0D94F" w14:textId="070B9113" w:rsidR="004A3ED0" w:rsidRPr="008711DF" w:rsidRDefault="004A3ED0" w:rsidP="003123E1">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241579">
              <w:rPr>
                <w:rFonts w:cstheme="minorHAnsi"/>
                <w:b/>
                <w:color w:val="185262"/>
              </w:rPr>
              <w:t>6</w:t>
            </w:r>
            <w:r w:rsidRPr="008711DF">
              <w:rPr>
                <w:rFonts w:cstheme="minorHAnsi"/>
                <w:b/>
                <w:color w:val="185262"/>
              </w:rPr>
              <w:t xml:space="preserve">. </w:t>
            </w:r>
            <w:r w:rsidR="008A3892" w:rsidRPr="00D33C47">
              <w:rPr>
                <w:rFonts w:cstheme="minorHAnsi"/>
                <w:b/>
                <w:color w:val="185262"/>
              </w:rPr>
              <w:t xml:space="preserve"> further encourage collaboration with the Commission's regional focal points to bring the CNLCT closer to regional and local actors.</w:t>
            </w:r>
          </w:p>
        </w:tc>
      </w:tr>
      <w:tr w:rsidR="004A3ED0" w:rsidRPr="008711DF" w14:paraId="2EFB038D" w14:textId="77777777" w:rsidTr="004A3ED0">
        <w:tc>
          <w:tcPr>
            <w:tcW w:w="9016" w:type="dxa"/>
            <w:gridSpan w:val="5"/>
            <w:shd w:val="clear" w:color="auto" w:fill="EAF6F3"/>
          </w:tcPr>
          <w:p w14:paraId="065CBE3E" w14:textId="7DA59901" w:rsidR="004A3ED0" w:rsidRPr="008711DF" w:rsidRDefault="004A3ED0" w:rsidP="003123E1">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0656FF">
              <w:rPr>
                <w:rFonts w:cstheme="minorHAnsi"/>
                <w:color w:val="185262"/>
              </w:rPr>
              <w:t>W</w:t>
            </w:r>
            <w:r w:rsidR="00E97598">
              <w:rPr>
                <w:rFonts w:cstheme="minorHAnsi"/>
                <w:color w:val="185262"/>
              </w:rPr>
              <w:t xml:space="preserve">e have already </w:t>
            </w:r>
            <w:r w:rsidR="00711CA3">
              <w:rPr>
                <w:rFonts w:cstheme="minorHAnsi"/>
                <w:color w:val="185262"/>
              </w:rPr>
              <w:t>promoted</w:t>
            </w:r>
            <w:r w:rsidR="00E97598">
              <w:rPr>
                <w:rFonts w:cstheme="minorHAnsi"/>
                <w:color w:val="185262"/>
              </w:rPr>
              <w:t xml:space="preserve"> the engagement of different actors in the </w:t>
            </w:r>
            <w:r w:rsidR="00711CA3">
              <w:rPr>
                <w:rFonts w:cstheme="minorHAnsi"/>
                <w:color w:val="185262"/>
              </w:rPr>
              <w:t>development and strengthening of this network and will continue engaging with its members to ensure their role gains in meaningfulness and is well coordinated with the national (CNLCT) and local (CLS) levels</w:t>
            </w:r>
          </w:p>
        </w:tc>
      </w:tr>
      <w:tr w:rsidR="00207CB7" w:rsidRPr="008711DF" w14:paraId="26926154" w14:textId="77777777" w:rsidTr="002426D9">
        <w:trPr>
          <w:trHeight w:val="135"/>
        </w:trPr>
        <w:tc>
          <w:tcPr>
            <w:tcW w:w="2523" w:type="dxa"/>
            <w:vMerge w:val="restart"/>
            <w:shd w:val="clear" w:color="auto" w:fill="EAF6F3"/>
          </w:tcPr>
          <w:p w14:paraId="6EC40672"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02" w:type="dxa"/>
            <w:vMerge w:val="restart"/>
            <w:shd w:val="clear" w:color="auto" w:fill="EAF6F3"/>
          </w:tcPr>
          <w:p w14:paraId="71383587"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739" w:type="dxa"/>
            <w:vMerge w:val="restart"/>
            <w:shd w:val="clear" w:color="auto" w:fill="EAF6F3"/>
          </w:tcPr>
          <w:p w14:paraId="146A6E76"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952" w:type="dxa"/>
            <w:gridSpan w:val="2"/>
            <w:shd w:val="clear" w:color="auto" w:fill="EAF6F3"/>
          </w:tcPr>
          <w:p w14:paraId="521C666E"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Tracking</w:t>
            </w:r>
          </w:p>
        </w:tc>
      </w:tr>
      <w:tr w:rsidR="00207CB7" w:rsidRPr="008711DF" w14:paraId="274FFC0F" w14:textId="77777777" w:rsidTr="002426D9">
        <w:trPr>
          <w:trHeight w:val="135"/>
        </w:trPr>
        <w:tc>
          <w:tcPr>
            <w:tcW w:w="2523" w:type="dxa"/>
            <w:vMerge/>
            <w:shd w:val="clear" w:color="auto" w:fill="F3F3F3"/>
          </w:tcPr>
          <w:p w14:paraId="58ACA569" w14:textId="77777777" w:rsidR="004A3ED0" w:rsidRPr="008711DF" w:rsidRDefault="004A3ED0" w:rsidP="003123E1">
            <w:pPr>
              <w:tabs>
                <w:tab w:val="left" w:pos="1080"/>
              </w:tabs>
              <w:spacing w:after="0" w:line="240" w:lineRule="auto"/>
              <w:jc w:val="both"/>
              <w:rPr>
                <w:rFonts w:cstheme="minorHAnsi"/>
                <w:color w:val="185262"/>
              </w:rPr>
            </w:pPr>
          </w:p>
        </w:tc>
        <w:tc>
          <w:tcPr>
            <w:tcW w:w="1802" w:type="dxa"/>
            <w:vMerge/>
            <w:shd w:val="clear" w:color="auto" w:fill="F3F3F3"/>
          </w:tcPr>
          <w:p w14:paraId="72529B70" w14:textId="77777777" w:rsidR="004A3ED0" w:rsidRPr="008711DF" w:rsidRDefault="004A3ED0" w:rsidP="003123E1">
            <w:pPr>
              <w:tabs>
                <w:tab w:val="left" w:pos="1080"/>
              </w:tabs>
              <w:spacing w:after="0" w:line="240" w:lineRule="auto"/>
              <w:jc w:val="both"/>
              <w:rPr>
                <w:rFonts w:cstheme="minorHAnsi"/>
                <w:b/>
                <w:color w:val="185262"/>
              </w:rPr>
            </w:pPr>
          </w:p>
        </w:tc>
        <w:tc>
          <w:tcPr>
            <w:tcW w:w="1739" w:type="dxa"/>
            <w:vMerge/>
            <w:shd w:val="clear" w:color="auto" w:fill="F3F3F3"/>
          </w:tcPr>
          <w:p w14:paraId="6621FFE9" w14:textId="77777777" w:rsidR="004A3ED0" w:rsidRPr="008711DF" w:rsidRDefault="004A3ED0" w:rsidP="003123E1">
            <w:pPr>
              <w:tabs>
                <w:tab w:val="left" w:pos="1080"/>
              </w:tabs>
              <w:spacing w:after="0" w:line="240" w:lineRule="auto"/>
              <w:jc w:val="both"/>
              <w:rPr>
                <w:rFonts w:cstheme="minorHAnsi"/>
                <w:b/>
                <w:color w:val="185262"/>
              </w:rPr>
            </w:pPr>
          </w:p>
        </w:tc>
        <w:tc>
          <w:tcPr>
            <w:tcW w:w="1758" w:type="dxa"/>
          </w:tcPr>
          <w:p w14:paraId="416380F6"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215725C0"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07CB7" w:rsidRPr="008711DF" w14:paraId="465CACAC" w14:textId="77777777" w:rsidTr="002426D9">
        <w:tc>
          <w:tcPr>
            <w:tcW w:w="2523" w:type="dxa"/>
          </w:tcPr>
          <w:p w14:paraId="4285A5F6" w14:textId="7F5D5D55" w:rsidR="004A3ED0" w:rsidRPr="008711DF" w:rsidRDefault="00976168" w:rsidP="003123E1">
            <w:pPr>
              <w:tabs>
                <w:tab w:val="left" w:pos="1080"/>
              </w:tabs>
              <w:spacing w:after="0" w:line="240" w:lineRule="auto"/>
              <w:jc w:val="both"/>
              <w:rPr>
                <w:rFonts w:cstheme="minorHAnsi"/>
                <w:color w:val="185262"/>
              </w:rPr>
            </w:pPr>
            <w:r>
              <w:rPr>
                <w:rFonts w:cstheme="minorHAnsi"/>
                <w:color w:val="185262"/>
              </w:rPr>
              <w:t>6</w:t>
            </w:r>
            <w:r w:rsidR="004A3ED0" w:rsidRPr="008711DF">
              <w:rPr>
                <w:rFonts w:cstheme="minorHAnsi"/>
                <w:color w:val="185262"/>
              </w:rPr>
              <w:t xml:space="preserve">.1 </w:t>
            </w:r>
            <w:r w:rsidR="00711CA3">
              <w:rPr>
                <w:rFonts w:cstheme="minorHAnsi"/>
                <w:color w:val="185262"/>
              </w:rPr>
              <w:t xml:space="preserve">Involve the </w:t>
            </w:r>
            <w:r w:rsidR="008C7DF0">
              <w:rPr>
                <w:rFonts w:cstheme="minorHAnsi"/>
                <w:color w:val="185262"/>
              </w:rPr>
              <w:t xml:space="preserve">CNLCT </w:t>
            </w:r>
            <w:r w:rsidR="00711CA3">
              <w:rPr>
                <w:rFonts w:cstheme="minorHAnsi"/>
                <w:color w:val="185262"/>
              </w:rPr>
              <w:t xml:space="preserve">regional </w:t>
            </w:r>
            <w:r w:rsidR="008C7DF0">
              <w:rPr>
                <w:rFonts w:cstheme="minorHAnsi"/>
                <w:color w:val="185262"/>
              </w:rPr>
              <w:t>focal points in the project initiatives</w:t>
            </w:r>
            <w:r w:rsidR="0098405E">
              <w:rPr>
                <w:rFonts w:cstheme="minorHAnsi"/>
                <w:color w:val="185262"/>
              </w:rPr>
              <w:t xml:space="preserve"> with Local Security Committees and civil society organisations</w:t>
            </w:r>
          </w:p>
        </w:tc>
        <w:tc>
          <w:tcPr>
            <w:tcW w:w="1802" w:type="dxa"/>
          </w:tcPr>
          <w:p w14:paraId="1C3CB865" w14:textId="50CB9222" w:rsidR="004A3ED0" w:rsidRPr="008711DF" w:rsidRDefault="0098405E" w:rsidP="003123E1">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607AAEFD" w14:textId="07CEF9D9" w:rsidR="004A3ED0" w:rsidRPr="008711DF" w:rsidRDefault="0098405E"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5D9817DE"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2ED8986F" w14:textId="23F004AE" w:rsidR="004A3ED0" w:rsidRPr="008711DF" w:rsidRDefault="006574F6" w:rsidP="003123E1">
            <w:pPr>
              <w:tabs>
                <w:tab w:val="left" w:pos="1080"/>
              </w:tabs>
              <w:spacing w:after="0" w:line="240" w:lineRule="auto"/>
              <w:jc w:val="both"/>
              <w:rPr>
                <w:rFonts w:cstheme="minorHAnsi"/>
                <w:color w:val="185262"/>
              </w:rPr>
            </w:pPr>
            <w:r>
              <w:rPr>
                <w:rFonts w:cstheme="minorHAnsi"/>
                <w:color w:val="185262"/>
              </w:rPr>
              <w:t>initiated</w:t>
            </w:r>
          </w:p>
        </w:tc>
      </w:tr>
      <w:tr w:rsidR="00207CB7" w:rsidRPr="008711DF" w14:paraId="5E46011A" w14:textId="77777777" w:rsidTr="002426D9">
        <w:tc>
          <w:tcPr>
            <w:tcW w:w="2523" w:type="dxa"/>
          </w:tcPr>
          <w:p w14:paraId="6C590DDC" w14:textId="49F03FDB" w:rsidR="004A3ED0" w:rsidRPr="008711DF" w:rsidRDefault="004A3ED0" w:rsidP="003123E1">
            <w:pPr>
              <w:tabs>
                <w:tab w:val="left" w:pos="1080"/>
              </w:tabs>
              <w:spacing w:after="0" w:line="240" w:lineRule="auto"/>
              <w:jc w:val="both"/>
              <w:rPr>
                <w:rFonts w:cstheme="minorHAnsi"/>
                <w:color w:val="185262"/>
              </w:rPr>
            </w:pPr>
          </w:p>
        </w:tc>
        <w:tc>
          <w:tcPr>
            <w:tcW w:w="1802" w:type="dxa"/>
          </w:tcPr>
          <w:p w14:paraId="2F75A6C9" w14:textId="77777777" w:rsidR="004A3ED0" w:rsidRPr="008711DF" w:rsidRDefault="004A3ED0" w:rsidP="003123E1">
            <w:pPr>
              <w:tabs>
                <w:tab w:val="left" w:pos="1080"/>
              </w:tabs>
              <w:spacing w:after="0" w:line="240" w:lineRule="auto"/>
              <w:jc w:val="both"/>
              <w:rPr>
                <w:rFonts w:cstheme="minorHAnsi"/>
                <w:color w:val="185262"/>
              </w:rPr>
            </w:pPr>
          </w:p>
        </w:tc>
        <w:tc>
          <w:tcPr>
            <w:tcW w:w="1739" w:type="dxa"/>
          </w:tcPr>
          <w:p w14:paraId="4F8C3C38" w14:textId="77777777" w:rsidR="004A3ED0" w:rsidRPr="008711DF" w:rsidRDefault="004A3ED0" w:rsidP="003123E1">
            <w:pPr>
              <w:tabs>
                <w:tab w:val="left" w:pos="1080"/>
              </w:tabs>
              <w:spacing w:after="0" w:line="240" w:lineRule="auto"/>
              <w:jc w:val="both"/>
              <w:rPr>
                <w:rFonts w:cstheme="minorHAnsi"/>
                <w:color w:val="185262"/>
              </w:rPr>
            </w:pPr>
          </w:p>
        </w:tc>
        <w:tc>
          <w:tcPr>
            <w:tcW w:w="1758" w:type="dxa"/>
          </w:tcPr>
          <w:p w14:paraId="51EF09F5"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5A5DDF22" w14:textId="77777777" w:rsidR="004A3ED0" w:rsidRPr="008711DF" w:rsidRDefault="004A3ED0" w:rsidP="003123E1">
            <w:pPr>
              <w:tabs>
                <w:tab w:val="left" w:pos="1080"/>
              </w:tabs>
              <w:spacing w:after="0" w:line="240" w:lineRule="auto"/>
              <w:jc w:val="both"/>
              <w:rPr>
                <w:rFonts w:cstheme="minorHAnsi"/>
                <w:color w:val="185262"/>
              </w:rPr>
            </w:pPr>
          </w:p>
        </w:tc>
      </w:tr>
      <w:tr w:rsidR="00207CB7" w:rsidRPr="008711DF" w14:paraId="18382298" w14:textId="77777777" w:rsidTr="002426D9">
        <w:tc>
          <w:tcPr>
            <w:tcW w:w="2523" w:type="dxa"/>
          </w:tcPr>
          <w:p w14:paraId="3EA535E9" w14:textId="20CE9AB0" w:rsidR="004A3ED0" w:rsidRPr="008711DF" w:rsidRDefault="004A3ED0" w:rsidP="003123E1">
            <w:pPr>
              <w:tabs>
                <w:tab w:val="left" w:pos="1080"/>
              </w:tabs>
              <w:spacing w:after="0" w:line="240" w:lineRule="auto"/>
              <w:jc w:val="both"/>
              <w:rPr>
                <w:rFonts w:cstheme="minorHAnsi"/>
                <w:color w:val="185262"/>
              </w:rPr>
            </w:pPr>
          </w:p>
        </w:tc>
        <w:tc>
          <w:tcPr>
            <w:tcW w:w="1802" w:type="dxa"/>
          </w:tcPr>
          <w:p w14:paraId="631201F6" w14:textId="77777777" w:rsidR="004A3ED0" w:rsidRPr="008711DF" w:rsidDel="0081599E" w:rsidRDefault="004A3ED0" w:rsidP="003123E1">
            <w:pPr>
              <w:tabs>
                <w:tab w:val="left" w:pos="1080"/>
              </w:tabs>
              <w:spacing w:after="0" w:line="240" w:lineRule="auto"/>
              <w:jc w:val="both"/>
              <w:rPr>
                <w:rFonts w:cstheme="minorHAnsi"/>
                <w:color w:val="185262"/>
              </w:rPr>
            </w:pPr>
          </w:p>
        </w:tc>
        <w:tc>
          <w:tcPr>
            <w:tcW w:w="1739" w:type="dxa"/>
          </w:tcPr>
          <w:p w14:paraId="44E21DCC" w14:textId="77777777" w:rsidR="004A3ED0" w:rsidRPr="008711DF" w:rsidDel="0081599E" w:rsidRDefault="004A3ED0" w:rsidP="003123E1">
            <w:pPr>
              <w:tabs>
                <w:tab w:val="left" w:pos="1080"/>
              </w:tabs>
              <w:spacing w:after="0" w:line="240" w:lineRule="auto"/>
              <w:jc w:val="both"/>
              <w:rPr>
                <w:rFonts w:cstheme="minorHAnsi"/>
                <w:color w:val="185262"/>
              </w:rPr>
            </w:pPr>
          </w:p>
        </w:tc>
        <w:tc>
          <w:tcPr>
            <w:tcW w:w="1758" w:type="dxa"/>
          </w:tcPr>
          <w:p w14:paraId="319DF660"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14017D7F" w14:textId="77777777" w:rsidR="004A3ED0" w:rsidRPr="008711DF" w:rsidRDefault="004A3ED0" w:rsidP="003123E1">
            <w:pPr>
              <w:tabs>
                <w:tab w:val="left" w:pos="1080"/>
              </w:tabs>
              <w:spacing w:after="0" w:line="240" w:lineRule="auto"/>
              <w:jc w:val="both"/>
              <w:rPr>
                <w:rFonts w:cstheme="minorHAnsi"/>
                <w:color w:val="185262"/>
              </w:rPr>
            </w:pPr>
          </w:p>
        </w:tc>
      </w:tr>
      <w:tr w:rsidR="004A3ED0" w:rsidRPr="008711DF" w14:paraId="0DA70A19" w14:textId="77777777" w:rsidTr="004A3ED0">
        <w:tc>
          <w:tcPr>
            <w:tcW w:w="9016" w:type="dxa"/>
            <w:gridSpan w:val="5"/>
            <w:shd w:val="clear" w:color="auto" w:fill="EAF6F3"/>
          </w:tcPr>
          <w:p w14:paraId="3C93D033" w14:textId="34F9CDCE" w:rsidR="004A3ED0" w:rsidRPr="008711DF" w:rsidRDefault="004A3ED0" w:rsidP="003123E1">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262146">
              <w:rPr>
                <w:rFonts w:cstheme="minorHAnsi"/>
                <w:b/>
                <w:color w:val="185262"/>
              </w:rPr>
              <w:t>7</w:t>
            </w:r>
            <w:r w:rsidRPr="008711DF">
              <w:rPr>
                <w:rFonts w:cstheme="minorHAnsi"/>
                <w:b/>
                <w:color w:val="185262"/>
              </w:rPr>
              <w:t xml:space="preserve">. </w:t>
            </w:r>
            <w:r w:rsidR="001A34C5" w:rsidRPr="00E45219">
              <w:rPr>
                <w:rFonts w:cstheme="minorHAnsi"/>
                <w:b/>
                <w:color w:val="185262"/>
              </w:rPr>
              <w:t xml:space="preserve"> Explore an alternative mechanism to collaboration with ANPR, such as working with university research laboratories to capitalise on existing efforts.</w:t>
            </w:r>
          </w:p>
        </w:tc>
      </w:tr>
      <w:tr w:rsidR="004A3ED0" w:rsidRPr="008711DF" w14:paraId="640EA6E9" w14:textId="77777777" w:rsidTr="004A3ED0">
        <w:tc>
          <w:tcPr>
            <w:tcW w:w="9016" w:type="dxa"/>
            <w:gridSpan w:val="5"/>
            <w:shd w:val="clear" w:color="auto" w:fill="EAF6F3"/>
          </w:tcPr>
          <w:p w14:paraId="5C3B2531" w14:textId="2410A2F9" w:rsidR="004A3ED0" w:rsidRPr="008711DF" w:rsidRDefault="004A3ED0" w:rsidP="003123E1">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6574F6">
              <w:rPr>
                <w:rFonts w:cstheme="minorHAnsi"/>
                <w:color w:val="185262"/>
              </w:rPr>
              <w:t xml:space="preserve">The creation of a new mechanism to support young </w:t>
            </w:r>
            <w:r w:rsidR="00DF15C6">
              <w:rPr>
                <w:rFonts w:cstheme="minorHAnsi"/>
                <w:color w:val="185262"/>
              </w:rPr>
              <w:t>researchers</w:t>
            </w:r>
            <w:r w:rsidR="006574F6">
              <w:rPr>
                <w:rFonts w:cstheme="minorHAnsi"/>
                <w:color w:val="185262"/>
              </w:rPr>
              <w:t xml:space="preserve"> in collaboration with the Ministry of Higher Education h</w:t>
            </w:r>
            <w:r w:rsidR="00DF15C6">
              <w:rPr>
                <w:rFonts w:cstheme="minorHAnsi"/>
                <w:color w:val="185262"/>
              </w:rPr>
              <w:t>a</w:t>
            </w:r>
            <w:r w:rsidR="006574F6">
              <w:rPr>
                <w:rFonts w:cstheme="minorHAnsi"/>
                <w:color w:val="185262"/>
              </w:rPr>
              <w:t xml:space="preserve">s </w:t>
            </w:r>
            <w:r w:rsidR="00BA11EE">
              <w:rPr>
                <w:rFonts w:cstheme="minorHAnsi"/>
                <w:color w:val="185262"/>
              </w:rPr>
              <w:t xml:space="preserve">already </w:t>
            </w:r>
            <w:r w:rsidR="00DF15C6">
              <w:rPr>
                <w:rFonts w:cstheme="minorHAnsi"/>
                <w:color w:val="185262"/>
              </w:rPr>
              <w:t xml:space="preserve">been </w:t>
            </w:r>
            <w:r w:rsidR="00BA11EE">
              <w:rPr>
                <w:rFonts w:cstheme="minorHAnsi"/>
                <w:color w:val="185262"/>
              </w:rPr>
              <w:t>included in draft project document</w:t>
            </w:r>
            <w:r w:rsidR="00DF15C6">
              <w:rPr>
                <w:rFonts w:cstheme="minorHAnsi"/>
                <w:color w:val="185262"/>
              </w:rPr>
              <w:t xml:space="preserve"> for the next phase of the project</w:t>
            </w:r>
          </w:p>
        </w:tc>
      </w:tr>
      <w:tr w:rsidR="00207CB7" w:rsidRPr="008711DF" w14:paraId="0C95DC81" w14:textId="77777777" w:rsidTr="002426D9">
        <w:trPr>
          <w:trHeight w:val="135"/>
        </w:trPr>
        <w:tc>
          <w:tcPr>
            <w:tcW w:w="2523" w:type="dxa"/>
            <w:vMerge w:val="restart"/>
            <w:shd w:val="clear" w:color="auto" w:fill="EAF6F3"/>
          </w:tcPr>
          <w:p w14:paraId="212617E1"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02" w:type="dxa"/>
            <w:vMerge w:val="restart"/>
            <w:shd w:val="clear" w:color="auto" w:fill="EAF6F3"/>
          </w:tcPr>
          <w:p w14:paraId="4D6EE768"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739" w:type="dxa"/>
            <w:vMerge w:val="restart"/>
            <w:shd w:val="clear" w:color="auto" w:fill="EAF6F3"/>
          </w:tcPr>
          <w:p w14:paraId="32B0645D"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952" w:type="dxa"/>
            <w:gridSpan w:val="2"/>
            <w:shd w:val="clear" w:color="auto" w:fill="EAF6F3"/>
          </w:tcPr>
          <w:p w14:paraId="3407069F"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Tracking</w:t>
            </w:r>
          </w:p>
        </w:tc>
      </w:tr>
      <w:tr w:rsidR="00207CB7" w:rsidRPr="008711DF" w14:paraId="4029EC57" w14:textId="77777777" w:rsidTr="002426D9">
        <w:trPr>
          <w:trHeight w:val="135"/>
        </w:trPr>
        <w:tc>
          <w:tcPr>
            <w:tcW w:w="2523" w:type="dxa"/>
            <w:vMerge/>
            <w:shd w:val="clear" w:color="auto" w:fill="F3F3F3"/>
          </w:tcPr>
          <w:p w14:paraId="6C38F310" w14:textId="77777777" w:rsidR="004A3ED0" w:rsidRPr="008711DF" w:rsidRDefault="004A3ED0" w:rsidP="003123E1">
            <w:pPr>
              <w:tabs>
                <w:tab w:val="left" w:pos="1080"/>
              </w:tabs>
              <w:spacing w:after="0" w:line="240" w:lineRule="auto"/>
              <w:jc w:val="both"/>
              <w:rPr>
                <w:rFonts w:cstheme="minorHAnsi"/>
                <w:color w:val="185262"/>
              </w:rPr>
            </w:pPr>
          </w:p>
        </w:tc>
        <w:tc>
          <w:tcPr>
            <w:tcW w:w="1802" w:type="dxa"/>
            <w:vMerge/>
            <w:shd w:val="clear" w:color="auto" w:fill="F3F3F3"/>
          </w:tcPr>
          <w:p w14:paraId="5FD1A179" w14:textId="77777777" w:rsidR="004A3ED0" w:rsidRPr="008711DF" w:rsidRDefault="004A3ED0" w:rsidP="003123E1">
            <w:pPr>
              <w:tabs>
                <w:tab w:val="left" w:pos="1080"/>
              </w:tabs>
              <w:spacing w:after="0" w:line="240" w:lineRule="auto"/>
              <w:jc w:val="both"/>
              <w:rPr>
                <w:rFonts w:cstheme="minorHAnsi"/>
                <w:b/>
                <w:color w:val="185262"/>
              </w:rPr>
            </w:pPr>
          </w:p>
        </w:tc>
        <w:tc>
          <w:tcPr>
            <w:tcW w:w="1739" w:type="dxa"/>
            <w:vMerge/>
            <w:shd w:val="clear" w:color="auto" w:fill="F3F3F3"/>
          </w:tcPr>
          <w:p w14:paraId="082C981F" w14:textId="77777777" w:rsidR="004A3ED0" w:rsidRPr="008711DF" w:rsidRDefault="004A3ED0" w:rsidP="003123E1">
            <w:pPr>
              <w:tabs>
                <w:tab w:val="left" w:pos="1080"/>
              </w:tabs>
              <w:spacing w:after="0" w:line="240" w:lineRule="auto"/>
              <w:jc w:val="both"/>
              <w:rPr>
                <w:rFonts w:cstheme="minorHAnsi"/>
                <w:b/>
                <w:color w:val="185262"/>
              </w:rPr>
            </w:pPr>
          </w:p>
        </w:tc>
        <w:tc>
          <w:tcPr>
            <w:tcW w:w="1758" w:type="dxa"/>
          </w:tcPr>
          <w:p w14:paraId="31D485B9"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11AE758"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07CB7" w:rsidRPr="008711DF" w14:paraId="56364F01" w14:textId="77777777" w:rsidTr="002426D9">
        <w:tc>
          <w:tcPr>
            <w:tcW w:w="2523" w:type="dxa"/>
          </w:tcPr>
          <w:p w14:paraId="235CA97D" w14:textId="13261B81" w:rsidR="004A3ED0" w:rsidRPr="008711DF" w:rsidRDefault="00976168" w:rsidP="003123E1">
            <w:pPr>
              <w:tabs>
                <w:tab w:val="left" w:pos="1080"/>
              </w:tabs>
              <w:spacing w:after="0" w:line="240" w:lineRule="auto"/>
              <w:jc w:val="both"/>
              <w:rPr>
                <w:rFonts w:cstheme="minorHAnsi"/>
                <w:color w:val="185262"/>
              </w:rPr>
            </w:pPr>
            <w:r>
              <w:rPr>
                <w:rFonts w:cstheme="minorHAnsi"/>
                <w:color w:val="185262"/>
              </w:rPr>
              <w:t>7</w:t>
            </w:r>
            <w:r w:rsidR="004A3ED0" w:rsidRPr="008711DF">
              <w:rPr>
                <w:rFonts w:cstheme="minorHAnsi"/>
                <w:color w:val="185262"/>
              </w:rPr>
              <w:t xml:space="preserve">.1 </w:t>
            </w:r>
            <w:r w:rsidR="00DF15C6">
              <w:rPr>
                <w:rFonts w:cstheme="minorHAnsi"/>
                <w:color w:val="185262"/>
              </w:rPr>
              <w:t xml:space="preserve">Develop a </w:t>
            </w:r>
            <w:r w:rsidR="00D3534E">
              <w:rPr>
                <w:rFonts w:cstheme="minorHAnsi"/>
                <w:color w:val="185262"/>
              </w:rPr>
              <w:t>mechanism to support young researchers</w:t>
            </w:r>
            <w:r w:rsidR="00DF15C6">
              <w:rPr>
                <w:rFonts w:cstheme="minorHAnsi"/>
                <w:color w:val="185262"/>
              </w:rPr>
              <w:t>/</w:t>
            </w:r>
            <w:r w:rsidR="00810359">
              <w:rPr>
                <w:rFonts w:cstheme="minorHAnsi"/>
                <w:color w:val="185262"/>
              </w:rPr>
              <w:t xml:space="preserve">PhD students focussing on PVE to strengthen their </w:t>
            </w:r>
            <w:r w:rsidR="00810359">
              <w:rPr>
                <w:rFonts w:cstheme="minorHAnsi"/>
                <w:color w:val="185262"/>
              </w:rPr>
              <w:lastRenderedPageBreak/>
              <w:t xml:space="preserve">competencies, complete their </w:t>
            </w:r>
            <w:r w:rsidR="00441DA2">
              <w:rPr>
                <w:rFonts w:cstheme="minorHAnsi"/>
                <w:color w:val="185262"/>
              </w:rPr>
              <w:t xml:space="preserve">research </w:t>
            </w:r>
            <w:r w:rsidR="00810359">
              <w:rPr>
                <w:rFonts w:cstheme="minorHAnsi"/>
                <w:color w:val="185262"/>
              </w:rPr>
              <w:t>work</w:t>
            </w:r>
            <w:r w:rsidR="00441DA2">
              <w:rPr>
                <w:rFonts w:cstheme="minorHAnsi"/>
                <w:color w:val="185262"/>
              </w:rPr>
              <w:t xml:space="preserve">, engage with </w:t>
            </w:r>
            <w:r w:rsidR="00A92AAB">
              <w:rPr>
                <w:rFonts w:cstheme="minorHAnsi"/>
                <w:color w:val="185262"/>
              </w:rPr>
              <w:t xml:space="preserve">experienced </w:t>
            </w:r>
            <w:r w:rsidR="00441DA2">
              <w:rPr>
                <w:rFonts w:cstheme="minorHAnsi"/>
                <w:color w:val="185262"/>
              </w:rPr>
              <w:t>colleagues</w:t>
            </w:r>
            <w:r w:rsidR="00A92AAB">
              <w:rPr>
                <w:rFonts w:cstheme="minorHAnsi"/>
                <w:color w:val="185262"/>
              </w:rPr>
              <w:t>, and access policy makers in Tunisia.</w:t>
            </w:r>
          </w:p>
        </w:tc>
        <w:tc>
          <w:tcPr>
            <w:tcW w:w="1802" w:type="dxa"/>
          </w:tcPr>
          <w:p w14:paraId="34DED8C2" w14:textId="72C3A1C4" w:rsidR="004A3ED0" w:rsidRPr="008711DF" w:rsidRDefault="006A1A68" w:rsidP="003123E1">
            <w:pPr>
              <w:tabs>
                <w:tab w:val="left" w:pos="1080"/>
              </w:tabs>
              <w:spacing w:after="0" w:line="240" w:lineRule="auto"/>
              <w:jc w:val="both"/>
              <w:rPr>
                <w:rFonts w:cstheme="minorHAnsi"/>
                <w:color w:val="185262"/>
              </w:rPr>
            </w:pPr>
            <w:r>
              <w:rPr>
                <w:rFonts w:cstheme="minorHAnsi"/>
                <w:color w:val="185262"/>
              </w:rPr>
              <w:lastRenderedPageBreak/>
              <w:t xml:space="preserve">No due date – to be finalised during the project’s next </w:t>
            </w:r>
            <w:r>
              <w:rPr>
                <w:rFonts w:cstheme="minorHAnsi"/>
                <w:color w:val="185262"/>
              </w:rPr>
              <w:lastRenderedPageBreak/>
              <w:t>phase (i.e.: June 2022)</w:t>
            </w:r>
          </w:p>
        </w:tc>
        <w:tc>
          <w:tcPr>
            <w:tcW w:w="1739" w:type="dxa"/>
          </w:tcPr>
          <w:p w14:paraId="642E54BB" w14:textId="1D191D7E" w:rsidR="004A3ED0" w:rsidRPr="008711DF" w:rsidRDefault="00AB6949" w:rsidP="003123E1">
            <w:pPr>
              <w:tabs>
                <w:tab w:val="left" w:pos="1080"/>
              </w:tabs>
              <w:spacing w:after="0" w:line="240" w:lineRule="auto"/>
              <w:jc w:val="both"/>
              <w:rPr>
                <w:rFonts w:cstheme="minorHAnsi"/>
                <w:color w:val="185262"/>
              </w:rPr>
            </w:pPr>
            <w:r>
              <w:rPr>
                <w:rFonts w:cstheme="minorHAnsi"/>
                <w:color w:val="185262"/>
              </w:rPr>
              <w:lastRenderedPageBreak/>
              <w:t>Tarabot team</w:t>
            </w:r>
          </w:p>
        </w:tc>
        <w:tc>
          <w:tcPr>
            <w:tcW w:w="1758" w:type="dxa"/>
          </w:tcPr>
          <w:p w14:paraId="607563FF"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128A1437" w14:textId="695F2770" w:rsidR="004A3ED0" w:rsidRPr="008711DF" w:rsidRDefault="00AB6949" w:rsidP="003123E1">
            <w:pPr>
              <w:tabs>
                <w:tab w:val="left" w:pos="1080"/>
              </w:tabs>
              <w:spacing w:after="0" w:line="240" w:lineRule="auto"/>
              <w:jc w:val="both"/>
              <w:rPr>
                <w:rFonts w:cstheme="minorHAnsi"/>
                <w:color w:val="185262"/>
              </w:rPr>
            </w:pPr>
            <w:r>
              <w:rPr>
                <w:rFonts w:cstheme="minorHAnsi"/>
                <w:color w:val="185262"/>
              </w:rPr>
              <w:t>initiated</w:t>
            </w:r>
          </w:p>
        </w:tc>
      </w:tr>
      <w:tr w:rsidR="00207CB7" w:rsidRPr="008711DF" w14:paraId="1D92E5C0" w14:textId="77777777" w:rsidTr="002426D9">
        <w:tc>
          <w:tcPr>
            <w:tcW w:w="2523" w:type="dxa"/>
          </w:tcPr>
          <w:p w14:paraId="7C81CF12" w14:textId="0278E19D" w:rsidR="004A3ED0" w:rsidRPr="008711DF" w:rsidRDefault="004A3ED0" w:rsidP="003123E1">
            <w:pPr>
              <w:tabs>
                <w:tab w:val="left" w:pos="1080"/>
              </w:tabs>
              <w:spacing w:after="0" w:line="240" w:lineRule="auto"/>
              <w:jc w:val="both"/>
              <w:rPr>
                <w:rFonts w:cstheme="minorHAnsi"/>
                <w:color w:val="185262"/>
              </w:rPr>
            </w:pPr>
          </w:p>
        </w:tc>
        <w:tc>
          <w:tcPr>
            <w:tcW w:w="1802" w:type="dxa"/>
          </w:tcPr>
          <w:p w14:paraId="1AF1F375" w14:textId="77777777" w:rsidR="004A3ED0" w:rsidRPr="008711DF" w:rsidRDefault="004A3ED0" w:rsidP="003123E1">
            <w:pPr>
              <w:tabs>
                <w:tab w:val="left" w:pos="1080"/>
              </w:tabs>
              <w:spacing w:after="0" w:line="240" w:lineRule="auto"/>
              <w:jc w:val="both"/>
              <w:rPr>
                <w:rFonts w:cstheme="minorHAnsi"/>
                <w:color w:val="185262"/>
              </w:rPr>
            </w:pPr>
          </w:p>
        </w:tc>
        <w:tc>
          <w:tcPr>
            <w:tcW w:w="1739" w:type="dxa"/>
          </w:tcPr>
          <w:p w14:paraId="4F15842E" w14:textId="77777777" w:rsidR="004A3ED0" w:rsidRPr="008711DF" w:rsidRDefault="004A3ED0" w:rsidP="003123E1">
            <w:pPr>
              <w:tabs>
                <w:tab w:val="left" w:pos="1080"/>
              </w:tabs>
              <w:spacing w:after="0" w:line="240" w:lineRule="auto"/>
              <w:jc w:val="both"/>
              <w:rPr>
                <w:rFonts w:cstheme="minorHAnsi"/>
                <w:color w:val="185262"/>
              </w:rPr>
            </w:pPr>
          </w:p>
        </w:tc>
        <w:tc>
          <w:tcPr>
            <w:tcW w:w="1758" w:type="dxa"/>
          </w:tcPr>
          <w:p w14:paraId="077CA6CA"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54175133" w14:textId="77777777" w:rsidR="004A3ED0" w:rsidRPr="008711DF" w:rsidRDefault="004A3ED0" w:rsidP="003123E1">
            <w:pPr>
              <w:tabs>
                <w:tab w:val="left" w:pos="1080"/>
              </w:tabs>
              <w:spacing w:after="0" w:line="240" w:lineRule="auto"/>
              <w:jc w:val="both"/>
              <w:rPr>
                <w:rFonts w:cstheme="minorHAnsi"/>
                <w:color w:val="185262"/>
              </w:rPr>
            </w:pPr>
          </w:p>
        </w:tc>
      </w:tr>
      <w:tr w:rsidR="00207CB7" w:rsidRPr="008711DF" w14:paraId="0F2A18D8" w14:textId="77777777" w:rsidTr="002426D9">
        <w:tc>
          <w:tcPr>
            <w:tcW w:w="2523" w:type="dxa"/>
          </w:tcPr>
          <w:p w14:paraId="2784B086" w14:textId="7273E30D" w:rsidR="004A3ED0" w:rsidRPr="008711DF" w:rsidRDefault="004A3ED0" w:rsidP="003123E1">
            <w:pPr>
              <w:tabs>
                <w:tab w:val="left" w:pos="1080"/>
              </w:tabs>
              <w:spacing w:after="0" w:line="240" w:lineRule="auto"/>
              <w:jc w:val="both"/>
              <w:rPr>
                <w:rFonts w:cstheme="minorHAnsi"/>
                <w:color w:val="185262"/>
              </w:rPr>
            </w:pPr>
          </w:p>
        </w:tc>
        <w:tc>
          <w:tcPr>
            <w:tcW w:w="1802" w:type="dxa"/>
          </w:tcPr>
          <w:p w14:paraId="2874B9E1" w14:textId="77777777" w:rsidR="004A3ED0" w:rsidRPr="008711DF" w:rsidDel="0081599E" w:rsidRDefault="004A3ED0" w:rsidP="003123E1">
            <w:pPr>
              <w:tabs>
                <w:tab w:val="left" w:pos="1080"/>
              </w:tabs>
              <w:spacing w:after="0" w:line="240" w:lineRule="auto"/>
              <w:jc w:val="both"/>
              <w:rPr>
                <w:rFonts w:cstheme="minorHAnsi"/>
                <w:color w:val="185262"/>
              </w:rPr>
            </w:pPr>
          </w:p>
        </w:tc>
        <w:tc>
          <w:tcPr>
            <w:tcW w:w="1739" w:type="dxa"/>
          </w:tcPr>
          <w:p w14:paraId="210BC53B" w14:textId="77777777" w:rsidR="004A3ED0" w:rsidRPr="008711DF" w:rsidDel="0081599E" w:rsidRDefault="004A3ED0" w:rsidP="003123E1">
            <w:pPr>
              <w:tabs>
                <w:tab w:val="left" w:pos="1080"/>
              </w:tabs>
              <w:spacing w:after="0" w:line="240" w:lineRule="auto"/>
              <w:jc w:val="both"/>
              <w:rPr>
                <w:rFonts w:cstheme="minorHAnsi"/>
                <w:color w:val="185262"/>
              </w:rPr>
            </w:pPr>
          </w:p>
        </w:tc>
        <w:tc>
          <w:tcPr>
            <w:tcW w:w="1758" w:type="dxa"/>
          </w:tcPr>
          <w:p w14:paraId="5B9A2FC4"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4527490C" w14:textId="77777777" w:rsidR="004A3ED0" w:rsidRPr="008711DF" w:rsidRDefault="004A3ED0" w:rsidP="003123E1">
            <w:pPr>
              <w:tabs>
                <w:tab w:val="left" w:pos="1080"/>
              </w:tabs>
              <w:spacing w:after="0" w:line="240" w:lineRule="auto"/>
              <w:jc w:val="both"/>
              <w:rPr>
                <w:rFonts w:cstheme="minorHAnsi"/>
                <w:color w:val="185262"/>
              </w:rPr>
            </w:pPr>
          </w:p>
        </w:tc>
      </w:tr>
      <w:tr w:rsidR="00207CB7" w:rsidRPr="008711DF" w14:paraId="125922B2" w14:textId="77777777" w:rsidTr="002426D9">
        <w:tc>
          <w:tcPr>
            <w:tcW w:w="2523" w:type="dxa"/>
          </w:tcPr>
          <w:p w14:paraId="4581E356" w14:textId="60BC8984" w:rsidR="004A3ED0" w:rsidRPr="008711DF" w:rsidRDefault="004A3ED0" w:rsidP="003123E1">
            <w:pPr>
              <w:tabs>
                <w:tab w:val="left" w:pos="1080"/>
              </w:tabs>
              <w:spacing w:after="0" w:line="240" w:lineRule="auto"/>
              <w:jc w:val="both"/>
              <w:rPr>
                <w:rFonts w:cstheme="minorHAnsi"/>
                <w:color w:val="185262"/>
              </w:rPr>
            </w:pPr>
          </w:p>
        </w:tc>
        <w:tc>
          <w:tcPr>
            <w:tcW w:w="1802" w:type="dxa"/>
          </w:tcPr>
          <w:p w14:paraId="22FB3C2D" w14:textId="77777777" w:rsidR="004A3ED0" w:rsidRPr="008711DF" w:rsidDel="0081599E" w:rsidRDefault="004A3ED0" w:rsidP="003123E1">
            <w:pPr>
              <w:tabs>
                <w:tab w:val="left" w:pos="1080"/>
              </w:tabs>
              <w:spacing w:after="0" w:line="240" w:lineRule="auto"/>
              <w:jc w:val="both"/>
              <w:rPr>
                <w:rFonts w:cstheme="minorHAnsi"/>
                <w:color w:val="185262"/>
              </w:rPr>
            </w:pPr>
          </w:p>
        </w:tc>
        <w:tc>
          <w:tcPr>
            <w:tcW w:w="1739" w:type="dxa"/>
          </w:tcPr>
          <w:p w14:paraId="1B404D56" w14:textId="77777777" w:rsidR="004A3ED0" w:rsidRPr="008711DF" w:rsidDel="0081599E" w:rsidRDefault="004A3ED0" w:rsidP="003123E1">
            <w:pPr>
              <w:tabs>
                <w:tab w:val="left" w:pos="1080"/>
              </w:tabs>
              <w:spacing w:after="0" w:line="240" w:lineRule="auto"/>
              <w:jc w:val="both"/>
              <w:rPr>
                <w:rFonts w:cstheme="minorHAnsi"/>
                <w:color w:val="185262"/>
              </w:rPr>
            </w:pPr>
          </w:p>
        </w:tc>
        <w:tc>
          <w:tcPr>
            <w:tcW w:w="1758" w:type="dxa"/>
          </w:tcPr>
          <w:p w14:paraId="0CE39E8F"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13467DEA" w14:textId="77777777" w:rsidR="004A3ED0" w:rsidRPr="008711DF" w:rsidRDefault="004A3ED0" w:rsidP="003123E1">
            <w:pPr>
              <w:tabs>
                <w:tab w:val="left" w:pos="1080"/>
              </w:tabs>
              <w:spacing w:after="0" w:line="240" w:lineRule="auto"/>
              <w:jc w:val="both"/>
              <w:rPr>
                <w:rFonts w:cstheme="minorHAnsi"/>
                <w:color w:val="185262"/>
              </w:rPr>
            </w:pPr>
          </w:p>
        </w:tc>
      </w:tr>
      <w:tr w:rsidR="004A3ED0" w:rsidRPr="008711DF" w14:paraId="68563EFA" w14:textId="77777777" w:rsidTr="004A3ED0">
        <w:tc>
          <w:tcPr>
            <w:tcW w:w="9016" w:type="dxa"/>
            <w:gridSpan w:val="5"/>
            <w:shd w:val="clear" w:color="auto" w:fill="EAF6F3"/>
          </w:tcPr>
          <w:p w14:paraId="0094D259" w14:textId="467D6538" w:rsidR="004A3ED0" w:rsidRPr="008711DF" w:rsidRDefault="004A3ED0" w:rsidP="003123E1">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E45219">
              <w:rPr>
                <w:rFonts w:cstheme="minorHAnsi"/>
                <w:b/>
                <w:color w:val="185262"/>
              </w:rPr>
              <w:t>8</w:t>
            </w:r>
            <w:r w:rsidRPr="008711DF">
              <w:rPr>
                <w:rFonts w:cstheme="minorHAnsi"/>
                <w:b/>
                <w:color w:val="185262"/>
              </w:rPr>
              <w:t xml:space="preserve">. </w:t>
            </w:r>
            <w:r w:rsidR="00A6732D" w:rsidRPr="00034D4D">
              <w:rPr>
                <w:rFonts w:cstheme="minorHAnsi"/>
                <w:b/>
                <w:color w:val="185262"/>
              </w:rPr>
              <w:t xml:space="preserve"> </w:t>
            </w:r>
            <w:proofErr w:type="gramStart"/>
            <w:r w:rsidR="00A6732D" w:rsidRPr="00034D4D">
              <w:rPr>
                <w:rFonts w:cstheme="minorHAnsi"/>
                <w:b/>
                <w:color w:val="185262"/>
              </w:rPr>
              <w:t>Take into account</w:t>
            </w:r>
            <w:proofErr w:type="gramEnd"/>
            <w:r w:rsidR="00A6732D" w:rsidRPr="00034D4D">
              <w:rPr>
                <w:rFonts w:cstheme="minorHAnsi"/>
                <w:b/>
                <w:color w:val="185262"/>
              </w:rPr>
              <w:t xml:space="preserve"> the COVID-19 pandemic for all future programming</w:t>
            </w:r>
          </w:p>
        </w:tc>
      </w:tr>
      <w:tr w:rsidR="004A3ED0" w:rsidRPr="008711DF" w14:paraId="4F763B43" w14:textId="77777777" w:rsidTr="004A3ED0">
        <w:tc>
          <w:tcPr>
            <w:tcW w:w="9016" w:type="dxa"/>
            <w:gridSpan w:val="5"/>
            <w:shd w:val="clear" w:color="auto" w:fill="EAF6F3"/>
          </w:tcPr>
          <w:p w14:paraId="4FBAE1D3" w14:textId="0B7425A8" w:rsidR="004A3ED0" w:rsidRPr="008711DF" w:rsidRDefault="004A3ED0" w:rsidP="003123E1">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E22269">
              <w:rPr>
                <w:rFonts w:cstheme="minorHAnsi"/>
                <w:color w:val="185262"/>
              </w:rPr>
              <w:t>T</w:t>
            </w:r>
            <w:r w:rsidR="00EE6F60">
              <w:rPr>
                <w:rFonts w:cstheme="minorHAnsi"/>
                <w:color w:val="185262"/>
              </w:rPr>
              <w:t xml:space="preserve">he project team has learned lessons on </w:t>
            </w:r>
            <w:r w:rsidR="00E22269">
              <w:rPr>
                <w:rFonts w:cstheme="minorHAnsi"/>
                <w:color w:val="185262"/>
              </w:rPr>
              <w:t xml:space="preserve">how to adapt </w:t>
            </w:r>
            <w:r w:rsidR="00600CED">
              <w:rPr>
                <w:rFonts w:cstheme="minorHAnsi"/>
                <w:color w:val="185262"/>
              </w:rPr>
              <w:t>programming to Covid over the past two years and modified approaches and workplans accordingly. The same lessons will be applied to the</w:t>
            </w:r>
            <w:r w:rsidR="00E22269">
              <w:rPr>
                <w:rFonts w:cstheme="minorHAnsi"/>
                <w:color w:val="185262"/>
              </w:rPr>
              <w:t xml:space="preserve"> </w:t>
            </w:r>
            <w:r w:rsidR="00600CED">
              <w:rPr>
                <w:rFonts w:cstheme="minorHAnsi"/>
                <w:color w:val="185262"/>
              </w:rPr>
              <w:t>next phase of t</w:t>
            </w:r>
            <w:r w:rsidR="00E22269">
              <w:rPr>
                <w:rFonts w:cstheme="minorHAnsi"/>
                <w:color w:val="185262"/>
              </w:rPr>
              <w:t>h</w:t>
            </w:r>
            <w:r w:rsidR="00600CED">
              <w:rPr>
                <w:rFonts w:cstheme="minorHAnsi"/>
                <w:color w:val="185262"/>
              </w:rPr>
              <w:t xml:space="preserve">e project, </w:t>
            </w:r>
            <w:proofErr w:type="gramStart"/>
            <w:r w:rsidR="00600CED">
              <w:rPr>
                <w:rFonts w:cstheme="minorHAnsi"/>
                <w:color w:val="185262"/>
              </w:rPr>
              <w:t>assuming that</w:t>
            </w:r>
            <w:proofErr w:type="gramEnd"/>
            <w:r w:rsidR="00600CED">
              <w:rPr>
                <w:rFonts w:cstheme="minorHAnsi"/>
                <w:color w:val="185262"/>
              </w:rPr>
              <w:t xml:space="preserve"> the impact of covid pandemic will </w:t>
            </w:r>
            <w:r w:rsidR="00E22269">
              <w:rPr>
                <w:rFonts w:cstheme="minorHAnsi"/>
                <w:color w:val="185262"/>
              </w:rPr>
              <w:t xml:space="preserve">remain </w:t>
            </w:r>
            <w:r w:rsidR="00163685">
              <w:rPr>
                <w:rFonts w:cstheme="minorHAnsi"/>
                <w:color w:val="185262"/>
              </w:rPr>
              <w:t xml:space="preserve">for the duration of the project. </w:t>
            </w:r>
          </w:p>
        </w:tc>
      </w:tr>
      <w:tr w:rsidR="00207CB7" w:rsidRPr="008711DF" w14:paraId="5D7A2273" w14:textId="77777777" w:rsidTr="002426D9">
        <w:trPr>
          <w:trHeight w:val="135"/>
        </w:trPr>
        <w:tc>
          <w:tcPr>
            <w:tcW w:w="2523" w:type="dxa"/>
            <w:vMerge w:val="restart"/>
            <w:shd w:val="clear" w:color="auto" w:fill="EAF6F3"/>
          </w:tcPr>
          <w:p w14:paraId="05CC4A7E"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02" w:type="dxa"/>
            <w:vMerge w:val="restart"/>
            <w:shd w:val="clear" w:color="auto" w:fill="EAF6F3"/>
          </w:tcPr>
          <w:p w14:paraId="09526C63"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739" w:type="dxa"/>
            <w:vMerge w:val="restart"/>
            <w:shd w:val="clear" w:color="auto" w:fill="EAF6F3"/>
          </w:tcPr>
          <w:p w14:paraId="3A14D6AD"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952" w:type="dxa"/>
            <w:gridSpan w:val="2"/>
            <w:shd w:val="clear" w:color="auto" w:fill="EAF6F3"/>
          </w:tcPr>
          <w:p w14:paraId="4C7C73FA"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Tracking</w:t>
            </w:r>
          </w:p>
        </w:tc>
      </w:tr>
      <w:tr w:rsidR="00207CB7" w:rsidRPr="008711DF" w14:paraId="3271BE24" w14:textId="77777777" w:rsidTr="002426D9">
        <w:trPr>
          <w:trHeight w:val="135"/>
        </w:trPr>
        <w:tc>
          <w:tcPr>
            <w:tcW w:w="2523" w:type="dxa"/>
            <w:vMerge/>
            <w:shd w:val="clear" w:color="auto" w:fill="F3F3F3"/>
          </w:tcPr>
          <w:p w14:paraId="31886D72" w14:textId="77777777" w:rsidR="004A3ED0" w:rsidRPr="008711DF" w:rsidRDefault="004A3ED0" w:rsidP="003123E1">
            <w:pPr>
              <w:tabs>
                <w:tab w:val="left" w:pos="1080"/>
              </w:tabs>
              <w:spacing w:after="0" w:line="240" w:lineRule="auto"/>
              <w:jc w:val="both"/>
              <w:rPr>
                <w:rFonts w:cstheme="minorHAnsi"/>
                <w:color w:val="185262"/>
              </w:rPr>
            </w:pPr>
          </w:p>
        </w:tc>
        <w:tc>
          <w:tcPr>
            <w:tcW w:w="1802" w:type="dxa"/>
            <w:vMerge/>
            <w:shd w:val="clear" w:color="auto" w:fill="F3F3F3"/>
          </w:tcPr>
          <w:p w14:paraId="59DB75D2" w14:textId="77777777" w:rsidR="004A3ED0" w:rsidRPr="008711DF" w:rsidRDefault="004A3ED0" w:rsidP="003123E1">
            <w:pPr>
              <w:tabs>
                <w:tab w:val="left" w:pos="1080"/>
              </w:tabs>
              <w:spacing w:after="0" w:line="240" w:lineRule="auto"/>
              <w:jc w:val="both"/>
              <w:rPr>
                <w:rFonts w:cstheme="minorHAnsi"/>
                <w:b/>
                <w:color w:val="185262"/>
              </w:rPr>
            </w:pPr>
          </w:p>
        </w:tc>
        <w:tc>
          <w:tcPr>
            <w:tcW w:w="1739" w:type="dxa"/>
            <w:vMerge/>
            <w:shd w:val="clear" w:color="auto" w:fill="F3F3F3"/>
          </w:tcPr>
          <w:p w14:paraId="5343D719" w14:textId="77777777" w:rsidR="004A3ED0" w:rsidRPr="008711DF" w:rsidRDefault="004A3ED0" w:rsidP="003123E1">
            <w:pPr>
              <w:tabs>
                <w:tab w:val="left" w:pos="1080"/>
              </w:tabs>
              <w:spacing w:after="0" w:line="240" w:lineRule="auto"/>
              <w:jc w:val="both"/>
              <w:rPr>
                <w:rFonts w:cstheme="minorHAnsi"/>
                <w:b/>
                <w:color w:val="185262"/>
              </w:rPr>
            </w:pPr>
          </w:p>
        </w:tc>
        <w:tc>
          <w:tcPr>
            <w:tcW w:w="1758" w:type="dxa"/>
          </w:tcPr>
          <w:p w14:paraId="6C9FC3CE"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8279AFD"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07CB7" w:rsidRPr="008711DF" w14:paraId="426DD94C" w14:textId="77777777" w:rsidTr="002426D9">
        <w:tc>
          <w:tcPr>
            <w:tcW w:w="2523" w:type="dxa"/>
          </w:tcPr>
          <w:p w14:paraId="509849F0" w14:textId="63699EBA" w:rsidR="004A3ED0" w:rsidRPr="008711DF" w:rsidRDefault="0063369C" w:rsidP="003123E1">
            <w:pPr>
              <w:tabs>
                <w:tab w:val="left" w:pos="1080"/>
              </w:tabs>
              <w:spacing w:after="0" w:line="240" w:lineRule="auto"/>
              <w:jc w:val="both"/>
              <w:rPr>
                <w:rFonts w:cstheme="minorHAnsi"/>
                <w:color w:val="185262"/>
              </w:rPr>
            </w:pPr>
            <w:r>
              <w:rPr>
                <w:rFonts w:cstheme="minorHAnsi"/>
                <w:color w:val="185262"/>
              </w:rPr>
              <w:t>8</w:t>
            </w:r>
            <w:r w:rsidR="004A3ED0" w:rsidRPr="008711DF">
              <w:rPr>
                <w:rFonts w:cstheme="minorHAnsi"/>
                <w:color w:val="185262"/>
              </w:rPr>
              <w:t xml:space="preserve">.1 </w:t>
            </w:r>
            <w:r w:rsidR="00777F81">
              <w:rPr>
                <w:rFonts w:cstheme="minorHAnsi"/>
                <w:color w:val="185262"/>
              </w:rPr>
              <w:t>include Covid in the project’s risk matrix and develop mitigation strategies</w:t>
            </w:r>
          </w:p>
        </w:tc>
        <w:tc>
          <w:tcPr>
            <w:tcW w:w="1802" w:type="dxa"/>
          </w:tcPr>
          <w:p w14:paraId="7D595460" w14:textId="4CDADFF3" w:rsidR="004A3ED0" w:rsidRPr="008711DF" w:rsidRDefault="004F2A9E" w:rsidP="003123E1">
            <w:pPr>
              <w:tabs>
                <w:tab w:val="left" w:pos="1080"/>
              </w:tabs>
              <w:spacing w:after="0" w:line="240" w:lineRule="auto"/>
              <w:jc w:val="both"/>
              <w:rPr>
                <w:rFonts w:cstheme="minorHAnsi"/>
                <w:color w:val="185262"/>
              </w:rPr>
            </w:pPr>
            <w:r>
              <w:rPr>
                <w:rFonts w:cstheme="minorHAnsi"/>
                <w:color w:val="185262"/>
              </w:rPr>
              <w:t>November 2021</w:t>
            </w:r>
          </w:p>
        </w:tc>
        <w:tc>
          <w:tcPr>
            <w:tcW w:w="1739" w:type="dxa"/>
          </w:tcPr>
          <w:p w14:paraId="6706DF0F" w14:textId="7520DD4B" w:rsidR="004A3ED0" w:rsidRPr="008711DF" w:rsidRDefault="004F2A9E"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0DA829C7"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07577D48" w14:textId="2F12986F" w:rsidR="004A3ED0" w:rsidRPr="008711DF" w:rsidRDefault="004F2A9E" w:rsidP="003123E1">
            <w:pPr>
              <w:tabs>
                <w:tab w:val="left" w:pos="1080"/>
              </w:tabs>
              <w:spacing w:after="0" w:line="240" w:lineRule="auto"/>
              <w:jc w:val="both"/>
              <w:rPr>
                <w:rFonts w:cstheme="minorHAnsi"/>
                <w:color w:val="185262"/>
              </w:rPr>
            </w:pPr>
            <w:r>
              <w:rPr>
                <w:rFonts w:cstheme="minorHAnsi"/>
                <w:color w:val="185262"/>
              </w:rPr>
              <w:t>initiated</w:t>
            </w:r>
          </w:p>
        </w:tc>
      </w:tr>
      <w:tr w:rsidR="00207CB7" w:rsidRPr="008711DF" w14:paraId="49AE9292" w14:textId="77777777" w:rsidTr="002426D9">
        <w:tc>
          <w:tcPr>
            <w:tcW w:w="2523" w:type="dxa"/>
          </w:tcPr>
          <w:p w14:paraId="0B35FD8C" w14:textId="6E49ECCE" w:rsidR="004A3ED0" w:rsidRPr="008711DF" w:rsidRDefault="0063369C" w:rsidP="003123E1">
            <w:pPr>
              <w:tabs>
                <w:tab w:val="left" w:pos="1080"/>
              </w:tabs>
              <w:spacing w:after="0" w:line="240" w:lineRule="auto"/>
              <w:jc w:val="both"/>
              <w:rPr>
                <w:rFonts w:cstheme="minorHAnsi"/>
                <w:color w:val="185262"/>
              </w:rPr>
            </w:pPr>
            <w:r>
              <w:rPr>
                <w:rFonts w:cstheme="minorHAnsi"/>
                <w:color w:val="185262"/>
              </w:rPr>
              <w:t>8</w:t>
            </w:r>
            <w:r w:rsidR="004A3ED0" w:rsidRPr="008711DF">
              <w:rPr>
                <w:rFonts w:cstheme="minorHAnsi"/>
                <w:color w:val="185262"/>
              </w:rPr>
              <w:t xml:space="preserve">.2 </w:t>
            </w:r>
            <w:r>
              <w:rPr>
                <w:rFonts w:cstheme="minorHAnsi"/>
                <w:color w:val="185262"/>
              </w:rPr>
              <w:t>Build partners’ capacity to communicate remotely</w:t>
            </w:r>
          </w:p>
        </w:tc>
        <w:tc>
          <w:tcPr>
            <w:tcW w:w="1802" w:type="dxa"/>
          </w:tcPr>
          <w:p w14:paraId="314C9B88" w14:textId="13926E9C" w:rsidR="004A3ED0" w:rsidRPr="008711DF" w:rsidRDefault="00A13DC8" w:rsidP="003123E1">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62F788AC" w14:textId="6036A6B6" w:rsidR="004A3ED0" w:rsidRPr="008711DF" w:rsidRDefault="00A13DC8"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4D430746"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1F7AEBA3" w14:textId="6BA3E361" w:rsidR="004A3ED0" w:rsidRPr="008711DF" w:rsidRDefault="00A13DC8" w:rsidP="003123E1">
            <w:pPr>
              <w:tabs>
                <w:tab w:val="left" w:pos="1080"/>
              </w:tabs>
              <w:spacing w:after="0" w:line="240" w:lineRule="auto"/>
              <w:jc w:val="both"/>
              <w:rPr>
                <w:rFonts w:cstheme="minorHAnsi"/>
                <w:color w:val="185262"/>
              </w:rPr>
            </w:pPr>
            <w:r>
              <w:rPr>
                <w:rFonts w:cstheme="minorHAnsi"/>
                <w:color w:val="185262"/>
              </w:rPr>
              <w:t>initiated</w:t>
            </w:r>
          </w:p>
        </w:tc>
      </w:tr>
      <w:tr w:rsidR="00207CB7" w:rsidRPr="008711DF" w14:paraId="30FF7775" w14:textId="77777777" w:rsidTr="002426D9">
        <w:tc>
          <w:tcPr>
            <w:tcW w:w="2523" w:type="dxa"/>
          </w:tcPr>
          <w:p w14:paraId="4939DA62" w14:textId="78A93F4F" w:rsidR="004A3ED0" w:rsidRPr="008711DF" w:rsidRDefault="0063369C" w:rsidP="003123E1">
            <w:pPr>
              <w:tabs>
                <w:tab w:val="left" w:pos="1080"/>
              </w:tabs>
              <w:spacing w:after="0" w:line="240" w:lineRule="auto"/>
              <w:jc w:val="both"/>
              <w:rPr>
                <w:rFonts w:cstheme="minorHAnsi"/>
                <w:color w:val="185262"/>
              </w:rPr>
            </w:pPr>
            <w:r>
              <w:rPr>
                <w:rFonts w:cstheme="minorHAnsi"/>
                <w:color w:val="185262"/>
              </w:rPr>
              <w:t>8</w:t>
            </w:r>
            <w:r w:rsidR="004A3ED0" w:rsidRPr="008711DF">
              <w:rPr>
                <w:rFonts w:cstheme="minorHAnsi"/>
                <w:color w:val="185262"/>
              </w:rPr>
              <w:t>.3</w:t>
            </w:r>
            <w:r w:rsidR="00777F81">
              <w:rPr>
                <w:rFonts w:cstheme="minorHAnsi"/>
                <w:color w:val="185262"/>
              </w:rPr>
              <w:t xml:space="preserve"> </w:t>
            </w:r>
            <w:r>
              <w:rPr>
                <w:rFonts w:cstheme="minorHAnsi"/>
                <w:color w:val="185262"/>
              </w:rPr>
              <w:t>R</w:t>
            </w:r>
            <w:r w:rsidR="00777F81">
              <w:rPr>
                <w:rFonts w:cstheme="minorHAnsi"/>
                <w:color w:val="185262"/>
              </w:rPr>
              <w:t>educe number of field deployments for team</w:t>
            </w:r>
          </w:p>
        </w:tc>
        <w:tc>
          <w:tcPr>
            <w:tcW w:w="1802" w:type="dxa"/>
          </w:tcPr>
          <w:p w14:paraId="4B7BB84B" w14:textId="2916FA02" w:rsidR="004A3ED0" w:rsidRPr="008711DF" w:rsidDel="0081599E" w:rsidRDefault="00A13DC8" w:rsidP="003123E1">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6459F527" w14:textId="2BA671C7" w:rsidR="004A3ED0" w:rsidRPr="008711DF" w:rsidDel="0081599E" w:rsidRDefault="00A13DC8"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6A1EC630"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39A6044B" w14:textId="487BC27A" w:rsidR="004A3ED0" w:rsidRPr="008711DF" w:rsidRDefault="00A13DC8" w:rsidP="003123E1">
            <w:pPr>
              <w:tabs>
                <w:tab w:val="left" w:pos="1080"/>
              </w:tabs>
              <w:spacing w:after="0" w:line="240" w:lineRule="auto"/>
              <w:jc w:val="both"/>
              <w:rPr>
                <w:rFonts w:cstheme="minorHAnsi"/>
                <w:color w:val="185262"/>
              </w:rPr>
            </w:pPr>
            <w:r>
              <w:rPr>
                <w:rFonts w:cstheme="minorHAnsi"/>
                <w:color w:val="185262"/>
              </w:rPr>
              <w:t>initiated</w:t>
            </w:r>
          </w:p>
        </w:tc>
      </w:tr>
      <w:tr w:rsidR="0063369C" w:rsidRPr="008711DF" w14:paraId="53F6659F" w14:textId="77777777" w:rsidTr="002426D9">
        <w:tc>
          <w:tcPr>
            <w:tcW w:w="2523" w:type="dxa"/>
          </w:tcPr>
          <w:p w14:paraId="1D7750A2" w14:textId="6E3FA48D" w:rsidR="0063369C" w:rsidRPr="008711DF" w:rsidRDefault="0063369C" w:rsidP="003123E1">
            <w:pPr>
              <w:tabs>
                <w:tab w:val="left" w:pos="1080"/>
              </w:tabs>
              <w:spacing w:after="0" w:line="240" w:lineRule="auto"/>
              <w:jc w:val="both"/>
              <w:rPr>
                <w:rFonts w:cstheme="minorHAnsi"/>
                <w:color w:val="185262"/>
              </w:rPr>
            </w:pPr>
            <w:r>
              <w:rPr>
                <w:rFonts w:cstheme="minorHAnsi"/>
                <w:color w:val="185262"/>
              </w:rPr>
              <w:t xml:space="preserve">8.4 </w:t>
            </w:r>
            <w:r w:rsidR="003A3543">
              <w:rPr>
                <w:rFonts w:cstheme="minorHAnsi"/>
                <w:color w:val="185262"/>
              </w:rPr>
              <w:t xml:space="preserve">Cap number of </w:t>
            </w:r>
            <w:r w:rsidR="00431FC3">
              <w:rPr>
                <w:rFonts w:cstheme="minorHAnsi"/>
                <w:color w:val="185262"/>
              </w:rPr>
              <w:t xml:space="preserve">physical </w:t>
            </w:r>
            <w:r w:rsidR="003A3543">
              <w:rPr>
                <w:rFonts w:cstheme="minorHAnsi"/>
                <w:color w:val="185262"/>
              </w:rPr>
              <w:t xml:space="preserve">participants to events </w:t>
            </w:r>
          </w:p>
        </w:tc>
        <w:tc>
          <w:tcPr>
            <w:tcW w:w="1802" w:type="dxa"/>
          </w:tcPr>
          <w:p w14:paraId="055D1BDD" w14:textId="59D2FF40" w:rsidR="0063369C" w:rsidRPr="008711DF" w:rsidDel="0081599E" w:rsidRDefault="007A3733" w:rsidP="003123E1">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6002ABEC" w14:textId="2B67BB15" w:rsidR="0063369C" w:rsidRPr="008711DF" w:rsidDel="0081599E" w:rsidRDefault="00A13DC8"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618A773E" w14:textId="77777777" w:rsidR="0063369C" w:rsidRPr="008711DF" w:rsidRDefault="0063369C" w:rsidP="003123E1">
            <w:pPr>
              <w:tabs>
                <w:tab w:val="left" w:pos="1080"/>
              </w:tabs>
              <w:spacing w:after="0" w:line="240" w:lineRule="auto"/>
              <w:jc w:val="both"/>
              <w:rPr>
                <w:rFonts w:cstheme="minorHAnsi"/>
                <w:color w:val="185262"/>
              </w:rPr>
            </w:pPr>
          </w:p>
        </w:tc>
        <w:tc>
          <w:tcPr>
            <w:tcW w:w="1194" w:type="dxa"/>
          </w:tcPr>
          <w:p w14:paraId="180D5EB1" w14:textId="34EB7571" w:rsidR="0063369C" w:rsidRPr="008711DF" w:rsidRDefault="00A13DC8" w:rsidP="003123E1">
            <w:pPr>
              <w:tabs>
                <w:tab w:val="left" w:pos="1080"/>
              </w:tabs>
              <w:spacing w:after="0" w:line="240" w:lineRule="auto"/>
              <w:jc w:val="both"/>
              <w:rPr>
                <w:rFonts w:cstheme="minorHAnsi"/>
                <w:color w:val="185262"/>
              </w:rPr>
            </w:pPr>
            <w:r>
              <w:rPr>
                <w:rFonts w:cstheme="minorHAnsi"/>
                <w:color w:val="185262"/>
              </w:rPr>
              <w:t>initiated</w:t>
            </w:r>
          </w:p>
        </w:tc>
      </w:tr>
      <w:tr w:rsidR="00C06BC1" w:rsidRPr="008711DF" w14:paraId="08B0295A" w14:textId="77777777" w:rsidTr="002426D9">
        <w:tc>
          <w:tcPr>
            <w:tcW w:w="2523" w:type="dxa"/>
          </w:tcPr>
          <w:p w14:paraId="65DA19C3" w14:textId="10143E60" w:rsidR="00C06BC1" w:rsidRDefault="00C06BC1" w:rsidP="003123E1">
            <w:pPr>
              <w:tabs>
                <w:tab w:val="left" w:pos="1080"/>
              </w:tabs>
              <w:spacing w:after="0" w:line="240" w:lineRule="auto"/>
              <w:jc w:val="both"/>
              <w:rPr>
                <w:rFonts w:cstheme="minorHAnsi"/>
                <w:color w:val="185262"/>
              </w:rPr>
            </w:pPr>
            <w:r>
              <w:rPr>
                <w:rFonts w:cstheme="minorHAnsi"/>
                <w:color w:val="185262"/>
              </w:rPr>
              <w:t xml:space="preserve">8.5 </w:t>
            </w:r>
            <w:proofErr w:type="gramStart"/>
            <w:r w:rsidR="002F3FAD">
              <w:rPr>
                <w:rFonts w:cstheme="minorHAnsi"/>
                <w:color w:val="185262"/>
              </w:rPr>
              <w:t>T</w:t>
            </w:r>
            <w:r>
              <w:rPr>
                <w:rFonts w:cstheme="minorHAnsi"/>
                <w:color w:val="185262"/>
              </w:rPr>
              <w:t>ake into account</w:t>
            </w:r>
            <w:proofErr w:type="gramEnd"/>
            <w:r>
              <w:rPr>
                <w:rFonts w:cstheme="minorHAnsi"/>
                <w:color w:val="185262"/>
              </w:rPr>
              <w:t xml:space="preserve"> </w:t>
            </w:r>
            <w:r w:rsidR="002F3FAD">
              <w:rPr>
                <w:rFonts w:cstheme="minorHAnsi"/>
                <w:color w:val="185262"/>
              </w:rPr>
              <w:t xml:space="preserve">priority of socio-economic needs of beneficiaries </w:t>
            </w:r>
            <w:r w:rsidR="00A13DC8">
              <w:rPr>
                <w:rFonts w:cstheme="minorHAnsi"/>
                <w:color w:val="185262"/>
              </w:rPr>
              <w:t>post-covid</w:t>
            </w:r>
          </w:p>
        </w:tc>
        <w:tc>
          <w:tcPr>
            <w:tcW w:w="1802" w:type="dxa"/>
          </w:tcPr>
          <w:p w14:paraId="7B1B45DF" w14:textId="0E97215B" w:rsidR="00C06BC1" w:rsidRPr="008711DF" w:rsidDel="0081599E" w:rsidRDefault="007A3733" w:rsidP="003123E1">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60547BC3" w14:textId="4580DBA9" w:rsidR="00C06BC1" w:rsidRPr="008711DF" w:rsidDel="0081599E" w:rsidRDefault="00A13DC8"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241CDC81" w14:textId="77777777" w:rsidR="00C06BC1" w:rsidRPr="008711DF" w:rsidRDefault="00C06BC1" w:rsidP="003123E1">
            <w:pPr>
              <w:tabs>
                <w:tab w:val="left" w:pos="1080"/>
              </w:tabs>
              <w:spacing w:after="0" w:line="240" w:lineRule="auto"/>
              <w:jc w:val="both"/>
              <w:rPr>
                <w:rFonts w:cstheme="minorHAnsi"/>
                <w:color w:val="185262"/>
              </w:rPr>
            </w:pPr>
          </w:p>
        </w:tc>
        <w:tc>
          <w:tcPr>
            <w:tcW w:w="1194" w:type="dxa"/>
          </w:tcPr>
          <w:p w14:paraId="02441397" w14:textId="12F8E8CA" w:rsidR="00C06BC1" w:rsidRPr="008711DF" w:rsidRDefault="00A13DC8" w:rsidP="003123E1">
            <w:pPr>
              <w:tabs>
                <w:tab w:val="left" w:pos="1080"/>
              </w:tabs>
              <w:spacing w:after="0" w:line="240" w:lineRule="auto"/>
              <w:jc w:val="both"/>
              <w:rPr>
                <w:rFonts w:cstheme="minorHAnsi"/>
                <w:color w:val="185262"/>
              </w:rPr>
            </w:pPr>
            <w:r>
              <w:rPr>
                <w:rFonts w:cstheme="minorHAnsi"/>
                <w:color w:val="185262"/>
              </w:rPr>
              <w:t>initiated</w:t>
            </w:r>
          </w:p>
        </w:tc>
      </w:tr>
      <w:tr w:rsidR="004A3ED0" w:rsidRPr="008711DF" w14:paraId="4F819FCB" w14:textId="77777777" w:rsidTr="004A3ED0">
        <w:tc>
          <w:tcPr>
            <w:tcW w:w="9016" w:type="dxa"/>
            <w:gridSpan w:val="5"/>
            <w:shd w:val="clear" w:color="auto" w:fill="EAF6F3"/>
          </w:tcPr>
          <w:p w14:paraId="33E296B9" w14:textId="77777777" w:rsidR="004A3ED0" w:rsidRDefault="004A3ED0" w:rsidP="003123E1">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034D4D">
              <w:rPr>
                <w:rFonts w:cstheme="minorHAnsi"/>
                <w:b/>
                <w:color w:val="185262"/>
              </w:rPr>
              <w:t>9</w:t>
            </w:r>
            <w:r w:rsidRPr="008711DF">
              <w:rPr>
                <w:rFonts w:cstheme="minorHAnsi"/>
                <w:b/>
                <w:color w:val="185262"/>
              </w:rPr>
              <w:t xml:space="preserve">. </w:t>
            </w:r>
            <w:r w:rsidR="004C454A" w:rsidRPr="007A3CAC">
              <w:rPr>
                <w:rFonts w:cstheme="minorHAnsi"/>
                <w:b/>
                <w:color w:val="185262"/>
              </w:rPr>
              <w:t xml:space="preserve"> Promoting a culture of youth involvement</w:t>
            </w:r>
          </w:p>
          <w:p w14:paraId="6EA416B2" w14:textId="77777777" w:rsidR="00730B46" w:rsidRDefault="00730B46" w:rsidP="003123E1">
            <w:pPr>
              <w:tabs>
                <w:tab w:val="left" w:pos="1080"/>
              </w:tabs>
              <w:spacing w:after="0" w:line="240" w:lineRule="auto"/>
              <w:jc w:val="both"/>
              <w:rPr>
                <w:rFonts w:cstheme="minorHAnsi"/>
                <w:b/>
                <w:color w:val="185262"/>
              </w:rPr>
            </w:pPr>
          </w:p>
          <w:p w14:paraId="53967E8C" w14:textId="16BD138F" w:rsidR="00730B46" w:rsidRPr="00730B46" w:rsidRDefault="00730B46" w:rsidP="00E9500F">
            <w:pPr>
              <w:pStyle w:val="NormalWeb"/>
              <w:rPr>
                <w:rFonts w:cstheme="minorHAnsi"/>
                <w:b/>
                <w:color w:val="185262"/>
              </w:rPr>
            </w:pPr>
          </w:p>
        </w:tc>
      </w:tr>
      <w:tr w:rsidR="004A3ED0" w:rsidRPr="008711DF" w14:paraId="270E4AFC" w14:textId="77777777" w:rsidTr="004A3ED0">
        <w:tc>
          <w:tcPr>
            <w:tcW w:w="9016" w:type="dxa"/>
            <w:gridSpan w:val="5"/>
            <w:shd w:val="clear" w:color="auto" w:fill="EAF6F3"/>
          </w:tcPr>
          <w:p w14:paraId="3ADC0DE8" w14:textId="62AB9C98" w:rsidR="004A3ED0" w:rsidRPr="008711DF" w:rsidRDefault="004A3ED0" w:rsidP="003123E1">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8B71D7">
              <w:rPr>
                <w:rFonts w:cstheme="minorHAnsi"/>
                <w:color w:val="185262"/>
              </w:rPr>
              <w:t>T</w:t>
            </w:r>
            <w:r w:rsidR="008A1E55">
              <w:rPr>
                <w:rFonts w:cstheme="minorHAnsi"/>
                <w:color w:val="185262"/>
              </w:rPr>
              <w:t xml:space="preserve">he project will </w:t>
            </w:r>
            <w:proofErr w:type="gramStart"/>
            <w:r w:rsidR="008A1E55">
              <w:rPr>
                <w:rFonts w:cstheme="minorHAnsi"/>
                <w:color w:val="185262"/>
              </w:rPr>
              <w:t>prioritise</w:t>
            </w:r>
            <w:r w:rsidR="008B71D7">
              <w:rPr>
                <w:rFonts w:cstheme="minorHAnsi"/>
                <w:color w:val="185262"/>
              </w:rPr>
              <w:t>:</w:t>
            </w:r>
            <w:proofErr w:type="gramEnd"/>
            <w:r w:rsidR="008B71D7">
              <w:rPr>
                <w:rFonts w:cstheme="minorHAnsi"/>
                <w:color w:val="185262"/>
              </w:rPr>
              <w:t xml:space="preserve"> a) promotion of constructive dialogue between young pe</w:t>
            </w:r>
            <w:r w:rsidR="00823A45">
              <w:rPr>
                <w:rFonts w:cstheme="minorHAnsi"/>
                <w:color w:val="185262"/>
              </w:rPr>
              <w:t>ople and institutions; b) youth engagement through CSO partners; and c) targeting of young resea</w:t>
            </w:r>
            <w:r w:rsidR="008626BD">
              <w:rPr>
                <w:rFonts w:cstheme="minorHAnsi"/>
                <w:color w:val="185262"/>
              </w:rPr>
              <w:t>r</w:t>
            </w:r>
            <w:r w:rsidR="00823A45">
              <w:rPr>
                <w:rFonts w:cstheme="minorHAnsi"/>
                <w:color w:val="185262"/>
              </w:rPr>
              <w:t xml:space="preserve">chers through the </w:t>
            </w:r>
            <w:r w:rsidR="008626BD">
              <w:rPr>
                <w:rFonts w:cstheme="minorHAnsi"/>
                <w:color w:val="185262"/>
              </w:rPr>
              <w:t>project’s initiatives to promote research.</w:t>
            </w:r>
          </w:p>
        </w:tc>
      </w:tr>
      <w:tr w:rsidR="00207CB7" w:rsidRPr="008711DF" w14:paraId="52F909EF" w14:textId="77777777" w:rsidTr="002426D9">
        <w:trPr>
          <w:trHeight w:val="135"/>
        </w:trPr>
        <w:tc>
          <w:tcPr>
            <w:tcW w:w="2523" w:type="dxa"/>
            <w:vMerge w:val="restart"/>
            <w:shd w:val="clear" w:color="auto" w:fill="EAF6F3"/>
          </w:tcPr>
          <w:p w14:paraId="6A5F66E2"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02" w:type="dxa"/>
            <w:vMerge w:val="restart"/>
            <w:shd w:val="clear" w:color="auto" w:fill="EAF6F3"/>
          </w:tcPr>
          <w:p w14:paraId="68FAD4ED"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739" w:type="dxa"/>
            <w:vMerge w:val="restart"/>
            <w:shd w:val="clear" w:color="auto" w:fill="EAF6F3"/>
          </w:tcPr>
          <w:p w14:paraId="79C7665B"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952" w:type="dxa"/>
            <w:gridSpan w:val="2"/>
            <w:shd w:val="clear" w:color="auto" w:fill="EAF6F3"/>
          </w:tcPr>
          <w:p w14:paraId="71AE9E3A"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Tracking</w:t>
            </w:r>
          </w:p>
        </w:tc>
      </w:tr>
      <w:tr w:rsidR="00207CB7" w:rsidRPr="008711DF" w14:paraId="2AAC3F63" w14:textId="77777777" w:rsidTr="002426D9">
        <w:trPr>
          <w:trHeight w:val="135"/>
        </w:trPr>
        <w:tc>
          <w:tcPr>
            <w:tcW w:w="2523" w:type="dxa"/>
            <w:vMerge/>
            <w:shd w:val="clear" w:color="auto" w:fill="F3F3F3"/>
          </w:tcPr>
          <w:p w14:paraId="36FF0133" w14:textId="77777777" w:rsidR="004A3ED0" w:rsidRPr="008711DF" w:rsidRDefault="004A3ED0" w:rsidP="003123E1">
            <w:pPr>
              <w:tabs>
                <w:tab w:val="left" w:pos="1080"/>
              </w:tabs>
              <w:spacing w:after="0" w:line="240" w:lineRule="auto"/>
              <w:jc w:val="both"/>
              <w:rPr>
                <w:rFonts w:cstheme="minorHAnsi"/>
                <w:color w:val="185262"/>
              </w:rPr>
            </w:pPr>
          </w:p>
        </w:tc>
        <w:tc>
          <w:tcPr>
            <w:tcW w:w="1802" w:type="dxa"/>
            <w:vMerge/>
            <w:shd w:val="clear" w:color="auto" w:fill="F3F3F3"/>
          </w:tcPr>
          <w:p w14:paraId="6FDDC02A" w14:textId="77777777" w:rsidR="004A3ED0" w:rsidRPr="008711DF" w:rsidRDefault="004A3ED0" w:rsidP="003123E1">
            <w:pPr>
              <w:tabs>
                <w:tab w:val="left" w:pos="1080"/>
              </w:tabs>
              <w:spacing w:after="0" w:line="240" w:lineRule="auto"/>
              <w:jc w:val="both"/>
              <w:rPr>
                <w:rFonts w:cstheme="minorHAnsi"/>
                <w:b/>
                <w:color w:val="185262"/>
              </w:rPr>
            </w:pPr>
          </w:p>
        </w:tc>
        <w:tc>
          <w:tcPr>
            <w:tcW w:w="1739" w:type="dxa"/>
            <w:vMerge/>
            <w:shd w:val="clear" w:color="auto" w:fill="F3F3F3"/>
          </w:tcPr>
          <w:p w14:paraId="292205C4" w14:textId="77777777" w:rsidR="004A3ED0" w:rsidRPr="008711DF" w:rsidRDefault="004A3ED0" w:rsidP="003123E1">
            <w:pPr>
              <w:tabs>
                <w:tab w:val="left" w:pos="1080"/>
              </w:tabs>
              <w:spacing w:after="0" w:line="240" w:lineRule="auto"/>
              <w:jc w:val="both"/>
              <w:rPr>
                <w:rFonts w:cstheme="minorHAnsi"/>
                <w:b/>
                <w:color w:val="185262"/>
              </w:rPr>
            </w:pPr>
          </w:p>
        </w:tc>
        <w:tc>
          <w:tcPr>
            <w:tcW w:w="1758" w:type="dxa"/>
          </w:tcPr>
          <w:p w14:paraId="19440972"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622B1AB3"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07CB7" w:rsidRPr="008711DF" w14:paraId="4A3A2EF6" w14:textId="77777777" w:rsidTr="002426D9">
        <w:tc>
          <w:tcPr>
            <w:tcW w:w="2523" w:type="dxa"/>
          </w:tcPr>
          <w:p w14:paraId="2D088432" w14:textId="79609E99" w:rsidR="004A3ED0" w:rsidRPr="008711DF" w:rsidRDefault="008626BD" w:rsidP="003123E1">
            <w:pPr>
              <w:tabs>
                <w:tab w:val="left" w:pos="1080"/>
              </w:tabs>
              <w:spacing w:after="0" w:line="240" w:lineRule="auto"/>
              <w:jc w:val="both"/>
              <w:rPr>
                <w:rFonts w:cstheme="minorHAnsi"/>
                <w:color w:val="185262"/>
              </w:rPr>
            </w:pPr>
            <w:r>
              <w:rPr>
                <w:rFonts w:cstheme="minorHAnsi"/>
                <w:color w:val="185262"/>
              </w:rPr>
              <w:lastRenderedPageBreak/>
              <w:t>9</w:t>
            </w:r>
            <w:r w:rsidR="004A3ED0" w:rsidRPr="008711DF">
              <w:rPr>
                <w:rFonts w:cstheme="minorHAnsi"/>
                <w:color w:val="185262"/>
              </w:rPr>
              <w:t xml:space="preserve">.1 </w:t>
            </w:r>
            <w:r w:rsidR="00446107">
              <w:rPr>
                <w:rFonts w:cstheme="minorHAnsi"/>
                <w:color w:val="185262"/>
              </w:rPr>
              <w:t xml:space="preserve">Ensure inclusion of young people in </w:t>
            </w:r>
            <w:r w:rsidR="007F0D5B">
              <w:rPr>
                <w:rFonts w:cstheme="minorHAnsi"/>
                <w:color w:val="185262"/>
              </w:rPr>
              <w:t>activities involving CNLCT, regional focal points, and Local Security Committees.</w:t>
            </w:r>
          </w:p>
        </w:tc>
        <w:tc>
          <w:tcPr>
            <w:tcW w:w="1802" w:type="dxa"/>
          </w:tcPr>
          <w:p w14:paraId="3AC433BA" w14:textId="1B27437A" w:rsidR="004A3ED0" w:rsidRPr="008711DF" w:rsidRDefault="00682F3D" w:rsidP="003123E1">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14013DF1" w14:textId="187E4546" w:rsidR="004A3ED0" w:rsidRPr="008711DF" w:rsidRDefault="00682F3D"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0EB1F216"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5BA0FDEC" w14:textId="570D0B66" w:rsidR="004A3ED0" w:rsidRPr="008711DF" w:rsidRDefault="00FE342A" w:rsidP="003123E1">
            <w:pPr>
              <w:tabs>
                <w:tab w:val="left" w:pos="1080"/>
              </w:tabs>
              <w:spacing w:after="0" w:line="240" w:lineRule="auto"/>
              <w:jc w:val="both"/>
              <w:rPr>
                <w:rFonts w:cstheme="minorHAnsi"/>
                <w:color w:val="185262"/>
              </w:rPr>
            </w:pPr>
            <w:r>
              <w:rPr>
                <w:rFonts w:cstheme="minorHAnsi"/>
                <w:color w:val="185262"/>
              </w:rPr>
              <w:t>No due date</w:t>
            </w:r>
          </w:p>
        </w:tc>
      </w:tr>
      <w:tr w:rsidR="00FE342A" w:rsidRPr="008711DF" w14:paraId="05E6C443" w14:textId="77777777" w:rsidTr="002426D9">
        <w:tc>
          <w:tcPr>
            <w:tcW w:w="2523" w:type="dxa"/>
          </w:tcPr>
          <w:p w14:paraId="3528603F" w14:textId="1297CCC0" w:rsidR="00FE342A" w:rsidRPr="008711DF" w:rsidRDefault="00FE342A" w:rsidP="00FE342A">
            <w:pPr>
              <w:tabs>
                <w:tab w:val="left" w:pos="1080"/>
              </w:tabs>
              <w:spacing w:after="0" w:line="240" w:lineRule="auto"/>
              <w:jc w:val="both"/>
              <w:rPr>
                <w:rFonts w:cstheme="minorHAnsi"/>
                <w:color w:val="185262"/>
              </w:rPr>
            </w:pPr>
            <w:r>
              <w:rPr>
                <w:rFonts w:cstheme="minorHAnsi"/>
                <w:color w:val="185262"/>
              </w:rPr>
              <w:t>9</w:t>
            </w:r>
            <w:r w:rsidRPr="008711DF">
              <w:rPr>
                <w:rFonts w:cstheme="minorHAnsi"/>
                <w:color w:val="185262"/>
              </w:rPr>
              <w:t xml:space="preserve">.2 </w:t>
            </w:r>
            <w:r>
              <w:rPr>
                <w:rFonts w:cstheme="minorHAnsi"/>
                <w:color w:val="185262"/>
              </w:rPr>
              <w:t xml:space="preserve">Building on </w:t>
            </w:r>
            <w:proofErr w:type="spellStart"/>
            <w:r>
              <w:rPr>
                <w:rFonts w:cstheme="minorHAnsi"/>
                <w:color w:val="185262"/>
              </w:rPr>
              <w:t>Tarabot’s</w:t>
            </w:r>
            <w:proofErr w:type="spellEnd"/>
            <w:r>
              <w:rPr>
                <w:rFonts w:cstheme="minorHAnsi"/>
                <w:color w:val="185262"/>
              </w:rPr>
              <w:t xml:space="preserve"> work with CSOs and the ongoing </w:t>
            </w:r>
            <w:proofErr w:type="spellStart"/>
            <w:r>
              <w:rPr>
                <w:rFonts w:cstheme="minorHAnsi"/>
                <w:color w:val="185262"/>
              </w:rPr>
              <w:t>Soutna</w:t>
            </w:r>
            <w:proofErr w:type="spellEnd"/>
            <w:r>
              <w:rPr>
                <w:rFonts w:cstheme="minorHAnsi"/>
                <w:color w:val="185262"/>
              </w:rPr>
              <w:t xml:space="preserve"> initiative, promote civil society actions that engage and empower young people.</w:t>
            </w:r>
          </w:p>
        </w:tc>
        <w:tc>
          <w:tcPr>
            <w:tcW w:w="1802" w:type="dxa"/>
          </w:tcPr>
          <w:p w14:paraId="6901124C" w14:textId="78F7BD11" w:rsidR="00FE342A" w:rsidRPr="008711DF" w:rsidRDefault="00FE342A" w:rsidP="00FE342A">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6927DD66" w14:textId="531D3B26" w:rsidR="00FE342A" w:rsidRPr="008711DF" w:rsidRDefault="00FE342A" w:rsidP="00FE342A">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3965928F" w14:textId="77777777" w:rsidR="00FE342A" w:rsidRPr="008711DF" w:rsidRDefault="00FE342A" w:rsidP="00FE342A">
            <w:pPr>
              <w:tabs>
                <w:tab w:val="left" w:pos="1080"/>
              </w:tabs>
              <w:spacing w:after="0" w:line="240" w:lineRule="auto"/>
              <w:jc w:val="both"/>
              <w:rPr>
                <w:rFonts w:cstheme="minorHAnsi"/>
                <w:color w:val="185262"/>
              </w:rPr>
            </w:pPr>
          </w:p>
        </w:tc>
        <w:tc>
          <w:tcPr>
            <w:tcW w:w="1194" w:type="dxa"/>
          </w:tcPr>
          <w:p w14:paraId="08B43F23" w14:textId="2372F1F4" w:rsidR="00FE342A" w:rsidRPr="008711DF" w:rsidRDefault="00FE342A" w:rsidP="00FE342A">
            <w:pPr>
              <w:tabs>
                <w:tab w:val="left" w:pos="1080"/>
              </w:tabs>
              <w:spacing w:after="0" w:line="240" w:lineRule="auto"/>
              <w:jc w:val="both"/>
              <w:rPr>
                <w:rFonts w:cstheme="minorHAnsi"/>
                <w:color w:val="185262"/>
              </w:rPr>
            </w:pPr>
            <w:r>
              <w:rPr>
                <w:rFonts w:cstheme="minorHAnsi"/>
                <w:color w:val="185262"/>
              </w:rPr>
              <w:t>No due date</w:t>
            </w:r>
          </w:p>
        </w:tc>
      </w:tr>
      <w:tr w:rsidR="00FE342A" w:rsidRPr="008711DF" w14:paraId="11F2F547" w14:textId="77777777" w:rsidTr="002426D9">
        <w:tc>
          <w:tcPr>
            <w:tcW w:w="2523" w:type="dxa"/>
          </w:tcPr>
          <w:p w14:paraId="0103E7B4" w14:textId="55DD21AA" w:rsidR="00FE342A" w:rsidRPr="008711DF" w:rsidRDefault="00FE342A" w:rsidP="00FE342A">
            <w:pPr>
              <w:tabs>
                <w:tab w:val="left" w:pos="1080"/>
              </w:tabs>
              <w:spacing w:after="0" w:line="240" w:lineRule="auto"/>
              <w:jc w:val="both"/>
              <w:rPr>
                <w:rFonts w:cstheme="minorHAnsi"/>
                <w:color w:val="185262"/>
              </w:rPr>
            </w:pPr>
            <w:proofErr w:type="gramStart"/>
            <w:r>
              <w:rPr>
                <w:rFonts w:cstheme="minorHAnsi"/>
                <w:color w:val="185262"/>
              </w:rPr>
              <w:t>9</w:t>
            </w:r>
            <w:r w:rsidRPr="008711DF">
              <w:rPr>
                <w:rFonts w:cstheme="minorHAnsi"/>
                <w:color w:val="185262"/>
              </w:rPr>
              <w:t>.3</w:t>
            </w:r>
            <w:r>
              <w:rPr>
                <w:rFonts w:cstheme="minorHAnsi"/>
                <w:color w:val="185262"/>
              </w:rPr>
              <w:t xml:space="preserve">  (</w:t>
            </w:r>
            <w:proofErr w:type="gramEnd"/>
            <w:r>
              <w:rPr>
                <w:rFonts w:cstheme="minorHAnsi"/>
                <w:color w:val="185262"/>
              </w:rPr>
              <w:t>see action 7.1) Develop a mechanism to support young researchers/PhD students focussing on PVE to strengthen their competencies, complete their research work, engage with experienced colleagues, and access policy makers in Tunisia</w:t>
            </w:r>
          </w:p>
        </w:tc>
        <w:tc>
          <w:tcPr>
            <w:tcW w:w="1802" w:type="dxa"/>
          </w:tcPr>
          <w:p w14:paraId="0DDCA20F" w14:textId="6C9E2D1D" w:rsidR="00FE342A" w:rsidRPr="008711DF" w:rsidDel="0081599E" w:rsidRDefault="006A1A68" w:rsidP="00FE342A">
            <w:pPr>
              <w:tabs>
                <w:tab w:val="left" w:pos="1080"/>
              </w:tabs>
              <w:spacing w:after="0" w:line="240" w:lineRule="auto"/>
              <w:jc w:val="both"/>
              <w:rPr>
                <w:rFonts w:cstheme="minorHAnsi"/>
                <w:color w:val="185262"/>
              </w:rPr>
            </w:pPr>
            <w:r>
              <w:rPr>
                <w:rFonts w:cstheme="minorHAnsi"/>
                <w:color w:val="185262"/>
              </w:rPr>
              <w:t>No due date – to be finalised during the project’s next phase (i.e.: June 2022)</w:t>
            </w:r>
          </w:p>
        </w:tc>
        <w:tc>
          <w:tcPr>
            <w:tcW w:w="1739" w:type="dxa"/>
          </w:tcPr>
          <w:p w14:paraId="6441DFBB" w14:textId="05110E20" w:rsidR="00FE342A" w:rsidRPr="008711DF" w:rsidDel="0081599E" w:rsidRDefault="00FE342A" w:rsidP="00FE342A">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4E30FCCF" w14:textId="77777777" w:rsidR="00FE342A" w:rsidRPr="008711DF" w:rsidRDefault="00FE342A" w:rsidP="00FE342A">
            <w:pPr>
              <w:tabs>
                <w:tab w:val="left" w:pos="1080"/>
              </w:tabs>
              <w:spacing w:after="0" w:line="240" w:lineRule="auto"/>
              <w:jc w:val="both"/>
              <w:rPr>
                <w:rFonts w:cstheme="minorHAnsi"/>
                <w:color w:val="185262"/>
              </w:rPr>
            </w:pPr>
          </w:p>
        </w:tc>
        <w:tc>
          <w:tcPr>
            <w:tcW w:w="1194" w:type="dxa"/>
          </w:tcPr>
          <w:p w14:paraId="485F7AB3" w14:textId="7A57855D" w:rsidR="00FE342A" w:rsidRPr="008711DF" w:rsidRDefault="00FE342A" w:rsidP="00FE342A">
            <w:pPr>
              <w:tabs>
                <w:tab w:val="left" w:pos="1080"/>
              </w:tabs>
              <w:spacing w:after="0" w:line="240" w:lineRule="auto"/>
              <w:jc w:val="both"/>
              <w:rPr>
                <w:rFonts w:cstheme="minorHAnsi"/>
                <w:color w:val="185262"/>
              </w:rPr>
            </w:pPr>
            <w:r>
              <w:rPr>
                <w:rFonts w:cstheme="minorHAnsi"/>
                <w:color w:val="185262"/>
              </w:rPr>
              <w:t>initiated</w:t>
            </w:r>
          </w:p>
        </w:tc>
      </w:tr>
      <w:tr w:rsidR="004A3ED0" w:rsidRPr="008711DF" w14:paraId="2E359D2D" w14:textId="77777777" w:rsidTr="004A3ED0">
        <w:tc>
          <w:tcPr>
            <w:tcW w:w="9016" w:type="dxa"/>
            <w:gridSpan w:val="5"/>
            <w:shd w:val="clear" w:color="auto" w:fill="EAF6F3"/>
          </w:tcPr>
          <w:p w14:paraId="30B86CE0" w14:textId="1EB4FE7A" w:rsidR="004A3ED0" w:rsidRPr="008711DF" w:rsidRDefault="004A3ED0" w:rsidP="003123E1">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7A3CAC">
              <w:rPr>
                <w:rFonts w:cstheme="minorHAnsi"/>
                <w:b/>
                <w:color w:val="185262"/>
              </w:rPr>
              <w:t>10</w:t>
            </w:r>
            <w:r w:rsidRPr="008711DF">
              <w:rPr>
                <w:rFonts w:cstheme="minorHAnsi"/>
                <w:b/>
                <w:color w:val="185262"/>
              </w:rPr>
              <w:t>.</w:t>
            </w:r>
            <w:r w:rsidR="004C454A" w:rsidRPr="00C85D78">
              <w:rPr>
                <w:rFonts w:cstheme="minorHAnsi"/>
                <w:b/>
                <w:color w:val="185262"/>
              </w:rPr>
              <w:t xml:space="preserve"> </w:t>
            </w:r>
            <w:r w:rsidR="001F5A9B">
              <w:rPr>
                <w:rFonts w:cstheme="minorHAnsi"/>
                <w:b/>
                <w:color w:val="185262"/>
              </w:rPr>
              <w:t xml:space="preserve"> Increase </w:t>
            </w:r>
            <w:r w:rsidR="00294DB1">
              <w:rPr>
                <w:rFonts w:cstheme="minorHAnsi"/>
                <w:b/>
                <w:color w:val="185262"/>
              </w:rPr>
              <w:t xml:space="preserve">national-level interventions leading to structural change </w:t>
            </w:r>
            <w:proofErr w:type="gramStart"/>
            <w:r w:rsidR="00294DB1">
              <w:rPr>
                <w:rFonts w:cstheme="minorHAnsi"/>
                <w:b/>
                <w:color w:val="185262"/>
              </w:rPr>
              <w:t>in order to</w:t>
            </w:r>
            <w:proofErr w:type="gramEnd"/>
            <w:r w:rsidR="00294DB1">
              <w:rPr>
                <w:rFonts w:cstheme="minorHAnsi"/>
                <w:b/>
                <w:color w:val="185262"/>
              </w:rPr>
              <w:t xml:space="preserve"> ensure more lasting impact.</w:t>
            </w:r>
          </w:p>
        </w:tc>
      </w:tr>
      <w:tr w:rsidR="004A3ED0" w:rsidRPr="008711DF" w14:paraId="569604B5" w14:textId="77777777" w:rsidTr="004A3ED0">
        <w:tc>
          <w:tcPr>
            <w:tcW w:w="9016" w:type="dxa"/>
            <w:gridSpan w:val="5"/>
            <w:shd w:val="clear" w:color="auto" w:fill="EAF6F3"/>
          </w:tcPr>
          <w:p w14:paraId="59DB8BFB" w14:textId="2F56A849" w:rsidR="004A3ED0" w:rsidRPr="008711DF" w:rsidRDefault="004A3ED0" w:rsidP="003123E1">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376DDF">
              <w:rPr>
                <w:rFonts w:cstheme="minorHAnsi"/>
                <w:color w:val="185262"/>
              </w:rPr>
              <w:t xml:space="preserve">Tarabot has the ambition of influencing </w:t>
            </w:r>
            <w:r w:rsidR="00680B34">
              <w:rPr>
                <w:rFonts w:cstheme="minorHAnsi"/>
                <w:color w:val="185262"/>
              </w:rPr>
              <w:t xml:space="preserve">policy change, </w:t>
            </w:r>
            <w:r w:rsidR="00F337E1">
              <w:rPr>
                <w:rFonts w:cstheme="minorHAnsi"/>
                <w:color w:val="185262"/>
              </w:rPr>
              <w:t>starting with the ongoing revision of the national counterterrorism strategy. For next phase of the project</w:t>
            </w:r>
            <w:r w:rsidR="000F230B">
              <w:rPr>
                <w:rFonts w:cstheme="minorHAnsi"/>
                <w:color w:val="185262"/>
              </w:rPr>
              <w:t xml:space="preserve"> Tarabot will aim </w:t>
            </w:r>
            <w:r w:rsidR="00B06FE6">
              <w:rPr>
                <w:rFonts w:cstheme="minorHAnsi"/>
                <w:color w:val="185262"/>
              </w:rPr>
              <w:t>to</w:t>
            </w:r>
            <w:r w:rsidR="000F230B">
              <w:rPr>
                <w:rFonts w:cstheme="minorHAnsi"/>
                <w:color w:val="185262"/>
              </w:rPr>
              <w:t xml:space="preserve"> develop new partnerships with key ministries </w:t>
            </w:r>
            <w:r w:rsidR="006727E2">
              <w:rPr>
                <w:rFonts w:cstheme="minorHAnsi"/>
                <w:color w:val="185262"/>
              </w:rPr>
              <w:t xml:space="preserve">and </w:t>
            </w:r>
            <w:r w:rsidR="00680B34">
              <w:rPr>
                <w:rFonts w:cstheme="minorHAnsi"/>
                <w:color w:val="185262"/>
              </w:rPr>
              <w:t>collaborations</w:t>
            </w:r>
            <w:r w:rsidR="00B06FE6">
              <w:rPr>
                <w:rFonts w:cstheme="minorHAnsi"/>
                <w:color w:val="185262"/>
              </w:rPr>
              <w:t xml:space="preserve"> with</w:t>
            </w:r>
            <w:r w:rsidR="00680B34">
              <w:rPr>
                <w:rFonts w:cstheme="minorHAnsi"/>
                <w:color w:val="185262"/>
              </w:rPr>
              <w:t xml:space="preserve"> national CSOs</w:t>
            </w:r>
            <w:r w:rsidR="00B06FE6">
              <w:rPr>
                <w:rFonts w:cstheme="minorHAnsi"/>
                <w:color w:val="185262"/>
              </w:rPr>
              <w:t>.</w:t>
            </w:r>
          </w:p>
        </w:tc>
      </w:tr>
      <w:tr w:rsidR="00207CB7" w:rsidRPr="008711DF" w14:paraId="533C5A39" w14:textId="77777777" w:rsidTr="002426D9">
        <w:trPr>
          <w:trHeight w:val="135"/>
        </w:trPr>
        <w:tc>
          <w:tcPr>
            <w:tcW w:w="2523" w:type="dxa"/>
            <w:vMerge w:val="restart"/>
            <w:shd w:val="clear" w:color="auto" w:fill="EAF6F3"/>
          </w:tcPr>
          <w:p w14:paraId="543F7C81"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02" w:type="dxa"/>
            <w:vMerge w:val="restart"/>
            <w:shd w:val="clear" w:color="auto" w:fill="EAF6F3"/>
          </w:tcPr>
          <w:p w14:paraId="22983828"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739" w:type="dxa"/>
            <w:vMerge w:val="restart"/>
            <w:shd w:val="clear" w:color="auto" w:fill="EAF6F3"/>
          </w:tcPr>
          <w:p w14:paraId="44AF2176"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952" w:type="dxa"/>
            <w:gridSpan w:val="2"/>
            <w:shd w:val="clear" w:color="auto" w:fill="EAF6F3"/>
          </w:tcPr>
          <w:p w14:paraId="0DA377EC"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Tracking</w:t>
            </w:r>
          </w:p>
        </w:tc>
      </w:tr>
      <w:tr w:rsidR="00207CB7" w:rsidRPr="008711DF" w14:paraId="52D8B667" w14:textId="77777777" w:rsidTr="002426D9">
        <w:trPr>
          <w:trHeight w:val="135"/>
        </w:trPr>
        <w:tc>
          <w:tcPr>
            <w:tcW w:w="2523" w:type="dxa"/>
            <w:vMerge/>
            <w:shd w:val="clear" w:color="auto" w:fill="F3F3F3"/>
          </w:tcPr>
          <w:p w14:paraId="4D5E0D1B" w14:textId="77777777" w:rsidR="004A3ED0" w:rsidRPr="008711DF" w:rsidRDefault="004A3ED0" w:rsidP="003123E1">
            <w:pPr>
              <w:tabs>
                <w:tab w:val="left" w:pos="1080"/>
              </w:tabs>
              <w:spacing w:after="0" w:line="240" w:lineRule="auto"/>
              <w:jc w:val="both"/>
              <w:rPr>
                <w:rFonts w:cstheme="minorHAnsi"/>
                <w:color w:val="185262"/>
              </w:rPr>
            </w:pPr>
          </w:p>
        </w:tc>
        <w:tc>
          <w:tcPr>
            <w:tcW w:w="1802" w:type="dxa"/>
            <w:vMerge/>
            <w:shd w:val="clear" w:color="auto" w:fill="F3F3F3"/>
          </w:tcPr>
          <w:p w14:paraId="2C299AD4" w14:textId="77777777" w:rsidR="004A3ED0" w:rsidRPr="008711DF" w:rsidRDefault="004A3ED0" w:rsidP="003123E1">
            <w:pPr>
              <w:tabs>
                <w:tab w:val="left" w:pos="1080"/>
              </w:tabs>
              <w:spacing w:after="0" w:line="240" w:lineRule="auto"/>
              <w:jc w:val="both"/>
              <w:rPr>
                <w:rFonts w:cstheme="minorHAnsi"/>
                <w:b/>
                <w:color w:val="185262"/>
              </w:rPr>
            </w:pPr>
          </w:p>
        </w:tc>
        <w:tc>
          <w:tcPr>
            <w:tcW w:w="1739" w:type="dxa"/>
            <w:vMerge/>
            <w:shd w:val="clear" w:color="auto" w:fill="F3F3F3"/>
          </w:tcPr>
          <w:p w14:paraId="53257E92" w14:textId="77777777" w:rsidR="004A3ED0" w:rsidRPr="008711DF" w:rsidRDefault="004A3ED0" w:rsidP="003123E1">
            <w:pPr>
              <w:tabs>
                <w:tab w:val="left" w:pos="1080"/>
              </w:tabs>
              <w:spacing w:after="0" w:line="240" w:lineRule="auto"/>
              <w:jc w:val="both"/>
              <w:rPr>
                <w:rFonts w:cstheme="minorHAnsi"/>
                <w:b/>
                <w:color w:val="185262"/>
              </w:rPr>
            </w:pPr>
          </w:p>
        </w:tc>
        <w:tc>
          <w:tcPr>
            <w:tcW w:w="1758" w:type="dxa"/>
          </w:tcPr>
          <w:p w14:paraId="607592C9"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198D0A81"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07CB7" w:rsidRPr="008711DF" w14:paraId="76E89D7F" w14:textId="77777777" w:rsidTr="002426D9">
        <w:tc>
          <w:tcPr>
            <w:tcW w:w="2523" w:type="dxa"/>
          </w:tcPr>
          <w:p w14:paraId="5EDA6874" w14:textId="3DE80208" w:rsidR="004A3ED0" w:rsidRPr="008711DF" w:rsidRDefault="00DB709E" w:rsidP="003123E1">
            <w:pPr>
              <w:tabs>
                <w:tab w:val="left" w:pos="1080"/>
              </w:tabs>
              <w:spacing w:after="0" w:line="240" w:lineRule="auto"/>
              <w:jc w:val="both"/>
              <w:rPr>
                <w:rFonts w:cstheme="minorHAnsi"/>
                <w:color w:val="185262"/>
              </w:rPr>
            </w:pPr>
            <w:r>
              <w:rPr>
                <w:rFonts w:cstheme="minorHAnsi"/>
                <w:color w:val="185262"/>
              </w:rPr>
              <w:t>10</w:t>
            </w:r>
            <w:r w:rsidR="004A3ED0" w:rsidRPr="008711DF">
              <w:rPr>
                <w:rFonts w:cstheme="minorHAnsi"/>
                <w:color w:val="185262"/>
              </w:rPr>
              <w:t xml:space="preserve">.1 </w:t>
            </w:r>
            <w:r w:rsidR="00B06FE6">
              <w:rPr>
                <w:rFonts w:cstheme="minorHAnsi"/>
                <w:color w:val="185262"/>
              </w:rPr>
              <w:t>Continue supporting the CNLCT in the revision of the national counterterrorism strategy,</w:t>
            </w:r>
          </w:p>
        </w:tc>
        <w:tc>
          <w:tcPr>
            <w:tcW w:w="1802" w:type="dxa"/>
          </w:tcPr>
          <w:p w14:paraId="7BE61E93" w14:textId="40A5D66C" w:rsidR="004A3ED0" w:rsidRPr="008711DF" w:rsidRDefault="000F230B" w:rsidP="003123E1">
            <w:pPr>
              <w:tabs>
                <w:tab w:val="left" w:pos="1080"/>
              </w:tabs>
              <w:spacing w:after="0" w:line="240" w:lineRule="auto"/>
              <w:jc w:val="both"/>
              <w:rPr>
                <w:rFonts w:cstheme="minorHAnsi"/>
                <w:color w:val="185262"/>
              </w:rPr>
            </w:pPr>
            <w:r>
              <w:rPr>
                <w:rFonts w:cstheme="minorHAnsi"/>
                <w:color w:val="185262"/>
              </w:rPr>
              <w:t>November 2021</w:t>
            </w:r>
          </w:p>
        </w:tc>
        <w:tc>
          <w:tcPr>
            <w:tcW w:w="1739" w:type="dxa"/>
          </w:tcPr>
          <w:p w14:paraId="462FF7F2" w14:textId="0BED3654" w:rsidR="004A3ED0" w:rsidRPr="008711DF" w:rsidRDefault="00C7036E"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3947D336"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137E7F5C" w14:textId="6F5718F3" w:rsidR="004A3ED0" w:rsidRPr="008711DF" w:rsidRDefault="00C7036E" w:rsidP="003123E1">
            <w:pPr>
              <w:tabs>
                <w:tab w:val="left" w:pos="1080"/>
              </w:tabs>
              <w:spacing w:after="0" w:line="240" w:lineRule="auto"/>
              <w:jc w:val="both"/>
              <w:rPr>
                <w:rFonts w:cstheme="minorHAnsi"/>
                <w:color w:val="185262"/>
              </w:rPr>
            </w:pPr>
            <w:r>
              <w:rPr>
                <w:rFonts w:cstheme="minorHAnsi"/>
                <w:color w:val="185262"/>
              </w:rPr>
              <w:t>initiated</w:t>
            </w:r>
          </w:p>
        </w:tc>
      </w:tr>
      <w:tr w:rsidR="00207CB7" w:rsidRPr="008711DF" w14:paraId="2C2A0349" w14:textId="77777777" w:rsidTr="002426D9">
        <w:tc>
          <w:tcPr>
            <w:tcW w:w="2523" w:type="dxa"/>
          </w:tcPr>
          <w:p w14:paraId="54EF105D" w14:textId="374E9A5D" w:rsidR="004A3ED0" w:rsidRPr="008711DF" w:rsidRDefault="00DB709E" w:rsidP="003123E1">
            <w:pPr>
              <w:tabs>
                <w:tab w:val="left" w:pos="1080"/>
              </w:tabs>
              <w:spacing w:after="0" w:line="240" w:lineRule="auto"/>
              <w:jc w:val="both"/>
              <w:rPr>
                <w:rFonts w:cstheme="minorHAnsi"/>
                <w:color w:val="185262"/>
              </w:rPr>
            </w:pPr>
            <w:proofErr w:type="gramStart"/>
            <w:r>
              <w:rPr>
                <w:rFonts w:cstheme="minorHAnsi"/>
                <w:color w:val="185262"/>
              </w:rPr>
              <w:t>10</w:t>
            </w:r>
            <w:r w:rsidR="004A3ED0" w:rsidRPr="008711DF">
              <w:rPr>
                <w:rFonts w:cstheme="minorHAnsi"/>
                <w:color w:val="185262"/>
              </w:rPr>
              <w:t xml:space="preserve">.2 </w:t>
            </w:r>
            <w:r w:rsidR="00944C9E">
              <w:rPr>
                <w:rFonts w:cstheme="minorHAnsi"/>
                <w:color w:val="185262"/>
              </w:rPr>
              <w:t xml:space="preserve"> (</w:t>
            </w:r>
            <w:proofErr w:type="gramEnd"/>
            <w:r w:rsidR="00944C9E">
              <w:rPr>
                <w:rFonts w:cstheme="minorHAnsi"/>
                <w:color w:val="185262"/>
              </w:rPr>
              <w:t>see action 4.1)  Support the CNLCT in developing new partnerships with the ministry of interior and ministry of justice; and in extending the collaboration with the ministry of higher education</w:t>
            </w:r>
          </w:p>
        </w:tc>
        <w:tc>
          <w:tcPr>
            <w:tcW w:w="1802" w:type="dxa"/>
          </w:tcPr>
          <w:p w14:paraId="7253AA1B" w14:textId="361F61F7" w:rsidR="004A3ED0" w:rsidRPr="008711DF" w:rsidRDefault="00DB709E" w:rsidP="003123E1">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0EB1C459" w14:textId="5E3605F0" w:rsidR="004A3ED0" w:rsidRPr="008711DF" w:rsidRDefault="00DB709E"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54C64B98"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564EE813" w14:textId="2F05FD5F" w:rsidR="004A3ED0" w:rsidRPr="008711DF" w:rsidRDefault="00C7036E" w:rsidP="003123E1">
            <w:pPr>
              <w:tabs>
                <w:tab w:val="left" w:pos="1080"/>
              </w:tabs>
              <w:spacing w:after="0" w:line="240" w:lineRule="auto"/>
              <w:jc w:val="both"/>
              <w:rPr>
                <w:rFonts w:cstheme="minorHAnsi"/>
                <w:color w:val="185262"/>
              </w:rPr>
            </w:pPr>
            <w:r>
              <w:rPr>
                <w:rFonts w:cstheme="minorHAnsi"/>
                <w:color w:val="185262"/>
              </w:rPr>
              <w:t>initiated</w:t>
            </w:r>
          </w:p>
        </w:tc>
      </w:tr>
      <w:tr w:rsidR="00207CB7" w:rsidRPr="008711DF" w14:paraId="139A7669" w14:textId="77777777" w:rsidTr="002426D9">
        <w:tc>
          <w:tcPr>
            <w:tcW w:w="2523" w:type="dxa"/>
          </w:tcPr>
          <w:p w14:paraId="62CCCDF3" w14:textId="6B8643D2" w:rsidR="004A3ED0" w:rsidRPr="008711DF" w:rsidRDefault="00DB709E" w:rsidP="003123E1">
            <w:pPr>
              <w:tabs>
                <w:tab w:val="left" w:pos="1080"/>
              </w:tabs>
              <w:spacing w:after="0" w:line="240" w:lineRule="auto"/>
              <w:jc w:val="both"/>
              <w:rPr>
                <w:rFonts w:cstheme="minorHAnsi"/>
                <w:color w:val="185262"/>
              </w:rPr>
            </w:pPr>
            <w:r>
              <w:rPr>
                <w:rFonts w:cstheme="minorHAnsi"/>
                <w:color w:val="185262"/>
              </w:rPr>
              <w:t>10</w:t>
            </w:r>
            <w:r w:rsidR="004A3ED0" w:rsidRPr="008711DF">
              <w:rPr>
                <w:rFonts w:cstheme="minorHAnsi"/>
                <w:color w:val="185262"/>
              </w:rPr>
              <w:t>.3</w:t>
            </w:r>
            <w:r>
              <w:rPr>
                <w:rFonts w:cstheme="minorHAnsi"/>
                <w:color w:val="185262"/>
              </w:rPr>
              <w:t xml:space="preserve"> Develop partnerships with national </w:t>
            </w:r>
            <w:r w:rsidR="00E13AC8">
              <w:rPr>
                <w:rFonts w:cstheme="minorHAnsi"/>
                <w:color w:val="185262"/>
              </w:rPr>
              <w:t xml:space="preserve">CSOs with relevant PVE expertise </w:t>
            </w:r>
            <w:r w:rsidR="00E13AC8">
              <w:rPr>
                <w:rFonts w:cstheme="minorHAnsi"/>
                <w:color w:val="185262"/>
              </w:rPr>
              <w:lastRenderedPageBreak/>
              <w:t>and the capacity to advocate constructively and effectively for policy change. (see also actions 1.2 and 5.1)</w:t>
            </w:r>
          </w:p>
        </w:tc>
        <w:tc>
          <w:tcPr>
            <w:tcW w:w="1802" w:type="dxa"/>
          </w:tcPr>
          <w:p w14:paraId="6605D996" w14:textId="24BCFB36" w:rsidR="004A3ED0" w:rsidRPr="008711DF" w:rsidDel="0081599E" w:rsidRDefault="00FB0F9A" w:rsidP="003123E1">
            <w:pPr>
              <w:tabs>
                <w:tab w:val="left" w:pos="1080"/>
              </w:tabs>
              <w:spacing w:after="0" w:line="240" w:lineRule="auto"/>
              <w:jc w:val="both"/>
              <w:rPr>
                <w:rFonts w:cstheme="minorHAnsi"/>
                <w:color w:val="185262"/>
              </w:rPr>
            </w:pPr>
            <w:r>
              <w:rPr>
                <w:rFonts w:cstheme="minorHAnsi"/>
                <w:color w:val="185262"/>
              </w:rPr>
              <w:lastRenderedPageBreak/>
              <w:t>No due date</w:t>
            </w:r>
          </w:p>
        </w:tc>
        <w:tc>
          <w:tcPr>
            <w:tcW w:w="1739" w:type="dxa"/>
          </w:tcPr>
          <w:p w14:paraId="0979486E" w14:textId="03C70EC5" w:rsidR="004A3ED0" w:rsidRPr="008711DF" w:rsidDel="0081599E" w:rsidRDefault="00FB0F9A"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0CDC5DE2"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7D0A6A3C" w14:textId="62F71749" w:rsidR="004A3ED0" w:rsidRPr="008711DF" w:rsidRDefault="00FB0F9A" w:rsidP="003123E1">
            <w:pPr>
              <w:tabs>
                <w:tab w:val="left" w:pos="1080"/>
              </w:tabs>
              <w:spacing w:after="0" w:line="240" w:lineRule="auto"/>
              <w:jc w:val="both"/>
              <w:rPr>
                <w:rFonts w:cstheme="minorHAnsi"/>
                <w:color w:val="185262"/>
              </w:rPr>
            </w:pPr>
            <w:r>
              <w:rPr>
                <w:rFonts w:cstheme="minorHAnsi"/>
                <w:color w:val="185262"/>
              </w:rPr>
              <w:t>initiated</w:t>
            </w:r>
          </w:p>
        </w:tc>
      </w:tr>
      <w:tr w:rsidR="004A3ED0" w:rsidRPr="008711DF" w14:paraId="2770FABE" w14:textId="77777777" w:rsidTr="004A3ED0">
        <w:tc>
          <w:tcPr>
            <w:tcW w:w="9016" w:type="dxa"/>
            <w:gridSpan w:val="5"/>
            <w:shd w:val="clear" w:color="auto" w:fill="EAF6F3"/>
          </w:tcPr>
          <w:p w14:paraId="27BD624D" w14:textId="3771C179" w:rsidR="004A3ED0" w:rsidRPr="008711DF" w:rsidRDefault="004A3ED0" w:rsidP="003123E1">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DA426B">
              <w:rPr>
                <w:rFonts w:cstheme="minorHAnsi"/>
                <w:b/>
                <w:color w:val="185262"/>
              </w:rPr>
              <w:t>11</w:t>
            </w:r>
            <w:r w:rsidR="00150878" w:rsidRPr="00C85D78">
              <w:rPr>
                <w:rFonts w:cstheme="minorHAnsi"/>
                <w:b/>
                <w:color w:val="185262"/>
              </w:rPr>
              <w:t xml:space="preserve"> Promote mapping exercises of civil society organisations working in the field</w:t>
            </w:r>
            <w:r w:rsidR="00150878" w:rsidRPr="00DA426B">
              <w:rPr>
                <w:rFonts w:cstheme="minorHAnsi"/>
                <w:b/>
                <w:color w:val="185262"/>
              </w:rPr>
              <w:t xml:space="preserve"> </w:t>
            </w:r>
          </w:p>
        </w:tc>
      </w:tr>
      <w:tr w:rsidR="004A3ED0" w:rsidRPr="008711DF" w14:paraId="7DD76FAA" w14:textId="77777777" w:rsidTr="004A3ED0">
        <w:tc>
          <w:tcPr>
            <w:tcW w:w="9016" w:type="dxa"/>
            <w:gridSpan w:val="5"/>
            <w:shd w:val="clear" w:color="auto" w:fill="EAF6F3"/>
          </w:tcPr>
          <w:p w14:paraId="34500B8A" w14:textId="05BC7609" w:rsidR="004A3ED0" w:rsidRPr="008711DF" w:rsidRDefault="004A3ED0" w:rsidP="003123E1">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013A2D">
              <w:rPr>
                <w:rFonts w:cstheme="minorHAnsi"/>
                <w:color w:val="185262"/>
              </w:rPr>
              <w:t xml:space="preserve"> </w:t>
            </w:r>
            <w:r w:rsidR="00090904">
              <w:rPr>
                <w:rFonts w:cstheme="minorHAnsi"/>
                <w:color w:val="185262"/>
              </w:rPr>
              <w:t xml:space="preserve">the project has started coordinating with </w:t>
            </w:r>
            <w:r w:rsidR="004E1C84">
              <w:rPr>
                <w:rFonts w:cstheme="minorHAnsi"/>
                <w:color w:val="185262"/>
              </w:rPr>
              <w:t xml:space="preserve">other projects supporting civil society work on </w:t>
            </w:r>
            <w:r w:rsidR="00350428">
              <w:rPr>
                <w:rFonts w:cstheme="minorHAnsi"/>
                <w:color w:val="185262"/>
              </w:rPr>
              <w:t xml:space="preserve">PVE </w:t>
            </w:r>
            <w:r w:rsidR="00C2798A">
              <w:rPr>
                <w:rFonts w:cstheme="minorHAnsi"/>
                <w:color w:val="185262"/>
              </w:rPr>
              <w:t xml:space="preserve">(with funding from EU, USAID and GCERF) </w:t>
            </w:r>
            <w:r w:rsidR="00350428">
              <w:rPr>
                <w:rFonts w:cstheme="minorHAnsi"/>
                <w:color w:val="185262"/>
              </w:rPr>
              <w:t xml:space="preserve">and will </w:t>
            </w:r>
            <w:r w:rsidR="00C2798A">
              <w:rPr>
                <w:rFonts w:cstheme="minorHAnsi"/>
                <w:color w:val="185262"/>
              </w:rPr>
              <w:t xml:space="preserve">promote coordination and </w:t>
            </w:r>
            <w:r w:rsidR="00351797">
              <w:rPr>
                <w:rFonts w:cstheme="minorHAnsi"/>
                <w:color w:val="185262"/>
              </w:rPr>
              <w:t>knowledge sharing.</w:t>
            </w:r>
          </w:p>
        </w:tc>
      </w:tr>
      <w:tr w:rsidR="00207CB7" w:rsidRPr="008711DF" w14:paraId="2A51CDD3" w14:textId="77777777" w:rsidTr="002426D9">
        <w:trPr>
          <w:trHeight w:val="135"/>
        </w:trPr>
        <w:tc>
          <w:tcPr>
            <w:tcW w:w="2523" w:type="dxa"/>
            <w:vMerge w:val="restart"/>
            <w:shd w:val="clear" w:color="auto" w:fill="EAF6F3"/>
          </w:tcPr>
          <w:p w14:paraId="4CE3D859"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02" w:type="dxa"/>
            <w:vMerge w:val="restart"/>
            <w:shd w:val="clear" w:color="auto" w:fill="EAF6F3"/>
          </w:tcPr>
          <w:p w14:paraId="5BEFB774"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739" w:type="dxa"/>
            <w:vMerge w:val="restart"/>
            <w:shd w:val="clear" w:color="auto" w:fill="EAF6F3"/>
          </w:tcPr>
          <w:p w14:paraId="165DD747"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952" w:type="dxa"/>
            <w:gridSpan w:val="2"/>
            <w:shd w:val="clear" w:color="auto" w:fill="EAF6F3"/>
          </w:tcPr>
          <w:p w14:paraId="2918751E"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Tracking</w:t>
            </w:r>
          </w:p>
        </w:tc>
      </w:tr>
      <w:tr w:rsidR="00207CB7" w:rsidRPr="008711DF" w14:paraId="18088326" w14:textId="77777777" w:rsidTr="002426D9">
        <w:trPr>
          <w:trHeight w:val="135"/>
        </w:trPr>
        <w:tc>
          <w:tcPr>
            <w:tcW w:w="2523" w:type="dxa"/>
            <w:vMerge/>
            <w:shd w:val="clear" w:color="auto" w:fill="F3F3F3"/>
          </w:tcPr>
          <w:p w14:paraId="1F51EDE6" w14:textId="77777777" w:rsidR="004A3ED0" w:rsidRPr="008711DF" w:rsidRDefault="004A3ED0" w:rsidP="003123E1">
            <w:pPr>
              <w:tabs>
                <w:tab w:val="left" w:pos="1080"/>
              </w:tabs>
              <w:spacing w:after="0" w:line="240" w:lineRule="auto"/>
              <w:jc w:val="both"/>
              <w:rPr>
                <w:rFonts w:cstheme="minorHAnsi"/>
                <w:color w:val="185262"/>
              </w:rPr>
            </w:pPr>
          </w:p>
        </w:tc>
        <w:tc>
          <w:tcPr>
            <w:tcW w:w="1802" w:type="dxa"/>
            <w:vMerge/>
            <w:shd w:val="clear" w:color="auto" w:fill="F3F3F3"/>
          </w:tcPr>
          <w:p w14:paraId="252046A8" w14:textId="77777777" w:rsidR="004A3ED0" w:rsidRPr="008711DF" w:rsidRDefault="004A3ED0" w:rsidP="003123E1">
            <w:pPr>
              <w:tabs>
                <w:tab w:val="left" w:pos="1080"/>
              </w:tabs>
              <w:spacing w:after="0" w:line="240" w:lineRule="auto"/>
              <w:jc w:val="both"/>
              <w:rPr>
                <w:rFonts w:cstheme="minorHAnsi"/>
                <w:b/>
                <w:color w:val="185262"/>
              </w:rPr>
            </w:pPr>
          </w:p>
        </w:tc>
        <w:tc>
          <w:tcPr>
            <w:tcW w:w="1739" w:type="dxa"/>
            <w:vMerge/>
            <w:shd w:val="clear" w:color="auto" w:fill="F3F3F3"/>
          </w:tcPr>
          <w:p w14:paraId="6243540D" w14:textId="77777777" w:rsidR="004A3ED0" w:rsidRPr="008711DF" w:rsidRDefault="004A3ED0" w:rsidP="003123E1">
            <w:pPr>
              <w:tabs>
                <w:tab w:val="left" w:pos="1080"/>
              </w:tabs>
              <w:spacing w:after="0" w:line="240" w:lineRule="auto"/>
              <w:jc w:val="both"/>
              <w:rPr>
                <w:rFonts w:cstheme="minorHAnsi"/>
                <w:b/>
                <w:color w:val="185262"/>
              </w:rPr>
            </w:pPr>
          </w:p>
        </w:tc>
        <w:tc>
          <w:tcPr>
            <w:tcW w:w="1758" w:type="dxa"/>
          </w:tcPr>
          <w:p w14:paraId="4BFC5954"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2AFBC6DB" w14:textId="77777777" w:rsidR="004A3ED0" w:rsidRPr="008711DF" w:rsidRDefault="004A3ED0" w:rsidP="003123E1">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07CB7" w:rsidRPr="008711DF" w14:paraId="3037F569" w14:textId="77777777" w:rsidTr="002426D9">
        <w:tc>
          <w:tcPr>
            <w:tcW w:w="2523" w:type="dxa"/>
          </w:tcPr>
          <w:p w14:paraId="199BF624" w14:textId="64CD65C3" w:rsidR="004A3ED0" w:rsidRPr="008711DF" w:rsidRDefault="00380714" w:rsidP="003123E1">
            <w:pPr>
              <w:tabs>
                <w:tab w:val="left" w:pos="1080"/>
              </w:tabs>
              <w:spacing w:after="0" w:line="240" w:lineRule="auto"/>
              <w:jc w:val="both"/>
              <w:rPr>
                <w:rFonts w:cstheme="minorHAnsi"/>
                <w:color w:val="185262"/>
              </w:rPr>
            </w:pPr>
            <w:r>
              <w:rPr>
                <w:rFonts w:cstheme="minorHAnsi"/>
                <w:color w:val="185262"/>
              </w:rPr>
              <w:t>11</w:t>
            </w:r>
            <w:r w:rsidR="004A3ED0" w:rsidRPr="008711DF">
              <w:rPr>
                <w:rFonts w:cstheme="minorHAnsi"/>
                <w:color w:val="185262"/>
              </w:rPr>
              <w:t xml:space="preserve">.1 </w:t>
            </w:r>
            <w:r w:rsidR="006B4A5D">
              <w:rPr>
                <w:rFonts w:cstheme="minorHAnsi"/>
                <w:color w:val="185262"/>
              </w:rPr>
              <w:t xml:space="preserve">Ensure </w:t>
            </w:r>
            <w:r w:rsidR="003E4BAF">
              <w:rPr>
                <w:rFonts w:cstheme="minorHAnsi"/>
                <w:color w:val="185262"/>
              </w:rPr>
              <w:t xml:space="preserve">regular </w:t>
            </w:r>
            <w:r w:rsidR="00351797">
              <w:rPr>
                <w:rFonts w:cstheme="minorHAnsi"/>
                <w:color w:val="185262"/>
              </w:rPr>
              <w:t xml:space="preserve">coordination and sharing of knowledge with </w:t>
            </w:r>
            <w:r w:rsidR="0071538A">
              <w:rPr>
                <w:rFonts w:cstheme="minorHAnsi"/>
                <w:color w:val="185262"/>
              </w:rPr>
              <w:t>other PVE civil society initiatives</w:t>
            </w:r>
          </w:p>
        </w:tc>
        <w:tc>
          <w:tcPr>
            <w:tcW w:w="1802" w:type="dxa"/>
          </w:tcPr>
          <w:p w14:paraId="0F3E7270" w14:textId="7D28E6BF" w:rsidR="004A3ED0" w:rsidRPr="008711DF" w:rsidRDefault="006B4A5D" w:rsidP="003123E1">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69B8DE5E" w14:textId="0E481B3A" w:rsidR="004A3ED0" w:rsidRPr="008711DF" w:rsidRDefault="006B4A5D"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7437B860"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18A94139" w14:textId="28E38BC5" w:rsidR="004A3ED0" w:rsidRPr="008711DF" w:rsidRDefault="006B4A5D" w:rsidP="003123E1">
            <w:pPr>
              <w:tabs>
                <w:tab w:val="left" w:pos="1080"/>
              </w:tabs>
              <w:spacing w:after="0" w:line="240" w:lineRule="auto"/>
              <w:jc w:val="both"/>
              <w:rPr>
                <w:rFonts w:cstheme="minorHAnsi"/>
                <w:color w:val="185262"/>
              </w:rPr>
            </w:pPr>
            <w:r>
              <w:rPr>
                <w:rFonts w:cstheme="minorHAnsi"/>
                <w:color w:val="185262"/>
              </w:rPr>
              <w:t>initiated</w:t>
            </w:r>
          </w:p>
        </w:tc>
      </w:tr>
      <w:tr w:rsidR="00F344C1" w:rsidRPr="008711DF" w14:paraId="6073A62C" w14:textId="77777777" w:rsidTr="002426D9">
        <w:tc>
          <w:tcPr>
            <w:tcW w:w="2523" w:type="dxa"/>
          </w:tcPr>
          <w:p w14:paraId="6DCE7E7B" w14:textId="61029C3F" w:rsidR="00F344C1" w:rsidRPr="008711DF" w:rsidRDefault="00380714" w:rsidP="00F344C1">
            <w:pPr>
              <w:tabs>
                <w:tab w:val="left" w:pos="1080"/>
              </w:tabs>
              <w:spacing w:after="0" w:line="240" w:lineRule="auto"/>
              <w:jc w:val="both"/>
              <w:rPr>
                <w:rFonts w:cstheme="minorHAnsi"/>
                <w:color w:val="185262"/>
              </w:rPr>
            </w:pPr>
            <w:r>
              <w:rPr>
                <w:rFonts w:cstheme="minorHAnsi"/>
                <w:color w:val="185262"/>
              </w:rPr>
              <w:t>11</w:t>
            </w:r>
            <w:r w:rsidR="00F344C1" w:rsidRPr="008711DF">
              <w:rPr>
                <w:rFonts w:cstheme="minorHAnsi"/>
                <w:color w:val="185262"/>
              </w:rPr>
              <w:t>.2</w:t>
            </w:r>
            <w:r w:rsidR="00F344C1">
              <w:rPr>
                <w:rFonts w:cstheme="minorHAnsi"/>
                <w:color w:val="185262"/>
              </w:rPr>
              <w:t xml:space="preserve"> Support the CNLCT in establishing </w:t>
            </w:r>
            <w:r w:rsidR="006F4AD6">
              <w:rPr>
                <w:rFonts w:cstheme="minorHAnsi"/>
                <w:color w:val="185262"/>
              </w:rPr>
              <w:t xml:space="preserve">constructive partnerships with CSOs and </w:t>
            </w:r>
            <w:r w:rsidR="00F344C1">
              <w:rPr>
                <w:rFonts w:cstheme="minorHAnsi"/>
                <w:color w:val="185262"/>
              </w:rPr>
              <w:t>effective coordination</w:t>
            </w:r>
            <w:r>
              <w:rPr>
                <w:rFonts w:cstheme="minorHAnsi"/>
                <w:color w:val="185262"/>
              </w:rPr>
              <w:t xml:space="preserve"> mechanisms, building on the </w:t>
            </w:r>
            <w:r w:rsidR="009C246B">
              <w:rPr>
                <w:rFonts w:cstheme="minorHAnsi"/>
                <w:color w:val="185262"/>
              </w:rPr>
              <w:t xml:space="preserve">existing </w:t>
            </w:r>
            <w:r>
              <w:rPr>
                <w:rFonts w:cstheme="minorHAnsi"/>
                <w:color w:val="185262"/>
              </w:rPr>
              <w:t xml:space="preserve">mapping </w:t>
            </w:r>
            <w:r w:rsidR="009C246B">
              <w:rPr>
                <w:rFonts w:cstheme="minorHAnsi"/>
                <w:color w:val="185262"/>
              </w:rPr>
              <w:t>tool available (EU funded).</w:t>
            </w:r>
            <w:r>
              <w:rPr>
                <w:rFonts w:cstheme="minorHAnsi"/>
                <w:color w:val="185262"/>
              </w:rPr>
              <w:t xml:space="preserve"> </w:t>
            </w:r>
          </w:p>
        </w:tc>
        <w:tc>
          <w:tcPr>
            <w:tcW w:w="1802" w:type="dxa"/>
          </w:tcPr>
          <w:p w14:paraId="25D71D83" w14:textId="4B48BE95" w:rsidR="00F344C1" w:rsidRPr="008711DF" w:rsidRDefault="00F344C1" w:rsidP="00F344C1">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4893E290" w14:textId="029A76C0" w:rsidR="00F344C1" w:rsidRPr="008711DF" w:rsidRDefault="00F344C1" w:rsidP="00F344C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6C677C16" w14:textId="77777777" w:rsidR="00F344C1" w:rsidRPr="008711DF" w:rsidRDefault="00F344C1" w:rsidP="00F344C1">
            <w:pPr>
              <w:tabs>
                <w:tab w:val="left" w:pos="1080"/>
              </w:tabs>
              <w:spacing w:after="0" w:line="240" w:lineRule="auto"/>
              <w:jc w:val="both"/>
              <w:rPr>
                <w:rFonts w:cstheme="minorHAnsi"/>
                <w:color w:val="185262"/>
              </w:rPr>
            </w:pPr>
          </w:p>
        </w:tc>
        <w:tc>
          <w:tcPr>
            <w:tcW w:w="1194" w:type="dxa"/>
          </w:tcPr>
          <w:p w14:paraId="591046A9" w14:textId="7ACA5DBE" w:rsidR="00F344C1" w:rsidRPr="008711DF" w:rsidRDefault="00F344C1" w:rsidP="00F344C1">
            <w:pPr>
              <w:tabs>
                <w:tab w:val="left" w:pos="1080"/>
              </w:tabs>
              <w:spacing w:after="0" w:line="240" w:lineRule="auto"/>
              <w:jc w:val="both"/>
              <w:rPr>
                <w:rFonts w:cstheme="minorHAnsi"/>
                <w:color w:val="185262"/>
              </w:rPr>
            </w:pPr>
            <w:r>
              <w:rPr>
                <w:rFonts w:cstheme="minorHAnsi"/>
                <w:color w:val="185262"/>
              </w:rPr>
              <w:t>initiated</w:t>
            </w:r>
          </w:p>
        </w:tc>
      </w:tr>
      <w:tr w:rsidR="00207CB7" w:rsidRPr="008711DF" w14:paraId="2D3F87A8" w14:textId="77777777" w:rsidTr="002426D9">
        <w:tc>
          <w:tcPr>
            <w:tcW w:w="2523" w:type="dxa"/>
          </w:tcPr>
          <w:p w14:paraId="4FBACB96" w14:textId="2D2B536C" w:rsidR="004A3ED0" w:rsidRPr="008711DF" w:rsidRDefault="004A3ED0" w:rsidP="003123E1">
            <w:pPr>
              <w:tabs>
                <w:tab w:val="left" w:pos="1080"/>
              </w:tabs>
              <w:spacing w:after="0" w:line="240" w:lineRule="auto"/>
              <w:jc w:val="both"/>
              <w:rPr>
                <w:rFonts w:cstheme="minorHAnsi"/>
                <w:color w:val="185262"/>
              </w:rPr>
            </w:pPr>
          </w:p>
        </w:tc>
        <w:tc>
          <w:tcPr>
            <w:tcW w:w="1802" w:type="dxa"/>
          </w:tcPr>
          <w:p w14:paraId="4C211F05" w14:textId="77777777" w:rsidR="004A3ED0" w:rsidRPr="008711DF" w:rsidDel="0081599E" w:rsidRDefault="004A3ED0" w:rsidP="003123E1">
            <w:pPr>
              <w:tabs>
                <w:tab w:val="left" w:pos="1080"/>
              </w:tabs>
              <w:spacing w:after="0" w:line="240" w:lineRule="auto"/>
              <w:jc w:val="both"/>
              <w:rPr>
                <w:rFonts w:cstheme="minorHAnsi"/>
                <w:color w:val="185262"/>
              </w:rPr>
            </w:pPr>
          </w:p>
        </w:tc>
        <w:tc>
          <w:tcPr>
            <w:tcW w:w="1739" w:type="dxa"/>
          </w:tcPr>
          <w:p w14:paraId="2DAFE161" w14:textId="77777777" w:rsidR="004A3ED0" w:rsidRPr="008711DF" w:rsidDel="0081599E" w:rsidRDefault="004A3ED0" w:rsidP="003123E1">
            <w:pPr>
              <w:tabs>
                <w:tab w:val="left" w:pos="1080"/>
              </w:tabs>
              <w:spacing w:after="0" w:line="240" w:lineRule="auto"/>
              <w:jc w:val="both"/>
              <w:rPr>
                <w:rFonts w:cstheme="minorHAnsi"/>
                <w:color w:val="185262"/>
              </w:rPr>
            </w:pPr>
          </w:p>
        </w:tc>
        <w:tc>
          <w:tcPr>
            <w:tcW w:w="1758" w:type="dxa"/>
          </w:tcPr>
          <w:p w14:paraId="4F66028E" w14:textId="77777777" w:rsidR="004A3ED0" w:rsidRPr="008711DF" w:rsidRDefault="004A3ED0" w:rsidP="003123E1">
            <w:pPr>
              <w:tabs>
                <w:tab w:val="left" w:pos="1080"/>
              </w:tabs>
              <w:spacing w:after="0" w:line="240" w:lineRule="auto"/>
              <w:jc w:val="both"/>
              <w:rPr>
                <w:rFonts w:cstheme="minorHAnsi"/>
                <w:color w:val="185262"/>
              </w:rPr>
            </w:pPr>
          </w:p>
        </w:tc>
        <w:tc>
          <w:tcPr>
            <w:tcW w:w="1194" w:type="dxa"/>
          </w:tcPr>
          <w:p w14:paraId="177CE3E5" w14:textId="77777777" w:rsidR="004A3ED0" w:rsidRPr="008711DF" w:rsidRDefault="004A3ED0" w:rsidP="003123E1">
            <w:pPr>
              <w:tabs>
                <w:tab w:val="left" w:pos="1080"/>
              </w:tabs>
              <w:spacing w:after="0" w:line="240" w:lineRule="auto"/>
              <w:jc w:val="both"/>
              <w:rPr>
                <w:rFonts w:cstheme="minorHAnsi"/>
                <w:color w:val="185262"/>
              </w:rPr>
            </w:pPr>
          </w:p>
        </w:tc>
      </w:tr>
      <w:tr w:rsidR="00DA426B" w:rsidRPr="008711DF" w14:paraId="2E009E6A" w14:textId="77777777" w:rsidTr="003123E1">
        <w:tc>
          <w:tcPr>
            <w:tcW w:w="9016" w:type="dxa"/>
            <w:gridSpan w:val="5"/>
            <w:shd w:val="clear" w:color="auto" w:fill="EAF6F3"/>
          </w:tcPr>
          <w:p w14:paraId="3BF480DE" w14:textId="55D37526" w:rsidR="00DA426B" w:rsidRPr="008711DF" w:rsidRDefault="00DA426B" w:rsidP="003123E1">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12</w:t>
            </w:r>
            <w:r w:rsidRPr="008711DF">
              <w:rPr>
                <w:rFonts w:cstheme="minorHAnsi"/>
                <w:b/>
                <w:color w:val="185262"/>
              </w:rPr>
              <w:t xml:space="preserve">. </w:t>
            </w:r>
            <w:r w:rsidR="00C97F46" w:rsidRPr="006E216E">
              <w:rPr>
                <w:rFonts w:cstheme="minorHAnsi"/>
                <w:b/>
                <w:color w:val="185262"/>
              </w:rPr>
              <w:t xml:space="preserve"> </w:t>
            </w:r>
            <w:r w:rsidR="00571CF0">
              <w:rPr>
                <w:rFonts w:cstheme="minorHAnsi"/>
                <w:b/>
                <w:color w:val="185262"/>
              </w:rPr>
              <w:t xml:space="preserve">Adapt pilot initiatives to </w:t>
            </w:r>
            <w:r w:rsidR="003D4FC4">
              <w:rPr>
                <w:rFonts w:cstheme="minorHAnsi"/>
                <w:b/>
                <w:color w:val="185262"/>
              </w:rPr>
              <w:t xml:space="preserve">ensure they can be replicated elsewhere and strengthen exchange of knowledge </w:t>
            </w:r>
            <w:proofErr w:type="spellStart"/>
            <w:r w:rsidR="003D4FC4">
              <w:rPr>
                <w:rFonts w:cstheme="minorHAnsi"/>
                <w:b/>
                <w:color w:val="185262"/>
              </w:rPr>
              <w:t>end</w:t>
            </w:r>
            <w:proofErr w:type="spellEnd"/>
            <w:r w:rsidR="003D4FC4">
              <w:rPr>
                <w:rFonts w:cstheme="minorHAnsi"/>
                <w:b/>
                <w:color w:val="185262"/>
              </w:rPr>
              <w:t xml:space="preserve"> experience, specifically on gender sensitivity and </w:t>
            </w:r>
            <w:r w:rsidR="004D377B">
              <w:rPr>
                <w:rFonts w:cstheme="minorHAnsi"/>
                <w:b/>
                <w:color w:val="185262"/>
              </w:rPr>
              <w:t>promotion of h</w:t>
            </w:r>
            <w:r w:rsidR="003D4FC4">
              <w:rPr>
                <w:rFonts w:cstheme="minorHAnsi"/>
                <w:b/>
                <w:color w:val="185262"/>
              </w:rPr>
              <w:t>uman rights</w:t>
            </w:r>
            <w:r w:rsidR="00C97F46" w:rsidRPr="006E216E">
              <w:rPr>
                <w:rFonts w:cstheme="minorHAnsi"/>
                <w:b/>
                <w:color w:val="185262"/>
              </w:rPr>
              <w:t xml:space="preserve"> </w:t>
            </w:r>
          </w:p>
        </w:tc>
      </w:tr>
      <w:tr w:rsidR="00DA426B" w:rsidRPr="008711DF" w14:paraId="2B4FDC21" w14:textId="77777777" w:rsidTr="003123E1">
        <w:tc>
          <w:tcPr>
            <w:tcW w:w="9016" w:type="dxa"/>
            <w:gridSpan w:val="5"/>
            <w:shd w:val="clear" w:color="auto" w:fill="EAF6F3"/>
          </w:tcPr>
          <w:p w14:paraId="68CA1336" w14:textId="45C842C4" w:rsidR="00DA426B" w:rsidRPr="008711DF" w:rsidRDefault="00DA426B" w:rsidP="003123E1">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4D377B">
              <w:rPr>
                <w:rFonts w:cstheme="minorHAnsi"/>
                <w:color w:val="185262"/>
              </w:rPr>
              <w:t xml:space="preserve">The project </w:t>
            </w:r>
            <w:r w:rsidR="004E0180">
              <w:rPr>
                <w:rFonts w:cstheme="minorHAnsi"/>
                <w:color w:val="185262"/>
              </w:rPr>
              <w:t xml:space="preserve">will </w:t>
            </w:r>
            <w:r w:rsidR="00174E0C">
              <w:rPr>
                <w:rFonts w:cstheme="minorHAnsi"/>
                <w:color w:val="185262"/>
              </w:rPr>
              <w:t>improve its</w:t>
            </w:r>
            <w:r w:rsidR="004D377B">
              <w:rPr>
                <w:rFonts w:cstheme="minorHAnsi"/>
                <w:color w:val="185262"/>
              </w:rPr>
              <w:t xml:space="preserve"> strong focus on knowledge </w:t>
            </w:r>
            <w:r w:rsidR="00174E0C">
              <w:rPr>
                <w:rFonts w:cstheme="minorHAnsi"/>
                <w:color w:val="185262"/>
              </w:rPr>
              <w:t xml:space="preserve">by </w:t>
            </w:r>
            <w:r w:rsidR="00A075FF">
              <w:rPr>
                <w:rFonts w:cstheme="minorHAnsi"/>
                <w:color w:val="185262"/>
              </w:rPr>
              <w:t xml:space="preserve">increased collaboration and </w:t>
            </w:r>
            <w:r w:rsidR="004D377B">
              <w:rPr>
                <w:rFonts w:cstheme="minorHAnsi"/>
                <w:color w:val="185262"/>
              </w:rPr>
              <w:t xml:space="preserve">sharing. During the second phase of Tarabot </w:t>
            </w:r>
            <w:r w:rsidR="00A075FF">
              <w:rPr>
                <w:rFonts w:cstheme="minorHAnsi"/>
                <w:color w:val="185262"/>
              </w:rPr>
              <w:t>m</w:t>
            </w:r>
            <w:r w:rsidR="004D377B">
              <w:rPr>
                <w:rFonts w:cstheme="minorHAnsi"/>
                <w:color w:val="185262"/>
              </w:rPr>
              <w:t xml:space="preserve">ore will be done specifically on </w:t>
            </w:r>
            <w:r w:rsidR="00A075FF">
              <w:rPr>
                <w:rFonts w:cstheme="minorHAnsi"/>
                <w:color w:val="185262"/>
              </w:rPr>
              <w:t xml:space="preserve">gender sensitivity and </w:t>
            </w:r>
            <w:r w:rsidR="008A529B">
              <w:rPr>
                <w:rFonts w:cstheme="minorHAnsi"/>
                <w:color w:val="185262"/>
              </w:rPr>
              <w:t>promotion of human rights.</w:t>
            </w:r>
          </w:p>
        </w:tc>
      </w:tr>
      <w:tr w:rsidR="00207CB7" w:rsidRPr="008711DF" w14:paraId="495613BD" w14:textId="77777777" w:rsidTr="002426D9">
        <w:trPr>
          <w:trHeight w:val="135"/>
        </w:trPr>
        <w:tc>
          <w:tcPr>
            <w:tcW w:w="2523" w:type="dxa"/>
            <w:vMerge w:val="restart"/>
            <w:shd w:val="clear" w:color="auto" w:fill="EAF6F3"/>
          </w:tcPr>
          <w:p w14:paraId="31BCABD7" w14:textId="77777777" w:rsidR="00DA426B" w:rsidRPr="008711DF" w:rsidRDefault="00DA426B" w:rsidP="003123E1">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02" w:type="dxa"/>
            <w:vMerge w:val="restart"/>
            <w:shd w:val="clear" w:color="auto" w:fill="EAF6F3"/>
          </w:tcPr>
          <w:p w14:paraId="2E192662" w14:textId="77777777" w:rsidR="00DA426B" w:rsidRPr="008711DF" w:rsidRDefault="00DA426B" w:rsidP="003123E1">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739" w:type="dxa"/>
            <w:vMerge w:val="restart"/>
            <w:shd w:val="clear" w:color="auto" w:fill="EAF6F3"/>
          </w:tcPr>
          <w:p w14:paraId="15E237D3" w14:textId="77777777" w:rsidR="00DA426B" w:rsidRPr="008711DF" w:rsidRDefault="00DA426B" w:rsidP="003123E1">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952" w:type="dxa"/>
            <w:gridSpan w:val="2"/>
            <w:shd w:val="clear" w:color="auto" w:fill="EAF6F3"/>
          </w:tcPr>
          <w:p w14:paraId="2284524D" w14:textId="77777777" w:rsidR="00DA426B" w:rsidRPr="008711DF" w:rsidRDefault="00DA426B" w:rsidP="003123E1">
            <w:pPr>
              <w:tabs>
                <w:tab w:val="left" w:pos="1080"/>
              </w:tabs>
              <w:spacing w:after="0" w:line="240" w:lineRule="auto"/>
              <w:jc w:val="both"/>
              <w:rPr>
                <w:rFonts w:cstheme="minorHAnsi"/>
                <w:b/>
                <w:color w:val="185262"/>
              </w:rPr>
            </w:pPr>
            <w:r w:rsidRPr="008711DF">
              <w:rPr>
                <w:rFonts w:cstheme="minorHAnsi"/>
                <w:b/>
                <w:color w:val="185262"/>
              </w:rPr>
              <w:t>Tracking</w:t>
            </w:r>
          </w:p>
        </w:tc>
      </w:tr>
      <w:tr w:rsidR="00207CB7" w:rsidRPr="008711DF" w14:paraId="17514BCF" w14:textId="77777777" w:rsidTr="002426D9">
        <w:trPr>
          <w:trHeight w:val="135"/>
        </w:trPr>
        <w:tc>
          <w:tcPr>
            <w:tcW w:w="2523" w:type="dxa"/>
            <w:vMerge/>
            <w:shd w:val="clear" w:color="auto" w:fill="F3F3F3"/>
          </w:tcPr>
          <w:p w14:paraId="0640033E" w14:textId="77777777" w:rsidR="00DA426B" w:rsidRPr="008711DF" w:rsidRDefault="00DA426B" w:rsidP="003123E1">
            <w:pPr>
              <w:tabs>
                <w:tab w:val="left" w:pos="1080"/>
              </w:tabs>
              <w:spacing w:after="0" w:line="240" w:lineRule="auto"/>
              <w:jc w:val="both"/>
              <w:rPr>
                <w:rFonts w:cstheme="minorHAnsi"/>
                <w:color w:val="185262"/>
              </w:rPr>
            </w:pPr>
          </w:p>
        </w:tc>
        <w:tc>
          <w:tcPr>
            <w:tcW w:w="1802" w:type="dxa"/>
            <w:vMerge/>
            <w:shd w:val="clear" w:color="auto" w:fill="F3F3F3"/>
          </w:tcPr>
          <w:p w14:paraId="60C9233C" w14:textId="77777777" w:rsidR="00DA426B" w:rsidRPr="008711DF" w:rsidRDefault="00DA426B" w:rsidP="003123E1">
            <w:pPr>
              <w:tabs>
                <w:tab w:val="left" w:pos="1080"/>
              </w:tabs>
              <w:spacing w:after="0" w:line="240" w:lineRule="auto"/>
              <w:jc w:val="both"/>
              <w:rPr>
                <w:rFonts w:cstheme="minorHAnsi"/>
                <w:b/>
                <w:color w:val="185262"/>
              </w:rPr>
            </w:pPr>
          </w:p>
        </w:tc>
        <w:tc>
          <w:tcPr>
            <w:tcW w:w="1739" w:type="dxa"/>
            <w:vMerge/>
            <w:shd w:val="clear" w:color="auto" w:fill="F3F3F3"/>
          </w:tcPr>
          <w:p w14:paraId="1F599A1A" w14:textId="77777777" w:rsidR="00DA426B" w:rsidRPr="008711DF" w:rsidRDefault="00DA426B" w:rsidP="003123E1">
            <w:pPr>
              <w:tabs>
                <w:tab w:val="left" w:pos="1080"/>
              </w:tabs>
              <w:spacing w:after="0" w:line="240" w:lineRule="auto"/>
              <w:jc w:val="both"/>
              <w:rPr>
                <w:rFonts w:cstheme="minorHAnsi"/>
                <w:b/>
                <w:color w:val="185262"/>
              </w:rPr>
            </w:pPr>
          </w:p>
        </w:tc>
        <w:tc>
          <w:tcPr>
            <w:tcW w:w="1758" w:type="dxa"/>
          </w:tcPr>
          <w:p w14:paraId="4B79A119" w14:textId="77777777" w:rsidR="00DA426B" w:rsidRPr="008711DF" w:rsidRDefault="00DA426B" w:rsidP="003123E1">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14262B21" w14:textId="77777777" w:rsidR="00DA426B" w:rsidRPr="008711DF" w:rsidRDefault="00DA426B" w:rsidP="003123E1">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07CB7" w:rsidRPr="008711DF" w14:paraId="7E27F700" w14:textId="77777777" w:rsidTr="002426D9">
        <w:tc>
          <w:tcPr>
            <w:tcW w:w="2523" w:type="dxa"/>
          </w:tcPr>
          <w:p w14:paraId="24D60E3B" w14:textId="097FA686" w:rsidR="00DA426B" w:rsidRPr="008711DF" w:rsidRDefault="00FB0F9A" w:rsidP="003123E1">
            <w:pPr>
              <w:tabs>
                <w:tab w:val="left" w:pos="1080"/>
              </w:tabs>
              <w:spacing w:after="0" w:line="240" w:lineRule="auto"/>
              <w:jc w:val="both"/>
              <w:rPr>
                <w:rFonts w:cstheme="minorHAnsi"/>
                <w:color w:val="185262"/>
              </w:rPr>
            </w:pPr>
            <w:r>
              <w:rPr>
                <w:rFonts w:cstheme="minorHAnsi"/>
                <w:color w:val="185262"/>
              </w:rPr>
              <w:t>12</w:t>
            </w:r>
            <w:r w:rsidR="00DA426B" w:rsidRPr="008711DF">
              <w:rPr>
                <w:rFonts w:cstheme="minorHAnsi"/>
                <w:color w:val="185262"/>
              </w:rPr>
              <w:t xml:space="preserve">.1 </w:t>
            </w:r>
            <w:r w:rsidR="00253651">
              <w:rPr>
                <w:rFonts w:cstheme="minorHAnsi"/>
                <w:color w:val="185262"/>
              </w:rPr>
              <w:t>Develop a model of collaboration with Local Security Committees that can be replicated across the country</w:t>
            </w:r>
          </w:p>
        </w:tc>
        <w:tc>
          <w:tcPr>
            <w:tcW w:w="1802" w:type="dxa"/>
          </w:tcPr>
          <w:p w14:paraId="42ECB298" w14:textId="6A35910E" w:rsidR="00DA426B" w:rsidRPr="008711DF" w:rsidRDefault="00253651" w:rsidP="003123E1">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0D8C3DCD" w14:textId="1D8608DF" w:rsidR="00DA426B" w:rsidRPr="008711DF" w:rsidRDefault="00253651"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582B8703" w14:textId="77777777" w:rsidR="00DA426B" w:rsidRPr="008711DF" w:rsidRDefault="00DA426B" w:rsidP="003123E1">
            <w:pPr>
              <w:tabs>
                <w:tab w:val="left" w:pos="1080"/>
              </w:tabs>
              <w:spacing w:after="0" w:line="240" w:lineRule="auto"/>
              <w:jc w:val="both"/>
              <w:rPr>
                <w:rFonts w:cstheme="minorHAnsi"/>
                <w:color w:val="185262"/>
              </w:rPr>
            </w:pPr>
          </w:p>
        </w:tc>
        <w:tc>
          <w:tcPr>
            <w:tcW w:w="1194" w:type="dxa"/>
          </w:tcPr>
          <w:p w14:paraId="18E75802" w14:textId="3D338326" w:rsidR="00DA426B" w:rsidRPr="008711DF" w:rsidRDefault="00253651" w:rsidP="003123E1">
            <w:pPr>
              <w:tabs>
                <w:tab w:val="left" w:pos="1080"/>
              </w:tabs>
              <w:spacing w:after="0" w:line="240" w:lineRule="auto"/>
              <w:jc w:val="both"/>
              <w:rPr>
                <w:rFonts w:cstheme="minorHAnsi"/>
                <w:color w:val="185262"/>
              </w:rPr>
            </w:pPr>
            <w:r>
              <w:rPr>
                <w:rFonts w:cstheme="minorHAnsi"/>
                <w:color w:val="185262"/>
              </w:rPr>
              <w:t>Initiated</w:t>
            </w:r>
          </w:p>
        </w:tc>
      </w:tr>
      <w:tr w:rsidR="00207CB7" w:rsidRPr="008711DF" w14:paraId="365E3197" w14:textId="77777777" w:rsidTr="002426D9">
        <w:tc>
          <w:tcPr>
            <w:tcW w:w="2523" w:type="dxa"/>
          </w:tcPr>
          <w:p w14:paraId="5E3BB6A1" w14:textId="2BAECF43" w:rsidR="00DA426B" w:rsidRPr="008711DF" w:rsidRDefault="00FB0F9A" w:rsidP="003123E1">
            <w:pPr>
              <w:tabs>
                <w:tab w:val="left" w:pos="1080"/>
              </w:tabs>
              <w:spacing w:after="0" w:line="240" w:lineRule="auto"/>
              <w:jc w:val="both"/>
              <w:rPr>
                <w:rFonts w:cstheme="minorHAnsi"/>
                <w:color w:val="185262"/>
              </w:rPr>
            </w:pPr>
            <w:r>
              <w:rPr>
                <w:rFonts w:cstheme="minorHAnsi"/>
                <w:color w:val="185262"/>
              </w:rPr>
              <w:t>12</w:t>
            </w:r>
            <w:r w:rsidR="00DA426B" w:rsidRPr="008711DF">
              <w:rPr>
                <w:rFonts w:cstheme="minorHAnsi"/>
                <w:color w:val="185262"/>
              </w:rPr>
              <w:t xml:space="preserve">.2 </w:t>
            </w:r>
            <w:r w:rsidR="00F03C7D">
              <w:rPr>
                <w:rFonts w:cstheme="minorHAnsi"/>
                <w:color w:val="185262"/>
              </w:rPr>
              <w:t>Develop collaborations on gender sensitivity</w:t>
            </w:r>
            <w:r w:rsidR="00207CB7">
              <w:rPr>
                <w:rFonts w:cstheme="minorHAnsi"/>
                <w:color w:val="185262"/>
              </w:rPr>
              <w:t xml:space="preserve"> for the second phase of the project</w:t>
            </w:r>
          </w:p>
        </w:tc>
        <w:tc>
          <w:tcPr>
            <w:tcW w:w="1802" w:type="dxa"/>
          </w:tcPr>
          <w:p w14:paraId="33DA339A" w14:textId="346CB7CF" w:rsidR="00DA426B" w:rsidRPr="008711DF" w:rsidRDefault="00207CB7" w:rsidP="003123E1">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54FA711D" w14:textId="3C7DCA93" w:rsidR="00DA426B" w:rsidRPr="008711DF" w:rsidRDefault="00207CB7"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26D23B08" w14:textId="1EF226FB" w:rsidR="00DA426B" w:rsidRPr="008711DF" w:rsidRDefault="00207CB7" w:rsidP="003123E1">
            <w:pPr>
              <w:tabs>
                <w:tab w:val="left" w:pos="1080"/>
              </w:tabs>
              <w:spacing w:after="0" w:line="240" w:lineRule="auto"/>
              <w:jc w:val="both"/>
              <w:rPr>
                <w:rFonts w:cstheme="minorHAnsi"/>
                <w:color w:val="185262"/>
              </w:rPr>
            </w:pPr>
            <w:r>
              <w:rPr>
                <w:rFonts w:cstheme="minorHAnsi"/>
                <w:color w:val="185262"/>
              </w:rPr>
              <w:t xml:space="preserve">Activities included in the new project document. </w:t>
            </w:r>
            <w:r w:rsidR="00A961F3">
              <w:rPr>
                <w:rFonts w:cstheme="minorHAnsi"/>
                <w:color w:val="185262"/>
              </w:rPr>
              <w:t xml:space="preserve">Collaborations envisioned with </w:t>
            </w:r>
            <w:r w:rsidR="00A961F3">
              <w:rPr>
                <w:rFonts w:cstheme="minorHAnsi"/>
                <w:color w:val="185262"/>
              </w:rPr>
              <w:lastRenderedPageBreak/>
              <w:t>UN Women and DCAF</w:t>
            </w:r>
          </w:p>
        </w:tc>
        <w:tc>
          <w:tcPr>
            <w:tcW w:w="1194" w:type="dxa"/>
          </w:tcPr>
          <w:p w14:paraId="6A2F5F0C" w14:textId="1193CCE0" w:rsidR="00DA426B" w:rsidRPr="008711DF" w:rsidRDefault="00207CB7" w:rsidP="003123E1">
            <w:pPr>
              <w:tabs>
                <w:tab w:val="left" w:pos="1080"/>
              </w:tabs>
              <w:spacing w:after="0" w:line="240" w:lineRule="auto"/>
              <w:jc w:val="both"/>
              <w:rPr>
                <w:rFonts w:cstheme="minorHAnsi"/>
                <w:color w:val="185262"/>
              </w:rPr>
            </w:pPr>
            <w:r>
              <w:rPr>
                <w:rFonts w:cstheme="minorHAnsi"/>
                <w:color w:val="185262"/>
              </w:rPr>
              <w:lastRenderedPageBreak/>
              <w:t>Initiated</w:t>
            </w:r>
          </w:p>
        </w:tc>
      </w:tr>
      <w:tr w:rsidR="00207CB7" w:rsidRPr="008711DF" w14:paraId="61118F86" w14:textId="77777777" w:rsidTr="002426D9">
        <w:tc>
          <w:tcPr>
            <w:tcW w:w="2523" w:type="dxa"/>
          </w:tcPr>
          <w:p w14:paraId="56A14CB7" w14:textId="4C955333" w:rsidR="00DA426B" w:rsidRPr="008711DF" w:rsidRDefault="00FB0F9A" w:rsidP="003123E1">
            <w:pPr>
              <w:tabs>
                <w:tab w:val="left" w:pos="1080"/>
              </w:tabs>
              <w:spacing w:after="0" w:line="240" w:lineRule="auto"/>
              <w:jc w:val="both"/>
              <w:rPr>
                <w:rFonts w:cstheme="minorHAnsi"/>
                <w:color w:val="185262"/>
              </w:rPr>
            </w:pPr>
            <w:r>
              <w:rPr>
                <w:rFonts w:cstheme="minorHAnsi"/>
                <w:color w:val="185262"/>
              </w:rPr>
              <w:t>12</w:t>
            </w:r>
            <w:r w:rsidR="00DA426B" w:rsidRPr="008711DF">
              <w:rPr>
                <w:rFonts w:cstheme="minorHAnsi"/>
                <w:color w:val="185262"/>
              </w:rPr>
              <w:t>.3</w:t>
            </w:r>
            <w:r w:rsidR="00F03C7D">
              <w:rPr>
                <w:rFonts w:cstheme="minorHAnsi"/>
                <w:color w:val="185262"/>
              </w:rPr>
              <w:t xml:space="preserve"> </w:t>
            </w:r>
            <w:r w:rsidR="00207CB7">
              <w:rPr>
                <w:rFonts w:cstheme="minorHAnsi"/>
                <w:color w:val="185262"/>
              </w:rPr>
              <w:t>D</w:t>
            </w:r>
            <w:r w:rsidR="00F03C7D">
              <w:rPr>
                <w:rFonts w:cstheme="minorHAnsi"/>
                <w:color w:val="185262"/>
              </w:rPr>
              <w:t xml:space="preserve">evelop a </w:t>
            </w:r>
            <w:r w:rsidR="00207CB7">
              <w:rPr>
                <w:rFonts w:cstheme="minorHAnsi"/>
                <w:color w:val="185262"/>
              </w:rPr>
              <w:t>specific activity on the promotion of human rights in collaboration with the ministry of interior</w:t>
            </w:r>
          </w:p>
        </w:tc>
        <w:tc>
          <w:tcPr>
            <w:tcW w:w="1802" w:type="dxa"/>
          </w:tcPr>
          <w:p w14:paraId="0508E0AD" w14:textId="79508D10" w:rsidR="00DA426B" w:rsidRPr="008711DF" w:rsidDel="0081599E" w:rsidRDefault="00207CB7" w:rsidP="003123E1">
            <w:pPr>
              <w:tabs>
                <w:tab w:val="left" w:pos="1080"/>
              </w:tabs>
              <w:spacing w:after="0" w:line="240" w:lineRule="auto"/>
              <w:jc w:val="both"/>
              <w:rPr>
                <w:rFonts w:cstheme="minorHAnsi"/>
                <w:color w:val="185262"/>
              </w:rPr>
            </w:pPr>
            <w:r>
              <w:rPr>
                <w:rFonts w:cstheme="minorHAnsi"/>
                <w:color w:val="185262"/>
              </w:rPr>
              <w:t>No due date</w:t>
            </w:r>
          </w:p>
        </w:tc>
        <w:tc>
          <w:tcPr>
            <w:tcW w:w="1739" w:type="dxa"/>
          </w:tcPr>
          <w:p w14:paraId="409FF84E" w14:textId="0F79D2AD" w:rsidR="00DA426B" w:rsidRPr="008711DF" w:rsidDel="0081599E" w:rsidRDefault="00207CB7" w:rsidP="003123E1">
            <w:pPr>
              <w:tabs>
                <w:tab w:val="left" w:pos="1080"/>
              </w:tabs>
              <w:spacing w:after="0" w:line="240" w:lineRule="auto"/>
              <w:jc w:val="both"/>
              <w:rPr>
                <w:rFonts w:cstheme="minorHAnsi"/>
                <w:color w:val="185262"/>
              </w:rPr>
            </w:pPr>
            <w:r>
              <w:rPr>
                <w:rFonts w:cstheme="minorHAnsi"/>
                <w:color w:val="185262"/>
              </w:rPr>
              <w:t>Tarabot team</w:t>
            </w:r>
          </w:p>
        </w:tc>
        <w:tc>
          <w:tcPr>
            <w:tcW w:w="1758" w:type="dxa"/>
          </w:tcPr>
          <w:p w14:paraId="5405AFA9" w14:textId="2FFAF8FB" w:rsidR="00DA426B" w:rsidRPr="008711DF" w:rsidRDefault="00207CB7" w:rsidP="003123E1">
            <w:pPr>
              <w:tabs>
                <w:tab w:val="left" w:pos="1080"/>
              </w:tabs>
              <w:spacing w:after="0" w:line="240" w:lineRule="auto"/>
              <w:jc w:val="both"/>
              <w:rPr>
                <w:rFonts w:cstheme="minorHAnsi"/>
                <w:color w:val="185262"/>
              </w:rPr>
            </w:pPr>
            <w:r>
              <w:rPr>
                <w:rFonts w:cstheme="minorHAnsi"/>
                <w:color w:val="185262"/>
              </w:rPr>
              <w:t xml:space="preserve">Activity already identified: development of human rights protocols for the ministry of interior in the implementation of </w:t>
            </w:r>
            <w:r w:rsidR="00A11889">
              <w:rPr>
                <w:rFonts w:cstheme="minorHAnsi"/>
                <w:color w:val="185262"/>
              </w:rPr>
              <w:t>counterterrorism measures (</w:t>
            </w:r>
            <w:proofErr w:type="spellStart"/>
            <w:r w:rsidR="00A11889" w:rsidRPr="00A11889">
              <w:rPr>
                <w:rFonts w:cstheme="minorHAnsi"/>
                <w:i/>
                <w:iCs/>
                <w:color w:val="185262"/>
              </w:rPr>
              <w:t>fichage</w:t>
            </w:r>
            <w:proofErr w:type="spellEnd"/>
            <w:r w:rsidR="00A11889" w:rsidRPr="00A11889">
              <w:rPr>
                <w:rFonts w:cstheme="minorHAnsi"/>
                <w:i/>
                <w:iCs/>
                <w:color w:val="185262"/>
              </w:rPr>
              <w:t xml:space="preserve"> </w:t>
            </w:r>
            <w:proofErr w:type="spellStart"/>
            <w:r w:rsidR="00A11889" w:rsidRPr="00A11889">
              <w:rPr>
                <w:rFonts w:cstheme="minorHAnsi"/>
                <w:i/>
                <w:iCs/>
                <w:color w:val="185262"/>
              </w:rPr>
              <w:t>administrati</w:t>
            </w:r>
            <w:r w:rsidR="00A11889">
              <w:rPr>
                <w:rFonts w:cstheme="minorHAnsi"/>
                <w:i/>
                <w:iCs/>
                <w:color w:val="185262"/>
              </w:rPr>
              <w:t>f</w:t>
            </w:r>
            <w:proofErr w:type="spellEnd"/>
            <w:r w:rsidR="00A11889">
              <w:rPr>
                <w:rFonts w:cstheme="minorHAnsi"/>
                <w:color w:val="185262"/>
              </w:rPr>
              <w:t>)</w:t>
            </w:r>
          </w:p>
        </w:tc>
        <w:tc>
          <w:tcPr>
            <w:tcW w:w="1194" w:type="dxa"/>
          </w:tcPr>
          <w:p w14:paraId="7930D2BD" w14:textId="5CD2BAB5" w:rsidR="00DA426B" w:rsidRPr="008711DF" w:rsidRDefault="00207CB7" w:rsidP="003123E1">
            <w:pPr>
              <w:tabs>
                <w:tab w:val="left" w:pos="1080"/>
              </w:tabs>
              <w:spacing w:after="0" w:line="240" w:lineRule="auto"/>
              <w:jc w:val="both"/>
              <w:rPr>
                <w:rFonts w:cstheme="minorHAnsi"/>
                <w:color w:val="185262"/>
              </w:rPr>
            </w:pPr>
            <w:r>
              <w:rPr>
                <w:rFonts w:cstheme="minorHAnsi"/>
                <w:color w:val="185262"/>
              </w:rPr>
              <w:t>Initiated</w:t>
            </w:r>
          </w:p>
        </w:tc>
      </w:tr>
    </w:tbl>
    <w:p w14:paraId="2913A934" w14:textId="77777777" w:rsidR="00DE19DA" w:rsidRDefault="00FD0687"/>
    <w:sectPr w:rsidR="00DE19DA" w:rsidSect="00CB589A">
      <w:pgSz w:w="11906" w:h="16838"/>
      <w:pgMar w:top="1170" w:right="144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1A77"/>
    <w:multiLevelType w:val="multilevel"/>
    <w:tmpl w:val="35AA41EE"/>
    <w:lvl w:ilvl="0">
      <w:start w:val="4"/>
      <w:numFmt w:val="decimal"/>
      <w:pStyle w:val="Titre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021FB"/>
    <w:rsid w:val="00005171"/>
    <w:rsid w:val="000135A8"/>
    <w:rsid w:val="00013A2D"/>
    <w:rsid w:val="00015513"/>
    <w:rsid w:val="0002191B"/>
    <w:rsid w:val="00034D4D"/>
    <w:rsid w:val="000656FF"/>
    <w:rsid w:val="00090904"/>
    <w:rsid w:val="000A1DE0"/>
    <w:rsid w:val="000A563A"/>
    <w:rsid w:val="000B63B6"/>
    <w:rsid w:val="000F05C2"/>
    <w:rsid w:val="000F230B"/>
    <w:rsid w:val="00127CAA"/>
    <w:rsid w:val="001329A0"/>
    <w:rsid w:val="00150878"/>
    <w:rsid w:val="001625AA"/>
    <w:rsid w:val="00163685"/>
    <w:rsid w:val="00174E0C"/>
    <w:rsid w:val="00183FED"/>
    <w:rsid w:val="001A34C5"/>
    <w:rsid w:val="001D0184"/>
    <w:rsid w:val="001F5A9B"/>
    <w:rsid w:val="00207CB7"/>
    <w:rsid w:val="00212CDF"/>
    <w:rsid w:val="00220F85"/>
    <w:rsid w:val="00237E75"/>
    <w:rsid w:val="00241579"/>
    <w:rsid w:val="002426D9"/>
    <w:rsid w:val="00253651"/>
    <w:rsid w:val="00262146"/>
    <w:rsid w:val="0026381C"/>
    <w:rsid w:val="0026446B"/>
    <w:rsid w:val="002920E0"/>
    <w:rsid w:val="00294DB1"/>
    <w:rsid w:val="002A5854"/>
    <w:rsid w:val="002E77CD"/>
    <w:rsid w:val="002F3FAD"/>
    <w:rsid w:val="00334C7D"/>
    <w:rsid w:val="00350428"/>
    <w:rsid w:val="00351797"/>
    <w:rsid w:val="0035287D"/>
    <w:rsid w:val="003558B8"/>
    <w:rsid w:val="00372D28"/>
    <w:rsid w:val="00376369"/>
    <w:rsid w:val="00376DDF"/>
    <w:rsid w:val="00380714"/>
    <w:rsid w:val="00386C51"/>
    <w:rsid w:val="003A3543"/>
    <w:rsid w:val="003C41DB"/>
    <w:rsid w:val="003D4FC4"/>
    <w:rsid w:val="003E4BAF"/>
    <w:rsid w:val="003F5E74"/>
    <w:rsid w:val="00412CE4"/>
    <w:rsid w:val="00431FC3"/>
    <w:rsid w:val="00441DA2"/>
    <w:rsid w:val="00446107"/>
    <w:rsid w:val="004502BD"/>
    <w:rsid w:val="00461D95"/>
    <w:rsid w:val="00464DDA"/>
    <w:rsid w:val="00475CCA"/>
    <w:rsid w:val="004A3ED0"/>
    <w:rsid w:val="004A43C7"/>
    <w:rsid w:val="004A5FE9"/>
    <w:rsid w:val="004B072C"/>
    <w:rsid w:val="004C454A"/>
    <w:rsid w:val="004D377B"/>
    <w:rsid w:val="004D74E2"/>
    <w:rsid w:val="004E0180"/>
    <w:rsid w:val="004E1C84"/>
    <w:rsid w:val="004E4CEB"/>
    <w:rsid w:val="004F2A9E"/>
    <w:rsid w:val="00507FF6"/>
    <w:rsid w:val="0051208A"/>
    <w:rsid w:val="005153F9"/>
    <w:rsid w:val="0056711C"/>
    <w:rsid w:val="00571CF0"/>
    <w:rsid w:val="005C3345"/>
    <w:rsid w:val="005D1F9C"/>
    <w:rsid w:val="005D41AF"/>
    <w:rsid w:val="005F39AD"/>
    <w:rsid w:val="00600CED"/>
    <w:rsid w:val="0063369C"/>
    <w:rsid w:val="00635CD4"/>
    <w:rsid w:val="00642AB3"/>
    <w:rsid w:val="00650D9C"/>
    <w:rsid w:val="006574F6"/>
    <w:rsid w:val="006727E2"/>
    <w:rsid w:val="00680B34"/>
    <w:rsid w:val="00682F3D"/>
    <w:rsid w:val="006A05CA"/>
    <w:rsid w:val="006A0980"/>
    <w:rsid w:val="006A1A68"/>
    <w:rsid w:val="006B4A5D"/>
    <w:rsid w:val="006B5F56"/>
    <w:rsid w:val="006E216E"/>
    <w:rsid w:val="006F2067"/>
    <w:rsid w:val="006F4AD6"/>
    <w:rsid w:val="007104BB"/>
    <w:rsid w:val="00711CA3"/>
    <w:rsid w:val="0071538A"/>
    <w:rsid w:val="00730B46"/>
    <w:rsid w:val="00756DFB"/>
    <w:rsid w:val="00777F81"/>
    <w:rsid w:val="007945DC"/>
    <w:rsid w:val="007A3733"/>
    <w:rsid w:val="007A3CAC"/>
    <w:rsid w:val="007B7773"/>
    <w:rsid w:val="007F0D5B"/>
    <w:rsid w:val="008053F4"/>
    <w:rsid w:val="00810359"/>
    <w:rsid w:val="00812458"/>
    <w:rsid w:val="00823A45"/>
    <w:rsid w:val="00854878"/>
    <w:rsid w:val="008626BD"/>
    <w:rsid w:val="00864755"/>
    <w:rsid w:val="008A1E55"/>
    <w:rsid w:val="008A3892"/>
    <w:rsid w:val="008A529B"/>
    <w:rsid w:val="008B71D7"/>
    <w:rsid w:val="008C7DF0"/>
    <w:rsid w:val="008E27D3"/>
    <w:rsid w:val="008F4BC1"/>
    <w:rsid w:val="0090206A"/>
    <w:rsid w:val="00913922"/>
    <w:rsid w:val="00920336"/>
    <w:rsid w:val="0092706B"/>
    <w:rsid w:val="00940E3E"/>
    <w:rsid w:val="00944C9E"/>
    <w:rsid w:val="00964037"/>
    <w:rsid w:val="00976168"/>
    <w:rsid w:val="0098405E"/>
    <w:rsid w:val="009B152D"/>
    <w:rsid w:val="009C246B"/>
    <w:rsid w:val="009C555D"/>
    <w:rsid w:val="00A075FF"/>
    <w:rsid w:val="00A11889"/>
    <w:rsid w:val="00A13DC8"/>
    <w:rsid w:val="00A213C0"/>
    <w:rsid w:val="00A525E4"/>
    <w:rsid w:val="00A63236"/>
    <w:rsid w:val="00A6732D"/>
    <w:rsid w:val="00A92AAB"/>
    <w:rsid w:val="00A961F3"/>
    <w:rsid w:val="00AB6949"/>
    <w:rsid w:val="00AE7650"/>
    <w:rsid w:val="00B01E2A"/>
    <w:rsid w:val="00B06FE6"/>
    <w:rsid w:val="00B538DB"/>
    <w:rsid w:val="00B6247F"/>
    <w:rsid w:val="00BA11EE"/>
    <w:rsid w:val="00BE7611"/>
    <w:rsid w:val="00BF6982"/>
    <w:rsid w:val="00C01936"/>
    <w:rsid w:val="00C06BC1"/>
    <w:rsid w:val="00C24560"/>
    <w:rsid w:val="00C2798A"/>
    <w:rsid w:val="00C45845"/>
    <w:rsid w:val="00C4676E"/>
    <w:rsid w:val="00C7036E"/>
    <w:rsid w:val="00C7792F"/>
    <w:rsid w:val="00C84A51"/>
    <w:rsid w:val="00C85D78"/>
    <w:rsid w:val="00C97F46"/>
    <w:rsid w:val="00CA7987"/>
    <w:rsid w:val="00CB738F"/>
    <w:rsid w:val="00CC049F"/>
    <w:rsid w:val="00CE25FF"/>
    <w:rsid w:val="00D06399"/>
    <w:rsid w:val="00D13041"/>
    <w:rsid w:val="00D2720B"/>
    <w:rsid w:val="00D33C47"/>
    <w:rsid w:val="00D3534E"/>
    <w:rsid w:val="00D83425"/>
    <w:rsid w:val="00DA426B"/>
    <w:rsid w:val="00DB4BF0"/>
    <w:rsid w:val="00DB709E"/>
    <w:rsid w:val="00DD4F4E"/>
    <w:rsid w:val="00DF15C6"/>
    <w:rsid w:val="00DF190E"/>
    <w:rsid w:val="00E02E01"/>
    <w:rsid w:val="00E13903"/>
    <w:rsid w:val="00E13AC8"/>
    <w:rsid w:val="00E16DE6"/>
    <w:rsid w:val="00E16EAF"/>
    <w:rsid w:val="00E22269"/>
    <w:rsid w:val="00E45219"/>
    <w:rsid w:val="00E61BD7"/>
    <w:rsid w:val="00E652A4"/>
    <w:rsid w:val="00E9500F"/>
    <w:rsid w:val="00E97598"/>
    <w:rsid w:val="00EC2FC8"/>
    <w:rsid w:val="00ED2B2E"/>
    <w:rsid w:val="00ED4267"/>
    <w:rsid w:val="00ED4E50"/>
    <w:rsid w:val="00ED6EBC"/>
    <w:rsid w:val="00EE6F60"/>
    <w:rsid w:val="00F03C7D"/>
    <w:rsid w:val="00F15231"/>
    <w:rsid w:val="00F324D8"/>
    <w:rsid w:val="00F337E1"/>
    <w:rsid w:val="00F344C1"/>
    <w:rsid w:val="00F73640"/>
    <w:rsid w:val="00F854BC"/>
    <w:rsid w:val="00F86BCE"/>
    <w:rsid w:val="00FA7B83"/>
    <w:rsid w:val="00FB0F9A"/>
    <w:rsid w:val="00FD0687"/>
    <w:rsid w:val="00FE342A"/>
    <w:rsid w:val="00FE7EC0"/>
    <w:rsid w:val="00FF3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9AFF"/>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Titre1">
    <w:name w:val="heading 1"/>
    <w:basedOn w:val="Normal"/>
    <w:next w:val="Normal"/>
    <w:link w:val="Titre1C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Titre2Car">
    <w:name w:val="Titre 2 Car"/>
    <w:basedOn w:val="Policepardfaut"/>
    <w:link w:val="Titre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Titre3Car">
    <w:name w:val="Titre 3 Car"/>
    <w:basedOn w:val="Policepardfaut"/>
    <w:link w:val="Titre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Titre4Car">
    <w:name w:val="Titre 4 Car"/>
    <w:basedOn w:val="Policepardfaut"/>
    <w:link w:val="Titre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Titre5Car">
    <w:name w:val="Titre 5 Car"/>
    <w:basedOn w:val="Policepardfaut"/>
    <w:link w:val="Titre5"/>
    <w:uiPriority w:val="9"/>
    <w:semiHidden/>
    <w:rsid w:val="00E61BD7"/>
    <w:rPr>
      <w:rFonts w:asciiTheme="majorHAnsi" w:eastAsiaTheme="majorEastAsia" w:hAnsiTheme="majorHAnsi" w:cstheme="majorBidi"/>
      <w:color w:val="2E74B5" w:themeColor="accent1" w:themeShade="BF"/>
      <w:lang w:val="en-GB"/>
    </w:rPr>
  </w:style>
  <w:style w:type="character" w:customStyle="1" w:styleId="Titre6Car">
    <w:name w:val="Titre 6 Car"/>
    <w:basedOn w:val="Policepardfaut"/>
    <w:link w:val="Titre6"/>
    <w:uiPriority w:val="9"/>
    <w:semiHidden/>
    <w:rsid w:val="00E61BD7"/>
    <w:rPr>
      <w:rFonts w:asciiTheme="majorHAnsi" w:eastAsiaTheme="majorEastAsia" w:hAnsiTheme="majorHAnsi" w:cstheme="majorBidi"/>
      <w:color w:val="1F4D78" w:themeColor="accent1" w:themeShade="7F"/>
      <w:lang w:val="en-GB"/>
    </w:rPr>
  </w:style>
  <w:style w:type="character" w:customStyle="1" w:styleId="Titre7Car">
    <w:name w:val="Titre 7 Car"/>
    <w:basedOn w:val="Policepardfaut"/>
    <w:link w:val="Titre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Titre8Car">
    <w:name w:val="Titre 8 Car"/>
    <w:basedOn w:val="Policepardfaut"/>
    <w:link w:val="Titre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Titre9Car">
    <w:name w:val="Titre 9 Car"/>
    <w:basedOn w:val="Policepardfaut"/>
    <w:link w:val="Titre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Titre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Titre2Car"/>
    <w:link w:val="G-heading2"/>
    <w:rsid w:val="00E61BD7"/>
    <w:rPr>
      <w:rFonts w:ascii="Calibri" w:eastAsia="Calibri" w:hAnsi="Calibri" w:cs="Calibri"/>
      <w:b/>
      <w:color w:val="185262"/>
      <w:sz w:val="26"/>
      <w:szCs w:val="26"/>
      <w:u w:color="374C80"/>
      <w:bdr w:val="nil"/>
      <w:lang w:val="en-GB" w:eastAsia="zh-CN"/>
    </w:rPr>
  </w:style>
  <w:style w:type="paragraph" w:styleId="NormalWeb">
    <w:name w:val="Normal (Web)"/>
    <w:basedOn w:val="Normal"/>
    <w:uiPriority w:val="99"/>
    <w:semiHidden/>
    <w:unhideWhenUsed/>
    <w:rsid w:val="00730B46"/>
    <w:pPr>
      <w:spacing w:before="100" w:beforeAutospacing="1" w:after="100" w:afterAutospacing="1" w:line="240" w:lineRule="auto"/>
    </w:pPr>
    <w:rPr>
      <w:rFonts w:ascii="Times New Roman" w:eastAsia="Times New Roman" w:hAnsi="Times New Roman" w:cs="Times New Roman"/>
      <w:sz w:val="24"/>
      <w:szCs w:val="24"/>
      <w:lang w:val="fr-TN" w:eastAsia="fr-TN"/>
    </w:rPr>
  </w:style>
  <w:style w:type="character" w:styleId="lev">
    <w:name w:val="Strong"/>
    <w:basedOn w:val="Policepardfaut"/>
    <w:uiPriority w:val="22"/>
    <w:qFormat/>
    <w:rsid w:val="00730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5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F6FD56B97AEA49A7E164E2AB3AB26C" ma:contentTypeVersion="13" ma:contentTypeDescription="Create a new document." ma:contentTypeScope="" ma:versionID="bf744bad7fc7ef631e36095eaab186e6">
  <xsd:schema xmlns:xsd="http://www.w3.org/2001/XMLSchema" xmlns:xs="http://www.w3.org/2001/XMLSchema" xmlns:p="http://schemas.microsoft.com/office/2006/metadata/properties" xmlns:ns3="4bb9b9b8-0c5f-4f19-a00c-f724d68ef04e" xmlns:ns4="2f9541a6-e878-468e-a410-a8fb90e76bf9" targetNamespace="http://schemas.microsoft.com/office/2006/metadata/properties" ma:root="true" ma:fieldsID="f41abdcca8303527a5b68bfbbfea09f8" ns3:_="" ns4:_="">
    <xsd:import namespace="4bb9b9b8-0c5f-4f19-a00c-f724d68ef04e"/>
    <xsd:import namespace="2f9541a6-e878-468e-a410-a8fb90e76b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9b9b8-0c5f-4f19-a00c-f724d68ef0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541a6-e878-468e-a410-a8fb90e76b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EB68F-9D26-4DF2-94E4-FA77C448F4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609BE4-F10D-40E2-B0E8-6C0309CE8BCC}">
  <ds:schemaRefs>
    <ds:schemaRef ds:uri="http://schemas.microsoft.com/sharepoint/v3/contenttype/forms"/>
  </ds:schemaRefs>
</ds:datastoreItem>
</file>

<file path=customXml/itemProps3.xml><?xml version="1.0" encoding="utf-8"?>
<ds:datastoreItem xmlns:ds="http://schemas.openxmlformats.org/officeDocument/2006/customXml" ds:itemID="{24EC6E16-1736-456A-83E3-2C8178945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9b9b8-0c5f-4f19-a00c-f724d68ef04e"/>
    <ds:schemaRef ds:uri="2f9541a6-e878-468e-a410-a8fb90e76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9</Pages>
  <Words>2159</Words>
  <Characters>12309</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Faiza Elleuch</cp:lastModifiedBy>
  <cp:revision>6</cp:revision>
  <dcterms:created xsi:type="dcterms:W3CDTF">2021-09-15T04:55:00Z</dcterms:created>
  <dcterms:modified xsi:type="dcterms:W3CDTF">2021-09-15T16:27:00Z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0x010100BFF6FD56B97AEA49A7E164E2AB3AB26C</vt:lpwstr>
  </property>
</Properties>
</file>