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AFF26" w14:textId="42276401" w:rsidR="00884324" w:rsidRPr="004F7FC9" w:rsidRDefault="00624550" w:rsidP="002876BD">
      <w:pPr>
        <w:jc w:val="center"/>
        <w:rPr>
          <w:b/>
          <w:bCs/>
          <w:sz w:val="24"/>
          <w:szCs w:val="24"/>
        </w:rPr>
      </w:pPr>
      <w:r w:rsidRPr="004F7FC9">
        <w:rPr>
          <w:b/>
          <w:bCs/>
          <w:sz w:val="24"/>
          <w:szCs w:val="24"/>
        </w:rPr>
        <w:t xml:space="preserve">Management </w:t>
      </w:r>
      <w:r w:rsidR="00150F05" w:rsidRPr="004F7FC9">
        <w:rPr>
          <w:b/>
          <w:bCs/>
          <w:sz w:val="24"/>
          <w:szCs w:val="24"/>
        </w:rPr>
        <w:t>R</w:t>
      </w:r>
      <w:r w:rsidRPr="004F7FC9">
        <w:rPr>
          <w:b/>
          <w:bCs/>
          <w:sz w:val="24"/>
          <w:szCs w:val="24"/>
        </w:rPr>
        <w:t xml:space="preserve">esponse to the Midterm Review of </w:t>
      </w:r>
      <w:r w:rsidR="00B36C8B" w:rsidRPr="004F7FC9">
        <w:rPr>
          <w:b/>
          <w:bCs/>
          <w:sz w:val="24"/>
          <w:szCs w:val="24"/>
        </w:rPr>
        <w:t xml:space="preserve">the GEF Project </w:t>
      </w:r>
      <w:r w:rsidR="00B36C8B" w:rsidRPr="004F7FC9">
        <w:rPr>
          <w:rStyle w:val="Style1"/>
          <w:rFonts w:asciiTheme="minorHAnsi" w:hAnsiTheme="minorHAnsi"/>
          <w:b/>
          <w:bCs/>
          <w:sz w:val="24"/>
          <w:szCs w:val="36"/>
        </w:rPr>
        <w:t xml:space="preserve">Sustainable Cities in Turkmenistan: Integrated Green Urban Development in Ashgabat and </w:t>
      </w:r>
      <w:proofErr w:type="spellStart"/>
      <w:r w:rsidR="00867331" w:rsidRPr="004F7FC9">
        <w:rPr>
          <w:rStyle w:val="Style1"/>
          <w:rFonts w:asciiTheme="minorHAnsi" w:hAnsiTheme="minorHAnsi"/>
          <w:b/>
          <w:bCs/>
          <w:sz w:val="24"/>
          <w:szCs w:val="36"/>
        </w:rPr>
        <w:t>Avaza</w:t>
      </w:r>
      <w:proofErr w:type="spellEnd"/>
    </w:p>
    <w:p w14:paraId="20182234" w14:textId="7C3452ED" w:rsidR="00624550" w:rsidRPr="004F7FC9" w:rsidRDefault="00624550" w:rsidP="00624550">
      <w:pPr>
        <w:spacing w:after="0"/>
      </w:pPr>
      <w:r w:rsidRPr="004F7FC9">
        <w:t>Project Title:</w:t>
      </w:r>
      <w:r w:rsidR="00A96287" w:rsidRPr="004F7FC9">
        <w:t xml:space="preserve"> </w:t>
      </w:r>
      <w:r w:rsidR="00A96287" w:rsidRPr="004F7FC9">
        <w:rPr>
          <w:rStyle w:val="Style1"/>
          <w:rFonts w:asciiTheme="minorHAnsi" w:hAnsiTheme="minorHAnsi"/>
          <w:b/>
          <w:bCs/>
          <w:szCs w:val="36"/>
        </w:rPr>
        <w:t xml:space="preserve">Sustainable Cities in Turkmenistan: Integrated Green Urban Development in Ashgabat and </w:t>
      </w:r>
      <w:proofErr w:type="spellStart"/>
      <w:r w:rsidR="00867331" w:rsidRPr="004F7FC9">
        <w:rPr>
          <w:rStyle w:val="Style1"/>
          <w:rFonts w:asciiTheme="minorHAnsi" w:hAnsiTheme="minorHAnsi"/>
          <w:b/>
          <w:bCs/>
          <w:szCs w:val="36"/>
        </w:rPr>
        <w:t>Avaza</w:t>
      </w:r>
      <w:proofErr w:type="spellEnd"/>
    </w:p>
    <w:p w14:paraId="1935BB9C" w14:textId="6FAAEB45" w:rsidR="00624550" w:rsidRPr="004F7FC9" w:rsidRDefault="00624550" w:rsidP="004F7CBD">
      <w:pPr>
        <w:spacing w:after="0"/>
      </w:pPr>
      <w:r w:rsidRPr="004F7FC9">
        <w:t>Project PIMS #</w:t>
      </w:r>
      <w:r w:rsidR="004F7CBD" w:rsidRPr="004F7FC9">
        <w:t>:</w:t>
      </w:r>
      <w:r w:rsidR="00A96287" w:rsidRPr="004F7FC9">
        <w:t xml:space="preserve"> </w:t>
      </w:r>
      <w:r w:rsidR="00A96287" w:rsidRPr="004F7FC9">
        <w:rPr>
          <w:rStyle w:val="Style1"/>
          <w:rFonts w:asciiTheme="minorHAnsi" w:hAnsiTheme="minorHAnsi"/>
          <w:b/>
          <w:szCs w:val="36"/>
        </w:rPr>
        <w:t>5452</w:t>
      </w:r>
    </w:p>
    <w:p w14:paraId="7FFDF906" w14:textId="7E5E42C2" w:rsidR="00624550" w:rsidRPr="004F7FC9" w:rsidRDefault="00624550" w:rsidP="004F7CBD">
      <w:pPr>
        <w:spacing w:after="0"/>
      </w:pPr>
      <w:r w:rsidRPr="004F7FC9">
        <w:t>GEF Project ID (PIMS) #</w:t>
      </w:r>
      <w:r w:rsidR="004F7CBD" w:rsidRPr="004F7FC9">
        <w:t>:</w:t>
      </w:r>
      <w:r w:rsidR="00A96287" w:rsidRPr="004F7FC9">
        <w:t xml:space="preserve"> </w:t>
      </w:r>
      <w:r w:rsidR="00D42A66" w:rsidRPr="004F7FC9">
        <w:rPr>
          <w:rStyle w:val="Style1"/>
          <w:rFonts w:asciiTheme="minorHAnsi" w:hAnsiTheme="minorHAnsi"/>
          <w:b/>
          <w:szCs w:val="36"/>
        </w:rPr>
        <w:t xml:space="preserve">9279 </w:t>
      </w:r>
    </w:p>
    <w:p w14:paraId="3016C5E2" w14:textId="368CC2D9" w:rsidR="00624550" w:rsidRPr="004F7FC9" w:rsidRDefault="00624550" w:rsidP="004F7CBD">
      <w:pPr>
        <w:spacing w:after="0"/>
      </w:pPr>
      <w:r w:rsidRPr="004F7FC9">
        <w:t>Midterm Review Mission Completion Date:</w:t>
      </w:r>
      <w:r w:rsidR="00A96287" w:rsidRPr="004F7FC9">
        <w:t xml:space="preserve"> </w:t>
      </w:r>
      <w:r w:rsidR="00275FE7" w:rsidRPr="004F7FC9">
        <w:t xml:space="preserve"> 5 </w:t>
      </w:r>
      <w:r w:rsidR="00275FE7" w:rsidRPr="004F7FC9">
        <w:rPr>
          <w:lang w:val="en-GB"/>
        </w:rPr>
        <w:t xml:space="preserve">September </w:t>
      </w:r>
      <w:r w:rsidR="002876BD" w:rsidRPr="004F7FC9">
        <w:t>2021</w:t>
      </w:r>
    </w:p>
    <w:p w14:paraId="3E13843B" w14:textId="43C90D1D" w:rsidR="00624550" w:rsidRPr="004F7FC9" w:rsidRDefault="00624550">
      <w:r w:rsidRPr="004F7FC9">
        <w:t>Date of Issue of Management Response:</w:t>
      </w:r>
      <w:r w:rsidR="00A96287" w:rsidRPr="004F7FC9">
        <w:t xml:space="preserve"> </w:t>
      </w:r>
      <w:r w:rsidR="002419B5" w:rsidRPr="004F7FC9">
        <w:t>22</w:t>
      </w:r>
      <w:r w:rsidR="00275FE7" w:rsidRPr="004F7FC9">
        <w:t xml:space="preserve"> </w:t>
      </w:r>
      <w:r w:rsidR="002876BD" w:rsidRPr="004F7FC9">
        <w:t xml:space="preserve">September </w:t>
      </w:r>
      <w:r w:rsidR="00B36C8B" w:rsidRPr="004F7FC9">
        <w:t>2021</w:t>
      </w:r>
    </w:p>
    <w:p w14:paraId="2931EDFD" w14:textId="6D8796C5" w:rsidR="00624550" w:rsidRPr="004F7FC9" w:rsidRDefault="00624550">
      <w:r w:rsidRPr="004F7FC9">
        <w:t>Prepared by:</w:t>
      </w:r>
      <w:r w:rsidR="00B36C8B" w:rsidRPr="004F7FC9">
        <w:t xml:space="preserve">  </w:t>
      </w:r>
      <w:r w:rsidR="00B36C8B" w:rsidRPr="004F7FC9">
        <w:tab/>
      </w:r>
      <w:r w:rsidR="00150F05" w:rsidRPr="004F7FC9">
        <w:t>Batyr Ballyyev, Project Manager</w:t>
      </w:r>
    </w:p>
    <w:p w14:paraId="49D02E07" w14:textId="1A8DD617" w:rsidR="00624550" w:rsidRPr="004F7FC9" w:rsidRDefault="00624550">
      <w:r w:rsidRPr="004F7FC9">
        <w:t xml:space="preserve">Contributors: </w:t>
      </w:r>
      <w:r w:rsidRPr="004F7FC9">
        <w:tab/>
        <w:t>the UNDP-GEF RTA, the MTR team, the Project Board</w:t>
      </w:r>
    </w:p>
    <w:p w14:paraId="6CACAF50" w14:textId="344AEE7E" w:rsidR="00624550" w:rsidRPr="004F7FC9" w:rsidRDefault="00624550">
      <w:r w:rsidRPr="004F7FC9">
        <w:t xml:space="preserve">Cleared by: </w:t>
      </w:r>
      <w:r w:rsidRPr="004F7FC9">
        <w:tab/>
      </w:r>
      <w:r w:rsidR="00E51466" w:rsidRPr="004F7FC9">
        <w:t>Farhat Orunov</w:t>
      </w:r>
      <w:r w:rsidR="00867331" w:rsidRPr="004F7FC9">
        <w:rPr>
          <w:lang w:val="en-GB"/>
        </w:rPr>
        <w:t xml:space="preserve">, </w:t>
      </w:r>
      <w:r w:rsidR="00E51466" w:rsidRPr="004F7FC9">
        <w:t>Programme Officer UNDP CO in Ashgabat</w:t>
      </w:r>
      <w:r w:rsidR="002876BD" w:rsidRPr="004F7FC9">
        <w:t xml:space="preserve">, </w:t>
      </w:r>
      <w:r w:rsidRPr="004F7FC9">
        <w:rPr>
          <w:i/>
          <w:iCs/>
        </w:rPr>
        <w:t>The Commissioning Unit, UNDP-GEF RTA, Project Board</w:t>
      </w:r>
    </w:p>
    <w:p w14:paraId="3DBE6145" w14:textId="77777777" w:rsidR="00144790" w:rsidRPr="004F7FC9" w:rsidRDefault="00144790">
      <w:pPr>
        <w:rPr>
          <w:b/>
          <w:bCs/>
          <w:sz w:val="24"/>
          <w:szCs w:val="24"/>
        </w:rPr>
      </w:pPr>
    </w:p>
    <w:p w14:paraId="091A02B2" w14:textId="6006E222" w:rsidR="00624550" w:rsidRPr="004F7FC9" w:rsidRDefault="00624550">
      <w:pPr>
        <w:rPr>
          <w:b/>
          <w:bCs/>
        </w:rPr>
      </w:pPr>
      <w:r w:rsidRPr="004F7FC9">
        <w:rPr>
          <w:b/>
          <w:bCs/>
          <w:sz w:val="24"/>
          <w:szCs w:val="24"/>
        </w:rPr>
        <w:t>Context, background and findings</w:t>
      </w:r>
    </w:p>
    <w:p w14:paraId="5DA99BE3" w14:textId="61FF48A6" w:rsidR="00144790" w:rsidRPr="004F7FC9" w:rsidRDefault="00144790" w:rsidP="004F7FC9">
      <w:pPr>
        <w:spacing w:before="120" w:after="120"/>
        <w:jc w:val="both"/>
        <w:rPr>
          <w:rFonts w:cstheme="minorHAnsi"/>
        </w:rPr>
      </w:pPr>
      <w:r w:rsidRPr="004F7FC9">
        <w:rPr>
          <w:rFonts w:cstheme="minorHAnsi"/>
        </w:rPr>
        <w:t xml:space="preserve">The development objective of this Sustainable Cities project is to promote and implement integrated low-carbon urban systems in Ashgabat and </w:t>
      </w:r>
      <w:proofErr w:type="spellStart"/>
      <w:r w:rsidR="00867331" w:rsidRPr="004F7FC9">
        <w:rPr>
          <w:rFonts w:cstheme="minorHAnsi"/>
        </w:rPr>
        <w:t>Avaza</w:t>
      </w:r>
      <w:proofErr w:type="spellEnd"/>
      <w:r w:rsidRPr="004F7FC9">
        <w:rPr>
          <w:rFonts w:cstheme="minorHAnsi"/>
        </w:rPr>
        <w:t xml:space="preserve">, thereby reducing GHG emissions and creating other environmental, social, and economic development benefits. </w:t>
      </w:r>
      <w:r w:rsidRPr="004F7FC9">
        <w:rPr>
          <w:rFonts w:eastAsia="SimSun" w:cstheme="minorHAnsi"/>
          <w:lang w:val="en-GB"/>
        </w:rPr>
        <w:t xml:space="preserve">According to the Project document, several results (outcomes, outputs) will be achieved in Ashgabat, </w:t>
      </w:r>
      <w:proofErr w:type="spellStart"/>
      <w:r w:rsidR="00867331" w:rsidRPr="004F7FC9">
        <w:rPr>
          <w:rFonts w:eastAsia="SimSun" w:cstheme="minorHAnsi"/>
          <w:lang w:val="en-GB"/>
        </w:rPr>
        <w:t>Avaza</w:t>
      </w:r>
      <w:proofErr w:type="spellEnd"/>
      <w:r w:rsidRPr="004F7FC9">
        <w:rPr>
          <w:rFonts w:eastAsia="SimSun" w:cstheme="minorHAnsi"/>
          <w:lang w:val="en-GB"/>
        </w:rPr>
        <w:t>, and other cities across Turkmenistan, and among them:</w:t>
      </w:r>
    </w:p>
    <w:p w14:paraId="4ECE462E" w14:textId="77777777" w:rsidR="00144790" w:rsidRPr="004F7FC9" w:rsidRDefault="00144790" w:rsidP="004F7FC9">
      <w:pPr>
        <w:pStyle w:val="ListParagraph"/>
        <w:numPr>
          <w:ilvl w:val="0"/>
          <w:numId w:val="2"/>
        </w:numPr>
        <w:spacing w:before="120" w:after="120"/>
        <w:ind w:left="714" w:hanging="357"/>
        <w:contextualSpacing w:val="0"/>
        <w:jc w:val="both"/>
        <w:rPr>
          <w:rFonts w:eastAsia="SimSun" w:cstheme="minorHAnsi"/>
          <w:color w:val="000000"/>
          <w:lang w:val="en-GB"/>
        </w:rPr>
      </w:pPr>
      <w:r w:rsidRPr="004F7FC9">
        <w:rPr>
          <w:rFonts w:eastAsia="SimSun" w:cstheme="minorHAnsi"/>
          <w:color w:val="000000"/>
          <w:lang w:val="en-GB"/>
        </w:rPr>
        <w:t xml:space="preserve">Improved capacities and enabling conditions in Ashgabat and </w:t>
      </w:r>
      <w:proofErr w:type="spellStart"/>
      <w:r w:rsidRPr="004F7FC9">
        <w:rPr>
          <w:rFonts w:eastAsia="SimSun" w:cstheme="minorHAnsi"/>
          <w:color w:val="000000"/>
          <w:lang w:val="en-GB"/>
        </w:rPr>
        <w:t>Avaza</w:t>
      </w:r>
      <w:proofErr w:type="spellEnd"/>
      <w:r w:rsidRPr="004F7FC9">
        <w:rPr>
          <w:rFonts w:eastAsia="SimSun" w:cstheme="minorHAnsi"/>
          <w:color w:val="000000"/>
          <w:lang w:val="en-GB"/>
        </w:rPr>
        <w:t xml:space="preserve"> to identify, design and implement integrated low-carbon and climate-resilient solutions; </w:t>
      </w:r>
    </w:p>
    <w:p w14:paraId="5A673012" w14:textId="77777777" w:rsidR="00144790" w:rsidRPr="004F7FC9" w:rsidRDefault="00144790" w:rsidP="004F7FC9">
      <w:pPr>
        <w:pStyle w:val="ListParagraph"/>
        <w:numPr>
          <w:ilvl w:val="0"/>
          <w:numId w:val="2"/>
        </w:numPr>
        <w:spacing w:before="120" w:after="120"/>
        <w:ind w:left="714" w:hanging="357"/>
        <w:contextualSpacing w:val="0"/>
        <w:jc w:val="both"/>
        <w:rPr>
          <w:rFonts w:eastAsia="SimSun" w:cstheme="minorHAnsi"/>
          <w:color w:val="000000"/>
          <w:lang w:val="en-GB"/>
        </w:rPr>
      </w:pPr>
      <w:r w:rsidRPr="004F7FC9">
        <w:rPr>
          <w:rFonts w:eastAsia="SimSun" w:cstheme="minorHAnsi"/>
          <w:color w:val="000000"/>
          <w:lang w:val="en-GB"/>
        </w:rPr>
        <w:t xml:space="preserve">Reduction of GHG emissions and other negative environmental impacts; </w:t>
      </w:r>
    </w:p>
    <w:p w14:paraId="43AC08D1" w14:textId="77777777" w:rsidR="00144790" w:rsidRPr="004F7FC9" w:rsidRDefault="00144790" w:rsidP="004F7FC9">
      <w:pPr>
        <w:pStyle w:val="ListParagraph"/>
        <w:numPr>
          <w:ilvl w:val="0"/>
          <w:numId w:val="2"/>
        </w:numPr>
        <w:spacing w:before="120" w:after="120"/>
        <w:ind w:left="714" w:hanging="357"/>
        <w:contextualSpacing w:val="0"/>
        <w:jc w:val="both"/>
        <w:rPr>
          <w:rFonts w:eastAsia="SimSun" w:cstheme="minorHAnsi"/>
          <w:color w:val="000000"/>
          <w:lang w:val="en-GB"/>
        </w:rPr>
      </w:pPr>
      <w:r w:rsidRPr="004F7FC9">
        <w:rPr>
          <w:rFonts w:eastAsia="SimSun" w:cstheme="minorHAnsi"/>
          <w:color w:val="000000"/>
          <w:lang w:val="en-GB"/>
        </w:rPr>
        <w:t>Nationwide replication and scaling-up of results of first project two components, enhancement of capacity of agencies and managers, and adoption of policies and regulation.</w:t>
      </w:r>
    </w:p>
    <w:p w14:paraId="2438FBE3" w14:textId="77777777" w:rsidR="00144790" w:rsidRPr="004F7FC9" w:rsidRDefault="00144790" w:rsidP="004F7FC9">
      <w:pPr>
        <w:jc w:val="both"/>
        <w:rPr>
          <w:rFonts w:eastAsia="SimSun" w:cstheme="minorHAnsi"/>
          <w:color w:val="000000"/>
          <w:lang w:val="en-GB"/>
        </w:rPr>
      </w:pPr>
      <w:r w:rsidRPr="004F7FC9">
        <w:rPr>
          <w:rFonts w:eastAsia="SimSun" w:cstheme="minorHAnsi"/>
          <w:color w:val="000000"/>
          <w:lang w:val="en-GB"/>
        </w:rPr>
        <w:t xml:space="preserve">These outcomes and outputs were planned to be achieved through the implementation of three Project components. Component 1 is focused on Ashgabat, Component 2 on </w:t>
      </w:r>
      <w:proofErr w:type="spellStart"/>
      <w:r w:rsidRPr="004F7FC9">
        <w:rPr>
          <w:rFonts w:eastAsia="SimSun" w:cstheme="minorHAnsi"/>
          <w:color w:val="000000"/>
          <w:lang w:val="en-GB"/>
        </w:rPr>
        <w:t>Avaza</w:t>
      </w:r>
      <w:proofErr w:type="spellEnd"/>
      <w:r w:rsidRPr="004F7FC9">
        <w:rPr>
          <w:rFonts w:eastAsia="SimSun" w:cstheme="minorHAnsi"/>
          <w:color w:val="000000"/>
          <w:lang w:val="en-GB"/>
        </w:rPr>
        <w:t>, and Component 3 is seeking scale-up via policy and regulations at the national and municipal level throughout Turkmenistan.</w:t>
      </w:r>
    </w:p>
    <w:p w14:paraId="56A47149" w14:textId="75187E60" w:rsidR="00144790" w:rsidRPr="004F7FC9" w:rsidRDefault="00144790" w:rsidP="004F7FC9">
      <w:pPr>
        <w:jc w:val="both"/>
        <w:rPr>
          <w:rFonts w:ascii="Calibri" w:hAnsi="Calibri" w:cs="Calibri"/>
          <w:color w:val="000000"/>
        </w:rPr>
      </w:pPr>
      <w:r w:rsidRPr="004F7FC9">
        <w:rPr>
          <w:rFonts w:cstheme="minorHAnsi"/>
        </w:rPr>
        <w:t xml:space="preserve">The Mid-Term Review (MTR) report </w:t>
      </w:r>
      <w:r w:rsidRPr="004F7FC9">
        <w:rPr>
          <w:rFonts w:ascii="Calibri" w:hAnsi="Calibri" w:cs="Calibri"/>
          <w:color w:val="000000"/>
        </w:rPr>
        <w:t>summarizes the findings of the MTR for the UNDP-GEF full-sized project entitled “</w:t>
      </w:r>
      <w:r w:rsidRPr="004F7FC9">
        <w:rPr>
          <w:rFonts w:cstheme="minorHAnsi"/>
        </w:rPr>
        <w:t xml:space="preserve">Sustainable Cities in Turkmenistan: Integrated Green Urban Development in Ashgabat and </w:t>
      </w:r>
      <w:proofErr w:type="spellStart"/>
      <w:r w:rsidR="00867331" w:rsidRPr="004F7FC9">
        <w:rPr>
          <w:rFonts w:cstheme="minorHAnsi"/>
        </w:rPr>
        <w:t>Avaza</w:t>
      </w:r>
      <w:proofErr w:type="spellEnd"/>
      <w:r w:rsidRPr="004F7FC9">
        <w:rPr>
          <w:rFonts w:ascii="Calibri" w:hAnsi="Calibri" w:cs="Calibri"/>
          <w:color w:val="000000"/>
        </w:rPr>
        <w:t>” (“Sustainable Cities project”) with financing support provided by the Global Environment Facility (GEF)</w:t>
      </w:r>
      <w:r w:rsidR="00867331" w:rsidRPr="004F7FC9">
        <w:rPr>
          <w:rFonts w:ascii="Calibri" w:hAnsi="Calibri" w:cs="Calibri"/>
          <w:color w:val="000000"/>
        </w:rPr>
        <w:t>.</w:t>
      </w:r>
    </w:p>
    <w:p w14:paraId="05B94EA6" w14:textId="47B51F56" w:rsidR="00144790" w:rsidRPr="004F7FC9" w:rsidRDefault="00144790" w:rsidP="004F7FC9">
      <w:pPr>
        <w:spacing w:before="120" w:after="120"/>
        <w:jc w:val="both"/>
        <w:rPr>
          <w:rFonts w:cstheme="minorHAnsi"/>
          <w:color w:val="000000"/>
        </w:rPr>
      </w:pPr>
      <w:r w:rsidRPr="004F7FC9">
        <w:rPr>
          <w:rFonts w:cstheme="minorHAnsi"/>
        </w:rPr>
        <w:lastRenderedPageBreak/>
        <w:t xml:space="preserve">The purpose of the MTR of this </w:t>
      </w:r>
      <w:r w:rsidRPr="004F7FC9">
        <w:rPr>
          <w:rFonts w:ascii="Calibri" w:hAnsi="Calibri" w:cs="Calibri"/>
          <w:color w:val="000000"/>
        </w:rPr>
        <w:t>Sustainable Cities project</w:t>
      </w:r>
      <w:r w:rsidRPr="004F7FC9">
        <w:rPr>
          <w:rFonts w:cstheme="minorHAnsi"/>
        </w:rPr>
        <w:t xml:space="preserve"> is to assess the progress towards the achievement of the project objectives and outcomes as specified in the Project Document (</w:t>
      </w:r>
      <w:proofErr w:type="spellStart"/>
      <w:r w:rsidR="00867331" w:rsidRPr="004F7FC9">
        <w:rPr>
          <w:rFonts w:cstheme="minorHAnsi"/>
        </w:rPr>
        <w:t>ProDoc</w:t>
      </w:r>
      <w:proofErr w:type="spellEnd"/>
      <w:r w:rsidRPr="004F7FC9">
        <w:rPr>
          <w:rFonts w:cstheme="minorHAnsi"/>
        </w:rPr>
        <w:t xml:space="preserve">), whether it is on track to its stated objective - to promote and implement integrated low-carbon urban systems in Ashgabat and </w:t>
      </w:r>
      <w:proofErr w:type="spellStart"/>
      <w:r w:rsidR="00867331" w:rsidRPr="004F7FC9">
        <w:rPr>
          <w:rFonts w:cstheme="minorHAnsi"/>
        </w:rPr>
        <w:t>Avaza</w:t>
      </w:r>
      <w:proofErr w:type="spellEnd"/>
      <w:r w:rsidRPr="004F7FC9">
        <w:rPr>
          <w:rFonts w:cstheme="minorHAnsi"/>
        </w:rPr>
        <w:t xml:space="preserve">, thereby reducing greenhouse gas (GHG) emissions and creating other environmental, social, and economic development benefits. The MTR serves as a tool for assessment of the </w:t>
      </w:r>
      <w:r w:rsidRPr="004F7FC9">
        <w:rPr>
          <w:rFonts w:cstheme="minorHAnsi"/>
          <w:color w:val="000000"/>
        </w:rPr>
        <w:t xml:space="preserve">success or failure of the Project and identification of the necessary changes to be made in order to enhance </w:t>
      </w:r>
      <w:r w:rsidRPr="004F7FC9">
        <w:rPr>
          <w:rFonts w:cstheme="minorHAnsi"/>
        </w:rPr>
        <w:t xml:space="preserve">the likelihood of achievement of the Project objectives </w:t>
      </w:r>
      <w:r w:rsidRPr="004F7FC9">
        <w:rPr>
          <w:rFonts w:cstheme="minorHAnsi"/>
          <w:color w:val="000000"/>
        </w:rPr>
        <w:t xml:space="preserve">and intended results by the end of the Project. </w:t>
      </w:r>
    </w:p>
    <w:p w14:paraId="4BA658ED" w14:textId="310AE85C" w:rsidR="00144790" w:rsidRPr="004F7FC9" w:rsidRDefault="00144790" w:rsidP="004F7FC9">
      <w:pPr>
        <w:jc w:val="both"/>
        <w:rPr>
          <w:rFonts w:cstheme="minorHAnsi"/>
        </w:rPr>
      </w:pPr>
      <w:r w:rsidRPr="004F7FC9">
        <w:rPr>
          <w:rFonts w:cstheme="minorHAnsi"/>
        </w:rPr>
        <w:t>The main output of the review shall be specific recommendations for adaptive management to improve the project over the second half of its lifetime</w:t>
      </w:r>
    </w:p>
    <w:p w14:paraId="0AFCE6FC" w14:textId="0A8006D4" w:rsidR="00144790" w:rsidRPr="004F7FC9" w:rsidRDefault="00A360EF" w:rsidP="004F7FC9">
      <w:pPr>
        <w:jc w:val="both"/>
        <w:rPr>
          <w:rFonts w:cstheme="minorHAnsi"/>
        </w:rPr>
      </w:pPr>
      <w:r w:rsidRPr="004F7FC9">
        <w:rPr>
          <w:rFonts w:cstheme="minorHAnsi"/>
        </w:rPr>
        <w:t>UNDP acknowledges t</w:t>
      </w:r>
      <w:r w:rsidR="00144790" w:rsidRPr="004F7FC9">
        <w:rPr>
          <w:rFonts w:cstheme="minorHAnsi"/>
        </w:rPr>
        <w:t>he main findings of the MTR</w:t>
      </w:r>
      <w:r w:rsidRPr="004F7FC9">
        <w:rPr>
          <w:rFonts w:cstheme="minorHAnsi"/>
        </w:rPr>
        <w:t>, which</w:t>
      </w:r>
      <w:r w:rsidR="00144790" w:rsidRPr="004F7FC9">
        <w:rPr>
          <w:rFonts w:cstheme="minorHAnsi"/>
        </w:rPr>
        <w:t xml:space="preserve"> include design flaws of the project</w:t>
      </w:r>
      <w:r w:rsidR="00D43A96" w:rsidRPr="004F7FC9">
        <w:rPr>
          <w:rFonts w:cstheme="minorHAnsi"/>
        </w:rPr>
        <w:t>, lack of baseline data, lack of indicators and targets</w:t>
      </w:r>
      <w:r w:rsidR="00FE40EA" w:rsidRPr="004F7FC9">
        <w:rPr>
          <w:rFonts w:cstheme="minorHAnsi"/>
        </w:rPr>
        <w:t xml:space="preserve"> for some outputs</w:t>
      </w:r>
      <w:r w:rsidR="00B830D5" w:rsidRPr="004F7FC9">
        <w:rPr>
          <w:rFonts w:cstheme="minorHAnsi"/>
        </w:rPr>
        <w:t xml:space="preserve">. UNDP appreciates the acknowledgement of COVID-19 pandemic and related restrictions to be one of the major impediments in ability to conduct the project activities and in achieving the mid-term targets, in particular, those related to </w:t>
      </w:r>
      <w:proofErr w:type="spellStart"/>
      <w:r w:rsidR="00867331" w:rsidRPr="004F7FC9">
        <w:rPr>
          <w:rFonts w:cstheme="minorHAnsi"/>
        </w:rPr>
        <w:t>Avaza</w:t>
      </w:r>
      <w:proofErr w:type="spellEnd"/>
      <w:r w:rsidR="00B830D5" w:rsidRPr="004F7FC9">
        <w:rPr>
          <w:rFonts w:cstheme="minorHAnsi"/>
        </w:rPr>
        <w:t xml:space="preserve"> touristic resort within the Component 2. The MTR report notes achievement of 3 targets out of 12 and 6 targets being on track to be achieved by the end of the project. However, little progress has been made towards 3 targets related to sustainable transport and the MTR notes about the risk of them being not achieved without project strategy revision, also proposed by the Regional Technical Adviser during the 2020 GEF PIR reporting period. </w:t>
      </w:r>
    </w:p>
    <w:p w14:paraId="6E293946" w14:textId="555BD063" w:rsidR="00144790" w:rsidRPr="004F7FC9" w:rsidRDefault="00B830D5" w:rsidP="004F7FC9">
      <w:pPr>
        <w:jc w:val="both"/>
        <w:rPr>
          <w:rFonts w:eastAsia="SimSun" w:cstheme="minorHAnsi"/>
          <w:color w:val="000000"/>
          <w:lang w:val="en-GB"/>
        </w:rPr>
      </w:pPr>
      <w:r w:rsidRPr="004F7FC9">
        <w:rPr>
          <w:rFonts w:cstheme="minorHAnsi"/>
        </w:rPr>
        <w:t xml:space="preserve">The MTR consultant gives Moderately Satisfactory rating </w:t>
      </w:r>
      <w:r w:rsidR="007B282D" w:rsidRPr="004F7FC9">
        <w:rPr>
          <w:rFonts w:cstheme="minorHAnsi"/>
        </w:rPr>
        <w:t xml:space="preserve">for project implementation and adaptive management as well as for </w:t>
      </w:r>
      <w:r w:rsidR="00144790" w:rsidRPr="004F7FC9">
        <w:t>overall progress towards results at the Project Objective level.</w:t>
      </w:r>
      <w:r w:rsidR="007B282D" w:rsidRPr="004F7FC9">
        <w:t xml:space="preserve"> UNDP CO appreciates this rating and in general, accepts all 10 recommendations proposed by the MTR report with relevant management responses laid out in detail in the following table:</w:t>
      </w:r>
    </w:p>
    <w:p w14:paraId="5E46E229" w14:textId="5A6B8FCB" w:rsidR="00624550" w:rsidRPr="004F7FC9" w:rsidRDefault="00624550" w:rsidP="00624550">
      <w:pPr>
        <w:rPr>
          <w:b/>
          <w:bCs/>
        </w:rPr>
      </w:pPr>
      <w:r w:rsidRPr="004F7FC9">
        <w:rPr>
          <w:b/>
          <w:bCs/>
          <w:sz w:val="24"/>
          <w:szCs w:val="24"/>
        </w:rPr>
        <w:t>Recommendations and Management response</w:t>
      </w:r>
    </w:p>
    <w:tbl>
      <w:tblPr>
        <w:tblStyle w:val="TableGrid"/>
        <w:tblW w:w="13225" w:type="dxa"/>
        <w:tblLook w:val="04A0" w:firstRow="1" w:lastRow="0" w:firstColumn="1" w:lastColumn="0" w:noHBand="0" w:noVBand="1"/>
      </w:tblPr>
      <w:tblGrid>
        <w:gridCol w:w="5698"/>
        <w:gridCol w:w="1972"/>
        <w:gridCol w:w="1867"/>
        <w:gridCol w:w="2248"/>
        <w:gridCol w:w="1440"/>
      </w:tblGrid>
      <w:tr w:rsidR="00E51466" w:rsidRPr="004F7FC9" w14:paraId="752C0ACF" w14:textId="77777777" w:rsidTr="003514C2">
        <w:tc>
          <w:tcPr>
            <w:tcW w:w="13225" w:type="dxa"/>
            <w:gridSpan w:val="5"/>
          </w:tcPr>
          <w:p w14:paraId="6EE643D0" w14:textId="2DF4AF78" w:rsidR="00624550" w:rsidRPr="004F7FC9" w:rsidRDefault="00624550" w:rsidP="00E51466">
            <w:pPr>
              <w:ind w:right="-182"/>
              <w:rPr>
                <w:rFonts w:eastAsia="Calibri" w:cstheme="minorHAnsi"/>
                <w:b/>
                <w:bCs/>
                <w:sz w:val="20"/>
                <w:szCs w:val="20"/>
              </w:rPr>
            </w:pPr>
            <w:r w:rsidRPr="004F7FC9">
              <w:rPr>
                <w:rFonts w:cstheme="minorHAnsi"/>
                <w:sz w:val="20"/>
                <w:szCs w:val="20"/>
              </w:rPr>
              <w:t>Midterm Review recommendation 1.</w:t>
            </w:r>
            <w:r w:rsidR="007B282D" w:rsidRPr="004F7FC9">
              <w:rPr>
                <w:rFonts w:cstheme="minorHAnsi"/>
                <w:sz w:val="20"/>
                <w:szCs w:val="20"/>
              </w:rPr>
              <w:t xml:space="preserve"> </w:t>
            </w:r>
            <w:r w:rsidR="00B36C8B" w:rsidRPr="004F7FC9">
              <w:rPr>
                <w:rFonts w:eastAsia="Calibri" w:cstheme="minorHAnsi"/>
                <w:b/>
                <w:bCs/>
                <w:sz w:val="20"/>
                <w:szCs w:val="20"/>
              </w:rPr>
              <w:t>Strengthen the Project Team</w:t>
            </w:r>
          </w:p>
          <w:p w14:paraId="6B32CFF9" w14:textId="41A9948B" w:rsidR="00E51466" w:rsidRPr="004F7FC9" w:rsidRDefault="00E51466" w:rsidP="00E51466">
            <w:pPr>
              <w:pStyle w:val="ListParagraph"/>
              <w:numPr>
                <w:ilvl w:val="0"/>
                <w:numId w:val="4"/>
              </w:numPr>
              <w:ind w:right="-182"/>
              <w:rPr>
                <w:rFonts w:eastAsia="Calibri" w:cstheme="minorHAnsi"/>
                <w:sz w:val="20"/>
                <w:szCs w:val="20"/>
              </w:rPr>
            </w:pPr>
            <w:r w:rsidRPr="004F7FC9">
              <w:rPr>
                <w:rFonts w:eastAsia="Calibri" w:cstheme="minorHAnsi"/>
                <w:sz w:val="20"/>
                <w:szCs w:val="20"/>
              </w:rPr>
              <w:t>Renew/extent the existing contract with the CTA. If the travel restrictions are released, the CTA has to spend about 50% of his time in the country;</w:t>
            </w:r>
            <w:r w:rsidR="007C3982" w:rsidRPr="004F7FC9">
              <w:rPr>
                <w:rFonts w:eastAsia="Calibri" w:cstheme="minorHAnsi"/>
                <w:sz w:val="20"/>
                <w:szCs w:val="20"/>
              </w:rPr>
              <w:t xml:space="preserve"> </w:t>
            </w:r>
          </w:p>
          <w:p w14:paraId="2CEF3C21" w14:textId="2CF80376" w:rsidR="00E51466" w:rsidRPr="004F7FC9" w:rsidRDefault="00E51466" w:rsidP="00E51466">
            <w:pPr>
              <w:pStyle w:val="ListParagraph"/>
              <w:numPr>
                <w:ilvl w:val="0"/>
                <w:numId w:val="4"/>
              </w:numPr>
              <w:ind w:right="-182"/>
              <w:rPr>
                <w:rFonts w:eastAsia="Calibri" w:cstheme="minorHAnsi"/>
                <w:sz w:val="20"/>
                <w:szCs w:val="20"/>
              </w:rPr>
            </w:pPr>
            <w:r w:rsidRPr="004F7FC9">
              <w:rPr>
                <w:rFonts w:cstheme="minorHAnsi"/>
                <w:sz w:val="20"/>
                <w:szCs w:val="20"/>
              </w:rPr>
              <w:t>Hire additionally a national consultant to in energy audit of hotels;</w:t>
            </w:r>
            <w:r w:rsidR="007C3982" w:rsidRPr="004F7FC9">
              <w:rPr>
                <w:rFonts w:cstheme="minorHAnsi"/>
                <w:sz w:val="20"/>
                <w:szCs w:val="20"/>
              </w:rPr>
              <w:t xml:space="preserve">  </w:t>
            </w:r>
          </w:p>
          <w:p w14:paraId="1FA55E50" w14:textId="6608BAB5" w:rsidR="00E51466" w:rsidRPr="004F7FC9" w:rsidRDefault="00E51466" w:rsidP="00E51466">
            <w:pPr>
              <w:pStyle w:val="ListParagraph"/>
              <w:numPr>
                <w:ilvl w:val="0"/>
                <w:numId w:val="4"/>
              </w:numPr>
              <w:ind w:right="-182"/>
              <w:rPr>
                <w:rFonts w:eastAsia="Calibri" w:cstheme="minorHAnsi"/>
                <w:sz w:val="20"/>
                <w:szCs w:val="20"/>
              </w:rPr>
            </w:pPr>
            <w:r w:rsidRPr="004F7FC9">
              <w:rPr>
                <w:rFonts w:cstheme="minorHAnsi"/>
                <w:sz w:val="20"/>
                <w:szCs w:val="20"/>
              </w:rPr>
              <w:t>Hire a task leader for sustainable transport sub-component;</w:t>
            </w:r>
            <w:r w:rsidR="0036050E" w:rsidRPr="004F7FC9">
              <w:rPr>
                <w:rFonts w:cstheme="minorHAnsi"/>
                <w:sz w:val="20"/>
                <w:szCs w:val="20"/>
              </w:rPr>
              <w:t xml:space="preserve"> </w:t>
            </w:r>
          </w:p>
          <w:p w14:paraId="75C55256" w14:textId="5B39D5B0" w:rsidR="00E51466" w:rsidRPr="004F7FC9" w:rsidRDefault="00E51466" w:rsidP="00E51466">
            <w:pPr>
              <w:pStyle w:val="ListParagraph"/>
              <w:numPr>
                <w:ilvl w:val="0"/>
                <w:numId w:val="4"/>
              </w:numPr>
              <w:ind w:right="-182"/>
              <w:rPr>
                <w:rFonts w:eastAsia="Calibri" w:cstheme="minorHAnsi"/>
                <w:sz w:val="20"/>
                <w:szCs w:val="20"/>
              </w:rPr>
            </w:pPr>
            <w:r w:rsidRPr="004F7FC9">
              <w:rPr>
                <w:rFonts w:cstheme="minorHAnsi"/>
                <w:sz w:val="20"/>
                <w:szCs w:val="20"/>
              </w:rPr>
              <w:t xml:space="preserve">Hire a consultant in sustainable urban planning (international or national based on consultations with the </w:t>
            </w:r>
            <w:proofErr w:type="spellStart"/>
            <w:r w:rsidRPr="004F7FC9">
              <w:rPr>
                <w:rFonts w:cstheme="minorHAnsi"/>
                <w:sz w:val="20"/>
                <w:szCs w:val="20"/>
              </w:rPr>
              <w:t>Khyakimlik</w:t>
            </w:r>
            <w:proofErr w:type="spellEnd"/>
            <w:r w:rsidRPr="004F7FC9">
              <w:rPr>
                <w:rFonts w:cstheme="minorHAnsi"/>
                <w:sz w:val="20"/>
                <w:szCs w:val="20"/>
              </w:rPr>
              <w:t xml:space="preserve"> of Ashgabat, and recommendations of CTA)</w:t>
            </w:r>
            <w:r w:rsidR="0036050E" w:rsidRPr="004F7FC9">
              <w:rPr>
                <w:rFonts w:cstheme="minorHAnsi"/>
                <w:sz w:val="20"/>
                <w:szCs w:val="20"/>
              </w:rPr>
              <w:t xml:space="preserve"> </w:t>
            </w:r>
          </w:p>
          <w:p w14:paraId="13852012" w14:textId="3945D279" w:rsidR="00E51466" w:rsidRPr="004F7FC9" w:rsidRDefault="00E51466" w:rsidP="00E51466">
            <w:pPr>
              <w:pStyle w:val="ListParagraph"/>
              <w:numPr>
                <w:ilvl w:val="0"/>
                <w:numId w:val="4"/>
              </w:numPr>
              <w:ind w:right="-182"/>
              <w:rPr>
                <w:rFonts w:cstheme="minorHAnsi"/>
                <w:sz w:val="20"/>
                <w:szCs w:val="20"/>
              </w:rPr>
            </w:pPr>
            <w:r w:rsidRPr="004F7FC9">
              <w:rPr>
                <w:rFonts w:cstheme="minorHAnsi"/>
                <w:sz w:val="20"/>
                <w:szCs w:val="20"/>
              </w:rPr>
              <w:t>Hire a consultant in GHG reductions calculations</w:t>
            </w:r>
          </w:p>
        </w:tc>
      </w:tr>
      <w:tr w:rsidR="00E51466" w:rsidRPr="004F7FC9" w14:paraId="61184AE9" w14:textId="77777777" w:rsidTr="003514C2">
        <w:tc>
          <w:tcPr>
            <w:tcW w:w="13225" w:type="dxa"/>
            <w:gridSpan w:val="5"/>
          </w:tcPr>
          <w:p w14:paraId="666F90F1" w14:textId="6C92ABA9" w:rsidR="00624550" w:rsidRPr="004F7FC9" w:rsidRDefault="00624550" w:rsidP="00624550">
            <w:pPr>
              <w:rPr>
                <w:rFonts w:cstheme="minorHAnsi"/>
                <w:sz w:val="20"/>
                <w:szCs w:val="20"/>
              </w:rPr>
            </w:pPr>
            <w:r w:rsidRPr="004F7FC9">
              <w:rPr>
                <w:rFonts w:cstheme="minorHAnsi"/>
                <w:sz w:val="20"/>
                <w:szCs w:val="20"/>
              </w:rPr>
              <w:t>Management response:</w:t>
            </w:r>
            <w:r w:rsidR="00B36C8B" w:rsidRPr="004F7FC9">
              <w:rPr>
                <w:rFonts w:cstheme="minorHAnsi"/>
                <w:sz w:val="20"/>
                <w:szCs w:val="20"/>
              </w:rPr>
              <w:t xml:space="preserve"> </w:t>
            </w:r>
            <w:r w:rsidR="00E51466" w:rsidRPr="004F7FC9">
              <w:rPr>
                <w:rFonts w:cstheme="minorHAnsi"/>
                <w:sz w:val="20"/>
                <w:szCs w:val="20"/>
              </w:rPr>
              <w:t xml:space="preserve">The recommendation is </w:t>
            </w:r>
            <w:r w:rsidR="002A116E" w:rsidRPr="004F7FC9">
              <w:rPr>
                <w:rFonts w:cstheme="minorHAnsi"/>
                <w:sz w:val="20"/>
                <w:szCs w:val="20"/>
              </w:rPr>
              <w:t>partially</w:t>
            </w:r>
            <w:r w:rsidR="00E51466" w:rsidRPr="004F7FC9">
              <w:rPr>
                <w:rFonts w:cstheme="minorHAnsi"/>
                <w:sz w:val="20"/>
                <w:szCs w:val="20"/>
              </w:rPr>
              <w:t xml:space="preserve"> accepted and addressed through action</w:t>
            </w:r>
            <w:r w:rsidR="008001E8" w:rsidRPr="004F7FC9">
              <w:rPr>
                <w:rFonts w:cstheme="minorHAnsi"/>
                <w:sz w:val="20"/>
                <w:szCs w:val="20"/>
              </w:rPr>
              <w:t>s</w:t>
            </w:r>
            <w:r w:rsidR="00E51466" w:rsidRPr="004F7FC9">
              <w:rPr>
                <w:rFonts w:cstheme="minorHAnsi"/>
                <w:sz w:val="20"/>
                <w:szCs w:val="20"/>
              </w:rPr>
              <w:t xml:space="preserve"> below. </w:t>
            </w:r>
            <w:r w:rsidR="008001E8" w:rsidRPr="004F7FC9">
              <w:rPr>
                <w:rFonts w:cstheme="minorHAnsi"/>
                <w:sz w:val="20"/>
                <w:szCs w:val="20"/>
              </w:rPr>
              <w:t xml:space="preserve">UNDP believes up to 30% of time of CTA to be spent on-site shall be sufficient to provide required level of technical support, hands-on training, </w:t>
            </w:r>
            <w:r w:rsidR="00337B95" w:rsidRPr="004F7FC9">
              <w:rPr>
                <w:rFonts w:cstheme="minorHAnsi"/>
                <w:sz w:val="20"/>
                <w:szCs w:val="20"/>
              </w:rPr>
              <w:t>advice,</w:t>
            </w:r>
            <w:r w:rsidR="008001E8" w:rsidRPr="004F7FC9">
              <w:rPr>
                <w:rFonts w:cstheme="minorHAnsi"/>
                <w:sz w:val="20"/>
                <w:szCs w:val="20"/>
              </w:rPr>
              <w:t xml:space="preserve"> and guidance for the project team. The task leader for the transport component will also be hired on delivery-based consultancy to </w:t>
            </w:r>
            <w:r w:rsidR="00173C8B" w:rsidRPr="004F7FC9">
              <w:rPr>
                <w:rFonts w:cstheme="minorHAnsi"/>
                <w:sz w:val="20"/>
                <w:szCs w:val="20"/>
              </w:rPr>
              <w:t>improve engagement with relevant national stakeholders.</w:t>
            </w:r>
          </w:p>
        </w:tc>
      </w:tr>
      <w:tr w:rsidR="00E51466" w:rsidRPr="004F7FC9" w14:paraId="2F3CF22A" w14:textId="77777777" w:rsidTr="003514C2">
        <w:trPr>
          <w:trHeight w:val="269"/>
        </w:trPr>
        <w:tc>
          <w:tcPr>
            <w:tcW w:w="5698" w:type="dxa"/>
            <w:vMerge w:val="restart"/>
          </w:tcPr>
          <w:p w14:paraId="7BFEB2EB" w14:textId="631B75AB" w:rsidR="00624550" w:rsidRPr="004F7FC9" w:rsidRDefault="00624550" w:rsidP="004F7CBD">
            <w:pPr>
              <w:jc w:val="center"/>
              <w:rPr>
                <w:rFonts w:cstheme="minorHAnsi"/>
                <w:sz w:val="20"/>
                <w:szCs w:val="20"/>
              </w:rPr>
            </w:pPr>
            <w:r w:rsidRPr="004F7FC9">
              <w:rPr>
                <w:rFonts w:cstheme="minorHAnsi"/>
                <w:sz w:val="20"/>
                <w:szCs w:val="20"/>
              </w:rPr>
              <w:t>Key action(s)</w:t>
            </w:r>
          </w:p>
        </w:tc>
        <w:tc>
          <w:tcPr>
            <w:tcW w:w="1972" w:type="dxa"/>
            <w:vMerge w:val="restart"/>
          </w:tcPr>
          <w:p w14:paraId="7522DF3F" w14:textId="5B47093A" w:rsidR="00624550" w:rsidRPr="004F7FC9" w:rsidRDefault="00624550" w:rsidP="004F7CBD">
            <w:pPr>
              <w:jc w:val="center"/>
              <w:rPr>
                <w:rFonts w:cstheme="minorHAnsi"/>
                <w:sz w:val="20"/>
                <w:szCs w:val="20"/>
              </w:rPr>
            </w:pPr>
            <w:r w:rsidRPr="004F7FC9">
              <w:rPr>
                <w:rFonts w:cstheme="minorHAnsi"/>
                <w:sz w:val="20"/>
                <w:szCs w:val="20"/>
              </w:rPr>
              <w:t>Time frame</w:t>
            </w:r>
          </w:p>
        </w:tc>
        <w:tc>
          <w:tcPr>
            <w:tcW w:w="1867" w:type="dxa"/>
            <w:vMerge w:val="restart"/>
          </w:tcPr>
          <w:p w14:paraId="55DB7A15" w14:textId="212B7D99" w:rsidR="00624550" w:rsidRPr="004F7FC9" w:rsidRDefault="00624550" w:rsidP="004F7CBD">
            <w:pPr>
              <w:jc w:val="center"/>
              <w:rPr>
                <w:rFonts w:cstheme="minorHAnsi"/>
                <w:sz w:val="20"/>
                <w:szCs w:val="20"/>
              </w:rPr>
            </w:pPr>
            <w:r w:rsidRPr="004F7FC9">
              <w:rPr>
                <w:rFonts w:cstheme="minorHAnsi"/>
                <w:sz w:val="20"/>
                <w:szCs w:val="20"/>
              </w:rPr>
              <w:t>Responsible unit(s)</w:t>
            </w:r>
          </w:p>
        </w:tc>
        <w:tc>
          <w:tcPr>
            <w:tcW w:w="3688" w:type="dxa"/>
            <w:gridSpan w:val="2"/>
          </w:tcPr>
          <w:p w14:paraId="4A04A50E" w14:textId="33D82244" w:rsidR="00624550" w:rsidRPr="004F7FC9" w:rsidRDefault="00624550" w:rsidP="004F7CBD">
            <w:pPr>
              <w:jc w:val="center"/>
              <w:rPr>
                <w:rFonts w:cstheme="minorHAnsi"/>
                <w:sz w:val="20"/>
                <w:szCs w:val="20"/>
              </w:rPr>
            </w:pPr>
            <w:r w:rsidRPr="004F7FC9">
              <w:rPr>
                <w:rFonts w:cstheme="minorHAnsi"/>
                <w:sz w:val="20"/>
                <w:szCs w:val="20"/>
              </w:rPr>
              <w:t>Tracking</w:t>
            </w:r>
          </w:p>
        </w:tc>
      </w:tr>
      <w:tr w:rsidR="00E51466" w:rsidRPr="004F7FC9" w14:paraId="617D77BC" w14:textId="77777777" w:rsidTr="003514C2">
        <w:tc>
          <w:tcPr>
            <w:tcW w:w="5698" w:type="dxa"/>
            <w:vMerge/>
          </w:tcPr>
          <w:p w14:paraId="5022F432" w14:textId="77777777" w:rsidR="00624550" w:rsidRPr="004F7FC9" w:rsidRDefault="00624550" w:rsidP="004F7CBD">
            <w:pPr>
              <w:jc w:val="center"/>
              <w:rPr>
                <w:rFonts w:cstheme="minorHAnsi"/>
                <w:sz w:val="20"/>
                <w:szCs w:val="20"/>
              </w:rPr>
            </w:pPr>
          </w:p>
        </w:tc>
        <w:tc>
          <w:tcPr>
            <w:tcW w:w="1972" w:type="dxa"/>
            <w:vMerge/>
          </w:tcPr>
          <w:p w14:paraId="67FF122E" w14:textId="77777777" w:rsidR="00624550" w:rsidRPr="004F7FC9" w:rsidRDefault="00624550" w:rsidP="004F7CBD">
            <w:pPr>
              <w:jc w:val="center"/>
              <w:rPr>
                <w:rFonts w:cstheme="minorHAnsi"/>
                <w:sz w:val="20"/>
                <w:szCs w:val="20"/>
              </w:rPr>
            </w:pPr>
          </w:p>
        </w:tc>
        <w:tc>
          <w:tcPr>
            <w:tcW w:w="1867" w:type="dxa"/>
            <w:vMerge/>
          </w:tcPr>
          <w:p w14:paraId="3F695DC1" w14:textId="77777777" w:rsidR="00624550" w:rsidRPr="004F7FC9" w:rsidRDefault="00624550" w:rsidP="004F7CBD">
            <w:pPr>
              <w:jc w:val="center"/>
              <w:rPr>
                <w:rFonts w:cstheme="minorHAnsi"/>
                <w:sz w:val="20"/>
                <w:szCs w:val="20"/>
              </w:rPr>
            </w:pPr>
          </w:p>
        </w:tc>
        <w:tc>
          <w:tcPr>
            <w:tcW w:w="2248" w:type="dxa"/>
          </w:tcPr>
          <w:p w14:paraId="483E964C" w14:textId="5230D1C9" w:rsidR="00624550" w:rsidRPr="004F7FC9" w:rsidRDefault="00624550" w:rsidP="004F7CBD">
            <w:pPr>
              <w:jc w:val="center"/>
              <w:rPr>
                <w:rFonts w:cstheme="minorHAnsi"/>
                <w:sz w:val="20"/>
                <w:szCs w:val="20"/>
              </w:rPr>
            </w:pPr>
            <w:r w:rsidRPr="004F7FC9">
              <w:rPr>
                <w:rFonts w:cstheme="minorHAnsi"/>
                <w:sz w:val="20"/>
                <w:szCs w:val="20"/>
              </w:rPr>
              <w:t>Comments</w:t>
            </w:r>
          </w:p>
        </w:tc>
        <w:tc>
          <w:tcPr>
            <w:tcW w:w="1440" w:type="dxa"/>
          </w:tcPr>
          <w:p w14:paraId="2418ABA4" w14:textId="4E3D9994" w:rsidR="00624550" w:rsidRPr="004F7FC9" w:rsidRDefault="00624550" w:rsidP="004F7CBD">
            <w:pPr>
              <w:jc w:val="center"/>
              <w:rPr>
                <w:rFonts w:cstheme="minorHAnsi"/>
                <w:sz w:val="20"/>
                <w:szCs w:val="20"/>
              </w:rPr>
            </w:pPr>
            <w:r w:rsidRPr="004F7FC9">
              <w:rPr>
                <w:rFonts w:cstheme="minorHAnsi"/>
                <w:sz w:val="20"/>
                <w:szCs w:val="20"/>
              </w:rPr>
              <w:t>Status</w:t>
            </w:r>
          </w:p>
        </w:tc>
      </w:tr>
      <w:tr w:rsidR="00337B95" w:rsidRPr="004F7FC9" w14:paraId="57CFBDB3" w14:textId="77777777" w:rsidTr="003514C2">
        <w:tc>
          <w:tcPr>
            <w:tcW w:w="5698" w:type="dxa"/>
            <w:vAlign w:val="center"/>
          </w:tcPr>
          <w:p w14:paraId="49EBFF4E" w14:textId="36D9AEF9" w:rsidR="00337B95" w:rsidRPr="004F7FC9" w:rsidRDefault="00337B95" w:rsidP="00337B95">
            <w:pPr>
              <w:jc w:val="both"/>
              <w:rPr>
                <w:rFonts w:cstheme="minorHAnsi"/>
                <w:sz w:val="20"/>
                <w:szCs w:val="20"/>
              </w:rPr>
            </w:pPr>
            <w:r w:rsidRPr="004F7FC9">
              <w:rPr>
                <w:rFonts w:cstheme="minorHAnsi"/>
                <w:sz w:val="20"/>
                <w:szCs w:val="20"/>
              </w:rPr>
              <w:t>1.</w:t>
            </w:r>
            <w:r w:rsidR="00F377E9" w:rsidRPr="004F7FC9">
              <w:rPr>
                <w:rFonts w:cstheme="minorHAnsi"/>
                <w:sz w:val="20"/>
                <w:szCs w:val="20"/>
              </w:rPr>
              <w:t>a</w:t>
            </w:r>
            <w:r w:rsidRPr="004F7FC9">
              <w:rPr>
                <w:rFonts w:cstheme="minorHAnsi"/>
                <w:sz w:val="20"/>
                <w:szCs w:val="20"/>
              </w:rPr>
              <w:t>.</w:t>
            </w:r>
            <w:r w:rsidR="00150F05" w:rsidRPr="004F7FC9">
              <w:rPr>
                <w:rFonts w:cstheme="minorHAnsi"/>
                <w:sz w:val="20"/>
                <w:szCs w:val="20"/>
              </w:rPr>
              <w:t>CTA will spend up to 30% of time in the country</w:t>
            </w:r>
            <w:r w:rsidR="008D12CE" w:rsidRPr="004F7FC9">
              <w:rPr>
                <w:rFonts w:cstheme="minorHAnsi"/>
                <w:sz w:val="20"/>
                <w:szCs w:val="20"/>
              </w:rPr>
              <w:t xml:space="preserve"> (as opposed to 50% recommended)</w:t>
            </w:r>
            <w:r w:rsidR="00150F05" w:rsidRPr="004F7FC9">
              <w:rPr>
                <w:rFonts w:cstheme="minorHAnsi"/>
                <w:sz w:val="20"/>
                <w:szCs w:val="20"/>
              </w:rPr>
              <w:t xml:space="preserve">, which is sufficient </w:t>
            </w:r>
            <w:r w:rsidR="008D12CE" w:rsidRPr="004F7FC9">
              <w:rPr>
                <w:rFonts w:cstheme="minorHAnsi"/>
                <w:sz w:val="20"/>
                <w:szCs w:val="20"/>
              </w:rPr>
              <w:t xml:space="preserve">considering the current ongoing COVID-19 pandemic situation and country’s restrictions on </w:t>
            </w:r>
            <w:r w:rsidR="008D12CE" w:rsidRPr="004F7FC9">
              <w:rPr>
                <w:rFonts w:cstheme="minorHAnsi"/>
                <w:sz w:val="20"/>
                <w:szCs w:val="20"/>
              </w:rPr>
              <w:lastRenderedPageBreak/>
              <w:t xml:space="preserve">international and internal travel as well as burdensome internal approval/protocol procedures for a foreign national to meet and engage with the government institutions.  </w:t>
            </w:r>
            <w:r w:rsidRPr="004F7FC9">
              <w:rPr>
                <w:rFonts w:cstheme="minorHAnsi"/>
                <w:sz w:val="20"/>
                <w:szCs w:val="20"/>
              </w:rPr>
              <w:t xml:space="preserve">  </w:t>
            </w:r>
          </w:p>
        </w:tc>
        <w:tc>
          <w:tcPr>
            <w:tcW w:w="1972" w:type="dxa"/>
            <w:vAlign w:val="center"/>
          </w:tcPr>
          <w:p w14:paraId="7DAE2F0B" w14:textId="581A622B" w:rsidR="00337B95" w:rsidRPr="004F7FC9" w:rsidRDefault="00D0361D" w:rsidP="004F7CBD">
            <w:pPr>
              <w:jc w:val="center"/>
              <w:rPr>
                <w:rFonts w:cstheme="minorHAnsi"/>
                <w:sz w:val="20"/>
                <w:szCs w:val="20"/>
              </w:rPr>
            </w:pPr>
            <w:r w:rsidRPr="004F7FC9">
              <w:rPr>
                <w:rFonts w:cstheme="minorHAnsi"/>
                <w:sz w:val="20"/>
                <w:szCs w:val="20"/>
              </w:rPr>
              <w:lastRenderedPageBreak/>
              <w:t>On a needed basis</w:t>
            </w:r>
          </w:p>
        </w:tc>
        <w:tc>
          <w:tcPr>
            <w:tcW w:w="1867" w:type="dxa"/>
            <w:vAlign w:val="center"/>
          </w:tcPr>
          <w:p w14:paraId="1E4FC5CA" w14:textId="307B2011" w:rsidR="00337B95" w:rsidRPr="004F7FC9" w:rsidRDefault="00337B95" w:rsidP="004F7CBD">
            <w:pPr>
              <w:jc w:val="center"/>
              <w:rPr>
                <w:rFonts w:cstheme="minorHAnsi"/>
                <w:sz w:val="20"/>
                <w:szCs w:val="20"/>
              </w:rPr>
            </w:pPr>
            <w:r w:rsidRPr="004F7FC9">
              <w:rPr>
                <w:rFonts w:cstheme="minorHAnsi"/>
                <w:sz w:val="20"/>
                <w:szCs w:val="20"/>
              </w:rPr>
              <w:t>Project Team</w:t>
            </w:r>
          </w:p>
        </w:tc>
        <w:tc>
          <w:tcPr>
            <w:tcW w:w="2248" w:type="dxa"/>
            <w:vAlign w:val="center"/>
          </w:tcPr>
          <w:p w14:paraId="7563958B" w14:textId="0734F20D" w:rsidR="00337B95" w:rsidRPr="004F7FC9" w:rsidRDefault="008D12CE" w:rsidP="004F7CBD">
            <w:pPr>
              <w:jc w:val="center"/>
              <w:rPr>
                <w:rFonts w:cstheme="minorHAnsi"/>
                <w:sz w:val="20"/>
                <w:szCs w:val="20"/>
              </w:rPr>
            </w:pPr>
            <w:r w:rsidRPr="004F7FC9">
              <w:rPr>
                <w:rFonts w:cstheme="minorHAnsi"/>
                <w:sz w:val="20"/>
                <w:szCs w:val="20"/>
              </w:rPr>
              <w:t>F</w:t>
            </w:r>
            <w:r w:rsidR="00D36380" w:rsidRPr="004F7FC9">
              <w:rPr>
                <w:rFonts w:cstheme="minorHAnsi"/>
                <w:sz w:val="20"/>
                <w:szCs w:val="20"/>
              </w:rPr>
              <w:t>requency</w:t>
            </w:r>
            <w:r w:rsidRPr="004F7FC9">
              <w:rPr>
                <w:rFonts w:cstheme="minorHAnsi"/>
                <w:sz w:val="20"/>
                <w:szCs w:val="20"/>
              </w:rPr>
              <w:t xml:space="preserve"> of visit</w:t>
            </w:r>
            <w:r w:rsidR="002419B5" w:rsidRPr="004F7FC9">
              <w:rPr>
                <w:rFonts w:cstheme="minorHAnsi"/>
                <w:sz w:val="20"/>
                <w:szCs w:val="20"/>
              </w:rPr>
              <w:t>s</w:t>
            </w:r>
            <w:r w:rsidRPr="004F7FC9">
              <w:rPr>
                <w:rFonts w:cstheme="minorHAnsi"/>
                <w:sz w:val="20"/>
                <w:szCs w:val="20"/>
              </w:rPr>
              <w:t xml:space="preserve"> and </w:t>
            </w:r>
            <w:r w:rsidR="00D36380" w:rsidRPr="004F7FC9">
              <w:rPr>
                <w:rFonts w:cstheme="minorHAnsi"/>
                <w:sz w:val="20"/>
                <w:szCs w:val="20"/>
              </w:rPr>
              <w:t>presence</w:t>
            </w:r>
            <w:r w:rsidRPr="004F7FC9">
              <w:rPr>
                <w:rFonts w:cstheme="minorHAnsi"/>
                <w:sz w:val="20"/>
                <w:szCs w:val="20"/>
              </w:rPr>
              <w:t xml:space="preserve"> of the CTA</w:t>
            </w:r>
            <w:r w:rsidR="00D36380" w:rsidRPr="004F7FC9">
              <w:rPr>
                <w:rFonts w:cstheme="minorHAnsi"/>
                <w:sz w:val="20"/>
                <w:szCs w:val="20"/>
              </w:rPr>
              <w:t xml:space="preserve"> </w:t>
            </w:r>
            <w:r w:rsidR="00DA59F4" w:rsidRPr="004F7FC9">
              <w:rPr>
                <w:rFonts w:cstheme="minorHAnsi"/>
                <w:sz w:val="20"/>
                <w:szCs w:val="20"/>
              </w:rPr>
              <w:t xml:space="preserve">in the project country </w:t>
            </w:r>
            <w:r w:rsidR="00D36380" w:rsidRPr="004F7FC9">
              <w:rPr>
                <w:rFonts w:cstheme="minorHAnsi"/>
                <w:sz w:val="20"/>
                <w:szCs w:val="20"/>
              </w:rPr>
              <w:t>will</w:t>
            </w:r>
            <w:r w:rsidR="00DA59F4" w:rsidRPr="004F7FC9">
              <w:rPr>
                <w:rFonts w:cstheme="minorHAnsi"/>
                <w:sz w:val="20"/>
                <w:szCs w:val="20"/>
              </w:rPr>
              <w:t xml:space="preserve"> </w:t>
            </w:r>
            <w:r w:rsidR="00DA59F4" w:rsidRPr="004F7FC9">
              <w:rPr>
                <w:rFonts w:cstheme="minorHAnsi"/>
                <w:sz w:val="20"/>
                <w:szCs w:val="20"/>
              </w:rPr>
              <w:lastRenderedPageBreak/>
              <w:t xml:space="preserve">depend on </w:t>
            </w:r>
            <w:r w:rsidR="008D4E9F" w:rsidRPr="004F7FC9">
              <w:rPr>
                <w:rFonts w:cstheme="minorHAnsi"/>
                <w:sz w:val="20"/>
                <w:szCs w:val="20"/>
              </w:rPr>
              <w:t xml:space="preserve">the status of </w:t>
            </w:r>
            <w:r w:rsidR="00DA59F4" w:rsidRPr="004F7FC9">
              <w:rPr>
                <w:rFonts w:cstheme="minorHAnsi"/>
                <w:sz w:val="20"/>
                <w:szCs w:val="20"/>
              </w:rPr>
              <w:t xml:space="preserve">COVID-19 travel restrictions. </w:t>
            </w:r>
            <w:r w:rsidR="00337B95" w:rsidRPr="004F7FC9">
              <w:rPr>
                <w:rFonts w:cstheme="minorHAnsi"/>
                <w:sz w:val="20"/>
                <w:szCs w:val="20"/>
              </w:rPr>
              <w:t xml:space="preserve">  </w:t>
            </w:r>
          </w:p>
        </w:tc>
        <w:tc>
          <w:tcPr>
            <w:tcW w:w="1440" w:type="dxa"/>
            <w:vAlign w:val="center"/>
          </w:tcPr>
          <w:p w14:paraId="086CFA6C" w14:textId="75190414" w:rsidR="00337B95" w:rsidRPr="004F7FC9" w:rsidRDefault="00337B95" w:rsidP="004F7CBD">
            <w:pPr>
              <w:jc w:val="center"/>
              <w:rPr>
                <w:rFonts w:cstheme="minorHAnsi"/>
                <w:sz w:val="20"/>
                <w:szCs w:val="20"/>
              </w:rPr>
            </w:pPr>
            <w:r w:rsidRPr="004F7FC9">
              <w:rPr>
                <w:rFonts w:cstheme="minorHAnsi"/>
                <w:sz w:val="20"/>
                <w:szCs w:val="20"/>
              </w:rPr>
              <w:lastRenderedPageBreak/>
              <w:t xml:space="preserve">Ongoing </w:t>
            </w:r>
          </w:p>
        </w:tc>
      </w:tr>
      <w:tr w:rsidR="00337B95" w:rsidRPr="004F7FC9" w14:paraId="5452258C" w14:textId="77777777" w:rsidTr="003514C2">
        <w:tc>
          <w:tcPr>
            <w:tcW w:w="5698" w:type="dxa"/>
            <w:vAlign w:val="center"/>
          </w:tcPr>
          <w:p w14:paraId="7C50B577" w14:textId="2FDC70A1" w:rsidR="00337B95" w:rsidRPr="004F7FC9" w:rsidRDefault="00337B95" w:rsidP="00337B95">
            <w:pPr>
              <w:jc w:val="both"/>
              <w:rPr>
                <w:rFonts w:cstheme="minorHAnsi"/>
                <w:sz w:val="20"/>
                <w:szCs w:val="20"/>
              </w:rPr>
            </w:pPr>
            <w:r w:rsidRPr="004F7FC9">
              <w:rPr>
                <w:rFonts w:cstheme="minorHAnsi"/>
                <w:sz w:val="20"/>
                <w:szCs w:val="20"/>
              </w:rPr>
              <w:t>1.</w:t>
            </w:r>
            <w:r w:rsidR="00F377E9" w:rsidRPr="004F7FC9">
              <w:rPr>
                <w:rFonts w:cstheme="minorHAnsi"/>
                <w:sz w:val="20"/>
                <w:szCs w:val="20"/>
              </w:rPr>
              <w:t>b</w:t>
            </w:r>
            <w:r w:rsidRPr="004F7FC9">
              <w:rPr>
                <w:rFonts w:cstheme="minorHAnsi"/>
                <w:sz w:val="20"/>
                <w:szCs w:val="20"/>
              </w:rPr>
              <w:t xml:space="preserve">. Project Team will </w:t>
            </w:r>
            <w:r w:rsidR="00490975" w:rsidRPr="004F7FC9">
              <w:rPr>
                <w:rFonts w:cstheme="minorHAnsi"/>
                <w:sz w:val="20"/>
                <w:szCs w:val="20"/>
              </w:rPr>
              <w:t>hire</w:t>
            </w:r>
            <w:r w:rsidR="00F377E9" w:rsidRPr="004F7FC9">
              <w:rPr>
                <w:rFonts w:cstheme="minorHAnsi"/>
                <w:sz w:val="20"/>
                <w:szCs w:val="20"/>
              </w:rPr>
              <w:t xml:space="preserve"> </w:t>
            </w:r>
            <w:r w:rsidR="00F377E9" w:rsidRPr="004F7FC9">
              <w:rPr>
                <w:rFonts w:cstheme="minorHAnsi"/>
                <w:sz w:val="20"/>
                <w:szCs w:val="20"/>
                <w:lang w:val="en-GB"/>
              </w:rPr>
              <w:t xml:space="preserve">the Project Junior </w:t>
            </w:r>
            <w:r w:rsidR="00C80F91">
              <w:rPr>
                <w:rFonts w:cstheme="minorHAnsi"/>
                <w:sz w:val="20"/>
                <w:szCs w:val="20"/>
                <w:lang w:val="en-GB"/>
              </w:rPr>
              <w:t>s</w:t>
            </w:r>
            <w:r w:rsidR="00F377E9" w:rsidRPr="004F7FC9">
              <w:rPr>
                <w:rFonts w:cstheme="minorHAnsi"/>
                <w:sz w:val="20"/>
                <w:szCs w:val="20"/>
                <w:lang w:val="en-GB"/>
              </w:rPr>
              <w:t xml:space="preserve">pecialist and </w:t>
            </w:r>
            <w:r w:rsidR="00490975" w:rsidRPr="004F7FC9">
              <w:rPr>
                <w:rFonts w:cstheme="minorHAnsi"/>
                <w:sz w:val="20"/>
                <w:szCs w:val="20"/>
              </w:rPr>
              <w:t>a</w:t>
            </w:r>
            <w:r w:rsidRPr="004F7FC9">
              <w:rPr>
                <w:rFonts w:cstheme="minorHAnsi"/>
                <w:sz w:val="20"/>
                <w:szCs w:val="20"/>
              </w:rPr>
              <w:t xml:space="preserve"> </w:t>
            </w:r>
            <w:r w:rsidR="00C80F91">
              <w:rPr>
                <w:rFonts w:cstheme="minorHAnsi"/>
                <w:sz w:val="20"/>
                <w:szCs w:val="20"/>
              </w:rPr>
              <w:t>n</w:t>
            </w:r>
            <w:r w:rsidRPr="004F7FC9">
              <w:rPr>
                <w:rFonts w:cstheme="minorHAnsi"/>
                <w:sz w:val="20"/>
                <w:szCs w:val="20"/>
              </w:rPr>
              <w:t xml:space="preserve">ational Consultant on holding energy audit in </w:t>
            </w:r>
            <w:proofErr w:type="spellStart"/>
            <w:r w:rsidRPr="004F7FC9">
              <w:rPr>
                <w:rFonts w:cstheme="minorHAnsi"/>
                <w:sz w:val="20"/>
                <w:szCs w:val="20"/>
              </w:rPr>
              <w:t>Avaza</w:t>
            </w:r>
            <w:proofErr w:type="spellEnd"/>
            <w:r w:rsidRPr="004F7FC9">
              <w:rPr>
                <w:rFonts w:cstheme="minorHAnsi"/>
                <w:sz w:val="20"/>
                <w:szCs w:val="20"/>
              </w:rPr>
              <w:t xml:space="preserve">. Due to </w:t>
            </w:r>
            <w:r w:rsidR="00490975" w:rsidRPr="004F7FC9">
              <w:rPr>
                <w:rFonts w:cstheme="minorHAnsi"/>
                <w:sz w:val="20"/>
                <w:szCs w:val="20"/>
              </w:rPr>
              <w:t>in-country</w:t>
            </w:r>
            <w:r w:rsidRPr="004F7FC9">
              <w:rPr>
                <w:rFonts w:cstheme="minorHAnsi"/>
                <w:sz w:val="20"/>
                <w:szCs w:val="20"/>
              </w:rPr>
              <w:t xml:space="preserve"> travel restrictions between provinces, </w:t>
            </w:r>
            <w:r w:rsidR="00F377E9" w:rsidRPr="004F7FC9">
              <w:rPr>
                <w:rFonts w:cstheme="minorHAnsi"/>
                <w:sz w:val="20"/>
                <w:szCs w:val="20"/>
                <w:lang w:val="en-GB"/>
              </w:rPr>
              <w:t xml:space="preserve">Project Junior Specialist together with </w:t>
            </w:r>
            <w:r w:rsidRPr="004F7FC9">
              <w:rPr>
                <w:rFonts w:cstheme="minorHAnsi"/>
                <w:sz w:val="20"/>
                <w:szCs w:val="20"/>
              </w:rPr>
              <w:t xml:space="preserve">NC will be hired from </w:t>
            </w:r>
            <w:proofErr w:type="spellStart"/>
            <w:r w:rsidRPr="004F7FC9">
              <w:rPr>
                <w:rFonts w:cstheme="minorHAnsi"/>
                <w:sz w:val="20"/>
                <w:szCs w:val="20"/>
              </w:rPr>
              <w:t>Avaza</w:t>
            </w:r>
            <w:proofErr w:type="spellEnd"/>
            <w:r w:rsidRPr="004F7FC9">
              <w:rPr>
                <w:rFonts w:cstheme="minorHAnsi"/>
                <w:sz w:val="20"/>
                <w:szCs w:val="20"/>
              </w:rPr>
              <w:t xml:space="preserve"> or </w:t>
            </w:r>
            <w:proofErr w:type="spellStart"/>
            <w:r w:rsidRPr="004F7FC9">
              <w:rPr>
                <w:rFonts w:cstheme="minorHAnsi"/>
                <w:sz w:val="20"/>
                <w:szCs w:val="20"/>
              </w:rPr>
              <w:t>Turkmenbashi</w:t>
            </w:r>
            <w:proofErr w:type="spellEnd"/>
            <w:r w:rsidRPr="004F7FC9">
              <w:rPr>
                <w:rFonts w:cstheme="minorHAnsi"/>
                <w:sz w:val="20"/>
                <w:szCs w:val="20"/>
              </w:rPr>
              <w:t xml:space="preserve"> city</w:t>
            </w:r>
            <w:r w:rsidR="002A116E" w:rsidRPr="004F7FC9">
              <w:rPr>
                <w:rFonts w:cstheme="minorHAnsi"/>
                <w:sz w:val="20"/>
                <w:szCs w:val="20"/>
              </w:rPr>
              <w:t xml:space="preserve"> to closely</w:t>
            </w:r>
            <w:r w:rsidRPr="004F7FC9">
              <w:rPr>
                <w:rFonts w:cstheme="minorHAnsi"/>
                <w:sz w:val="20"/>
                <w:szCs w:val="20"/>
              </w:rPr>
              <w:t xml:space="preserve"> work with administrations of selected hotels. </w:t>
            </w:r>
            <w:r w:rsidRPr="004F7FC9">
              <w:rPr>
                <w:rFonts w:cstheme="minorHAnsi"/>
                <w:sz w:val="20"/>
                <w:szCs w:val="20"/>
              </w:rPr>
              <w:tab/>
            </w:r>
          </w:p>
        </w:tc>
        <w:tc>
          <w:tcPr>
            <w:tcW w:w="1972" w:type="dxa"/>
            <w:vAlign w:val="center"/>
          </w:tcPr>
          <w:p w14:paraId="3F4E9203" w14:textId="0DC36FC3" w:rsidR="00337B95" w:rsidRPr="004F7FC9" w:rsidRDefault="002A116E" w:rsidP="004F7CBD">
            <w:pPr>
              <w:jc w:val="center"/>
              <w:rPr>
                <w:rFonts w:cstheme="minorHAnsi"/>
                <w:sz w:val="20"/>
                <w:szCs w:val="20"/>
              </w:rPr>
            </w:pPr>
            <w:r w:rsidRPr="004F7FC9">
              <w:rPr>
                <w:rFonts w:cstheme="minorHAnsi"/>
                <w:sz w:val="20"/>
                <w:szCs w:val="20"/>
              </w:rPr>
              <w:t>Octo</w:t>
            </w:r>
            <w:r w:rsidR="00337B95" w:rsidRPr="004F7FC9">
              <w:rPr>
                <w:rFonts w:cstheme="minorHAnsi"/>
                <w:sz w:val="20"/>
                <w:szCs w:val="20"/>
              </w:rPr>
              <w:t>ber</w:t>
            </w:r>
            <w:r w:rsidR="00F377E9" w:rsidRPr="004F7FC9">
              <w:rPr>
                <w:rFonts w:cstheme="minorHAnsi"/>
                <w:sz w:val="20"/>
                <w:szCs w:val="20"/>
              </w:rPr>
              <w:t>-November</w:t>
            </w:r>
            <w:r w:rsidR="00337B95" w:rsidRPr="004F7FC9">
              <w:rPr>
                <w:rFonts w:cstheme="minorHAnsi"/>
                <w:sz w:val="20"/>
                <w:szCs w:val="20"/>
                <w:lang w:val="ru-RU"/>
              </w:rPr>
              <w:t xml:space="preserve"> 2021</w:t>
            </w:r>
          </w:p>
        </w:tc>
        <w:tc>
          <w:tcPr>
            <w:tcW w:w="1867" w:type="dxa"/>
            <w:vAlign w:val="center"/>
          </w:tcPr>
          <w:p w14:paraId="444459A0" w14:textId="0BD3B419" w:rsidR="00337B95" w:rsidRPr="004F7FC9" w:rsidRDefault="00337B95" w:rsidP="004F7CBD">
            <w:pPr>
              <w:jc w:val="center"/>
              <w:rPr>
                <w:rFonts w:cstheme="minorHAnsi"/>
                <w:sz w:val="20"/>
                <w:szCs w:val="20"/>
              </w:rPr>
            </w:pPr>
            <w:r w:rsidRPr="004F7FC9">
              <w:rPr>
                <w:rFonts w:cstheme="minorHAnsi"/>
                <w:sz w:val="20"/>
                <w:szCs w:val="20"/>
              </w:rPr>
              <w:t>UNDP CO, Environment Portfolio, Project team.</w:t>
            </w:r>
          </w:p>
        </w:tc>
        <w:tc>
          <w:tcPr>
            <w:tcW w:w="2248" w:type="dxa"/>
            <w:vAlign w:val="center"/>
          </w:tcPr>
          <w:p w14:paraId="0D2F357B" w14:textId="512528DA" w:rsidR="0098565B" w:rsidRPr="004F7FC9" w:rsidRDefault="0098565B" w:rsidP="004F7CBD">
            <w:pPr>
              <w:jc w:val="center"/>
              <w:rPr>
                <w:rFonts w:cstheme="minorHAnsi"/>
                <w:sz w:val="20"/>
                <w:szCs w:val="20"/>
              </w:rPr>
            </w:pPr>
            <w:proofErr w:type="spellStart"/>
            <w:r w:rsidRPr="004F7FC9">
              <w:rPr>
                <w:rFonts w:cstheme="minorHAnsi"/>
                <w:sz w:val="20"/>
                <w:szCs w:val="20"/>
              </w:rPr>
              <w:t>ToR</w:t>
            </w:r>
            <w:r w:rsidR="00F377E9" w:rsidRPr="004F7FC9">
              <w:rPr>
                <w:rFonts w:cstheme="minorHAnsi"/>
                <w:sz w:val="20"/>
                <w:szCs w:val="20"/>
              </w:rPr>
              <w:t>s</w:t>
            </w:r>
            <w:proofErr w:type="spellEnd"/>
            <w:r w:rsidRPr="004F7FC9">
              <w:rPr>
                <w:rFonts w:cstheme="minorHAnsi"/>
                <w:sz w:val="20"/>
                <w:szCs w:val="20"/>
              </w:rPr>
              <w:t xml:space="preserve"> is being prepared at present.</w:t>
            </w:r>
          </w:p>
        </w:tc>
        <w:tc>
          <w:tcPr>
            <w:tcW w:w="1440" w:type="dxa"/>
            <w:vAlign w:val="center"/>
          </w:tcPr>
          <w:p w14:paraId="66D127F7" w14:textId="77777777" w:rsidR="0098565B" w:rsidRPr="004F7FC9" w:rsidRDefault="0098565B" w:rsidP="0098565B">
            <w:pPr>
              <w:jc w:val="center"/>
              <w:rPr>
                <w:rFonts w:cstheme="minorHAnsi"/>
                <w:sz w:val="20"/>
                <w:szCs w:val="20"/>
              </w:rPr>
            </w:pPr>
            <w:r w:rsidRPr="004F7FC9">
              <w:rPr>
                <w:rFonts w:cstheme="minorHAnsi"/>
                <w:sz w:val="20"/>
                <w:szCs w:val="20"/>
              </w:rPr>
              <w:t>In process</w:t>
            </w:r>
          </w:p>
          <w:p w14:paraId="672367CE" w14:textId="33A4E604" w:rsidR="00337B95" w:rsidRPr="004F7FC9" w:rsidRDefault="00337B95" w:rsidP="00337B95">
            <w:pPr>
              <w:jc w:val="center"/>
              <w:rPr>
                <w:rFonts w:cstheme="minorHAnsi"/>
                <w:sz w:val="20"/>
                <w:szCs w:val="20"/>
              </w:rPr>
            </w:pPr>
          </w:p>
        </w:tc>
      </w:tr>
      <w:tr w:rsidR="00E51466" w:rsidRPr="004F7FC9" w14:paraId="29B95CE9" w14:textId="77777777" w:rsidTr="003514C2">
        <w:tc>
          <w:tcPr>
            <w:tcW w:w="5698" w:type="dxa"/>
            <w:vAlign w:val="center"/>
          </w:tcPr>
          <w:p w14:paraId="5D77D38E" w14:textId="7E919C09" w:rsidR="004F7CBD" w:rsidRPr="004F7FC9" w:rsidRDefault="004F7CBD" w:rsidP="00337B95">
            <w:pPr>
              <w:jc w:val="both"/>
              <w:rPr>
                <w:rFonts w:cstheme="minorHAnsi"/>
                <w:sz w:val="20"/>
                <w:szCs w:val="20"/>
              </w:rPr>
            </w:pPr>
            <w:r w:rsidRPr="004F7FC9">
              <w:rPr>
                <w:rFonts w:cstheme="minorHAnsi"/>
                <w:sz w:val="20"/>
                <w:szCs w:val="20"/>
              </w:rPr>
              <w:t>1.</w:t>
            </w:r>
            <w:r w:rsidR="00F377E9" w:rsidRPr="004F7FC9">
              <w:rPr>
                <w:rFonts w:cstheme="minorHAnsi"/>
                <w:sz w:val="20"/>
                <w:szCs w:val="20"/>
              </w:rPr>
              <w:t>c</w:t>
            </w:r>
            <w:r w:rsidR="00337B95" w:rsidRPr="004F7FC9">
              <w:rPr>
                <w:rFonts w:cstheme="minorHAnsi"/>
                <w:sz w:val="20"/>
                <w:szCs w:val="20"/>
              </w:rPr>
              <w:t>.</w:t>
            </w:r>
            <w:r w:rsidR="00692242" w:rsidRPr="004F7FC9">
              <w:rPr>
                <w:rFonts w:cstheme="minorHAnsi"/>
                <w:sz w:val="20"/>
                <w:szCs w:val="20"/>
              </w:rPr>
              <w:t xml:space="preserve"> </w:t>
            </w:r>
            <w:r w:rsidR="00337B95" w:rsidRPr="004F7FC9">
              <w:rPr>
                <w:rFonts w:cstheme="minorHAnsi"/>
                <w:sz w:val="20"/>
                <w:szCs w:val="20"/>
              </w:rPr>
              <w:t xml:space="preserve">Project will hire </w:t>
            </w:r>
            <w:r w:rsidR="003E1FF5" w:rsidRPr="004F7FC9">
              <w:rPr>
                <w:rFonts w:cstheme="minorHAnsi"/>
                <w:sz w:val="20"/>
                <w:szCs w:val="20"/>
              </w:rPr>
              <w:t xml:space="preserve">a </w:t>
            </w:r>
            <w:r w:rsidR="00FE6A02" w:rsidRPr="004F7FC9">
              <w:rPr>
                <w:rFonts w:cstheme="minorHAnsi"/>
                <w:sz w:val="20"/>
                <w:szCs w:val="20"/>
              </w:rPr>
              <w:t>national</w:t>
            </w:r>
            <w:r w:rsidR="00337B95" w:rsidRPr="004F7FC9">
              <w:rPr>
                <w:rFonts w:cstheme="minorHAnsi"/>
                <w:sz w:val="20"/>
                <w:szCs w:val="20"/>
              </w:rPr>
              <w:t xml:space="preserve"> consultant to implement transport related activities </w:t>
            </w:r>
            <w:r w:rsidR="002A116E" w:rsidRPr="004F7FC9">
              <w:rPr>
                <w:rFonts w:cstheme="minorHAnsi"/>
                <w:sz w:val="20"/>
                <w:szCs w:val="20"/>
              </w:rPr>
              <w:t>on a delivery</w:t>
            </w:r>
            <w:r w:rsidR="003E1FF5" w:rsidRPr="004F7FC9">
              <w:rPr>
                <w:rFonts w:cstheme="minorHAnsi"/>
                <w:sz w:val="20"/>
                <w:szCs w:val="20"/>
              </w:rPr>
              <w:t>-</w:t>
            </w:r>
            <w:r w:rsidR="002A116E" w:rsidRPr="004F7FC9">
              <w:rPr>
                <w:rFonts w:cstheme="minorHAnsi"/>
                <w:sz w:val="20"/>
                <w:szCs w:val="20"/>
              </w:rPr>
              <w:t>based concrete tasks. I</w:t>
            </w:r>
            <w:r w:rsidR="00337B95" w:rsidRPr="004F7FC9">
              <w:rPr>
                <w:rFonts w:cstheme="minorHAnsi"/>
                <w:sz w:val="20"/>
                <w:szCs w:val="20"/>
              </w:rPr>
              <w:t xml:space="preserve">f </w:t>
            </w:r>
            <w:r w:rsidR="002A116E" w:rsidRPr="004F7FC9">
              <w:rPr>
                <w:rFonts w:cstheme="minorHAnsi"/>
                <w:sz w:val="20"/>
                <w:szCs w:val="20"/>
              </w:rPr>
              <w:t>progress is</w:t>
            </w:r>
            <w:r w:rsidR="00337B95" w:rsidRPr="004F7FC9">
              <w:rPr>
                <w:rFonts w:cstheme="minorHAnsi"/>
                <w:sz w:val="20"/>
                <w:szCs w:val="20"/>
              </w:rPr>
              <w:t xml:space="preserve"> achieve</w:t>
            </w:r>
            <w:r w:rsidR="002A116E" w:rsidRPr="004F7FC9">
              <w:rPr>
                <w:rFonts w:cstheme="minorHAnsi"/>
                <w:sz w:val="20"/>
                <w:szCs w:val="20"/>
              </w:rPr>
              <w:t>d on collaboration</w:t>
            </w:r>
            <w:r w:rsidR="003E1FF5" w:rsidRPr="004F7FC9">
              <w:rPr>
                <w:rFonts w:cstheme="minorHAnsi"/>
                <w:sz w:val="20"/>
                <w:szCs w:val="20"/>
              </w:rPr>
              <w:t xml:space="preserve"> and positive engagement with</w:t>
            </w:r>
            <w:r w:rsidR="002A116E" w:rsidRPr="004F7FC9">
              <w:rPr>
                <w:rFonts w:cstheme="minorHAnsi"/>
                <w:sz w:val="20"/>
                <w:szCs w:val="20"/>
              </w:rPr>
              <w:t xml:space="preserve"> “</w:t>
            </w:r>
            <w:proofErr w:type="spellStart"/>
            <w:r w:rsidR="002A116E" w:rsidRPr="004F7FC9">
              <w:rPr>
                <w:rFonts w:cstheme="minorHAnsi"/>
                <w:sz w:val="20"/>
                <w:szCs w:val="20"/>
              </w:rPr>
              <w:t>Turkmenavtotransport</w:t>
            </w:r>
            <w:proofErr w:type="spellEnd"/>
            <w:r w:rsidR="002A116E" w:rsidRPr="004F7FC9">
              <w:rPr>
                <w:rFonts w:cstheme="minorHAnsi"/>
                <w:sz w:val="20"/>
                <w:szCs w:val="20"/>
              </w:rPr>
              <w:t>” Agency</w:t>
            </w:r>
            <w:r w:rsidR="003E1FF5" w:rsidRPr="004F7FC9">
              <w:rPr>
                <w:rFonts w:cstheme="minorHAnsi"/>
                <w:sz w:val="20"/>
                <w:szCs w:val="20"/>
              </w:rPr>
              <w:t>,</w:t>
            </w:r>
            <w:r w:rsidR="00337B95" w:rsidRPr="004F7FC9">
              <w:rPr>
                <w:rFonts w:cstheme="minorHAnsi"/>
                <w:sz w:val="20"/>
                <w:szCs w:val="20"/>
              </w:rPr>
              <w:t xml:space="preserve"> then </w:t>
            </w:r>
            <w:r w:rsidR="002A116E" w:rsidRPr="004F7FC9">
              <w:rPr>
                <w:rFonts w:cstheme="minorHAnsi"/>
                <w:sz w:val="20"/>
                <w:szCs w:val="20"/>
              </w:rPr>
              <w:t xml:space="preserve">this NC position </w:t>
            </w:r>
            <w:r w:rsidR="00F377E9" w:rsidRPr="004F7FC9">
              <w:rPr>
                <w:rFonts w:cstheme="minorHAnsi"/>
                <w:sz w:val="20"/>
                <w:szCs w:val="20"/>
              </w:rPr>
              <w:t xml:space="preserve">can </w:t>
            </w:r>
            <w:r w:rsidR="002A116E" w:rsidRPr="004F7FC9">
              <w:rPr>
                <w:rFonts w:cstheme="minorHAnsi"/>
                <w:sz w:val="20"/>
                <w:szCs w:val="20"/>
              </w:rPr>
              <w:t>be revised and</w:t>
            </w:r>
            <w:r w:rsidR="003E1FF5" w:rsidRPr="004F7FC9">
              <w:rPr>
                <w:rFonts w:cstheme="minorHAnsi"/>
                <w:sz w:val="20"/>
                <w:szCs w:val="20"/>
              </w:rPr>
              <w:t xml:space="preserve"> </w:t>
            </w:r>
            <w:r w:rsidR="002A116E" w:rsidRPr="004F7FC9">
              <w:rPr>
                <w:rFonts w:cstheme="minorHAnsi"/>
                <w:sz w:val="20"/>
                <w:szCs w:val="20"/>
              </w:rPr>
              <w:t xml:space="preserve">re-advertised </w:t>
            </w:r>
            <w:r w:rsidR="003E1FF5" w:rsidRPr="004F7FC9">
              <w:rPr>
                <w:rFonts w:cstheme="minorHAnsi"/>
                <w:sz w:val="20"/>
                <w:szCs w:val="20"/>
              </w:rPr>
              <w:t>to hire a</w:t>
            </w:r>
            <w:r w:rsidR="002A116E" w:rsidRPr="004F7FC9">
              <w:rPr>
                <w:rFonts w:cstheme="minorHAnsi"/>
                <w:sz w:val="20"/>
                <w:szCs w:val="20"/>
              </w:rPr>
              <w:t xml:space="preserve"> Project Specialist </w:t>
            </w:r>
            <w:r w:rsidR="003E1FF5" w:rsidRPr="004F7FC9">
              <w:rPr>
                <w:rFonts w:cstheme="minorHAnsi"/>
                <w:sz w:val="20"/>
                <w:szCs w:val="20"/>
              </w:rPr>
              <w:t>on transport related activities.</w:t>
            </w:r>
            <w:r w:rsidR="00337B95" w:rsidRPr="004F7FC9">
              <w:rPr>
                <w:rFonts w:cstheme="minorHAnsi"/>
                <w:sz w:val="20"/>
                <w:szCs w:val="20"/>
              </w:rPr>
              <w:t xml:space="preserve"> </w:t>
            </w:r>
          </w:p>
        </w:tc>
        <w:tc>
          <w:tcPr>
            <w:tcW w:w="1972" w:type="dxa"/>
            <w:vAlign w:val="center"/>
          </w:tcPr>
          <w:p w14:paraId="58FBC461" w14:textId="5B0C4D32" w:rsidR="004F7CBD" w:rsidRPr="004F7FC9" w:rsidRDefault="003E1FF5" w:rsidP="0098565B">
            <w:pPr>
              <w:jc w:val="center"/>
              <w:rPr>
                <w:rFonts w:cstheme="minorHAnsi"/>
                <w:sz w:val="20"/>
                <w:szCs w:val="20"/>
              </w:rPr>
            </w:pPr>
            <w:r w:rsidRPr="004F7FC9">
              <w:rPr>
                <w:rFonts w:cstheme="minorHAnsi"/>
                <w:sz w:val="20"/>
                <w:szCs w:val="20"/>
              </w:rPr>
              <w:t>November</w:t>
            </w:r>
            <w:r w:rsidR="0098565B" w:rsidRPr="004F7FC9">
              <w:rPr>
                <w:rFonts w:cstheme="minorHAnsi"/>
                <w:sz w:val="20"/>
                <w:szCs w:val="20"/>
              </w:rPr>
              <w:t xml:space="preserve"> 2021</w:t>
            </w:r>
            <w:r w:rsidRPr="004F7FC9">
              <w:rPr>
                <w:rFonts w:cstheme="minorHAnsi"/>
                <w:sz w:val="20"/>
                <w:szCs w:val="20"/>
              </w:rPr>
              <w:t xml:space="preserve"> – </w:t>
            </w:r>
            <w:r w:rsidR="00F377E9" w:rsidRPr="004F7FC9">
              <w:rPr>
                <w:rFonts w:cstheme="minorHAnsi"/>
                <w:sz w:val="20"/>
                <w:szCs w:val="20"/>
              </w:rPr>
              <w:t xml:space="preserve">April </w:t>
            </w:r>
            <w:r w:rsidRPr="004F7FC9">
              <w:rPr>
                <w:rFonts w:cstheme="minorHAnsi"/>
                <w:sz w:val="20"/>
                <w:szCs w:val="20"/>
              </w:rPr>
              <w:t>2022</w:t>
            </w:r>
            <w:r w:rsidR="002419B5" w:rsidRPr="004F7FC9">
              <w:rPr>
                <w:rFonts w:cstheme="minorHAnsi"/>
                <w:sz w:val="20"/>
                <w:szCs w:val="20"/>
              </w:rPr>
              <w:t xml:space="preserve"> for </w:t>
            </w:r>
            <w:r w:rsidR="00D0361D" w:rsidRPr="004F7FC9">
              <w:rPr>
                <w:rFonts w:cstheme="minorHAnsi"/>
                <w:sz w:val="20"/>
                <w:szCs w:val="20"/>
              </w:rPr>
              <w:t>revising the NC to SC modality</w:t>
            </w:r>
          </w:p>
        </w:tc>
        <w:tc>
          <w:tcPr>
            <w:tcW w:w="1867" w:type="dxa"/>
            <w:vAlign w:val="center"/>
          </w:tcPr>
          <w:p w14:paraId="4DA99641" w14:textId="4531F7B9" w:rsidR="004F7CBD" w:rsidRPr="004F7FC9" w:rsidRDefault="0098565B" w:rsidP="0098565B">
            <w:pPr>
              <w:jc w:val="center"/>
              <w:rPr>
                <w:rFonts w:cstheme="minorHAnsi"/>
                <w:sz w:val="20"/>
                <w:szCs w:val="20"/>
              </w:rPr>
            </w:pPr>
            <w:r w:rsidRPr="004F7FC9">
              <w:rPr>
                <w:rFonts w:cstheme="minorHAnsi"/>
                <w:sz w:val="20"/>
                <w:szCs w:val="20"/>
              </w:rPr>
              <w:t>UNDP CO, Project Team</w:t>
            </w:r>
          </w:p>
        </w:tc>
        <w:tc>
          <w:tcPr>
            <w:tcW w:w="2248" w:type="dxa"/>
            <w:vAlign w:val="center"/>
          </w:tcPr>
          <w:p w14:paraId="7DF60D5B" w14:textId="0C0BC17E" w:rsidR="004F7CBD" w:rsidRPr="004F7FC9" w:rsidRDefault="001E14F7" w:rsidP="0098565B">
            <w:pPr>
              <w:jc w:val="center"/>
              <w:rPr>
                <w:rFonts w:cstheme="minorHAnsi"/>
                <w:sz w:val="20"/>
                <w:szCs w:val="20"/>
              </w:rPr>
            </w:pPr>
            <w:r w:rsidRPr="004F7FC9">
              <w:rPr>
                <w:rFonts w:cstheme="minorHAnsi"/>
                <w:sz w:val="20"/>
                <w:szCs w:val="20"/>
              </w:rPr>
              <w:t>Project will further seek the possibility of cooperation with “</w:t>
            </w:r>
            <w:proofErr w:type="spellStart"/>
            <w:r w:rsidRPr="004F7FC9">
              <w:rPr>
                <w:rFonts w:cstheme="minorHAnsi"/>
                <w:sz w:val="20"/>
                <w:szCs w:val="20"/>
              </w:rPr>
              <w:t>Turkmenautotransport</w:t>
            </w:r>
            <w:proofErr w:type="spellEnd"/>
            <w:r w:rsidRPr="004F7FC9">
              <w:rPr>
                <w:rFonts w:cstheme="minorHAnsi"/>
                <w:sz w:val="20"/>
                <w:szCs w:val="20"/>
              </w:rPr>
              <w:t xml:space="preserve">” Agency on joint implementation of project activities </w:t>
            </w:r>
          </w:p>
        </w:tc>
        <w:tc>
          <w:tcPr>
            <w:tcW w:w="1440" w:type="dxa"/>
            <w:vAlign w:val="center"/>
          </w:tcPr>
          <w:p w14:paraId="636B62C7" w14:textId="15A8C6C9" w:rsidR="004F7CBD" w:rsidRPr="004F7FC9" w:rsidRDefault="0098565B" w:rsidP="0098565B">
            <w:pPr>
              <w:jc w:val="center"/>
              <w:rPr>
                <w:rFonts w:cstheme="minorHAnsi"/>
                <w:sz w:val="20"/>
                <w:szCs w:val="20"/>
              </w:rPr>
            </w:pPr>
            <w:r w:rsidRPr="004F7FC9">
              <w:rPr>
                <w:rFonts w:cstheme="minorHAnsi"/>
                <w:sz w:val="20"/>
                <w:szCs w:val="20"/>
              </w:rPr>
              <w:t>Not started</w:t>
            </w:r>
          </w:p>
        </w:tc>
      </w:tr>
      <w:tr w:rsidR="00F377E9" w:rsidRPr="004F7FC9" w14:paraId="75E344DB" w14:textId="77777777" w:rsidTr="003514C2">
        <w:tc>
          <w:tcPr>
            <w:tcW w:w="5698" w:type="dxa"/>
            <w:vAlign w:val="center"/>
          </w:tcPr>
          <w:p w14:paraId="308D4A29" w14:textId="54EDFB22" w:rsidR="00F377E9" w:rsidRPr="004F7FC9" w:rsidRDefault="00F377E9" w:rsidP="00337B95">
            <w:pPr>
              <w:jc w:val="both"/>
              <w:rPr>
                <w:rFonts w:cstheme="minorHAnsi"/>
                <w:sz w:val="20"/>
                <w:szCs w:val="20"/>
              </w:rPr>
            </w:pPr>
            <w:r w:rsidRPr="004F7FC9">
              <w:rPr>
                <w:rFonts w:cstheme="minorHAnsi"/>
                <w:sz w:val="20"/>
                <w:szCs w:val="20"/>
              </w:rPr>
              <w:t>1.d. Project will hire International or National consultant on sustainable urban planning.</w:t>
            </w:r>
          </w:p>
        </w:tc>
        <w:tc>
          <w:tcPr>
            <w:tcW w:w="1972" w:type="dxa"/>
            <w:vAlign w:val="center"/>
          </w:tcPr>
          <w:p w14:paraId="3762C1CA" w14:textId="16E3D5F3" w:rsidR="00F377E9" w:rsidRPr="004F7FC9" w:rsidRDefault="00F377E9" w:rsidP="0098565B">
            <w:pPr>
              <w:jc w:val="center"/>
              <w:rPr>
                <w:rFonts w:cstheme="minorHAnsi"/>
                <w:sz w:val="20"/>
                <w:szCs w:val="20"/>
              </w:rPr>
            </w:pPr>
            <w:r w:rsidRPr="004F7FC9">
              <w:rPr>
                <w:rFonts w:cstheme="minorHAnsi"/>
                <w:sz w:val="20"/>
                <w:szCs w:val="20"/>
              </w:rPr>
              <w:t>January 2022</w:t>
            </w:r>
          </w:p>
        </w:tc>
        <w:tc>
          <w:tcPr>
            <w:tcW w:w="1867" w:type="dxa"/>
            <w:vAlign w:val="center"/>
          </w:tcPr>
          <w:p w14:paraId="62B13EE1" w14:textId="0B3FA8C1" w:rsidR="00F377E9" w:rsidRPr="004F7FC9" w:rsidRDefault="00F377E9" w:rsidP="0098565B">
            <w:pPr>
              <w:jc w:val="center"/>
              <w:rPr>
                <w:rFonts w:cstheme="minorHAnsi"/>
                <w:sz w:val="20"/>
                <w:szCs w:val="20"/>
              </w:rPr>
            </w:pPr>
            <w:r w:rsidRPr="004F7FC9">
              <w:rPr>
                <w:rFonts w:cstheme="minorHAnsi"/>
                <w:sz w:val="20"/>
                <w:szCs w:val="20"/>
              </w:rPr>
              <w:t>UNDP CO, Project Team</w:t>
            </w:r>
          </w:p>
        </w:tc>
        <w:tc>
          <w:tcPr>
            <w:tcW w:w="2248" w:type="dxa"/>
            <w:vAlign w:val="center"/>
          </w:tcPr>
          <w:p w14:paraId="44C633D3" w14:textId="7AFA498F" w:rsidR="00F377E9" w:rsidRPr="004F7FC9" w:rsidRDefault="004D003D" w:rsidP="0098565B">
            <w:pPr>
              <w:jc w:val="center"/>
              <w:rPr>
                <w:rFonts w:cstheme="minorHAnsi"/>
                <w:sz w:val="20"/>
                <w:szCs w:val="20"/>
              </w:rPr>
            </w:pPr>
            <w:proofErr w:type="spellStart"/>
            <w:r w:rsidRPr="004F7FC9">
              <w:rPr>
                <w:rFonts w:cstheme="minorHAnsi"/>
                <w:sz w:val="20"/>
                <w:szCs w:val="20"/>
              </w:rPr>
              <w:t>ToRs</w:t>
            </w:r>
            <w:proofErr w:type="spellEnd"/>
            <w:r w:rsidRPr="004F7FC9">
              <w:rPr>
                <w:rFonts w:cstheme="minorHAnsi"/>
                <w:sz w:val="20"/>
                <w:szCs w:val="20"/>
              </w:rPr>
              <w:t xml:space="preserve"> will be prepared </w:t>
            </w:r>
            <w:r w:rsidRPr="004F7FC9">
              <w:rPr>
                <w:rFonts w:cstheme="minorHAnsi"/>
              </w:rPr>
              <w:t xml:space="preserve">based on consultations with the </w:t>
            </w:r>
            <w:proofErr w:type="spellStart"/>
            <w:r w:rsidRPr="004F7FC9">
              <w:rPr>
                <w:rFonts w:cstheme="minorHAnsi"/>
              </w:rPr>
              <w:t>Khyakimlik</w:t>
            </w:r>
            <w:proofErr w:type="spellEnd"/>
            <w:r w:rsidRPr="004F7FC9">
              <w:rPr>
                <w:rFonts w:cstheme="minorHAnsi"/>
              </w:rPr>
              <w:t xml:space="preserve"> of Ashgabat and Project’s CTA</w:t>
            </w:r>
            <w:r w:rsidRPr="004F7FC9">
              <w:rPr>
                <w:rFonts w:cstheme="minorHAnsi"/>
                <w:sz w:val="20"/>
                <w:szCs w:val="20"/>
              </w:rPr>
              <w:t>.</w:t>
            </w:r>
          </w:p>
        </w:tc>
        <w:tc>
          <w:tcPr>
            <w:tcW w:w="1440" w:type="dxa"/>
            <w:vAlign w:val="center"/>
          </w:tcPr>
          <w:p w14:paraId="02BF09B0" w14:textId="213113AF" w:rsidR="00F377E9" w:rsidRPr="004F7FC9" w:rsidRDefault="004D003D" w:rsidP="0098565B">
            <w:pPr>
              <w:jc w:val="center"/>
              <w:rPr>
                <w:rFonts w:cstheme="minorHAnsi"/>
                <w:sz w:val="20"/>
                <w:szCs w:val="20"/>
              </w:rPr>
            </w:pPr>
            <w:r w:rsidRPr="004F7FC9">
              <w:rPr>
                <w:rFonts w:cstheme="minorHAnsi"/>
                <w:sz w:val="20"/>
                <w:szCs w:val="20"/>
              </w:rPr>
              <w:t>Not started</w:t>
            </w:r>
          </w:p>
        </w:tc>
      </w:tr>
      <w:tr w:rsidR="00E51466" w:rsidRPr="004F7FC9" w14:paraId="05A2776F" w14:textId="77777777" w:rsidTr="003514C2">
        <w:tc>
          <w:tcPr>
            <w:tcW w:w="5698" w:type="dxa"/>
          </w:tcPr>
          <w:p w14:paraId="533293CD" w14:textId="61A06DE3" w:rsidR="004F7CBD" w:rsidRPr="004F7FC9" w:rsidRDefault="004F7CBD" w:rsidP="00624550">
            <w:pPr>
              <w:rPr>
                <w:rFonts w:cstheme="minorHAnsi"/>
                <w:sz w:val="20"/>
                <w:szCs w:val="20"/>
              </w:rPr>
            </w:pPr>
            <w:r w:rsidRPr="004F7FC9">
              <w:rPr>
                <w:rFonts w:cstheme="minorHAnsi"/>
                <w:sz w:val="20"/>
                <w:szCs w:val="20"/>
              </w:rPr>
              <w:t>1.</w:t>
            </w:r>
            <w:r w:rsidR="00F377E9" w:rsidRPr="004F7FC9">
              <w:rPr>
                <w:rFonts w:cstheme="minorHAnsi"/>
                <w:sz w:val="20"/>
                <w:szCs w:val="20"/>
              </w:rPr>
              <w:t>e</w:t>
            </w:r>
            <w:r w:rsidR="00337B95" w:rsidRPr="004F7FC9">
              <w:rPr>
                <w:rFonts w:cstheme="minorHAnsi"/>
                <w:sz w:val="20"/>
                <w:szCs w:val="20"/>
              </w:rPr>
              <w:t>.</w:t>
            </w:r>
            <w:r w:rsidR="001E14F7" w:rsidRPr="004F7FC9">
              <w:rPr>
                <w:rFonts w:cstheme="minorHAnsi"/>
                <w:sz w:val="20"/>
                <w:szCs w:val="20"/>
              </w:rPr>
              <w:t xml:space="preserve"> Project will hire a</w:t>
            </w:r>
            <w:r w:rsidR="00F377E9" w:rsidRPr="004F7FC9">
              <w:rPr>
                <w:rFonts w:cstheme="minorHAnsi"/>
                <w:sz w:val="20"/>
                <w:szCs w:val="20"/>
              </w:rPr>
              <w:t xml:space="preserve"> National or International </w:t>
            </w:r>
            <w:r w:rsidR="001E14F7" w:rsidRPr="004F7FC9">
              <w:rPr>
                <w:rFonts w:cstheme="minorHAnsi"/>
                <w:sz w:val="20"/>
                <w:szCs w:val="20"/>
              </w:rPr>
              <w:t xml:space="preserve">consultant </w:t>
            </w:r>
            <w:r w:rsidR="00D42A66" w:rsidRPr="004F7FC9">
              <w:rPr>
                <w:rFonts w:cstheme="minorHAnsi"/>
                <w:sz w:val="20"/>
                <w:szCs w:val="20"/>
              </w:rPr>
              <w:t xml:space="preserve">on </w:t>
            </w:r>
            <w:r w:rsidR="001E14F7" w:rsidRPr="004F7FC9">
              <w:rPr>
                <w:rFonts w:cstheme="minorHAnsi"/>
                <w:sz w:val="20"/>
                <w:szCs w:val="20"/>
              </w:rPr>
              <w:t>GHG reductions calculations.</w:t>
            </w:r>
          </w:p>
        </w:tc>
        <w:tc>
          <w:tcPr>
            <w:tcW w:w="1972" w:type="dxa"/>
          </w:tcPr>
          <w:p w14:paraId="565D06CC" w14:textId="5DDA5678" w:rsidR="004F7CBD" w:rsidRPr="004F7FC9" w:rsidRDefault="003E1FF5" w:rsidP="001E14F7">
            <w:pPr>
              <w:jc w:val="center"/>
              <w:rPr>
                <w:rFonts w:cstheme="minorHAnsi"/>
                <w:sz w:val="20"/>
                <w:szCs w:val="20"/>
              </w:rPr>
            </w:pPr>
            <w:r w:rsidRPr="004F7FC9">
              <w:rPr>
                <w:rFonts w:cstheme="minorHAnsi"/>
                <w:sz w:val="20"/>
                <w:szCs w:val="20"/>
              </w:rPr>
              <w:t xml:space="preserve">November </w:t>
            </w:r>
            <w:r w:rsidR="001E14F7" w:rsidRPr="004F7FC9">
              <w:rPr>
                <w:rFonts w:cstheme="minorHAnsi"/>
                <w:sz w:val="20"/>
                <w:szCs w:val="20"/>
              </w:rPr>
              <w:t>- 2021</w:t>
            </w:r>
          </w:p>
        </w:tc>
        <w:tc>
          <w:tcPr>
            <w:tcW w:w="1867" w:type="dxa"/>
          </w:tcPr>
          <w:p w14:paraId="49DAAC75" w14:textId="31CDBE1A" w:rsidR="004F7CBD" w:rsidRPr="004F7FC9" w:rsidRDefault="00F377E9" w:rsidP="001E14F7">
            <w:pPr>
              <w:jc w:val="center"/>
              <w:rPr>
                <w:rFonts w:cstheme="minorHAnsi"/>
                <w:sz w:val="20"/>
                <w:szCs w:val="20"/>
              </w:rPr>
            </w:pPr>
            <w:r w:rsidRPr="004F7FC9">
              <w:rPr>
                <w:rFonts w:cstheme="minorHAnsi"/>
                <w:sz w:val="20"/>
                <w:szCs w:val="20"/>
              </w:rPr>
              <w:t>UNDP CO</w:t>
            </w:r>
            <w:r w:rsidR="00120899">
              <w:rPr>
                <w:rFonts w:cstheme="minorHAnsi"/>
                <w:sz w:val="20"/>
                <w:szCs w:val="20"/>
              </w:rPr>
              <w:t xml:space="preserve">, </w:t>
            </w:r>
            <w:r w:rsidR="001E14F7" w:rsidRPr="004F7FC9">
              <w:rPr>
                <w:rFonts w:cstheme="minorHAnsi"/>
                <w:sz w:val="20"/>
                <w:szCs w:val="20"/>
              </w:rPr>
              <w:t>Project Team</w:t>
            </w:r>
          </w:p>
        </w:tc>
        <w:tc>
          <w:tcPr>
            <w:tcW w:w="2248" w:type="dxa"/>
          </w:tcPr>
          <w:p w14:paraId="6516D101" w14:textId="77777777" w:rsidR="004F7CBD" w:rsidRPr="004F7FC9" w:rsidRDefault="004F7CBD" w:rsidP="001E14F7">
            <w:pPr>
              <w:jc w:val="center"/>
              <w:rPr>
                <w:rFonts w:cstheme="minorHAnsi"/>
                <w:sz w:val="20"/>
                <w:szCs w:val="20"/>
              </w:rPr>
            </w:pPr>
          </w:p>
        </w:tc>
        <w:tc>
          <w:tcPr>
            <w:tcW w:w="1440" w:type="dxa"/>
          </w:tcPr>
          <w:p w14:paraId="375CFEA9" w14:textId="10890DA0" w:rsidR="004F7CBD" w:rsidRPr="004F7FC9" w:rsidRDefault="001E14F7" w:rsidP="001E14F7">
            <w:pPr>
              <w:jc w:val="center"/>
              <w:rPr>
                <w:rFonts w:cstheme="minorHAnsi"/>
                <w:sz w:val="20"/>
                <w:szCs w:val="20"/>
              </w:rPr>
            </w:pPr>
            <w:r w:rsidRPr="004F7FC9">
              <w:rPr>
                <w:rFonts w:cstheme="minorHAnsi"/>
                <w:sz w:val="20"/>
                <w:szCs w:val="20"/>
              </w:rPr>
              <w:t>Not started</w:t>
            </w:r>
          </w:p>
        </w:tc>
      </w:tr>
    </w:tbl>
    <w:p w14:paraId="785C4BE1" w14:textId="77777777" w:rsidR="00E47CE0" w:rsidRPr="004F7FC9" w:rsidRDefault="00E47CE0" w:rsidP="004C370B">
      <w:pPr>
        <w:rPr>
          <w:rFonts w:cstheme="minorHAnsi"/>
          <w:sz w:val="20"/>
          <w:szCs w:val="20"/>
        </w:rPr>
      </w:pPr>
    </w:p>
    <w:tbl>
      <w:tblPr>
        <w:tblStyle w:val="TableGrid"/>
        <w:tblW w:w="13225" w:type="dxa"/>
        <w:tblLook w:val="04A0" w:firstRow="1" w:lastRow="0" w:firstColumn="1" w:lastColumn="0" w:noHBand="0" w:noVBand="1"/>
      </w:tblPr>
      <w:tblGrid>
        <w:gridCol w:w="5807"/>
        <w:gridCol w:w="1843"/>
        <w:gridCol w:w="1985"/>
        <w:gridCol w:w="1660"/>
        <w:gridCol w:w="1930"/>
      </w:tblGrid>
      <w:tr w:rsidR="004C370B" w:rsidRPr="004F7FC9" w14:paraId="4863990A" w14:textId="77777777" w:rsidTr="003514C2">
        <w:tc>
          <w:tcPr>
            <w:tcW w:w="13225" w:type="dxa"/>
            <w:gridSpan w:val="5"/>
          </w:tcPr>
          <w:p w14:paraId="2021EEF0" w14:textId="1B8BBF75" w:rsidR="004C370B" w:rsidRPr="004F7FC9" w:rsidRDefault="004C370B" w:rsidP="00EC4D58">
            <w:pPr>
              <w:pStyle w:val="CommentText"/>
              <w:tabs>
                <w:tab w:val="left" w:pos="-1701"/>
              </w:tabs>
              <w:spacing w:after="120"/>
              <w:jc w:val="both"/>
              <w:rPr>
                <w:rFonts w:asciiTheme="minorHAnsi" w:eastAsia="Calibri" w:hAnsiTheme="minorHAnsi" w:cstheme="minorHAnsi"/>
                <w:b/>
                <w:bCs/>
                <w:lang w:val="en-US"/>
              </w:rPr>
            </w:pPr>
            <w:r w:rsidRPr="004F7FC9">
              <w:rPr>
                <w:rFonts w:asciiTheme="minorHAnsi" w:hAnsiTheme="minorHAnsi" w:cstheme="minorHAnsi"/>
              </w:rPr>
              <w:t>Midterm</w:t>
            </w:r>
            <w:r w:rsidRPr="004F7FC9">
              <w:rPr>
                <w:rFonts w:asciiTheme="minorHAnsi" w:hAnsiTheme="minorHAnsi" w:cstheme="minorHAnsi"/>
                <w:lang w:val="en-US"/>
              </w:rPr>
              <w:t xml:space="preserve"> </w:t>
            </w:r>
            <w:r w:rsidRPr="004F7FC9">
              <w:rPr>
                <w:rFonts w:asciiTheme="minorHAnsi" w:hAnsiTheme="minorHAnsi" w:cstheme="minorHAnsi"/>
              </w:rPr>
              <w:t>Review</w:t>
            </w:r>
            <w:r w:rsidRPr="004F7FC9">
              <w:rPr>
                <w:rFonts w:asciiTheme="minorHAnsi" w:hAnsiTheme="minorHAnsi" w:cstheme="minorHAnsi"/>
                <w:lang w:val="en-US"/>
              </w:rPr>
              <w:t xml:space="preserve"> </w:t>
            </w:r>
            <w:r w:rsidRPr="004F7FC9">
              <w:rPr>
                <w:rFonts w:asciiTheme="minorHAnsi" w:hAnsiTheme="minorHAnsi" w:cstheme="minorHAnsi"/>
              </w:rPr>
              <w:t>recommendation</w:t>
            </w:r>
            <w:r w:rsidRPr="004F7FC9">
              <w:rPr>
                <w:rFonts w:asciiTheme="minorHAnsi" w:hAnsiTheme="minorHAnsi" w:cstheme="minorHAnsi"/>
                <w:lang w:val="en-US"/>
              </w:rPr>
              <w:t xml:space="preserve"> 2. </w:t>
            </w:r>
            <w:r w:rsidRPr="004F7FC9">
              <w:rPr>
                <w:rFonts w:asciiTheme="minorHAnsi" w:eastAsia="Calibri" w:hAnsiTheme="minorHAnsi" w:cstheme="minorHAnsi"/>
                <w:b/>
                <w:bCs/>
                <w:lang w:val="en-US"/>
              </w:rPr>
              <w:t>Increase the effectiveness of the Project Board</w:t>
            </w:r>
            <w:r w:rsidRPr="004F7FC9">
              <w:rPr>
                <w:rFonts w:asciiTheme="minorHAnsi" w:hAnsiTheme="minorHAnsi" w:cstheme="minorHAnsi"/>
                <w:lang w:val="en-US"/>
              </w:rPr>
              <w:t>.</w:t>
            </w:r>
          </w:p>
          <w:p w14:paraId="1C934AAF" w14:textId="77777777" w:rsidR="001E14F7" w:rsidRPr="004F7FC9" w:rsidRDefault="001E14F7" w:rsidP="001E14F7">
            <w:pPr>
              <w:pStyle w:val="ListParagraph"/>
              <w:numPr>
                <w:ilvl w:val="0"/>
                <w:numId w:val="5"/>
              </w:numPr>
              <w:rPr>
                <w:rFonts w:eastAsia="Calibri" w:cstheme="minorHAnsi"/>
                <w:sz w:val="20"/>
                <w:szCs w:val="20"/>
              </w:rPr>
            </w:pPr>
            <w:r w:rsidRPr="004F7FC9">
              <w:rPr>
                <w:rFonts w:eastAsia="Calibri" w:cstheme="minorHAnsi"/>
                <w:sz w:val="20"/>
                <w:szCs w:val="20"/>
              </w:rPr>
              <w:t>Increase the frequency of PB meetings (twice a year, at least until full participation of all key stakeholders is ensured)</w:t>
            </w:r>
          </w:p>
          <w:p w14:paraId="127FB586" w14:textId="1C341289" w:rsidR="004C370B" w:rsidRPr="004F7FC9" w:rsidRDefault="001E14F7" w:rsidP="001E14F7">
            <w:pPr>
              <w:pStyle w:val="ListParagraph"/>
              <w:numPr>
                <w:ilvl w:val="0"/>
                <w:numId w:val="5"/>
              </w:numPr>
              <w:rPr>
                <w:rFonts w:eastAsia="Calibri" w:cstheme="minorHAnsi"/>
                <w:sz w:val="20"/>
                <w:szCs w:val="20"/>
              </w:rPr>
            </w:pPr>
            <w:r w:rsidRPr="004F7FC9">
              <w:rPr>
                <w:rFonts w:eastAsia="Calibri" w:cstheme="minorHAnsi"/>
                <w:sz w:val="20"/>
                <w:szCs w:val="20"/>
              </w:rPr>
              <w:t xml:space="preserve">The </w:t>
            </w:r>
            <w:r w:rsidR="00B11FA5" w:rsidRPr="004F7FC9">
              <w:rPr>
                <w:rFonts w:eastAsia="Calibri" w:cstheme="minorHAnsi"/>
                <w:sz w:val="20"/>
                <w:szCs w:val="20"/>
              </w:rPr>
              <w:t>P</w:t>
            </w:r>
            <w:r w:rsidRPr="004F7FC9">
              <w:rPr>
                <w:rFonts w:eastAsia="Calibri" w:cstheme="minorHAnsi"/>
                <w:sz w:val="20"/>
                <w:szCs w:val="20"/>
              </w:rPr>
              <w:t>roject manager performs the functions of the PB secretary</w:t>
            </w:r>
            <w:r w:rsidR="00194ACD" w:rsidRPr="004F7FC9">
              <w:rPr>
                <w:rFonts w:eastAsia="Calibri" w:cstheme="minorHAnsi"/>
                <w:sz w:val="20"/>
                <w:szCs w:val="20"/>
              </w:rPr>
              <w:t xml:space="preserve">. </w:t>
            </w:r>
            <w:r w:rsidRPr="004F7FC9">
              <w:rPr>
                <w:rFonts w:eastAsia="Calibri" w:cstheme="minorHAnsi"/>
                <w:sz w:val="20"/>
                <w:szCs w:val="20"/>
              </w:rPr>
              <w:t xml:space="preserve"> </w:t>
            </w:r>
          </w:p>
        </w:tc>
      </w:tr>
      <w:tr w:rsidR="004C370B" w:rsidRPr="004F7FC9" w14:paraId="1765761A" w14:textId="77777777" w:rsidTr="003514C2">
        <w:tc>
          <w:tcPr>
            <w:tcW w:w="13225" w:type="dxa"/>
            <w:gridSpan w:val="5"/>
          </w:tcPr>
          <w:p w14:paraId="2FF2F9CA" w14:textId="31F481DF" w:rsidR="004C370B" w:rsidRPr="004F7FC9" w:rsidRDefault="004C370B" w:rsidP="00DA59F4">
            <w:pPr>
              <w:jc w:val="both"/>
              <w:rPr>
                <w:rFonts w:cstheme="minorHAnsi"/>
                <w:sz w:val="20"/>
                <w:szCs w:val="20"/>
              </w:rPr>
            </w:pPr>
            <w:r w:rsidRPr="004F7FC9">
              <w:rPr>
                <w:rFonts w:cstheme="minorHAnsi"/>
                <w:sz w:val="20"/>
                <w:szCs w:val="20"/>
              </w:rPr>
              <w:t>Management response:</w:t>
            </w:r>
            <w:r w:rsidR="00E47CE0" w:rsidRPr="004F7FC9">
              <w:rPr>
                <w:rFonts w:cstheme="minorHAnsi"/>
                <w:sz w:val="20"/>
                <w:szCs w:val="20"/>
              </w:rPr>
              <w:t xml:space="preserve"> </w:t>
            </w:r>
            <w:r w:rsidR="00103A50" w:rsidRPr="004F7FC9">
              <w:rPr>
                <w:rFonts w:cstheme="minorHAnsi"/>
                <w:sz w:val="20"/>
                <w:szCs w:val="20"/>
              </w:rPr>
              <w:t xml:space="preserve">The recommendation is </w:t>
            </w:r>
            <w:r w:rsidR="00934399" w:rsidRPr="004F7FC9">
              <w:rPr>
                <w:rFonts w:cstheme="minorHAnsi"/>
                <w:sz w:val="20"/>
                <w:szCs w:val="20"/>
              </w:rPr>
              <w:t>generally</w:t>
            </w:r>
            <w:r w:rsidR="0036233E">
              <w:rPr>
                <w:rFonts w:cstheme="minorHAnsi"/>
                <w:sz w:val="20"/>
                <w:szCs w:val="20"/>
              </w:rPr>
              <w:t xml:space="preserve"> </w:t>
            </w:r>
            <w:r w:rsidR="00103A50" w:rsidRPr="004F7FC9">
              <w:rPr>
                <w:rFonts w:cstheme="minorHAnsi"/>
                <w:sz w:val="20"/>
                <w:szCs w:val="20"/>
              </w:rPr>
              <w:t xml:space="preserve">accepted. Project will exert </w:t>
            </w:r>
            <w:r w:rsidR="00DA59F4" w:rsidRPr="004F7FC9">
              <w:rPr>
                <w:rFonts w:cstheme="minorHAnsi"/>
                <w:sz w:val="20"/>
                <w:szCs w:val="20"/>
              </w:rPr>
              <w:t>more</w:t>
            </w:r>
            <w:r w:rsidR="00103A50" w:rsidRPr="004F7FC9">
              <w:rPr>
                <w:rFonts w:cstheme="minorHAnsi"/>
                <w:sz w:val="20"/>
                <w:szCs w:val="20"/>
              </w:rPr>
              <w:t xml:space="preserve"> </w:t>
            </w:r>
            <w:r w:rsidR="00DA59F4" w:rsidRPr="004F7FC9">
              <w:rPr>
                <w:rFonts w:cstheme="minorHAnsi"/>
                <w:sz w:val="20"/>
                <w:szCs w:val="20"/>
              </w:rPr>
              <w:t xml:space="preserve">constructive </w:t>
            </w:r>
            <w:r w:rsidR="00103A50" w:rsidRPr="004F7FC9">
              <w:rPr>
                <w:rFonts w:cstheme="minorHAnsi"/>
                <w:sz w:val="20"/>
                <w:szCs w:val="20"/>
              </w:rPr>
              <w:t xml:space="preserve">efforts to improve communication with members of PB meeting.  </w:t>
            </w:r>
          </w:p>
        </w:tc>
      </w:tr>
      <w:tr w:rsidR="004C370B" w:rsidRPr="004F7FC9" w14:paraId="2668F963" w14:textId="77777777" w:rsidTr="003514C2">
        <w:trPr>
          <w:trHeight w:val="269"/>
        </w:trPr>
        <w:tc>
          <w:tcPr>
            <w:tcW w:w="5807" w:type="dxa"/>
            <w:vMerge w:val="restart"/>
          </w:tcPr>
          <w:p w14:paraId="2A70945F" w14:textId="77777777" w:rsidR="004C370B" w:rsidRPr="004F7FC9" w:rsidRDefault="004C370B" w:rsidP="00EC4D58">
            <w:pPr>
              <w:jc w:val="center"/>
              <w:rPr>
                <w:rFonts w:cstheme="minorHAnsi"/>
                <w:sz w:val="20"/>
                <w:szCs w:val="20"/>
              </w:rPr>
            </w:pPr>
            <w:r w:rsidRPr="004F7FC9">
              <w:rPr>
                <w:rFonts w:cstheme="minorHAnsi"/>
                <w:sz w:val="20"/>
                <w:szCs w:val="20"/>
              </w:rPr>
              <w:t>Key action(s)</w:t>
            </w:r>
          </w:p>
        </w:tc>
        <w:tc>
          <w:tcPr>
            <w:tcW w:w="1843" w:type="dxa"/>
            <w:vMerge w:val="restart"/>
          </w:tcPr>
          <w:p w14:paraId="3BF8BA95" w14:textId="77777777" w:rsidR="004C370B" w:rsidRPr="004F7FC9" w:rsidRDefault="004C370B" w:rsidP="00EC4D58">
            <w:pPr>
              <w:jc w:val="center"/>
              <w:rPr>
                <w:rFonts w:cstheme="minorHAnsi"/>
                <w:sz w:val="20"/>
                <w:szCs w:val="20"/>
              </w:rPr>
            </w:pPr>
            <w:r w:rsidRPr="004F7FC9">
              <w:rPr>
                <w:rFonts w:cstheme="minorHAnsi"/>
                <w:sz w:val="20"/>
                <w:szCs w:val="20"/>
              </w:rPr>
              <w:t>Time frame</w:t>
            </w:r>
          </w:p>
        </w:tc>
        <w:tc>
          <w:tcPr>
            <w:tcW w:w="1985" w:type="dxa"/>
            <w:vMerge w:val="restart"/>
          </w:tcPr>
          <w:p w14:paraId="501AB733" w14:textId="77777777" w:rsidR="004C370B" w:rsidRPr="004F7FC9" w:rsidRDefault="004C370B" w:rsidP="00EC4D58">
            <w:pPr>
              <w:jc w:val="center"/>
              <w:rPr>
                <w:rFonts w:cstheme="minorHAnsi"/>
                <w:sz w:val="20"/>
                <w:szCs w:val="20"/>
              </w:rPr>
            </w:pPr>
            <w:r w:rsidRPr="004F7FC9">
              <w:rPr>
                <w:rFonts w:cstheme="minorHAnsi"/>
                <w:sz w:val="20"/>
                <w:szCs w:val="20"/>
              </w:rPr>
              <w:t>Responsible unit(s)</w:t>
            </w:r>
          </w:p>
        </w:tc>
        <w:tc>
          <w:tcPr>
            <w:tcW w:w="3590" w:type="dxa"/>
            <w:gridSpan w:val="2"/>
          </w:tcPr>
          <w:p w14:paraId="2BF30DE6" w14:textId="77777777" w:rsidR="004C370B" w:rsidRPr="004F7FC9" w:rsidRDefault="004C370B" w:rsidP="00EC4D58">
            <w:pPr>
              <w:jc w:val="center"/>
              <w:rPr>
                <w:rFonts w:cstheme="minorHAnsi"/>
                <w:sz w:val="20"/>
                <w:szCs w:val="20"/>
              </w:rPr>
            </w:pPr>
            <w:r w:rsidRPr="004F7FC9">
              <w:rPr>
                <w:rFonts w:cstheme="minorHAnsi"/>
                <w:sz w:val="20"/>
                <w:szCs w:val="20"/>
              </w:rPr>
              <w:t>Tracking</w:t>
            </w:r>
          </w:p>
        </w:tc>
      </w:tr>
      <w:tr w:rsidR="004C370B" w:rsidRPr="004F7FC9" w14:paraId="71E022EF" w14:textId="77777777" w:rsidTr="003514C2">
        <w:tc>
          <w:tcPr>
            <w:tcW w:w="5807" w:type="dxa"/>
            <w:vMerge/>
          </w:tcPr>
          <w:p w14:paraId="243413B9" w14:textId="77777777" w:rsidR="004C370B" w:rsidRPr="004F7FC9" w:rsidRDefault="004C370B" w:rsidP="00EC4D58">
            <w:pPr>
              <w:jc w:val="center"/>
              <w:rPr>
                <w:rFonts w:cstheme="minorHAnsi"/>
                <w:sz w:val="20"/>
                <w:szCs w:val="20"/>
              </w:rPr>
            </w:pPr>
          </w:p>
        </w:tc>
        <w:tc>
          <w:tcPr>
            <w:tcW w:w="1843" w:type="dxa"/>
            <w:vMerge/>
          </w:tcPr>
          <w:p w14:paraId="7CE561FE" w14:textId="77777777" w:rsidR="004C370B" w:rsidRPr="004F7FC9" w:rsidRDefault="004C370B" w:rsidP="00EC4D58">
            <w:pPr>
              <w:jc w:val="center"/>
              <w:rPr>
                <w:rFonts w:cstheme="minorHAnsi"/>
                <w:sz w:val="20"/>
                <w:szCs w:val="20"/>
              </w:rPr>
            </w:pPr>
          </w:p>
        </w:tc>
        <w:tc>
          <w:tcPr>
            <w:tcW w:w="1985" w:type="dxa"/>
            <w:vMerge/>
          </w:tcPr>
          <w:p w14:paraId="06ED398C" w14:textId="77777777" w:rsidR="004C370B" w:rsidRPr="004F7FC9" w:rsidRDefault="004C370B" w:rsidP="00EC4D58">
            <w:pPr>
              <w:jc w:val="center"/>
              <w:rPr>
                <w:rFonts w:cstheme="minorHAnsi"/>
                <w:sz w:val="20"/>
                <w:szCs w:val="20"/>
              </w:rPr>
            </w:pPr>
          </w:p>
        </w:tc>
        <w:tc>
          <w:tcPr>
            <w:tcW w:w="1660" w:type="dxa"/>
          </w:tcPr>
          <w:p w14:paraId="55C57577" w14:textId="77777777" w:rsidR="004C370B" w:rsidRPr="004F7FC9" w:rsidRDefault="004C370B" w:rsidP="00EC4D58">
            <w:pPr>
              <w:jc w:val="center"/>
              <w:rPr>
                <w:rFonts w:cstheme="minorHAnsi"/>
                <w:sz w:val="20"/>
                <w:szCs w:val="20"/>
              </w:rPr>
            </w:pPr>
            <w:r w:rsidRPr="004F7FC9">
              <w:rPr>
                <w:rFonts w:cstheme="minorHAnsi"/>
                <w:sz w:val="20"/>
                <w:szCs w:val="20"/>
              </w:rPr>
              <w:t>Comments</w:t>
            </w:r>
          </w:p>
        </w:tc>
        <w:tc>
          <w:tcPr>
            <w:tcW w:w="1930" w:type="dxa"/>
          </w:tcPr>
          <w:p w14:paraId="13384C9F" w14:textId="77777777" w:rsidR="004C370B" w:rsidRPr="004F7FC9" w:rsidRDefault="004C370B" w:rsidP="00EC4D58">
            <w:pPr>
              <w:jc w:val="center"/>
              <w:rPr>
                <w:rFonts w:cstheme="minorHAnsi"/>
                <w:sz w:val="20"/>
                <w:szCs w:val="20"/>
              </w:rPr>
            </w:pPr>
            <w:r w:rsidRPr="004F7FC9">
              <w:rPr>
                <w:rFonts w:cstheme="minorHAnsi"/>
                <w:sz w:val="20"/>
                <w:szCs w:val="20"/>
              </w:rPr>
              <w:t>Status</w:t>
            </w:r>
          </w:p>
        </w:tc>
      </w:tr>
      <w:tr w:rsidR="004C370B" w:rsidRPr="004F7FC9" w14:paraId="4F848B1A" w14:textId="77777777" w:rsidTr="003514C2">
        <w:trPr>
          <w:trHeight w:val="269"/>
        </w:trPr>
        <w:tc>
          <w:tcPr>
            <w:tcW w:w="5807" w:type="dxa"/>
          </w:tcPr>
          <w:p w14:paraId="3EA92D5A" w14:textId="6C94CB56" w:rsidR="004C370B" w:rsidRPr="004F7FC9" w:rsidRDefault="00F4568C" w:rsidP="004B5F13">
            <w:pPr>
              <w:jc w:val="both"/>
              <w:rPr>
                <w:rFonts w:cstheme="minorHAnsi"/>
                <w:sz w:val="20"/>
                <w:szCs w:val="20"/>
              </w:rPr>
            </w:pPr>
            <w:r w:rsidRPr="004F7FC9">
              <w:rPr>
                <w:rFonts w:cstheme="minorHAnsi"/>
                <w:sz w:val="20"/>
                <w:szCs w:val="20"/>
              </w:rPr>
              <w:t>2</w:t>
            </w:r>
            <w:r w:rsidR="004C370B" w:rsidRPr="004F7FC9">
              <w:rPr>
                <w:rFonts w:cstheme="minorHAnsi"/>
                <w:sz w:val="20"/>
                <w:szCs w:val="20"/>
              </w:rPr>
              <w:t>.</w:t>
            </w:r>
            <w:r w:rsidR="00B11FA5" w:rsidRPr="004F7FC9">
              <w:rPr>
                <w:rFonts w:cstheme="minorHAnsi"/>
                <w:sz w:val="20"/>
                <w:szCs w:val="20"/>
              </w:rPr>
              <w:t>a</w:t>
            </w:r>
            <w:r w:rsidR="004B5F13" w:rsidRPr="004F7FC9">
              <w:rPr>
                <w:rFonts w:cstheme="minorHAnsi"/>
                <w:sz w:val="20"/>
                <w:szCs w:val="20"/>
              </w:rPr>
              <w:t xml:space="preserve">. Project will increase PB meetings up to twice a year upon its necessity and availability participation of all members of PB.   </w:t>
            </w:r>
          </w:p>
        </w:tc>
        <w:tc>
          <w:tcPr>
            <w:tcW w:w="1843" w:type="dxa"/>
          </w:tcPr>
          <w:p w14:paraId="7B3D995A" w14:textId="377E53E4" w:rsidR="004C370B" w:rsidRPr="004F7FC9" w:rsidRDefault="00DE1B81" w:rsidP="004B5F13">
            <w:pPr>
              <w:jc w:val="center"/>
              <w:rPr>
                <w:rFonts w:cstheme="minorHAnsi"/>
                <w:sz w:val="20"/>
                <w:szCs w:val="20"/>
              </w:rPr>
            </w:pPr>
            <w:r w:rsidRPr="004F7FC9">
              <w:rPr>
                <w:rFonts w:cstheme="minorHAnsi"/>
                <w:sz w:val="20"/>
                <w:szCs w:val="20"/>
              </w:rPr>
              <w:t>Semi-annually</w:t>
            </w:r>
          </w:p>
        </w:tc>
        <w:tc>
          <w:tcPr>
            <w:tcW w:w="1985" w:type="dxa"/>
          </w:tcPr>
          <w:p w14:paraId="053112BA" w14:textId="1D1CD7D2" w:rsidR="004C370B" w:rsidRPr="004F7FC9" w:rsidRDefault="004B5F13" w:rsidP="004B5F13">
            <w:pPr>
              <w:jc w:val="center"/>
              <w:rPr>
                <w:rFonts w:cstheme="minorHAnsi"/>
                <w:sz w:val="20"/>
                <w:szCs w:val="20"/>
              </w:rPr>
            </w:pPr>
            <w:r w:rsidRPr="004F7FC9">
              <w:rPr>
                <w:rFonts w:cstheme="minorHAnsi"/>
                <w:sz w:val="20"/>
                <w:szCs w:val="20"/>
              </w:rPr>
              <w:t>UNDP CO, Project Team, Members of PB meeting</w:t>
            </w:r>
          </w:p>
        </w:tc>
        <w:tc>
          <w:tcPr>
            <w:tcW w:w="1660" w:type="dxa"/>
          </w:tcPr>
          <w:p w14:paraId="50B74899" w14:textId="77777777" w:rsidR="004B5F13" w:rsidRPr="004F7FC9" w:rsidRDefault="004B5F13" w:rsidP="004B5F13">
            <w:pPr>
              <w:jc w:val="center"/>
              <w:rPr>
                <w:rFonts w:cstheme="minorHAnsi"/>
                <w:sz w:val="20"/>
                <w:szCs w:val="20"/>
              </w:rPr>
            </w:pPr>
          </w:p>
          <w:p w14:paraId="46A814F4" w14:textId="72F53C25" w:rsidR="004B5F13" w:rsidRPr="004F7FC9" w:rsidRDefault="004B5F13" w:rsidP="004B5F13">
            <w:pPr>
              <w:jc w:val="center"/>
              <w:rPr>
                <w:rFonts w:cstheme="minorHAnsi"/>
                <w:sz w:val="20"/>
                <w:szCs w:val="20"/>
              </w:rPr>
            </w:pPr>
          </w:p>
        </w:tc>
        <w:tc>
          <w:tcPr>
            <w:tcW w:w="1930" w:type="dxa"/>
          </w:tcPr>
          <w:p w14:paraId="3938B500" w14:textId="2C9C8F56" w:rsidR="004C370B" w:rsidRPr="004F7FC9" w:rsidRDefault="004B5F13" w:rsidP="004B5F13">
            <w:pPr>
              <w:ind w:right="74"/>
              <w:jc w:val="center"/>
              <w:rPr>
                <w:rFonts w:cstheme="minorHAnsi"/>
                <w:sz w:val="20"/>
                <w:szCs w:val="20"/>
              </w:rPr>
            </w:pPr>
            <w:r w:rsidRPr="004F7FC9">
              <w:rPr>
                <w:rFonts w:cstheme="minorHAnsi"/>
                <w:sz w:val="20"/>
                <w:szCs w:val="20"/>
              </w:rPr>
              <w:t>Started</w:t>
            </w:r>
          </w:p>
        </w:tc>
      </w:tr>
      <w:tr w:rsidR="004C370B" w:rsidRPr="004F7FC9" w14:paraId="58D1EA75" w14:textId="77777777" w:rsidTr="003514C2">
        <w:tc>
          <w:tcPr>
            <w:tcW w:w="5807" w:type="dxa"/>
          </w:tcPr>
          <w:p w14:paraId="0179BBD0" w14:textId="686EFB02" w:rsidR="004C370B" w:rsidRPr="004F7FC9" w:rsidRDefault="00F4568C" w:rsidP="00F4568C">
            <w:pPr>
              <w:jc w:val="both"/>
              <w:rPr>
                <w:rFonts w:cstheme="minorHAnsi"/>
                <w:b/>
                <w:bCs/>
                <w:sz w:val="20"/>
                <w:szCs w:val="20"/>
              </w:rPr>
            </w:pPr>
            <w:r w:rsidRPr="004F7FC9">
              <w:rPr>
                <w:rFonts w:cstheme="minorHAnsi"/>
                <w:sz w:val="20"/>
                <w:szCs w:val="20"/>
              </w:rPr>
              <w:lastRenderedPageBreak/>
              <w:t>2</w:t>
            </w:r>
            <w:r w:rsidR="004C370B" w:rsidRPr="004F7FC9">
              <w:rPr>
                <w:rFonts w:cstheme="minorHAnsi"/>
                <w:sz w:val="20"/>
                <w:szCs w:val="20"/>
              </w:rPr>
              <w:t>.</w:t>
            </w:r>
            <w:r w:rsidR="00B11FA5" w:rsidRPr="004F7FC9">
              <w:rPr>
                <w:rFonts w:cstheme="minorHAnsi"/>
                <w:sz w:val="20"/>
                <w:szCs w:val="20"/>
              </w:rPr>
              <w:t>b</w:t>
            </w:r>
            <w:r w:rsidRPr="004F7FC9">
              <w:rPr>
                <w:rFonts w:cstheme="minorHAnsi"/>
                <w:sz w:val="20"/>
                <w:szCs w:val="20"/>
              </w:rPr>
              <w:t xml:space="preserve">. </w:t>
            </w:r>
            <w:bookmarkStart w:id="0" w:name="_Hlk83312434"/>
            <w:r w:rsidR="00675E7A" w:rsidRPr="004F7FC9">
              <w:rPr>
                <w:rFonts w:cstheme="minorHAnsi"/>
                <w:sz w:val="20"/>
                <w:szCs w:val="20"/>
              </w:rPr>
              <w:t>Project will prepare and share quarterly reports with PB members briefly outlining the project progress achieved, issues and challenges encountered and suggested solutions that Project seeks from PB members, collectively and/or individually, when needed.</w:t>
            </w:r>
            <w:bookmarkEnd w:id="0"/>
            <w:r w:rsidR="00CC563F" w:rsidRPr="004F7FC9">
              <w:rPr>
                <w:rFonts w:cstheme="minorHAnsi"/>
                <w:b/>
                <w:bCs/>
                <w:sz w:val="20"/>
                <w:szCs w:val="20"/>
              </w:rPr>
              <w:t xml:space="preserve"> </w:t>
            </w:r>
          </w:p>
          <w:p w14:paraId="0F35B6AC" w14:textId="77777777" w:rsidR="00BD3025" w:rsidRPr="004F7FC9" w:rsidRDefault="00BD3025" w:rsidP="00F4568C">
            <w:pPr>
              <w:jc w:val="both"/>
              <w:rPr>
                <w:rFonts w:cstheme="minorHAnsi"/>
                <w:sz w:val="20"/>
                <w:szCs w:val="20"/>
              </w:rPr>
            </w:pPr>
          </w:p>
          <w:p w14:paraId="2AD956F0" w14:textId="115BF0E8" w:rsidR="00BD3025" w:rsidRPr="004F7FC9" w:rsidRDefault="00BD3025" w:rsidP="00F4568C">
            <w:pPr>
              <w:jc w:val="both"/>
              <w:rPr>
                <w:rFonts w:cstheme="minorHAnsi"/>
                <w:sz w:val="20"/>
                <w:szCs w:val="20"/>
              </w:rPr>
            </w:pPr>
          </w:p>
        </w:tc>
        <w:tc>
          <w:tcPr>
            <w:tcW w:w="1843" w:type="dxa"/>
          </w:tcPr>
          <w:p w14:paraId="6EE8FDA4" w14:textId="04A06528" w:rsidR="004C370B" w:rsidRPr="004F7FC9" w:rsidRDefault="00DE1B81" w:rsidP="00173E1C">
            <w:pPr>
              <w:jc w:val="center"/>
              <w:rPr>
                <w:rFonts w:cstheme="minorHAnsi"/>
                <w:sz w:val="20"/>
                <w:szCs w:val="20"/>
              </w:rPr>
            </w:pPr>
            <w:r w:rsidRPr="004F7FC9">
              <w:rPr>
                <w:rFonts w:cstheme="minorHAnsi"/>
                <w:sz w:val="20"/>
                <w:szCs w:val="20"/>
              </w:rPr>
              <w:t>Quarterly</w:t>
            </w:r>
          </w:p>
        </w:tc>
        <w:tc>
          <w:tcPr>
            <w:tcW w:w="1985" w:type="dxa"/>
          </w:tcPr>
          <w:p w14:paraId="7B576F37" w14:textId="79485E79" w:rsidR="004C370B" w:rsidRPr="004F7FC9" w:rsidRDefault="00173E1C" w:rsidP="00173E1C">
            <w:pPr>
              <w:jc w:val="center"/>
              <w:rPr>
                <w:rFonts w:cstheme="minorHAnsi"/>
                <w:sz w:val="20"/>
                <w:szCs w:val="20"/>
              </w:rPr>
            </w:pPr>
            <w:r w:rsidRPr="004F7FC9">
              <w:rPr>
                <w:rFonts w:cstheme="minorHAnsi"/>
                <w:sz w:val="20"/>
                <w:szCs w:val="20"/>
              </w:rPr>
              <w:t>UNDP CO, Project Team, Members of PB meeting</w:t>
            </w:r>
          </w:p>
        </w:tc>
        <w:tc>
          <w:tcPr>
            <w:tcW w:w="1660" w:type="dxa"/>
          </w:tcPr>
          <w:p w14:paraId="64528DE2" w14:textId="77777777" w:rsidR="004C370B" w:rsidRPr="004F7FC9" w:rsidRDefault="004C370B" w:rsidP="00173E1C">
            <w:pPr>
              <w:jc w:val="center"/>
              <w:rPr>
                <w:rFonts w:cstheme="minorHAnsi"/>
                <w:sz w:val="20"/>
                <w:szCs w:val="20"/>
              </w:rPr>
            </w:pPr>
          </w:p>
        </w:tc>
        <w:tc>
          <w:tcPr>
            <w:tcW w:w="1930" w:type="dxa"/>
          </w:tcPr>
          <w:p w14:paraId="4E1A0F83" w14:textId="52F142AF" w:rsidR="004C370B" w:rsidRPr="004F7FC9" w:rsidRDefault="00173E1C" w:rsidP="00173E1C">
            <w:pPr>
              <w:jc w:val="center"/>
              <w:rPr>
                <w:rFonts w:cstheme="minorHAnsi"/>
                <w:sz w:val="20"/>
                <w:szCs w:val="20"/>
              </w:rPr>
            </w:pPr>
            <w:r w:rsidRPr="004F7FC9">
              <w:rPr>
                <w:rFonts w:cstheme="minorHAnsi"/>
                <w:sz w:val="20"/>
                <w:szCs w:val="20"/>
              </w:rPr>
              <w:t>Started</w:t>
            </w:r>
          </w:p>
        </w:tc>
      </w:tr>
    </w:tbl>
    <w:p w14:paraId="147ECD49" w14:textId="77777777" w:rsidR="004C370B" w:rsidRPr="004F7FC9" w:rsidRDefault="004C370B" w:rsidP="00624550">
      <w:pPr>
        <w:rPr>
          <w:rFonts w:cstheme="minorHAnsi"/>
          <w:sz w:val="20"/>
          <w:szCs w:val="20"/>
        </w:rPr>
      </w:pPr>
    </w:p>
    <w:tbl>
      <w:tblPr>
        <w:tblStyle w:val="TableGrid"/>
        <w:tblW w:w="13225" w:type="dxa"/>
        <w:tblLook w:val="04A0" w:firstRow="1" w:lastRow="0" w:firstColumn="1" w:lastColumn="0" w:noHBand="0" w:noVBand="1"/>
      </w:tblPr>
      <w:tblGrid>
        <w:gridCol w:w="5807"/>
        <w:gridCol w:w="1843"/>
        <w:gridCol w:w="1885"/>
        <w:gridCol w:w="1890"/>
        <w:gridCol w:w="1800"/>
      </w:tblGrid>
      <w:tr w:rsidR="00173C8B" w:rsidRPr="004F7FC9" w14:paraId="4055DB72" w14:textId="77777777" w:rsidTr="003514C2">
        <w:tc>
          <w:tcPr>
            <w:tcW w:w="13225" w:type="dxa"/>
            <w:gridSpan w:val="5"/>
          </w:tcPr>
          <w:p w14:paraId="43481B8D" w14:textId="3AEE92A2" w:rsidR="00173C8B" w:rsidRPr="004F7FC9" w:rsidRDefault="00173C8B" w:rsidP="00046409">
            <w:pPr>
              <w:pStyle w:val="CommentText"/>
              <w:tabs>
                <w:tab w:val="left" w:pos="-1701"/>
              </w:tabs>
              <w:spacing w:after="120"/>
              <w:jc w:val="both"/>
              <w:rPr>
                <w:rFonts w:asciiTheme="minorHAnsi" w:eastAsia="Calibri" w:hAnsiTheme="minorHAnsi" w:cstheme="minorHAnsi"/>
                <w:lang w:val="en-US"/>
              </w:rPr>
            </w:pPr>
            <w:r w:rsidRPr="004F7FC9">
              <w:rPr>
                <w:rFonts w:asciiTheme="minorHAnsi" w:hAnsiTheme="minorHAnsi" w:cstheme="minorHAnsi"/>
              </w:rPr>
              <w:t>Midterm</w:t>
            </w:r>
            <w:r w:rsidRPr="004F7FC9">
              <w:rPr>
                <w:rFonts w:asciiTheme="minorHAnsi" w:hAnsiTheme="minorHAnsi" w:cstheme="minorHAnsi"/>
                <w:lang w:val="en-US"/>
              </w:rPr>
              <w:t xml:space="preserve"> </w:t>
            </w:r>
            <w:r w:rsidRPr="004F7FC9">
              <w:rPr>
                <w:rFonts w:asciiTheme="minorHAnsi" w:hAnsiTheme="minorHAnsi" w:cstheme="minorHAnsi"/>
              </w:rPr>
              <w:t>Review</w:t>
            </w:r>
            <w:r w:rsidRPr="004F7FC9">
              <w:rPr>
                <w:rFonts w:asciiTheme="minorHAnsi" w:hAnsiTheme="minorHAnsi" w:cstheme="minorHAnsi"/>
                <w:lang w:val="en-US"/>
              </w:rPr>
              <w:t xml:space="preserve"> </w:t>
            </w:r>
            <w:r w:rsidRPr="004F7FC9">
              <w:rPr>
                <w:rFonts w:asciiTheme="minorHAnsi" w:hAnsiTheme="minorHAnsi" w:cstheme="minorHAnsi"/>
              </w:rPr>
              <w:t>recommendation</w:t>
            </w:r>
            <w:r w:rsidRPr="004F7FC9">
              <w:rPr>
                <w:rFonts w:asciiTheme="minorHAnsi" w:hAnsiTheme="minorHAnsi" w:cstheme="minorHAnsi"/>
                <w:lang w:val="en-US"/>
              </w:rPr>
              <w:t xml:space="preserve"> 3.</w:t>
            </w:r>
            <w:r w:rsidR="009059B7" w:rsidRPr="004F7FC9">
              <w:rPr>
                <w:rFonts w:asciiTheme="minorHAnsi" w:hAnsiTheme="minorHAnsi" w:cstheme="minorHAnsi"/>
                <w:lang w:val="en-US"/>
              </w:rPr>
              <w:t xml:space="preserve"> </w:t>
            </w:r>
            <w:r w:rsidR="009059B7" w:rsidRPr="004F7FC9">
              <w:rPr>
                <w:rFonts w:asciiTheme="minorHAnsi" w:eastAsia="Calibri" w:hAnsiTheme="minorHAnsi" w:cstheme="minorHAnsi"/>
                <w:b/>
                <w:bCs/>
                <w:lang w:val="en-US"/>
              </w:rPr>
              <w:t xml:space="preserve">Provide targeted trainings to the relevant staff of Governmental Agencies, representatives of private companies and public organizations, in best practices to identify, design and implement projects in the fields of sustainable urban planning, street lighting, waste recycling, sustainable transport. </w:t>
            </w:r>
          </w:p>
        </w:tc>
      </w:tr>
      <w:tr w:rsidR="00173C8B" w:rsidRPr="004F7FC9" w14:paraId="311DFA12" w14:textId="77777777" w:rsidTr="003514C2">
        <w:tc>
          <w:tcPr>
            <w:tcW w:w="13225" w:type="dxa"/>
            <w:gridSpan w:val="5"/>
          </w:tcPr>
          <w:p w14:paraId="38D07B7B" w14:textId="3A65622A" w:rsidR="00173C8B" w:rsidRPr="004F7FC9" w:rsidRDefault="00173C8B" w:rsidP="00046409">
            <w:pPr>
              <w:jc w:val="both"/>
              <w:rPr>
                <w:rFonts w:cstheme="minorHAnsi"/>
                <w:sz w:val="20"/>
                <w:szCs w:val="20"/>
              </w:rPr>
            </w:pPr>
            <w:r w:rsidRPr="004F7FC9">
              <w:rPr>
                <w:rFonts w:cstheme="minorHAnsi"/>
                <w:sz w:val="20"/>
                <w:szCs w:val="20"/>
              </w:rPr>
              <w:t>Management response:</w:t>
            </w:r>
            <w:r w:rsidR="00046409" w:rsidRPr="004F7FC9">
              <w:rPr>
                <w:rFonts w:cstheme="minorHAnsi"/>
                <w:sz w:val="20"/>
                <w:szCs w:val="20"/>
              </w:rPr>
              <w:t xml:space="preserve"> The recommendation is partially</w:t>
            </w:r>
            <w:r w:rsidR="0036233E">
              <w:rPr>
                <w:rFonts w:cstheme="minorHAnsi"/>
                <w:sz w:val="20"/>
                <w:szCs w:val="20"/>
              </w:rPr>
              <w:t xml:space="preserve"> </w:t>
            </w:r>
            <w:r w:rsidR="00046409" w:rsidRPr="004F7FC9">
              <w:rPr>
                <w:rFonts w:cstheme="minorHAnsi"/>
                <w:sz w:val="20"/>
                <w:szCs w:val="20"/>
              </w:rPr>
              <w:t xml:space="preserve">accepted. The project will continue to conduct related trainings </w:t>
            </w:r>
            <w:r w:rsidR="00A349EA" w:rsidRPr="004F7FC9">
              <w:rPr>
                <w:rFonts w:cstheme="minorHAnsi"/>
                <w:sz w:val="20"/>
                <w:szCs w:val="20"/>
              </w:rPr>
              <w:t xml:space="preserve">for </w:t>
            </w:r>
            <w:r w:rsidR="00046409" w:rsidRPr="004F7FC9">
              <w:rPr>
                <w:rFonts w:cstheme="minorHAnsi"/>
                <w:sz w:val="20"/>
                <w:szCs w:val="20"/>
              </w:rPr>
              <w:t xml:space="preserve">government officials, stakeholders, private sectors, and NGOs. </w:t>
            </w:r>
          </w:p>
        </w:tc>
      </w:tr>
      <w:tr w:rsidR="00C8386B" w:rsidRPr="004F7FC9" w14:paraId="388F26B2" w14:textId="77777777" w:rsidTr="003514C2">
        <w:trPr>
          <w:trHeight w:val="269"/>
        </w:trPr>
        <w:tc>
          <w:tcPr>
            <w:tcW w:w="5807" w:type="dxa"/>
            <w:vMerge w:val="restart"/>
          </w:tcPr>
          <w:p w14:paraId="660F5CF4" w14:textId="77777777" w:rsidR="00173C8B" w:rsidRPr="004F7FC9" w:rsidRDefault="00173C8B" w:rsidP="0030414F">
            <w:pPr>
              <w:jc w:val="center"/>
              <w:rPr>
                <w:rFonts w:cstheme="minorHAnsi"/>
                <w:sz w:val="20"/>
                <w:szCs w:val="20"/>
              </w:rPr>
            </w:pPr>
            <w:r w:rsidRPr="004F7FC9">
              <w:rPr>
                <w:rFonts w:cstheme="minorHAnsi"/>
                <w:sz w:val="20"/>
                <w:szCs w:val="20"/>
              </w:rPr>
              <w:t>Key action(s)</w:t>
            </w:r>
          </w:p>
        </w:tc>
        <w:tc>
          <w:tcPr>
            <w:tcW w:w="1843" w:type="dxa"/>
            <w:vMerge w:val="restart"/>
          </w:tcPr>
          <w:p w14:paraId="766DE35D" w14:textId="77777777" w:rsidR="00173C8B" w:rsidRPr="004F7FC9" w:rsidRDefault="00173C8B" w:rsidP="0030414F">
            <w:pPr>
              <w:jc w:val="center"/>
              <w:rPr>
                <w:rFonts w:cstheme="minorHAnsi"/>
                <w:sz w:val="20"/>
                <w:szCs w:val="20"/>
              </w:rPr>
            </w:pPr>
            <w:r w:rsidRPr="004F7FC9">
              <w:rPr>
                <w:rFonts w:cstheme="minorHAnsi"/>
                <w:sz w:val="20"/>
                <w:szCs w:val="20"/>
              </w:rPr>
              <w:t>Time frame</w:t>
            </w:r>
          </w:p>
        </w:tc>
        <w:tc>
          <w:tcPr>
            <w:tcW w:w="1885" w:type="dxa"/>
            <w:vMerge w:val="restart"/>
          </w:tcPr>
          <w:p w14:paraId="70B8681C" w14:textId="77777777" w:rsidR="00173C8B" w:rsidRPr="004F7FC9" w:rsidRDefault="00173C8B" w:rsidP="0030414F">
            <w:pPr>
              <w:jc w:val="center"/>
              <w:rPr>
                <w:rFonts w:cstheme="minorHAnsi"/>
                <w:sz w:val="20"/>
                <w:szCs w:val="20"/>
              </w:rPr>
            </w:pPr>
            <w:r w:rsidRPr="004F7FC9">
              <w:rPr>
                <w:rFonts w:cstheme="minorHAnsi"/>
                <w:sz w:val="20"/>
                <w:szCs w:val="20"/>
              </w:rPr>
              <w:t>Responsible unit(s)</w:t>
            </w:r>
          </w:p>
        </w:tc>
        <w:tc>
          <w:tcPr>
            <w:tcW w:w="3690" w:type="dxa"/>
            <w:gridSpan w:val="2"/>
          </w:tcPr>
          <w:p w14:paraId="6D7EE7CA" w14:textId="77777777" w:rsidR="00173C8B" w:rsidRPr="004F7FC9" w:rsidRDefault="00173C8B" w:rsidP="0030414F">
            <w:pPr>
              <w:jc w:val="center"/>
              <w:rPr>
                <w:rFonts w:cstheme="minorHAnsi"/>
                <w:sz w:val="20"/>
                <w:szCs w:val="20"/>
              </w:rPr>
            </w:pPr>
            <w:r w:rsidRPr="004F7FC9">
              <w:rPr>
                <w:rFonts w:cstheme="minorHAnsi"/>
                <w:sz w:val="20"/>
                <w:szCs w:val="20"/>
              </w:rPr>
              <w:t>Tracking</w:t>
            </w:r>
          </w:p>
        </w:tc>
      </w:tr>
      <w:tr w:rsidR="00C8386B" w:rsidRPr="004F7FC9" w14:paraId="20E9D57D" w14:textId="77777777" w:rsidTr="003514C2">
        <w:tc>
          <w:tcPr>
            <w:tcW w:w="5807" w:type="dxa"/>
            <w:vMerge/>
          </w:tcPr>
          <w:p w14:paraId="66CC4D4F" w14:textId="77777777" w:rsidR="00173C8B" w:rsidRPr="004F7FC9" w:rsidRDefault="00173C8B" w:rsidP="0030414F">
            <w:pPr>
              <w:jc w:val="center"/>
              <w:rPr>
                <w:rFonts w:cstheme="minorHAnsi"/>
                <w:sz w:val="20"/>
                <w:szCs w:val="20"/>
              </w:rPr>
            </w:pPr>
          </w:p>
        </w:tc>
        <w:tc>
          <w:tcPr>
            <w:tcW w:w="1843" w:type="dxa"/>
            <w:vMerge/>
          </w:tcPr>
          <w:p w14:paraId="46BEB6F3" w14:textId="77777777" w:rsidR="00173C8B" w:rsidRPr="004F7FC9" w:rsidRDefault="00173C8B" w:rsidP="0030414F">
            <w:pPr>
              <w:jc w:val="center"/>
              <w:rPr>
                <w:rFonts w:cstheme="minorHAnsi"/>
                <w:sz w:val="20"/>
                <w:szCs w:val="20"/>
              </w:rPr>
            </w:pPr>
          </w:p>
        </w:tc>
        <w:tc>
          <w:tcPr>
            <w:tcW w:w="1885" w:type="dxa"/>
            <w:vMerge/>
          </w:tcPr>
          <w:p w14:paraId="1D7D6DA8" w14:textId="77777777" w:rsidR="00173C8B" w:rsidRPr="004F7FC9" w:rsidRDefault="00173C8B" w:rsidP="0030414F">
            <w:pPr>
              <w:jc w:val="center"/>
              <w:rPr>
                <w:rFonts w:cstheme="minorHAnsi"/>
                <w:sz w:val="20"/>
                <w:szCs w:val="20"/>
              </w:rPr>
            </w:pPr>
          </w:p>
        </w:tc>
        <w:tc>
          <w:tcPr>
            <w:tcW w:w="1890" w:type="dxa"/>
          </w:tcPr>
          <w:p w14:paraId="6FE496A7" w14:textId="77777777" w:rsidR="00173C8B" w:rsidRPr="004F7FC9" w:rsidRDefault="00173C8B" w:rsidP="0030414F">
            <w:pPr>
              <w:jc w:val="center"/>
              <w:rPr>
                <w:rFonts w:cstheme="minorHAnsi"/>
                <w:sz w:val="20"/>
                <w:szCs w:val="20"/>
              </w:rPr>
            </w:pPr>
            <w:r w:rsidRPr="004F7FC9">
              <w:rPr>
                <w:rFonts w:cstheme="minorHAnsi"/>
                <w:sz w:val="20"/>
                <w:szCs w:val="20"/>
              </w:rPr>
              <w:t>Comments</w:t>
            </w:r>
          </w:p>
        </w:tc>
        <w:tc>
          <w:tcPr>
            <w:tcW w:w="1800" w:type="dxa"/>
          </w:tcPr>
          <w:p w14:paraId="2F746F98" w14:textId="77777777" w:rsidR="00173C8B" w:rsidRPr="004F7FC9" w:rsidRDefault="00173C8B" w:rsidP="0030414F">
            <w:pPr>
              <w:jc w:val="center"/>
              <w:rPr>
                <w:rFonts w:cstheme="minorHAnsi"/>
                <w:sz w:val="20"/>
                <w:szCs w:val="20"/>
              </w:rPr>
            </w:pPr>
            <w:r w:rsidRPr="004F7FC9">
              <w:rPr>
                <w:rFonts w:cstheme="minorHAnsi"/>
                <w:sz w:val="20"/>
                <w:szCs w:val="20"/>
              </w:rPr>
              <w:t>Status</w:t>
            </w:r>
          </w:p>
        </w:tc>
      </w:tr>
      <w:tr w:rsidR="00C8386B" w:rsidRPr="004F7FC9" w14:paraId="0FB0CEB2" w14:textId="77777777" w:rsidTr="003514C2">
        <w:trPr>
          <w:trHeight w:val="269"/>
        </w:trPr>
        <w:tc>
          <w:tcPr>
            <w:tcW w:w="5807" w:type="dxa"/>
            <w:vAlign w:val="center"/>
          </w:tcPr>
          <w:p w14:paraId="45AFE9E3" w14:textId="66325388" w:rsidR="00173C8B" w:rsidRPr="004F7FC9" w:rsidRDefault="00046409" w:rsidP="00E055A5">
            <w:pPr>
              <w:jc w:val="both"/>
              <w:rPr>
                <w:rFonts w:cstheme="minorHAnsi"/>
                <w:sz w:val="20"/>
                <w:szCs w:val="20"/>
              </w:rPr>
            </w:pPr>
            <w:r w:rsidRPr="004F7FC9">
              <w:rPr>
                <w:rFonts w:cstheme="minorHAnsi"/>
                <w:sz w:val="20"/>
                <w:szCs w:val="20"/>
              </w:rPr>
              <w:t>3</w:t>
            </w:r>
            <w:r w:rsidR="00173C8B" w:rsidRPr="004F7FC9">
              <w:rPr>
                <w:rFonts w:cstheme="minorHAnsi"/>
                <w:sz w:val="20"/>
                <w:szCs w:val="20"/>
              </w:rPr>
              <w:t>.</w:t>
            </w:r>
            <w:r w:rsidR="00DA59F4" w:rsidRPr="004F7FC9">
              <w:rPr>
                <w:rFonts w:cstheme="minorHAnsi"/>
                <w:sz w:val="20"/>
                <w:szCs w:val="20"/>
              </w:rPr>
              <w:t>1</w:t>
            </w:r>
            <w:r w:rsidR="00790453" w:rsidRPr="004F7FC9">
              <w:rPr>
                <w:rFonts w:cstheme="minorHAnsi"/>
                <w:sz w:val="20"/>
                <w:szCs w:val="20"/>
              </w:rPr>
              <w:t>.</w:t>
            </w:r>
            <w:r w:rsidR="00173C8B" w:rsidRPr="004F7FC9">
              <w:rPr>
                <w:rFonts w:cstheme="minorHAnsi"/>
                <w:sz w:val="20"/>
                <w:szCs w:val="20"/>
              </w:rPr>
              <w:t xml:space="preserve"> </w:t>
            </w:r>
            <w:r w:rsidR="001F6205" w:rsidRPr="004F7FC9">
              <w:rPr>
                <w:rFonts w:cstheme="minorHAnsi"/>
                <w:sz w:val="20"/>
                <w:szCs w:val="20"/>
              </w:rPr>
              <w:t xml:space="preserve">Development and organization </w:t>
            </w:r>
            <w:r w:rsidR="00E055A5" w:rsidRPr="004F7FC9">
              <w:rPr>
                <w:rFonts w:cstheme="minorHAnsi"/>
                <w:sz w:val="20"/>
                <w:szCs w:val="20"/>
              </w:rPr>
              <w:t xml:space="preserve">of </w:t>
            </w:r>
            <w:r w:rsidRPr="004F7FC9">
              <w:rPr>
                <w:rFonts w:cstheme="minorHAnsi"/>
                <w:sz w:val="20"/>
                <w:szCs w:val="20"/>
              </w:rPr>
              <w:t xml:space="preserve">training </w:t>
            </w:r>
            <w:r w:rsidR="00E055A5" w:rsidRPr="004F7FC9">
              <w:rPr>
                <w:rFonts w:cstheme="minorHAnsi"/>
                <w:sz w:val="20"/>
                <w:szCs w:val="20"/>
              </w:rPr>
              <w:t xml:space="preserve">on identification, development, and </w:t>
            </w:r>
            <w:r w:rsidR="001F6205" w:rsidRPr="004F7FC9">
              <w:rPr>
                <w:rFonts w:cstheme="minorHAnsi"/>
                <w:sz w:val="20"/>
                <w:szCs w:val="20"/>
              </w:rPr>
              <w:t>implement</w:t>
            </w:r>
            <w:r w:rsidR="00E055A5" w:rsidRPr="004F7FC9">
              <w:rPr>
                <w:rFonts w:cstheme="minorHAnsi"/>
                <w:sz w:val="20"/>
                <w:szCs w:val="20"/>
              </w:rPr>
              <w:t>ation of project</w:t>
            </w:r>
            <w:r w:rsidR="001F6205" w:rsidRPr="004F7FC9">
              <w:rPr>
                <w:rFonts w:cstheme="minorHAnsi"/>
                <w:sz w:val="20"/>
                <w:szCs w:val="20"/>
              </w:rPr>
              <w:t>s</w:t>
            </w:r>
            <w:r w:rsidR="00E055A5" w:rsidRPr="004F7FC9">
              <w:rPr>
                <w:rFonts w:cstheme="minorHAnsi"/>
                <w:sz w:val="20"/>
                <w:szCs w:val="20"/>
              </w:rPr>
              <w:t xml:space="preserve"> on street lighting, power grid and development of RE </w:t>
            </w:r>
            <w:r w:rsidRPr="004F7FC9">
              <w:rPr>
                <w:rFonts w:cstheme="minorHAnsi"/>
                <w:sz w:val="20"/>
                <w:szCs w:val="20"/>
              </w:rPr>
              <w:t>for</w:t>
            </w:r>
            <w:r w:rsidR="00E055A5" w:rsidRPr="004F7FC9">
              <w:rPr>
                <w:rFonts w:cstheme="minorHAnsi"/>
                <w:sz w:val="20"/>
                <w:szCs w:val="20"/>
              </w:rPr>
              <w:t xml:space="preserve"> the</w:t>
            </w:r>
            <w:r w:rsidRPr="004F7FC9">
              <w:rPr>
                <w:rFonts w:cstheme="minorHAnsi"/>
                <w:sz w:val="20"/>
                <w:szCs w:val="20"/>
              </w:rPr>
              <w:t xml:space="preserve"> specialists of </w:t>
            </w:r>
            <w:r w:rsidR="001F6205" w:rsidRPr="004F7FC9">
              <w:rPr>
                <w:rFonts w:cstheme="minorHAnsi"/>
                <w:sz w:val="20"/>
                <w:szCs w:val="20"/>
              </w:rPr>
              <w:t>the</w:t>
            </w:r>
            <w:r w:rsidRPr="004F7FC9">
              <w:rPr>
                <w:rFonts w:cstheme="minorHAnsi"/>
                <w:sz w:val="20"/>
                <w:szCs w:val="20"/>
              </w:rPr>
              <w:t xml:space="preserve"> Ministry of Energy</w:t>
            </w:r>
            <w:r w:rsidR="001F6205" w:rsidRPr="004F7FC9">
              <w:rPr>
                <w:rFonts w:cstheme="minorHAnsi"/>
                <w:sz w:val="20"/>
                <w:szCs w:val="20"/>
              </w:rPr>
              <w:t>,</w:t>
            </w:r>
            <w:r w:rsidRPr="004F7FC9">
              <w:rPr>
                <w:rFonts w:cstheme="minorHAnsi"/>
                <w:sz w:val="20"/>
                <w:szCs w:val="20"/>
              </w:rPr>
              <w:t xml:space="preserve"> representatives of private sector</w:t>
            </w:r>
            <w:r w:rsidR="001F6205" w:rsidRPr="004F7FC9">
              <w:rPr>
                <w:rFonts w:cstheme="minorHAnsi"/>
                <w:sz w:val="20"/>
                <w:szCs w:val="20"/>
              </w:rPr>
              <w:t xml:space="preserve"> and</w:t>
            </w:r>
            <w:r w:rsidRPr="004F7FC9">
              <w:rPr>
                <w:rFonts w:cstheme="minorHAnsi"/>
                <w:sz w:val="20"/>
                <w:szCs w:val="20"/>
              </w:rPr>
              <w:t xml:space="preserve"> public organization</w:t>
            </w:r>
            <w:r w:rsidR="001F6205" w:rsidRPr="004F7FC9">
              <w:rPr>
                <w:rFonts w:cstheme="minorHAnsi"/>
                <w:sz w:val="20"/>
                <w:szCs w:val="20"/>
              </w:rPr>
              <w:t>s</w:t>
            </w:r>
            <w:r w:rsidR="00E055A5" w:rsidRPr="004F7FC9">
              <w:rPr>
                <w:rFonts w:cstheme="minorHAnsi"/>
                <w:sz w:val="20"/>
                <w:szCs w:val="20"/>
              </w:rPr>
              <w:t xml:space="preserve">. </w:t>
            </w:r>
          </w:p>
        </w:tc>
        <w:tc>
          <w:tcPr>
            <w:tcW w:w="1843" w:type="dxa"/>
            <w:vAlign w:val="center"/>
          </w:tcPr>
          <w:p w14:paraId="08AC7C44" w14:textId="1ABC4AF5" w:rsidR="00173C8B" w:rsidRPr="004F7FC9" w:rsidRDefault="00120899" w:rsidP="00E055A5">
            <w:pPr>
              <w:jc w:val="center"/>
              <w:rPr>
                <w:rFonts w:cstheme="minorHAnsi"/>
                <w:sz w:val="20"/>
                <w:szCs w:val="20"/>
                <w:lang w:val="ru-RU"/>
              </w:rPr>
            </w:pPr>
            <w:r>
              <w:rPr>
                <w:rFonts w:cstheme="minorHAnsi"/>
                <w:sz w:val="20"/>
                <w:szCs w:val="20"/>
              </w:rPr>
              <w:t>April-</w:t>
            </w:r>
            <w:r w:rsidR="00790453" w:rsidRPr="004F7FC9">
              <w:rPr>
                <w:rFonts w:cstheme="minorHAnsi"/>
                <w:sz w:val="20"/>
                <w:szCs w:val="20"/>
              </w:rPr>
              <w:t>May</w:t>
            </w:r>
            <w:r w:rsidR="009059B7" w:rsidRPr="004F7FC9">
              <w:rPr>
                <w:rFonts w:cstheme="minorHAnsi"/>
                <w:sz w:val="20"/>
                <w:szCs w:val="20"/>
                <w:lang w:val="ru-RU"/>
              </w:rPr>
              <w:t xml:space="preserve"> 2022</w:t>
            </w:r>
          </w:p>
        </w:tc>
        <w:tc>
          <w:tcPr>
            <w:tcW w:w="1885" w:type="dxa"/>
            <w:vAlign w:val="center"/>
          </w:tcPr>
          <w:p w14:paraId="5C27E52A" w14:textId="5B709163" w:rsidR="00173C8B" w:rsidRPr="004F7FC9" w:rsidRDefault="00790453" w:rsidP="00E055A5">
            <w:pPr>
              <w:jc w:val="center"/>
              <w:rPr>
                <w:rFonts w:cstheme="minorHAnsi"/>
                <w:sz w:val="20"/>
                <w:szCs w:val="20"/>
              </w:rPr>
            </w:pPr>
            <w:r w:rsidRPr="004F7FC9">
              <w:rPr>
                <w:rFonts w:cstheme="minorHAnsi"/>
                <w:sz w:val="20"/>
                <w:szCs w:val="20"/>
              </w:rPr>
              <w:t>UNDP CO, Project Team</w:t>
            </w:r>
          </w:p>
        </w:tc>
        <w:tc>
          <w:tcPr>
            <w:tcW w:w="1890" w:type="dxa"/>
            <w:vAlign w:val="center"/>
          </w:tcPr>
          <w:p w14:paraId="018F5966" w14:textId="678F0CEE" w:rsidR="00173C8B" w:rsidRPr="004F7FC9" w:rsidRDefault="00790453" w:rsidP="00E055A5">
            <w:pPr>
              <w:jc w:val="center"/>
              <w:rPr>
                <w:rFonts w:cstheme="minorHAnsi"/>
                <w:sz w:val="20"/>
                <w:szCs w:val="20"/>
              </w:rPr>
            </w:pPr>
            <w:r w:rsidRPr="004F7FC9">
              <w:rPr>
                <w:rFonts w:cstheme="minorHAnsi"/>
                <w:sz w:val="20"/>
                <w:szCs w:val="20"/>
              </w:rPr>
              <w:t>Preparation of Program, methodical data gathering, presentation is on process</w:t>
            </w:r>
          </w:p>
        </w:tc>
        <w:tc>
          <w:tcPr>
            <w:tcW w:w="1800" w:type="dxa"/>
            <w:vAlign w:val="center"/>
          </w:tcPr>
          <w:p w14:paraId="73654910" w14:textId="08376716" w:rsidR="00173C8B" w:rsidRPr="004F7FC9" w:rsidRDefault="009059B7" w:rsidP="00E055A5">
            <w:pPr>
              <w:jc w:val="center"/>
              <w:rPr>
                <w:rFonts w:cstheme="minorHAnsi"/>
                <w:sz w:val="20"/>
                <w:szCs w:val="20"/>
                <w:lang w:val="ru-RU"/>
              </w:rPr>
            </w:pPr>
            <w:r w:rsidRPr="004F7FC9">
              <w:rPr>
                <w:rFonts w:cstheme="minorHAnsi"/>
                <w:sz w:val="20"/>
                <w:szCs w:val="20"/>
              </w:rPr>
              <w:t>Not started</w:t>
            </w:r>
          </w:p>
        </w:tc>
      </w:tr>
      <w:tr w:rsidR="00C8386B" w:rsidRPr="004F7FC9" w14:paraId="556803C0" w14:textId="77777777" w:rsidTr="003514C2">
        <w:tc>
          <w:tcPr>
            <w:tcW w:w="5807" w:type="dxa"/>
          </w:tcPr>
          <w:p w14:paraId="60703446" w14:textId="3F38B938" w:rsidR="00E055A5" w:rsidRPr="004F7FC9" w:rsidRDefault="00E055A5" w:rsidP="00E055A5">
            <w:pPr>
              <w:rPr>
                <w:rFonts w:cstheme="minorHAnsi"/>
                <w:sz w:val="20"/>
                <w:szCs w:val="20"/>
              </w:rPr>
            </w:pPr>
            <w:r w:rsidRPr="004F7FC9">
              <w:rPr>
                <w:rFonts w:cstheme="minorHAnsi"/>
                <w:sz w:val="20"/>
                <w:szCs w:val="20"/>
              </w:rPr>
              <w:t>3.</w:t>
            </w:r>
            <w:r w:rsidR="00DA59F4" w:rsidRPr="004F7FC9">
              <w:rPr>
                <w:rFonts w:cstheme="minorHAnsi"/>
                <w:sz w:val="20"/>
                <w:szCs w:val="20"/>
              </w:rPr>
              <w:t>2</w:t>
            </w:r>
            <w:r w:rsidRPr="004F7FC9">
              <w:rPr>
                <w:rFonts w:cstheme="minorHAnsi"/>
                <w:sz w:val="20"/>
                <w:szCs w:val="20"/>
              </w:rPr>
              <w:t xml:space="preserve">. Preparation of </w:t>
            </w:r>
            <w:r w:rsidR="006B52DF" w:rsidRPr="004F7FC9">
              <w:rPr>
                <w:rFonts w:cstheme="minorHAnsi"/>
                <w:sz w:val="20"/>
                <w:szCs w:val="20"/>
              </w:rPr>
              <w:t xml:space="preserve">tutorials with Turkmen State University named after Magtymguly (TSU) for student after the implementation of pilot project on waste sorting.  </w:t>
            </w:r>
          </w:p>
          <w:p w14:paraId="47820F00" w14:textId="77777777" w:rsidR="00E055A5" w:rsidRPr="004F7FC9" w:rsidRDefault="00E055A5" w:rsidP="00E055A5">
            <w:pPr>
              <w:rPr>
                <w:rFonts w:cstheme="minorHAnsi"/>
                <w:sz w:val="20"/>
                <w:szCs w:val="20"/>
              </w:rPr>
            </w:pPr>
          </w:p>
          <w:p w14:paraId="0CF646A1" w14:textId="238CFBDF" w:rsidR="00E055A5" w:rsidRPr="004F7FC9" w:rsidRDefault="00E055A5" w:rsidP="00E055A5">
            <w:pPr>
              <w:rPr>
                <w:rFonts w:cstheme="minorHAnsi"/>
                <w:sz w:val="20"/>
                <w:szCs w:val="20"/>
              </w:rPr>
            </w:pPr>
          </w:p>
        </w:tc>
        <w:tc>
          <w:tcPr>
            <w:tcW w:w="1843" w:type="dxa"/>
          </w:tcPr>
          <w:p w14:paraId="5F00384C" w14:textId="07D9A146" w:rsidR="00E055A5" w:rsidRPr="004F7FC9" w:rsidRDefault="00DD080F" w:rsidP="006B52DF">
            <w:pPr>
              <w:jc w:val="center"/>
              <w:rPr>
                <w:rFonts w:cstheme="minorHAnsi"/>
                <w:sz w:val="20"/>
                <w:szCs w:val="20"/>
              </w:rPr>
            </w:pPr>
            <w:proofErr w:type="spellStart"/>
            <w:r w:rsidRPr="004F7FC9">
              <w:rPr>
                <w:rFonts w:cstheme="minorHAnsi"/>
                <w:sz w:val="20"/>
                <w:szCs w:val="20"/>
              </w:rPr>
              <w:t>Macrh</w:t>
            </w:r>
            <w:proofErr w:type="spellEnd"/>
            <w:r w:rsidR="006B52DF" w:rsidRPr="004F7FC9">
              <w:rPr>
                <w:rFonts w:cstheme="minorHAnsi"/>
                <w:sz w:val="20"/>
                <w:szCs w:val="20"/>
              </w:rPr>
              <w:t xml:space="preserve"> 2022</w:t>
            </w:r>
          </w:p>
        </w:tc>
        <w:tc>
          <w:tcPr>
            <w:tcW w:w="1885" w:type="dxa"/>
          </w:tcPr>
          <w:p w14:paraId="7EE0AC86" w14:textId="4D2CCE82" w:rsidR="006B52DF" w:rsidRPr="004F7FC9" w:rsidRDefault="006B52DF" w:rsidP="00E055A5">
            <w:pPr>
              <w:rPr>
                <w:rFonts w:cstheme="minorHAnsi"/>
                <w:sz w:val="20"/>
                <w:szCs w:val="20"/>
              </w:rPr>
            </w:pPr>
            <w:r w:rsidRPr="004F7FC9">
              <w:rPr>
                <w:rFonts w:cstheme="minorHAnsi"/>
                <w:sz w:val="20"/>
                <w:szCs w:val="20"/>
              </w:rPr>
              <w:t>Project Team, Teachers of TSU, NGO</w:t>
            </w:r>
          </w:p>
          <w:p w14:paraId="267CA316" w14:textId="4AFB3E2C" w:rsidR="00E055A5" w:rsidRPr="004F7FC9" w:rsidRDefault="00E055A5" w:rsidP="00E055A5">
            <w:pPr>
              <w:rPr>
                <w:rFonts w:cstheme="minorHAnsi"/>
                <w:sz w:val="20"/>
                <w:szCs w:val="20"/>
              </w:rPr>
            </w:pPr>
          </w:p>
        </w:tc>
        <w:tc>
          <w:tcPr>
            <w:tcW w:w="1890" w:type="dxa"/>
          </w:tcPr>
          <w:p w14:paraId="168956EA" w14:textId="1118CE54" w:rsidR="00E055A5" w:rsidRPr="004F7FC9" w:rsidRDefault="006B52DF" w:rsidP="006B52DF">
            <w:pPr>
              <w:rPr>
                <w:rFonts w:cstheme="minorHAnsi"/>
                <w:sz w:val="20"/>
                <w:szCs w:val="20"/>
              </w:rPr>
            </w:pPr>
            <w:r w:rsidRPr="004F7FC9">
              <w:rPr>
                <w:rFonts w:cstheme="minorHAnsi"/>
                <w:sz w:val="20"/>
                <w:szCs w:val="20"/>
              </w:rPr>
              <w:t xml:space="preserve">Analysis of results that are obtained after implementation of pilot project on waste sorting at the student campus will be included to the tutorial and presented to the students and teachers of TSU named after Magtymguly. </w:t>
            </w:r>
          </w:p>
        </w:tc>
        <w:tc>
          <w:tcPr>
            <w:tcW w:w="1800" w:type="dxa"/>
          </w:tcPr>
          <w:p w14:paraId="2DD81345" w14:textId="720E1CA5" w:rsidR="00E055A5" w:rsidRPr="004F7FC9" w:rsidRDefault="00DE7B02" w:rsidP="00DE7B02">
            <w:pPr>
              <w:jc w:val="center"/>
              <w:rPr>
                <w:rFonts w:cstheme="minorHAnsi"/>
                <w:sz w:val="20"/>
                <w:szCs w:val="20"/>
              </w:rPr>
            </w:pPr>
            <w:r w:rsidRPr="004F7FC9">
              <w:rPr>
                <w:rFonts w:cstheme="minorHAnsi"/>
                <w:sz w:val="20"/>
                <w:szCs w:val="20"/>
              </w:rPr>
              <w:t>Not started</w:t>
            </w:r>
          </w:p>
        </w:tc>
      </w:tr>
      <w:tr w:rsidR="00C8386B" w:rsidRPr="004F7FC9" w14:paraId="0D29B42C" w14:textId="77777777" w:rsidTr="003514C2">
        <w:tc>
          <w:tcPr>
            <w:tcW w:w="5807" w:type="dxa"/>
          </w:tcPr>
          <w:p w14:paraId="1264B3BF" w14:textId="33BB714F" w:rsidR="00E055A5" w:rsidRPr="004F7FC9" w:rsidRDefault="00DE7B02" w:rsidP="00DE7B02">
            <w:pPr>
              <w:rPr>
                <w:rFonts w:cstheme="minorHAnsi"/>
                <w:sz w:val="20"/>
                <w:szCs w:val="20"/>
              </w:rPr>
            </w:pPr>
            <w:r w:rsidRPr="004F7FC9">
              <w:rPr>
                <w:rFonts w:cstheme="minorHAnsi"/>
                <w:sz w:val="20"/>
                <w:szCs w:val="20"/>
              </w:rPr>
              <w:t>3.</w:t>
            </w:r>
            <w:r w:rsidR="00DA59F4" w:rsidRPr="004F7FC9">
              <w:rPr>
                <w:rFonts w:cstheme="minorHAnsi"/>
                <w:sz w:val="20"/>
                <w:szCs w:val="20"/>
              </w:rPr>
              <w:t>3</w:t>
            </w:r>
            <w:r w:rsidRPr="004F7FC9">
              <w:rPr>
                <w:rFonts w:cstheme="minorHAnsi"/>
                <w:sz w:val="20"/>
                <w:szCs w:val="20"/>
              </w:rPr>
              <w:t xml:space="preserve">. </w:t>
            </w:r>
            <w:r w:rsidR="00C8386B" w:rsidRPr="004F7FC9">
              <w:rPr>
                <w:rFonts w:cstheme="minorHAnsi"/>
                <w:sz w:val="20"/>
                <w:szCs w:val="20"/>
              </w:rPr>
              <w:t>Conducting</w:t>
            </w:r>
            <w:r w:rsidRPr="004F7FC9">
              <w:rPr>
                <w:rFonts w:cstheme="minorHAnsi"/>
                <w:sz w:val="20"/>
                <w:szCs w:val="20"/>
              </w:rPr>
              <w:t xml:space="preserve"> of training for specialists of hotels</w:t>
            </w:r>
            <w:r w:rsidR="001F6205" w:rsidRPr="004F7FC9">
              <w:rPr>
                <w:rFonts w:cstheme="minorHAnsi"/>
                <w:sz w:val="20"/>
                <w:szCs w:val="20"/>
              </w:rPr>
              <w:t xml:space="preserve"> in </w:t>
            </w:r>
            <w:proofErr w:type="spellStart"/>
            <w:r w:rsidR="001F6205" w:rsidRPr="004F7FC9">
              <w:rPr>
                <w:rFonts w:cstheme="minorHAnsi"/>
                <w:sz w:val="20"/>
                <w:szCs w:val="20"/>
              </w:rPr>
              <w:t>Avaza</w:t>
            </w:r>
            <w:proofErr w:type="spellEnd"/>
            <w:r w:rsidRPr="004F7FC9">
              <w:rPr>
                <w:rFonts w:cstheme="minorHAnsi"/>
                <w:sz w:val="20"/>
                <w:szCs w:val="20"/>
              </w:rPr>
              <w:t xml:space="preserve"> </w:t>
            </w:r>
            <w:r w:rsidR="001F6205" w:rsidRPr="004F7FC9">
              <w:rPr>
                <w:rFonts w:cstheme="minorHAnsi"/>
                <w:sz w:val="20"/>
                <w:szCs w:val="20"/>
              </w:rPr>
              <w:t xml:space="preserve">on waste management and sorting </w:t>
            </w:r>
          </w:p>
        </w:tc>
        <w:tc>
          <w:tcPr>
            <w:tcW w:w="1843" w:type="dxa"/>
          </w:tcPr>
          <w:p w14:paraId="3C505571" w14:textId="6BA09804" w:rsidR="00E055A5" w:rsidRPr="004F7FC9" w:rsidRDefault="00DD080F" w:rsidP="006B52DF">
            <w:pPr>
              <w:jc w:val="center"/>
              <w:rPr>
                <w:rFonts w:cstheme="minorHAnsi"/>
                <w:sz w:val="20"/>
                <w:szCs w:val="20"/>
              </w:rPr>
            </w:pPr>
            <w:r w:rsidRPr="004F7FC9">
              <w:rPr>
                <w:rFonts w:cstheme="minorHAnsi"/>
                <w:sz w:val="20"/>
                <w:szCs w:val="20"/>
                <w:lang w:val="en-GB"/>
              </w:rPr>
              <w:t>May</w:t>
            </w:r>
            <w:r w:rsidR="006B52DF" w:rsidRPr="004F7FC9">
              <w:rPr>
                <w:rFonts w:cstheme="minorHAnsi"/>
                <w:sz w:val="20"/>
                <w:szCs w:val="20"/>
              </w:rPr>
              <w:t xml:space="preserve"> 2022 (</w:t>
            </w:r>
            <w:r w:rsidR="001F6205" w:rsidRPr="004F7FC9">
              <w:rPr>
                <w:rFonts w:cstheme="minorHAnsi"/>
                <w:sz w:val="20"/>
                <w:szCs w:val="20"/>
              </w:rPr>
              <w:t>subject to</w:t>
            </w:r>
            <w:r w:rsidR="006B52DF" w:rsidRPr="004F7FC9">
              <w:rPr>
                <w:rFonts w:cstheme="minorHAnsi"/>
                <w:sz w:val="20"/>
                <w:szCs w:val="20"/>
              </w:rPr>
              <w:t xml:space="preserve"> lifting of travel </w:t>
            </w:r>
            <w:r w:rsidR="006B52DF" w:rsidRPr="004F7FC9">
              <w:rPr>
                <w:rFonts w:cstheme="minorHAnsi"/>
                <w:sz w:val="20"/>
                <w:szCs w:val="20"/>
              </w:rPr>
              <w:lastRenderedPageBreak/>
              <w:t xml:space="preserve">restrictions </w:t>
            </w:r>
            <w:r w:rsidR="001F6205" w:rsidRPr="004F7FC9">
              <w:rPr>
                <w:rFonts w:cstheme="minorHAnsi"/>
                <w:sz w:val="20"/>
                <w:szCs w:val="20"/>
              </w:rPr>
              <w:t>to</w:t>
            </w:r>
            <w:r w:rsidR="006B52DF" w:rsidRPr="004F7FC9">
              <w:rPr>
                <w:rFonts w:cstheme="minorHAnsi"/>
                <w:sz w:val="20"/>
                <w:szCs w:val="20"/>
              </w:rPr>
              <w:t xml:space="preserve"> </w:t>
            </w:r>
            <w:proofErr w:type="spellStart"/>
            <w:r w:rsidR="006B52DF" w:rsidRPr="004F7FC9">
              <w:rPr>
                <w:rFonts w:cstheme="minorHAnsi"/>
                <w:sz w:val="20"/>
                <w:szCs w:val="20"/>
              </w:rPr>
              <w:t>Avaza</w:t>
            </w:r>
            <w:proofErr w:type="spellEnd"/>
            <w:r w:rsidR="006B52DF" w:rsidRPr="004F7FC9">
              <w:rPr>
                <w:rFonts w:cstheme="minorHAnsi"/>
                <w:sz w:val="20"/>
                <w:szCs w:val="20"/>
              </w:rPr>
              <w:t>)</w:t>
            </w:r>
          </w:p>
        </w:tc>
        <w:tc>
          <w:tcPr>
            <w:tcW w:w="1885" w:type="dxa"/>
          </w:tcPr>
          <w:p w14:paraId="70EAAC96" w14:textId="328CB44A" w:rsidR="00E055A5" w:rsidRPr="004F7FC9" w:rsidRDefault="00DE7B02" w:rsidP="00DE7B02">
            <w:pPr>
              <w:jc w:val="center"/>
              <w:rPr>
                <w:rFonts w:cstheme="minorHAnsi"/>
                <w:sz w:val="20"/>
                <w:szCs w:val="20"/>
              </w:rPr>
            </w:pPr>
            <w:r w:rsidRPr="004F7FC9">
              <w:rPr>
                <w:rFonts w:cstheme="minorHAnsi"/>
                <w:sz w:val="20"/>
                <w:szCs w:val="20"/>
              </w:rPr>
              <w:lastRenderedPageBreak/>
              <w:t>Project Team, NGO</w:t>
            </w:r>
          </w:p>
        </w:tc>
        <w:tc>
          <w:tcPr>
            <w:tcW w:w="1890" w:type="dxa"/>
          </w:tcPr>
          <w:p w14:paraId="75EBDCD7" w14:textId="1F11E665" w:rsidR="00E055A5" w:rsidRPr="004F7FC9" w:rsidRDefault="00DC14BA" w:rsidP="00C8386B">
            <w:pPr>
              <w:rPr>
                <w:rFonts w:cstheme="minorHAnsi"/>
                <w:sz w:val="20"/>
                <w:szCs w:val="20"/>
              </w:rPr>
            </w:pPr>
            <w:r w:rsidRPr="004F7FC9">
              <w:rPr>
                <w:rFonts w:cstheme="minorHAnsi"/>
                <w:sz w:val="20"/>
                <w:szCs w:val="20"/>
              </w:rPr>
              <w:t xml:space="preserve">These </w:t>
            </w:r>
            <w:r w:rsidR="00C8386B" w:rsidRPr="004F7FC9">
              <w:rPr>
                <w:rFonts w:cstheme="minorHAnsi"/>
                <w:sz w:val="20"/>
                <w:szCs w:val="20"/>
              </w:rPr>
              <w:t xml:space="preserve">trainings will be held </w:t>
            </w:r>
            <w:r w:rsidRPr="004F7FC9">
              <w:rPr>
                <w:rFonts w:cstheme="minorHAnsi"/>
                <w:sz w:val="20"/>
                <w:szCs w:val="20"/>
              </w:rPr>
              <w:t xml:space="preserve">to address </w:t>
            </w:r>
            <w:r w:rsidR="00DE7B02" w:rsidRPr="004F7FC9">
              <w:rPr>
                <w:rFonts w:cstheme="minorHAnsi"/>
                <w:sz w:val="20"/>
                <w:szCs w:val="20"/>
              </w:rPr>
              <w:t xml:space="preserve">one of the main </w:t>
            </w:r>
            <w:r w:rsidR="00DE7B02" w:rsidRPr="004F7FC9">
              <w:rPr>
                <w:rFonts w:cstheme="minorHAnsi"/>
                <w:sz w:val="20"/>
                <w:szCs w:val="20"/>
              </w:rPr>
              <w:lastRenderedPageBreak/>
              <w:t>sections on Green Certificate.</w:t>
            </w:r>
          </w:p>
        </w:tc>
        <w:tc>
          <w:tcPr>
            <w:tcW w:w="1800" w:type="dxa"/>
          </w:tcPr>
          <w:p w14:paraId="7484291A" w14:textId="04F341E3" w:rsidR="00E055A5" w:rsidRPr="004F7FC9" w:rsidRDefault="00C8386B" w:rsidP="00C8386B">
            <w:pPr>
              <w:jc w:val="center"/>
              <w:rPr>
                <w:rFonts w:cstheme="minorHAnsi"/>
                <w:sz w:val="20"/>
                <w:szCs w:val="20"/>
              </w:rPr>
            </w:pPr>
            <w:r w:rsidRPr="004F7FC9">
              <w:rPr>
                <w:rFonts w:cstheme="minorHAnsi"/>
                <w:sz w:val="20"/>
                <w:szCs w:val="20"/>
              </w:rPr>
              <w:lastRenderedPageBreak/>
              <w:t>Not Started</w:t>
            </w:r>
          </w:p>
        </w:tc>
      </w:tr>
      <w:tr w:rsidR="00C8386B" w:rsidRPr="004F7FC9" w14:paraId="1A10A5CC" w14:textId="77777777" w:rsidTr="003514C2">
        <w:tc>
          <w:tcPr>
            <w:tcW w:w="5807" w:type="dxa"/>
          </w:tcPr>
          <w:p w14:paraId="7ED39129" w14:textId="0CC06AD7" w:rsidR="00C8386B" w:rsidRPr="004F7FC9" w:rsidRDefault="00C8386B" w:rsidP="00E055A5">
            <w:pPr>
              <w:rPr>
                <w:rFonts w:cstheme="minorHAnsi"/>
                <w:sz w:val="20"/>
                <w:szCs w:val="20"/>
              </w:rPr>
            </w:pPr>
            <w:r w:rsidRPr="004F7FC9">
              <w:rPr>
                <w:rFonts w:cstheme="minorHAnsi"/>
                <w:sz w:val="20"/>
                <w:szCs w:val="20"/>
              </w:rPr>
              <w:t>3</w:t>
            </w:r>
            <w:r w:rsidR="00E055A5" w:rsidRPr="004F7FC9">
              <w:rPr>
                <w:rFonts w:cstheme="minorHAnsi"/>
                <w:sz w:val="20"/>
                <w:szCs w:val="20"/>
              </w:rPr>
              <w:t>.</w:t>
            </w:r>
            <w:r w:rsidR="00DA59F4" w:rsidRPr="004F7FC9">
              <w:rPr>
                <w:rFonts w:cstheme="minorHAnsi"/>
                <w:sz w:val="20"/>
                <w:szCs w:val="20"/>
              </w:rPr>
              <w:t>4</w:t>
            </w:r>
            <w:r w:rsidRPr="004F7FC9">
              <w:rPr>
                <w:rFonts w:cstheme="minorHAnsi"/>
                <w:sz w:val="20"/>
                <w:szCs w:val="20"/>
              </w:rPr>
              <w:t>.</w:t>
            </w:r>
            <w:r w:rsidR="00E055A5" w:rsidRPr="004F7FC9">
              <w:rPr>
                <w:rFonts w:cstheme="minorHAnsi"/>
                <w:sz w:val="20"/>
                <w:szCs w:val="20"/>
              </w:rPr>
              <w:t xml:space="preserve"> </w:t>
            </w:r>
            <w:r w:rsidR="001F6205" w:rsidRPr="004F7FC9">
              <w:rPr>
                <w:rFonts w:cstheme="minorHAnsi"/>
                <w:sz w:val="20"/>
                <w:szCs w:val="20"/>
              </w:rPr>
              <w:t>Conducting</w:t>
            </w:r>
            <w:r w:rsidRPr="004F7FC9">
              <w:rPr>
                <w:rFonts w:cstheme="minorHAnsi"/>
                <w:sz w:val="20"/>
                <w:szCs w:val="20"/>
              </w:rPr>
              <w:t xml:space="preserve"> of trainings and roundtables on waste management and handling for representatives of Private Sector, Project Partners, and representatives of Construction companies. </w:t>
            </w:r>
          </w:p>
          <w:p w14:paraId="77974540" w14:textId="269A9B7B" w:rsidR="00E055A5" w:rsidRPr="004F7FC9" w:rsidRDefault="00E055A5" w:rsidP="00E055A5">
            <w:pPr>
              <w:rPr>
                <w:rFonts w:cstheme="minorHAnsi"/>
                <w:sz w:val="20"/>
                <w:szCs w:val="20"/>
              </w:rPr>
            </w:pPr>
          </w:p>
        </w:tc>
        <w:tc>
          <w:tcPr>
            <w:tcW w:w="1843" w:type="dxa"/>
          </w:tcPr>
          <w:p w14:paraId="0148A59C" w14:textId="4CCF6BC8" w:rsidR="00E055A5" w:rsidRPr="004F7FC9" w:rsidRDefault="00DD080F" w:rsidP="006B52DF">
            <w:pPr>
              <w:jc w:val="center"/>
              <w:rPr>
                <w:rFonts w:cstheme="minorHAnsi"/>
                <w:sz w:val="20"/>
                <w:szCs w:val="20"/>
              </w:rPr>
            </w:pPr>
            <w:r w:rsidRPr="004F7FC9">
              <w:rPr>
                <w:rFonts w:cstheme="minorHAnsi"/>
                <w:sz w:val="20"/>
                <w:szCs w:val="20"/>
              </w:rPr>
              <w:t>November</w:t>
            </w:r>
            <w:r w:rsidR="006B52DF" w:rsidRPr="004F7FC9">
              <w:rPr>
                <w:rFonts w:cstheme="minorHAnsi"/>
                <w:sz w:val="20"/>
                <w:szCs w:val="20"/>
              </w:rPr>
              <w:t xml:space="preserve"> 2022</w:t>
            </w:r>
          </w:p>
        </w:tc>
        <w:tc>
          <w:tcPr>
            <w:tcW w:w="1885" w:type="dxa"/>
          </w:tcPr>
          <w:p w14:paraId="5B0600CD" w14:textId="734D6573" w:rsidR="00E055A5" w:rsidRPr="004F7FC9" w:rsidRDefault="00C8386B" w:rsidP="00C8386B">
            <w:pPr>
              <w:rPr>
                <w:rFonts w:cstheme="minorHAnsi"/>
                <w:sz w:val="20"/>
                <w:szCs w:val="20"/>
              </w:rPr>
            </w:pPr>
            <w:r w:rsidRPr="004F7FC9">
              <w:rPr>
                <w:rFonts w:cstheme="minorHAnsi"/>
                <w:sz w:val="20"/>
                <w:szCs w:val="20"/>
              </w:rPr>
              <w:t>Project</w:t>
            </w:r>
            <w:r w:rsidRPr="004F7FC9">
              <w:rPr>
                <w:rFonts w:cstheme="minorHAnsi"/>
                <w:sz w:val="20"/>
                <w:szCs w:val="20"/>
                <w:lang w:val="ru-RU"/>
              </w:rPr>
              <w:t xml:space="preserve"> </w:t>
            </w:r>
            <w:r w:rsidRPr="004F7FC9">
              <w:rPr>
                <w:rFonts w:cstheme="minorHAnsi"/>
                <w:sz w:val="20"/>
                <w:szCs w:val="20"/>
              </w:rPr>
              <w:t>Team</w:t>
            </w:r>
            <w:r w:rsidRPr="004F7FC9">
              <w:rPr>
                <w:rFonts w:cstheme="minorHAnsi"/>
                <w:sz w:val="20"/>
                <w:szCs w:val="20"/>
                <w:lang w:val="ru-RU"/>
              </w:rPr>
              <w:t xml:space="preserve">, </w:t>
            </w:r>
            <w:r w:rsidRPr="004F7FC9">
              <w:rPr>
                <w:rFonts w:cstheme="minorHAnsi"/>
                <w:sz w:val="20"/>
                <w:szCs w:val="20"/>
              </w:rPr>
              <w:t>NGO</w:t>
            </w:r>
          </w:p>
        </w:tc>
        <w:tc>
          <w:tcPr>
            <w:tcW w:w="1890" w:type="dxa"/>
          </w:tcPr>
          <w:p w14:paraId="10599BFB" w14:textId="4C66C1E7" w:rsidR="00E055A5" w:rsidRPr="004F7FC9" w:rsidRDefault="00E055A5" w:rsidP="00A349EA">
            <w:pPr>
              <w:rPr>
                <w:rFonts w:cstheme="minorHAnsi"/>
                <w:sz w:val="20"/>
                <w:szCs w:val="20"/>
              </w:rPr>
            </w:pPr>
          </w:p>
        </w:tc>
        <w:tc>
          <w:tcPr>
            <w:tcW w:w="1800" w:type="dxa"/>
          </w:tcPr>
          <w:p w14:paraId="58C1B384" w14:textId="2B7DE75A" w:rsidR="00E055A5" w:rsidRPr="004F7FC9" w:rsidRDefault="00DD080F" w:rsidP="00E055A5">
            <w:pPr>
              <w:rPr>
                <w:rFonts w:cstheme="minorHAnsi"/>
                <w:sz w:val="20"/>
                <w:szCs w:val="20"/>
              </w:rPr>
            </w:pPr>
            <w:r w:rsidRPr="004F7FC9">
              <w:rPr>
                <w:rFonts w:cstheme="minorHAnsi"/>
                <w:sz w:val="20"/>
                <w:szCs w:val="20"/>
              </w:rPr>
              <w:t>Not started</w:t>
            </w:r>
          </w:p>
        </w:tc>
      </w:tr>
    </w:tbl>
    <w:p w14:paraId="01EA01E8" w14:textId="77777777" w:rsidR="00173C8B" w:rsidRPr="004F7FC9" w:rsidRDefault="00173C8B" w:rsidP="00624550">
      <w:pPr>
        <w:rPr>
          <w:rFonts w:cstheme="minorHAnsi"/>
          <w:sz w:val="20"/>
          <w:szCs w:val="20"/>
        </w:rPr>
      </w:pPr>
    </w:p>
    <w:tbl>
      <w:tblPr>
        <w:tblStyle w:val="TableGrid"/>
        <w:tblW w:w="13225" w:type="dxa"/>
        <w:tblLook w:val="04A0" w:firstRow="1" w:lastRow="0" w:firstColumn="1" w:lastColumn="0" w:noHBand="0" w:noVBand="1"/>
      </w:tblPr>
      <w:tblGrid>
        <w:gridCol w:w="5807"/>
        <w:gridCol w:w="1843"/>
        <w:gridCol w:w="1985"/>
        <w:gridCol w:w="1660"/>
        <w:gridCol w:w="1930"/>
      </w:tblGrid>
      <w:tr w:rsidR="00173C8B" w:rsidRPr="004F7FC9" w14:paraId="1FF28DF0" w14:textId="77777777" w:rsidTr="003514C2">
        <w:tc>
          <w:tcPr>
            <w:tcW w:w="13225" w:type="dxa"/>
            <w:gridSpan w:val="5"/>
          </w:tcPr>
          <w:p w14:paraId="7657C376" w14:textId="1D29AA7D" w:rsidR="00173C8B" w:rsidRPr="004F7FC9" w:rsidRDefault="00173C8B" w:rsidP="00A349EA">
            <w:pPr>
              <w:spacing w:before="120" w:after="120" w:line="259" w:lineRule="auto"/>
              <w:jc w:val="both"/>
              <w:rPr>
                <w:rFonts w:cstheme="minorHAnsi"/>
                <w:b/>
                <w:bCs/>
                <w:sz w:val="20"/>
                <w:szCs w:val="20"/>
              </w:rPr>
            </w:pPr>
            <w:r w:rsidRPr="004F7FC9">
              <w:rPr>
                <w:rFonts w:cstheme="minorHAnsi"/>
                <w:sz w:val="20"/>
                <w:szCs w:val="20"/>
              </w:rPr>
              <w:t xml:space="preserve">Midterm Review recommendation 4. </w:t>
            </w:r>
            <w:r w:rsidR="00CC1201" w:rsidRPr="004F7FC9">
              <w:rPr>
                <w:rFonts w:cstheme="minorHAnsi"/>
                <w:b/>
                <w:bCs/>
                <w:sz w:val="20"/>
                <w:szCs w:val="20"/>
              </w:rPr>
              <w:t>Intensify studies to determine the baselines</w:t>
            </w:r>
            <w:r w:rsidR="006C6151" w:rsidRPr="004F7FC9">
              <w:rPr>
                <w:rFonts w:cstheme="minorHAnsi"/>
                <w:b/>
                <w:bCs/>
                <w:sz w:val="20"/>
                <w:szCs w:val="20"/>
              </w:rPr>
              <w:t xml:space="preserve"> </w:t>
            </w:r>
            <w:r w:rsidR="00CC1201" w:rsidRPr="004F7FC9">
              <w:rPr>
                <w:rFonts w:cstheme="minorHAnsi"/>
                <w:b/>
                <w:bCs/>
                <w:sz w:val="20"/>
                <w:szCs w:val="20"/>
              </w:rPr>
              <w:t xml:space="preserve">and adjust targets for those indicators baseline levels of which were not available before the start of the Sustainable Cities project. </w:t>
            </w:r>
          </w:p>
        </w:tc>
      </w:tr>
      <w:tr w:rsidR="00173C8B" w:rsidRPr="004F7FC9" w14:paraId="148A8987" w14:textId="77777777" w:rsidTr="003514C2">
        <w:tc>
          <w:tcPr>
            <w:tcW w:w="13225" w:type="dxa"/>
            <w:gridSpan w:val="5"/>
          </w:tcPr>
          <w:p w14:paraId="373C04A2" w14:textId="288AFD7A" w:rsidR="00173C8B" w:rsidRPr="004F7FC9" w:rsidRDefault="00173C8B" w:rsidP="004739C5">
            <w:pPr>
              <w:jc w:val="both"/>
              <w:rPr>
                <w:rFonts w:cstheme="minorHAnsi"/>
                <w:sz w:val="20"/>
                <w:szCs w:val="20"/>
              </w:rPr>
            </w:pPr>
            <w:r w:rsidRPr="004F7FC9">
              <w:rPr>
                <w:rFonts w:cstheme="minorHAnsi"/>
                <w:sz w:val="20"/>
                <w:szCs w:val="20"/>
              </w:rPr>
              <w:t>Management response:</w:t>
            </w:r>
            <w:r w:rsidR="00A349EA" w:rsidRPr="004F7FC9">
              <w:rPr>
                <w:rFonts w:cstheme="minorHAnsi"/>
                <w:sz w:val="20"/>
                <w:szCs w:val="20"/>
              </w:rPr>
              <w:t xml:space="preserve"> The recommendation is generally accepted. Project will hire National Consultant</w:t>
            </w:r>
            <w:r w:rsidR="0036233E">
              <w:rPr>
                <w:rFonts w:cstheme="minorHAnsi"/>
                <w:sz w:val="20"/>
                <w:szCs w:val="20"/>
              </w:rPr>
              <w:t xml:space="preserve"> </w:t>
            </w:r>
            <w:r w:rsidR="004739C5" w:rsidRPr="004F7FC9">
              <w:rPr>
                <w:rFonts w:cstheme="minorHAnsi"/>
                <w:sz w:val="20"/>
                <w:szCs w:val="20"/>
              </w:rPr>
              <w:t xml:space="preserve">to conduct comprehensive inventory of cars in Turkmenistan. </w:t>
            </w:r>
          </w:p>
        </w:tc>
      </w:tr>
      <w:tr w:rsidR="00173C8B" w:rsidRPr="004F7FC9" w14:paraId="04A587C2" w14:textId="77777777" w:rsidTr="003514C2">
        <w:trPr>
          <w:trHeight w:val="269"/>
        </w:trPr>
        <w:tc>
          <w:tcPr>
            <w:tcW w:w="5807" w:type="dxa"/>
            <w:vMerge w:val="restart"/>
          </w:tcPr>
          <w:p w14:paraId="21CACF3F" w14:textId="77777777" w:rsidR="00173C8B" w:rsidRPr="004F7FC9" w:rsidRDefault="00173C8B" w:rsidP="0030414F">
            <w:pPr>
              <w:jc w:val="center"/>
              <w:rPr>
                <w:rFonts w:cstheme="minorHAnsi"/>
                <w:sz w:val="20"/>
                <w:szCs w:val="20"/>
              </w:rPr>
            </w:pPr>
            <w:r w:rsidRPr="004F7FC9">
              <w:rPr>
                <w:rFonts w:cstheme="minorHAnsi"/>
                <w:sz w:val="20"/>
                <w:szCs w:val="20"/>
              </w:rPr>
              <w:t>Key action(s)</w:t>
            </w:r>
          </w:p>
        </w:tc>
        <w:tc>
          <w:tcPr>
            <w:tcW w:w="1843" w:type="dxa"/>
            <w:vMerge w:val="restart"/>
          </w:tcPr>
          <w:p w14:paraId="7C7D5722" w14:textId="77777777" w:rsidR="00173C8B" w:rsidRPr="004F7FC9" w:rsidRDefault="00173C8B" w:rsidP="0030414F">
            <w:pPr>
              <w:jc w:val="center"/>
              <w:rPr>
                <w:rFonts w:cstheme="minorHAnsi"/>
                <w:sz w:val="20"/>
                <w:szCs w:val="20"/>
              </w:rPr>
            </w:pPr>
            <w:r w:rsidRPr="004F7FC9">
              <w:rPr>
                <w:rFonts w:cstheme="minorHAnsi"/>
                <w:sz w:val="20"/>
                <w:szCs w:val="20"/>
              </w:rPr>
              <w:t>Time frame</w:t>
            </w:r>
          </w:p>
        </w:tc>
        <w:tc>
          <w:tcPr>
            <w:tcW w:w="1985" w:type="dxa"/>
            <w:vMerge w:val="restart"/>
          </w:tcPr>
          <w:p w14:paraId="6F84BCD8" w14:textId="77777777" w:rsidR="00173C8B" w:rsidRPr="004F7FC9" w:rsidRDefault="00173C8B" w:rsidP="0030414F">
            <w:pPr>
              <w:jc w:val="center"/>
              <w:rPr>
                <w:rFonts w:cstheme="minorHAnsi"/>
                <w:sz w:val="20"/>
                <w:szCs w:val="20"/>
              </w:rPr>
            </w:pPr>
            <w:r w:rsidRPr="004F7FC9">
              <w:rPr>
                <w:rFonts w:cstheme="minorHAnsi"/>
                <w:sz w:val="20"/>
                <w:szCs w:val="20"/>
              </w:rPr>
              <w:t>Responsible unit(s)</w:t>
            </w:r>
          </w:p>
        </w:tc>
        <w:tc>
          <w:tcPr>
            <w:tcW w:w="3590" w:type="dxa"/>
            <w:gridSpan w:val="2"/>
          </w:tcPr>
          <w:p w14:paraId="524D904C" w14:textId="77777777" w:rsidR="00173C8B" w:rsidRPr="004F7FC9" w:rsidRDefault="00173C8B" w:rsidP="0030414F">
            <w:pPr>
              <w:jc w:val="center"/>
              <w:rPr>
                <w:rFonts w:cstheme="minorHAnsi"/>
                <w:sz w:val="20"/>
                <w:szCs w:val="20"/>
              </w:rPr>
            </w:pPr>
            <w:r w:rsidRPr="004F7FC9">
              <w:rPr>
                <w:rFonts w:cstheme="minorHAnsi"/>
                <w:sz w:val="20"/>
                <w:szCs w:val="20"/>
              </w:rPr>
              <w:t>Tracking</w:t>
            </w:r>
          </w:p>
        </w:tc>
      </w:tr>
      <w:tr w:rsidR="00173C8B" w:rsidRPr="004F7FC9" w14:paraId="39813CBD" w14:textId="77777777" w:rsidTr="003514C2">
        <w:tc>
          <w:tcPr>
            <w:tcW w:w="5807" w:type="dxa"/>
            <w:vMerge/>
          </w:tcPr>
          <w:p w14:paraId="5D55D047" w14:textId="77777777" w:rsidR="00173C8B" w:rsidRPr="004F7FC9" w:rsidRDefault="00173C8B" w:rsidP="0030414F">
            <w:pPr>
              <w:jc w:val="center"/>
              <w:rPr>
                <w:rFonts w:cstheme="minorHAnsi"/>
                <w:sz w:val="20"/>
                <w:szCs w:val="20"/>
              </w:rPr>
            </w:pPr>
          </w:p>
        </w:tc>
        <w:tc>
          <w:tcPr>
            <w:tcW w:w="1843" w:type="dxa"/>
            <w:vMerge/>
          </w:tcPr>
          <w:p w14:paraId="4024137A" w14:textId="77777777" w:rsidR="00173C8B" w:rsidRPr="004F7FC9" w:rsidRDefault="00173C8B" w:rsidP="0030414F">
            <w:pPr>
              <w:jc w:val="center"/>
              <w:rPr>
                <w:rFonts w:cstheme="minorHAnsi"/>
                <w:sz w:val="20"/>
                <w:szCs w:val="20"/>
              </w:rPr>
            </w:pPr>
          </w:p>
        </w:tc>
        <w:tc>
          <w:tcPr>
            <w:tcW w:w="1985" w:type="dxa"/>
            <w:vMerge/>
          </w:tcPr>
          <w:p w14:paraId="430C0770" w14:textId="77777777" w:rsidR="00173C8B" w:rsidRPr="004F7FC9" w:rsidRDefault="00173C8B" w:rsidP="0030414F">
            <w:pPr>
              <w:jc w:val="center"/>
              <w:rPr>
                <w:rFonts w:cstheme="minorHAnsi"/>
                <w:sz w:val="20"/>
                <w:szCs w:val="20"/>
              </w:rPr>
            </w:pPr>
          </w:p>
        </w:tc>
        <w:tc>
          <w:tcPr>
            <w:tcW w:w="1660" w:type="dxa"/>
          </w:tcPr>
          <w:p w14:paraId="3F861E8B" w14:textId="77777777" w:rsidR="00173C8B" w:rsidRPr="004F7FC9" w:rsidRDefault="00173C8B" w:rsidP="0030414F">
            <w:pPr>
              <w:jc w:val="center"/>
              <w:rPr>
                <w:rFonts w:cstheme="minorHAnsi"/>
                <w:sz w:val="20"/>
                <w:szCs w:val="20"/>
              </w:rPr>
            </w:pPr>
            <w:r w:rsidRPr="004F7FC9">
              <w:rPr>
                <w:rFonts w:cstheme="minorHAnsi"/>
                <w:sz w:val="20"/>
                <w:szCs w:val="20"/>
              </w:rPr>
              <w:t>Comments</w:t>
            </w:r>
          </w:p>
        </w:tc>
        <w:tc>
          <w:tcPr>
            <w:tcW w:w="1930" w:type="dxa"/>
          </w:tcPr>
          <w:p w14:paraId="174E7F95" w14:textId="77777777" w:rsidR="00173C8B" w:rsidRPr="004F7FC9" w:rsidRDefault="00173C8B" w:rsidP="0030414F">
            <w:pPr>
              <w:jc w:val="center"/>
              <w:rPr>
                <w:rFonts w:cstheme="minorHAnsi"/>
                <w:sz w:val="20"/>
                <w:szCs w:val="20"/>
              </w:rPr>
            </w:pPr>
            <w:r w:rsidRPr="004F7FC9">
              <w:rPr>
                <w:rFonts w:cstheme="minorHAnsi"/>
                <w:sz w:val="20"/>
                <w:szCs w:val="20"/>
              </w:rPr>
              <w:t>Status</w:t>
            </w:r>
          </w:p>
        </w:tc>
      </w:tr>
      <w:tr w:rsidR="00173C8B" w:rsidRPr="004F7FC9" w14:paraId="3C32C6C3" w14:textId="77777777" w:rsidTr="003514C2">
        <w:trPr>
          <w:trHeight w:val="269"/>
        </w:trPr>
        <w:tc>
          <w:tcPr>
            <w:tcW w:w="5807" w:type="dxa"/>
          </w:tcPr>
          <w:p w14:paraId="2E03EEAF" w14:textId="1A8650C2" w:rsidR="00173C8B" w:rsidRPr="004F7FC9" w:rsidRDefault="004739C5" w:rsidP="00DA59F4">
            <w:pPr>
              <w:rPr>
                <w:rFonts w:cstheme="minorHAnsi"/>
                <w:sz w:val="20"/>
                <w:szCs w:val="20"/>
              </w:rPr>
            </w:pPr>
            <w:r w:rsidRPr="004F7FC9">
              <w:rPr>
                <w:rFonts w:cstheme="minorHAnsi"/>
                <w:sz w:val="20"/>
                <w:szCs w:val="20"/>
              </w:rPr>
              <w:t xml:space="preserve">Project will hire </w:t>
            </w:r>
            <w:r w:rsidR="00DC14BA" w:rsidRPr="004F7FC9">
              <w:rPr>
                <w:rFonts w:cstheme="minorHAnsi"/>
                <w:sz w:val="20"/>
                <w:szCs w:val="20"/>
              </w:rPr>
              <w:t xml:space="preserve">a </w:t>
            </w:r>
            <w:r w:rsidR="00E06246" w:rsidRPr="004F7FC9">
              <w:rPr>
                <w:rFonts w:cstheme="minorHAnsi"/>
                <w:sz w:val="20"/>
                <w:szCs w:val="20"/>
              </w:rPr>
              <w:t>N</w:t>
            </w:r>
            <w:r w:rsidR="00DC14BA" w:rsidRPr="004F7FC9">
              <w:rPr>
                <w:rFonts w:cstheme="minorHAnsi"/>
                <w:sz w:val="20"/>
                <w:szCs w:val="20"/>
              </w:rPr>
              <w:t xml:space="preserve">ational </w:t>
            </w:r>
            <w:r w:rsidR="00E06246" w:rsidRPr="004F7FC9">
              <w:rPr>
                <w:rFonts w:cstheme="minorHAnsi"/>
                <w:sz w:val="20"/>
                <w:szCs w:val="20"/>
              </w:rPr>
              <w:t>C</w:t>
            </w:r>
            <w:r w:rsidR="00DC14BA" w:rsidRPr="004F7FC9">
              <w:rPr>
                <w:rFonts w:cstheme="minorHAnsi"/>
                <w:sz w:val="20"/>
                <w:szCs w:val="20"/>
              </w:rPr>
              <w:t>onsultant</w:t>
            </w:r>
            <w:r w:rsidR="00E06246" w:rsidRPr="004F7FC9">
              <w:rPr>
                <w:rFonts w:cstheme="minorHAnsi"/>
                <w:sz w:val="20"/>
                <w:szCs w:val="20"/>
              </w:rPr>
              <w:t xml:space="preserve"> </w:t>
            </w:r>
            <w:r w:rsidR="00DA59F4" w:rsidRPr="004F7FC9">
              <w:rPr>
                <w:rFonts w:cstheme="minorHAnsi"/>
                <w:sz w:val="20"/>
                <w:szCs w:val="20"/>
              </w:rPr>
              <w:t>to</w:t>
            </w:r>
            <w:r w:rsidR="00E06246" w:rsidRPr="004F7FC9">
              <w:rPr>
                <w:rFonts w:cstheme="minorHAnsi"/>
                <w:sz w:val="20"/>
                <w:szCs w:val="20"/>
              </w:rPr>
              <w:t xml:space="preserve"> </w:t>
            </w:r>
            <w:r w:rsidR="00FE6A02" w:rsidRPr="004F7FC9">
              <w:rPr>
                <w:rFonts w:cstheme="minorHAnsi"/>
                <w:sz w:val="20"/>
                <w:szCs w:val="20"/>
              </w:rPr>
              <w:t>assess</w:t>
            </w:r>
            <w:r w:rsidR="009C2B8C" w:rsidRPr="004F7FC9">
              <w:rPr>
                <w:rFonts w:cstheme="minorHAnsi"/>
                <w:sz w:val="20"/>
                <w:szCs w:val="20"/>
              </w:rPr>
              <w:t xml:space="preserve"> vehicle pool in the country to determine baseline levels for transport related indicators</w:t>
            </w:r>
            <w:r w:rsidR="00E06246" w:rsidRPr="004F7FC9">
              <w:rPr>
                <w:rFonts w:cstheme="minorHAnsi"/>
                <w:sz w:val="20"/>
                <w:szCs w:val="20"/>
              </w:rPr>
              <w:t xml:space="preserve">. </w:t>
            </w:r>
          </w:p>
        </w:tc>
        <w:tc>
          <w:tcPr>
            <w:tcW w:w="1843" w:type="dxa"/>
          </w:tcPr>
          <w:p w14:paraId="67E8891D" w14:textId="45E85D24" w:rsidR="00173C8B" w:rsidRPr="004F7FC9" w:rsidRDefault="00934399" w:rsidP="004739C5">
            <w:pPr>
              <w:jc w:val="center"/>
              <w:rPr>
                <w:rFonts w:cstheme="minorHAnsi"/>
                <w:sz w:val="20"/>
                <w:szCs w:val="20"/>
              </w:rPr>
            </w:pPr>
            <w:r w:rsidRPr="004F7FC9">
              <w:rPr>
                <w:rFonts w:cstheme="minorHAnsi"/>
                <w:sz w:val="20"/>
                <w:szCs w:val="20"/>
              </w:rPr>
              <w:t xml:space="preserve">January </w:t>
            </w:r>
            <w:r w:rsidR="004739C5" w:rsidRPr="004F7FC9">
              <w:rPr>
                <w:rFonts w:cstheme="minorHAnsi"/>
                <w:sz w:val="20"/>
                <w:szCs w:val="20"/>
              </w:rPr>
              <w:t>202</w:t>
            </w:r>
            <w:r w:rsidR="0036233E">
              <w:rPr>
                <w:rFonts w:cstheme="minorHAnsi"/>
                <w:sz w:val="20"/>
                <w:szCs w:val="20"/>
              </w:rPr>
              <w:t>2</w:t>
            </w:r>
          </w:p>
        </w:tc>
        <w:tc>
          <w:tcPr>
            <w:tcW w:w="1985" w:type="dxa"/>
          </w:tcPr>
          <w:p w14:paraId="5EE0F9B2" w14:textId="261DB26A" w:rsidR="00173C8B" w:rsidRPr="004F7FC9" w:rsidRDefault="004739C5" w:rsidP="004739C5">
            <w:pPr>
              <w:jc w:val="center"/>
              <w:rPr>
                <w:rFonts w:cstheme="minorHAnsi"/>
                <w:sz w:val="20"/>
                <w:szCs w:val="20"/>
              </w:rPr>
            </w:pPr>
            <w:r w:rsidRPr="004F7FC9">
              <w:rPr>
                <w:rFonts w:cstheme="minorHAnsi"/>
                <w:sz w:val="20"/>
                <w:szCs w:val="20"/>
              </w:rPr>
              <w:t>Project Team, National Consultant</w:t>
            </w:r>
          </w:p>
        </w:tc>
        <w:tc>
          <w:tcPr>
            <w:tcW w:w="1660" w:type="dxa"/>
          </w:tcPr>
          <w:p w14:paraId="77D80B89" w14:textId="77777777" w:rsidR="00173C8B" w:rsidRPr="004F7FC9" w:rsidRDefault="00173C8B" w:rsidP="004739C5">
            <w:pPr>
              <w:jc w:val="center"/>
              <w:rPr>
                <w:rFonts w:cstheme="minorHAnsi"/>
                <w:sz w:val="20"/>
                <w:szCs w:val="20"/>
              </w:rPr>
            </w:pPr>
          </w:p>
        </w:tc>
        <w:tc>
          <w:tcPr>
            <w:tcW w:w="1930" w:type="dxa"/>
          </w:tcPr>
          <w:p w14:paraId="363F79DC" w14:textId="3A72254F" w:rsidR="00173C8B" w:rsidRPr="004F7FC9" w:rsidRDefault="004739C5" w:rsidP="004739C5">
            <w:pPr>
              <w:ind w:right="74"/>
              <w:jc w:val="center"/>
              <w:rPr>
                <w:rFonts w:cstheme="minorHAnsi"/>
                <w:sz w:val="20"/>
                <w:szCs w:val="20"/>
              </w:rPr>
            </w:pPr>
            <w:r w:rsidRPr="004F7FC9">
              <w:rPr>
                <w:rFonts w:cstheme="minorHAnsi"/>
                <w:sz w:val="20"/>
                <w:szCs w:val="20"/>
              </w:rPr>
              <w:t>Not started</w:t>
            </w:r>
          </w:p>
        </w:tc>
      </w:tr>
    </w:tbl>
    <w:p w14:paraId="0957CE64" w14:textId="77777777" w:rsidR="00173C8B" w:rsidRPr="004F7FC9" w:rsidRDefault="00173C8B" w:rsidP="00624550">
      <w:pPr>
        <w:rPr>
          <w:rFonts w:cstheme="minorHAnsi"/>
          <w:sz w:val="20"/>
          <w:szCs w:val="20"/>
        </w:rPr>
      </w:pPr>
    </w:p>
    <w:tbl>
      <w:tblPr>
        <w:tblStyle w:val="TableGrid"/>
        <w:tblW w:w="13225" w:type="dxa"/>
        <w:tblLook w:val="04A0" w:firstRow="1" w:lastRow="0" w:firstColumn="1" w:lastColumn="0" w:noHBand="0" w:noVBand="1"/>
      </w:tblPr>
      <w:tblGrid>
        <w:gridCol w:w="5807"/>
        <w:gridCol w:w="1843"/>
        <w:gridCol w:w="1985"/>
        <w:gridCol w:w="1880"/>
        <w:gridCol w:w="1710"/>
      </w:tblGrid>
      <w:tr w:rsidR="00173C8B" w:rsidRPr="004F7FC9" w14:paraId="0AEF2CC0" w14:textId="77777777" w:rsidTr="003514C2">
        <w:tc>
          <w:tcPr>
            <w:tcW w:w="13225" w:type="dxa"/>
            <w:gridSpan w:val="5"/>
          </w:tcPr>
          <w:p w14:paraId="24C58E5A" w14:textId="20FAF148" w:rsidR="00173C8B" w:rsidRPr="004F7FC9" w:rsidRDefault="00173C8B" w:rsidP="0030414F">
            <w:pPr>
              <w:ind w:right="-182"/>
              <w:rPr>
                <w:rFonts w:eastAsia="Calibri" w:cstheme="minorHAnsi"/>
                <w:b/>
                <w:bCs/>
                <w:sz w:val="20"/>
                <w:szCs w:val="20"/>
              </w:rPr>
            </w:pPr>
            <w:r w:rsidRPr="004F7FC9">
              <w:rPr>
                <w:rFonts w:cstheme="minorHAnsi"/>
                <w:sz w:val="20"/>
                <w:szCs w:val="20"/>
              </w:rPr>
              <w:t xml:space="preserve">Midterm Review recommendation 5. </w:t>
            </w:r>
            <w:r w:rsidR="00CC1201" w:rsidRPr="004F7FC9">
              <w:rPr>
                <w:rFonts w:cstheme="minorHAnsi"/>
                <w:b/>
                <w:bCs/>
                <w:sz w:val="20"/>
                <w:szCs w:val="20"/>
              </w:rPr>
              <w:t>Re-design the implementation strategy for transport-related activities</w:t>
            </w:r>
          </w:p>
          <w:p w14:paraId="49F2D8C1" w14:textId="3CCE75B0" w:rsidR="00173C8B" w:rsidRPr="004F7FC9" w:rsidRDefault="00E06246" w:rsidP="00173C8B">
            <w:pPr>
              <w:pStyle w:val="ListParagraph"/>
              <w:numPr>
                <w:ilvl w:val="0"/>
                <w:numId w:val="7"/>
              </w:numPr>
              <w:ind w:right="-182"/>
              <w:rPr>
                <w:rFonts w:eastAsia="Calibri" w:cstheme="minorHAnsi"/>
                <w:sz w:val="20"/>
                <w:szCs w:val="20"/>
              </w:rPr>
            </w:pPr>
            <w:r w:rsidRPr="004F7FC9">
              <w:rPr>
                <w:rFonts w:eastAsia="Calibri" w:cstheme="minorHAnsi"/>
                <w:sz w:val="20"/>
                <w:szCs w:val="20"/>
              </w:rPr>
              <w:t>Proper tire inflation</w:t>
            </w:r>
            <w:r w:rsidR="00173C8B" w:rsidRPr="004F7FC9">
              <w:rPr>
                <w:rFonts w:eastAsia="Calibri" w:cstheme="minorHAnsi"/>
                <w:sz w:val="20"/>
                <w:szCs w:val="20"/>
              </w:rPr>
              <w:t>;</w:t>
            </w:r>
          </w:p>
          <w:p w14:paraId="04723796" w14:textId="5353339B" w:rsidR="00173C8B" w:rsidRPr="004F7FC9" w:rsidRDefault="00E06246" w:rsidP="00173C8B">
            <w:pPr>
              <w:pStyle w:val="ListParagraph"/>
              <w:numPr>
                <w:ilvl w:val="0"/>
                <w:numId w:val="7"/>
              </w:numPr>
              <w:ind w:right="-182"/>
              <w:rPr>
                <w:rFonts w:eastAsia="Calibri" w:cstheme="minorHAnsi"/>
                <w:sz w:val="20"/>
                <w:szCs w:val="20"/>
              </w:rPr>
            </w:pPr>
            <w:r w:rsidRPr="004F7FC9">
              <w:rPr>
                <w:rFonts w:cstheme="minorHAnsi"/>
                <w:sz w:val="20"/>
                <w:szCs w:val="20"/>
              </w:rPr>
              <w:t>Construction of new bus lanes</w:t>
            </w:r>
            <w:r w:rsidR="00173C8B" w:rsidRPr="004F7FC9">
              <w:rPr>
                <w:rFonts w:cstheme="minorHAnsi"/>
                <w:sz w:val="20"/>
                <w:szCs w:val="20"/>
              </w:rPr>
              <w:t>;</w:t>
            </w:r>
          </w:p>
          <w:p w14:paraId="25E57339" w14:textId="77777777" w:rsidR="00173C8B" w:rsidRPr="004F7FC9" w:rsidRDefault="00E06246" w:rsidP="00173C8B">
            <w:pPr>
              <w:pStyle w:val="ListParagraph"/>
              <w:numPr>
                <w:ilvl w:val="0"/>
                <w:numId w:val="7"/>
              </w:numPr>
              <w:ind w:right="-182"/>
              <w:rPr>
                <w:rFonts w:eastAsia="Calibri" w:cstheme="minorHAnsi"/>
                <w:sz w:val="20"/>
                <w:szCs w:val="20"/>
              </w:rPr>
            </w:pPr>
            <w:r w:rsidRPr="004F7FC9">
              <w:rPr>
                <w:rFonts w:cstheme="minorHAnsi"/>
                <w:sz w:val="20"/>
                <w:szCs w:val="20"/>
              </w:rPr>
              <w:t>Construction of new bicycle lanes</w:t>
            </w:r>
            <w:r w:rsidR="00173C8B" w:rsidRPr="004F7FC9">
              <w:rPr>
                <w:rFonts w:cstheme="minorHAnsi"/>
                <w:sz w:val="20"/>
                <w:szCs w:val="20"/>
              </w:rPr>
              <w:t>;</w:t>
            </w:r>
          </w:p>
          <w:p w14:paraId="05164CCE" w14:textId="77777777" w:rsidR="00E06246" w:rsidRPr="004F7FC9" w:rsidRDefault="00E06246" w:rsidP="00173C8B">
            <w:pPr>
              <w:pStyle w:val="ListParagraph"/>
              <w:numPr>
                <w:ilvl w:val="0"/>
                <w:numId w:val="7"/>
              </w:numPr>
              <w:ind w:right="-182"/>
              <w:rPr>
                <w:rFonts w:eastAsia="Calibri" w:cstheme="minorHAnsi"/>
                <w:sz w:val="20"/>
                <w:szCs w:val="20"/>
              </w:rPr>
            </w:pPr>
            <w:r w:rsidRPr="004F7FC9">
              <w:rPr>
                <w:rFonts w:eastAsia="Calibri" w:cstheme="minorHAnsi"/>
                <w:sz w:val="20"/>
                <w:szCs w:val="20"/>
              </w:rPr>
              <w:t>Design of e-passes, map updates, and a mobile app for riders;</w:t>
            </w:r>
          </w:p>
          <w:p w14:paraId="490B95ED" w14:textId="77777777" w:rsidR="00E06246" w:rsidRPr="004F7FC9" w:rsidRDefault="00E06246" w:rsidP="00173C8B">
            <w:pPr>
              <w:pStyle w:val="ListParagraph"/>
              <w:numPr>
                <w:ilvl w:val="0"/>
                <w:numId w:val="7"/>
              </w:numPr>
              <w:ind w:right="-182"/>
              <w:rPr>
                <w:rFonts w:eastAsia="Calibri" w:cstheme="minorHAnsi"/>
                <w:sz w:val="20"/>
                <w:szCs w:val="20"/>
              </w:rPr>
            </w:pPr>
            <w:r w:rsidRPr="004F7FC9">
              <w:rPr>
                <w:rFonts w:eastAsia="Calibri" w:cstheme="minorHAnsi"/>
                <w:sz w:val="20"/>
                <w:szCs w:val="20"/>
              </w:rPr>
              <w:t xml:space="preserve">Development of standards and incentives; </w:t>
            </w:r>
          </w:p>
          <w:p w14:paraId="5CF6889E" w14:textId="77777777" w:rsidR="00E06246" w:rsidRPr="004F7FC9" w:rsidRDefault="00E06246" w:rsidP="00173C8B">
            <w:pPr>
              <w:pStyle w:val="ListParagraph"/>
              <w:numPr>
                <w:ilvl w:val="0"/>
                <w:numId w:val="7"/>
              </w:numPr>
              <w:ind w:right="-182"/>
              <w:rPr>
                <w:rFonts w:eastAsia="Calibri" w:cstheme="minorHAnsi"/>
                <w:sz w:val="20"/>
                <w:szCs w:val="20"/>
              </w:rPr>
            </w:pPr>
            <w:r w:rsidRPr="004F7FC9">
              <w:rPr>
                <w:rFonts w:eastAsia="Calibri" w:cstheme="minorHAnsi"/>
                <w:sz w:val="20"/>
                <w:szCs w:val="20"/>
              </w:rPr>
              <w:t>Solar-power charging stations for electric cars;</w:t>
            </w:r>
          </w:p>
          <w:p w14:paraId="2CCB364F" w14:textId="76766A62" w:rsidR="00E06246" w:rsidRPr="004F7FC9" w:rsidRDefault="00E06246" w:rsidP="00173C8B">
            <w:pPr>
              <w:pStyle w:val="ListParagraph"/>
              <w:numPr>
                <w:ilvl w:val="0"/>
                <w:numId w:val="7"/>
              </w:numPr>
              <w:ind w:right="-182"/>
              <w:rPr>
                <w:rFonts w:eastAsia="Calibri" w:cstheme="minorHAnsi"/>
                <w:sz w:val="20"/>
                <w:szCs w:val="20"/>
              </w:rPr>
            </w:pPr>
            <w:r w:rsidRPr="004F7FC9">
              <w:rPr>
                <w:rFonts w:eastAsia="Calibri" w:cstheme="minorHAnsi"/>
                <w:sz w:val="20"/>
                <w:szCs w:val="20"/>
              </w:rPr>
              <w:t>Promoting electric cars;</w:t>
            </w:r>
          </w:p>
        </w:tc>
      </w:tr>
      <w:tr w:rsidR="00173C8B" w:rsidRPr="004F7FC9" w14:paraId="1D9E8C8A" w14:textId="77777777" w:rsidTr="003514C2">
        <w:tc>
          <w:tcPr>
            <w:tcW w:w="13225" w:type="dxa"/>
            <w:gridSpan w:val="5"/>
          </w:tcPr>
          <w:p w14:paraId="14947022" w14:textId="296353CE" w:rsidR="00173C8B" w:rsidRPr="004F7FC9" w:rsidRDefault="00173C8B" w:rsidP="004F7FC9">
            <w:pPr>
              <w:jc w:val="both"/>
              <w:rPr>
                <w:rFonts w:cstheme="minorHAnsi"/>
                <w:sz w:val="20"/>
                <w:szCs w:val="20"/>
              </w:rPr>
            </w:pPr>
            <w:r w:rsidRPr="004F7FC9">
              <w:rPr>
                <w:rFonts w:cstheme="minorHAnsi"/>
                <w:sz w:val="20"/>
                <w:szCs w:val="20"/>
              </w:rPr>
              <w:t>Management response:</w:t>
            </w:r>
            <w:r w:rsidR="00E06246" w:rsidRPr="004F7FC9">
              <w:rPr>
                <w:rFonts w:cstheme="minorHAnsi"/>
                <w:sz w:val="20"/>
                <w:szCs w:val="20"/>
              </w:rPr>
              <w:t xml:space="preserve"> </w:t>
            </w:r>
            <w:r w:rsidR="009C2B8C" w:rsidRPr="004F7FC9">
              <w:rPr>
                <w:rFonts w:cstheme="minorHAnsi"/>
                <w:sz w:val="20"/>
                <w:szCs w:val="20"/>
              </w:rPr>
              <w:t xml:space="preserve">The recommendation is </w:t>
            </w:r>
            <w:r w:rsidR="006C6151" w:rsidRPr="004F7FC9">
              <w:rPr>
                <w:rFonts w:cstheme="minorHAnsi"/>
                <w:sz w:val="20"/>
                <w:szCs w:val="20"/>
              </w:rPr>
              <w:t>generally</w:t>
            </w:r>
            <w:r w:rsidR="009C2B8C" w:rsidRPr="004F7FC9">
              <w:rPr>
                <w:rFonts w:cstheme="minorHAnsi"/>
                <w:sz w:val="20"/>
                <w:szCs w:val="20"/>
              </w:rPr>
              <w:t xml:space="preserve"> accepted. </w:t>
            </w:r>
            <w:r w:rsidR="006C6151" w:rsidRPr="004F7FC9">
              <w:rPr>
                <w:rFonts w:cstheme="minorHAnsi"/>
                <w:sz w:val="20"/>
                <w:szCs w:val="20"/>
              </w:rPr>
              <w:t xml:space="preserve">UNDP CO will review the proposed Strategy review prepared by international consultant, discuss proposed revised activities with National stakeholders during the next PB meeting and adopt revised alternative activities related to transport sector support suggested by revised strategy. </w:t>
            </w:r>
            <w:r w:rsidR="002F2F89" w:rsidRPr="004F7FC9">
              <w:rPr>
                <w:rFonts w:cstheme="minorHAnsi"/>
                <w:sz w:val="20"/>
                <w:szCs w:val="20"/>
              </w:rPr>
              <w:t>This will be done through the following key activities</w:t>
            </w:r>
            <w:r w:rsidR="00CC563F" w:rsidRPr="004F7FC9">
              <w:rPr>
                <w:rFonts w:cstheme="minorHAnsi"/>
                <w:sz w:val="20"/>
                <w:szCs w:val="20"/>
              </w:rPr>
              <w:t xml:space="preserve"> after</w:t>
            </w:r>
            <w:r w:rsidR="00675E7A" w:rsidRPr="004F7FC9">
              <w:rPr>
                <w:rFonts w:cstheme="minorHAnsi"/>
                <w:sz w:val="20"/>
                <w:szCs w:val="20"/>
              </w:rPr>
              <w:t xml:space="preserve"> the</w:t>
            </w:r>
            <w:r w:rsidR="00CC563F" w:rsidRPr="004F7FC9">
              <w:rPr>
                <w:rFonts w:cstheme="minorHAnsi"/>
                <w:sz w:val="20"/>
                <w:szCs w:val="20"/>
              </w:rPr>
              <w:t xml:space="preserve"> </w:t>
            </w:r>
            <w:r w:rsidR="00675E7A" w:rsidRPr="004F7FC9">
              <w:rPr>
                <w:rFonts w:cstheme="minorHAnsi"/>
                <w:sz w:val="20"/>
                <w:szCs w:val="20"/>
              </w:rPr>
              <w:t>consultations with “</w:t>
            </w:r>
            <w:proofErr w:type="spellStart"/>
            <w:r w:rsidR="00CC563F" w:rsidRPr="004F7FC9">
              <w:rPr>
                <w:rFonts w:cstheme="minorHAnsi"/>
                <w:sz w:val="20"/>
                <w:szCs w:val="20"/>
              </w:rPr>
              <w:t>TurkmenAvto</w:t>
            </w:r>
            <w:r w:rsidR="00675E7A" w:rsidRPr="004F7FC9">
              <w:rPr>
                <w:rFonts w:cstheme="minorHAnsi"/>
                <w:sz w:val="20"/>
                <w:szCs w:val="20"/>
              </w:rPr>
              <w:t>trasport</w:t>
            </w:r>
            <w:proofErr w:type="spellEnd"/>
            <w:r w:rsidR="00675E7A" w:rsidRPr="004F7FC9">
              <w:rPr>
                <w:rFonts w:cstheme="minorHAnsi"/>
                <w:sz w:val="20"/>
                <w:szCs w:val="20"/>
              </w:rPr>
              <w:t>” Agency.</w:t>
            </w:r>
            <w:r w:rsidR="00CC563F" w:rsidRPr="004F7FC9">
              <w:rPr>
                <w:rFonts w:cstheme="minorHAnsi"/>
                <w:sz w:val="20"/>
                <w:szCs w:val="20"/>
              </w:rPr>
              <w:t xml:space="preserve"> </w:t>
            </w:r>
          </w:p>
        </w:tc>
      </w:tr>
      <w:tr w:rsidR="00173C8B" w:rsidRPr="004F7FC9" w14:paraId="3B309068" w14:textId="77777777" w:rsidTr="003514C2">
        <w:trPr>
          <w:trHeight w:val="269"/>
        </w:trPr>
        <w:tc>
          <w:tcPr>
            <w:tcW w:w="5807" w:type="dxa"/>
            <w:vMerge w:val="restart"/>
          </w:tcPr>
          <w:p w14:paraId="668248D9" w14:textId="77777777" w:rsidR="00173C8B" w:rsidRPr="004F7FC9" w:rsidRDefault="00173C8B" w:rsidP="0030414F">
            <w:pPr>
              <w:jc w:val="center"/>
              <w:rPr>
                <w:rFonts w:cstheme="minorHAnsi"/>
                <w:sz w:val="20"/>
                <w:szCs w:val="20"/>
              </w:rPr>
            </w:pPr>
            <w:r w:rsidRPr="004F7FC9">
              <w:rPr>
                <w:rFonts w:cstheme="minorHAnsi"/>
                <w:sz w:val="20"/>
                <w:szCs w:val="20"/>
              </w:rPr>
              <w:t>Key action(s)</w:t>
            </w:r>
          </w:p>
        </w:tc>
        <w:tc>
          <w:tcPr>
            <w:tcW w:w="1843" w:type="dxa"/>
            <w:vMerge w:val="restart"/>
          </w:tcPr>
          <w:p w14:paraId="2F3187F2" w14:textId="77777777" w:rsidR="00173C8B" w:rsidRPr="004F7FC9" w:rsidRDefault="00173C8B" w:rsidP="0030414F">
            <w:pPr>
              <w:jc w:val="center"/>
              <w:rPr>
                <w:rFonts w:cstheme="minorHAnsi"/>
                <w:sz w:val="20"/>
                <w:szCs w:val="20"/>
              </w:rPr>
            </w:pPr>
            <w:r w:rsidRPr="004F7FC9">
              <w:rPr>
                <w:rFonts w:cstheme="minorHAnsi"/>
                <w:sz w:val="20"/>
                <w:szCs w:val="20"/>
              </w:rPr>
              <w:t>Time frame</w:t>
            </w:r>
          </w:p>
        </w:tc>
        <w:tc>
          <w:tcPr>
            <w:tcW w:w="1985" w:type="dxa"/>
            <w:vMerge w:val="restart"/>
          </w:tcPr>
          <w:p w14:paraId="1A3923F6" w14:textId="77777777" w:rsidR="00173C8B" w:rsidRPr="004F7FC9" w:rsidRDefault="00173C8B" w:rsidP="0030414F">
            <w:pPr>
              <w:jc w:val="center"/>
              <w:rPr>
                <w:rFonts w:cstheme="minorHAnsi"/>
                <w:sz w:val="20"/>
                <w:szCs w:val="20"/>
              </w:rPr>
            </w:pPr>
            <w:r w:rsidRPr="004F7FC9">
              <w:rPr>
                <w:rFonts w:cstheme="minorHAnsi"/>
                <w:sz w:val="20"/>
                <w:szCs w:val="20"/>
              </w:rPr>
              <w:t>Responsible unit(s)</w:t>
            </w:r>
          </w:p>
        </w:tc>
        <w:tc>
          <w:tcPr>
            <w:tcW w:w="3590" w:type="dxa"/>
            <w:gridSpan w:val="2"/>
          </w:tcPr>
          <w:p w14:paraId="1D254E10" w14:textId="77777777" w:rsidR="00173C8B" w:rsidRPr="004F7FC9" w:rsidRDefault="00173C8B" w:rsidP="0030414F">
            <w:pPr>
              <w:jc w:val="center"/>
              <w:rPr>
                <w:rFonts w:cstheme="minorHAnsi"/>
                <w:sz w:val="20"/>
                <w:szCs w:val="20"/>
              </w:rPr>
            </w:pPr>
            <w:r w:rsidRPr="004F7FC9">
              <w:rPr>
                <w:rFonts w:cstheme="minorHAnsi"/>
                <w:sz w:val="20"/>
                <w:szCs w:val="20"/>
              </w:rPr>
              <w:t>Tracking</w:t>
            </w:r>
          </w:p>
        </w:tc>
      </w:tr>
      <w:tr w:rsidR="00173C8B" w:rsidRPr="004F7FC9" w14:paraId="75CC9E85" w14:textId="77777777" w:rsidTr="003514C2">
        <w:tc>
          <w:tcPr>
            <w:tcW w:w="5807" w:type="dxa"/>
            <w:vMerge/>
          </w:tcPr>
          <w:p w14:paraId="5120C264" w14:textId="77777777" w:rsidR="00173C8B" w:rsidRPr="004F7FC9" w:rsidRDefault="00173C8B" w:rsidP="0030414F">
            <w:pPr>
              <w:jc w:val="center"/>
              <w:rPr>
                <w:rFonts w:cstheme="minorHAnsi"/>
                <w:sz w:val="20"/>
                <w:szCs w:val="20"/>
              </w:rPr>
            </w:pPr>
          </w:p>
        </w:tc>
        <w:tc>
          <w:tcPr>
            <w:tcW w:w="1843" w:type="dxa"/>
            <w:vMerge/>
          </w:tcPr>
          <w:p w14:paraId="70CE63A5" w14:textId="77777777" w:rsidR="00173C8B" w:rsidRPr="004F7FC9" w:rsidRDefault="00173C8B" w:rsidP="0030414F">
            <w:pPr>
              <w:jc w:val="center"/>
              <w:rPr>
                <w:rFonts w:cstheme="minorHAnsi"/>
                <w:sz w:val="20"/>
                <w:szCs w:val="20"/>
              </w:rPr>
            </w:pPr>
          </w:p>
        </w:tc>
        <w:tc>
          <w:tcPr>
            <w:tcW w:w="1985" w:type="dxa"/>
            <w:vMerge/>
          </w:tcPr>
          <w:p w14:paraId="38D1B1AB" w14:textId="77777777" w:rsidR="00173C8B" w:rsidRPr="004F7FC9" w:rsidRDefault="00173C8B" w:rsidP="0030414F">
            <w:pPr>
              <w:jc w:val="center"/>
              <w:rPr>
                <w:rFonts w:cstheme="minorHAnsi"/>
                <w:sz w:val="20"/>
                <w:szCs w:val="20"/>
              </w:rPr>
            </w:pPr>
          </w:p>
        </w:tc>
        <w:tc>
          <w:tcPr>
            <w:tcW w:w="1880" w:type="dxa"/>
          </w:tcPr>
          <w:p w14:paraId="5F99C95B" w14:textId="77777777" w:rsidR="00173C8B" w:rsidRPr="004F7FC9" w:rsidRDefault="00173C8B" w:rsidP="0030414F">
            <w:pPr>
              <w:jc w:val="center"/>
              <w:rPr>
                <w:rFonts w:cstheme="minorHAnsi"/>
                <w:sz w:val="20"/>
                <w:szCs w:val="20"/>
              </w:rPr>
            </w:pPr>
            <w:r w:rsidRPr="004F7FC9">
              <w:rPr>
                <w:rFonts w:cstheme="minorHAnsi"/>
                <w:sz w:val="20"/>
                <w:szCs w:val="20"/>
              </w:rPr>
              <w:t>Comments</w:t>
            </w:r>
          </w:p>
        </w:tc>
        <w:tc>
          <w:tcPr>
            <w:tcW w:w="1710" w:type="dxa"/>
          </w:tcPr>
          <w:p w14:paraId="29CE98E7" w14:textId="77777777" w:rsidR="00173C8B" w:rsidRPr="004F7FC9" w:rsidRDefault="00173C8B" w:rsidP="0030414F">
            <w:pPr>
              <w:jc w:val="center"/>
              <w:rPr>
                <w:rFonts w:cstheme="minorHAnsi"/>
                <w:sz w:val="20"/>
                <w:szCs w:val="20"/>
              </w:rPr>
            </w:pPr>
            <w:r w:rsidRPr="004F7FC9">
              <w:rPr>
                <w:rFonts w:cstheme="minorHAnsi"/>
                <w:sz w:val="20"/>
                <w:szCs w:val="20"/>
              </w:rPr>
              <w:t>Status</w:t>
            </w:r>
          </w:p>
        </w:tc>
      </w:tr>
      <w:tr w:rsidR="00173C8B" w:rsidRPr="004F7FC9" w14:paraId="4EC32EAA" w14:textId="77777777" w:rsidTr="003514C2">
        <w:trPr>
          <w:trHeight w:val="269"/>
        </w:trPr>
        <w:tc>
          <w:tcPr>
            <w:tcW w:w="5807" w:type="dxa"/>
          </w:tcPr>
          <w:p w14:paraId="45EA54E5" w14:textId="59A3C708" w:rsidR="00173C8B" w:rsidRPr="004F7FC9" w:rsidRDefault="00DA59F4" w:rsidP="0030414F">
            <w:pPr>
              <w:rPr>
                <w:rFonts w:cstheme="minorHAnsi"/>
                <w:sz w:val="20"/>
                <w:szCs w:val="20"/>
              </w:rPr>
            </w:pPr>
            <w:r w:rsidRPr="004F7FC9">
              <w:rPr>
                <w:rFonts w:cstheme="minorHAnsi"/>
                <w:sz w:val="20"/>
                <w:szCs w:val="20"/>
              </w:rPr>
              <w:t>5</w:t>
            </w:r>
            <w:r w:rsidR="00173C8B" w:rsidRPr="004F7FC9">
              <w:rPr>
                <w:rFonts w:cstheme="minorHAnsi"/>
                <w:sz w:val="20"/>
                <w:szCs w:val="20"/>
              </w:rPr>
              <w:t xml:space="preserve">.1 </w:t>
            </w:r>
            <w:r w:rsidR="006C6151" w:rsidRPr="004F7FC9">
              <w:rPr>
                <w:rFonts w:cstheme="minorHAnsi"/>
                <w:sz w:val="20"/>
                <w:szCs w:val="20"/>
              </w:rPr>
              <w:t>Project will intensify engagement with “</w:t>
            </w:r>
            <w:proofErr w:type="spellStart"/>
            <w:r w:rsidR="006C6151" w:rsidRPr="004F7FC9">
              <w:rPr>
                <w:rFonts w:cstheme="minorHAnsi"/>
                <w:sz w:val="20"/>
                <w:szCs w:val="20"/>
              </w:rPr>
              <w:t>Turkmenavtotransport</w:t>
            </w:r>
            <w:proofErr w:type="spellEnd"/>
            <w:r w:rsidR="006C6151" w:rsidRPr="004F7FC9">
              <w:rPr>
                <w:rFonts w:cstheme="minorHAnsi"/>
                <w:sz w:val="20"/>
                <w:szCs w:val="20"/>
              </w:rPr>
              <w:t>” Transport Agency and discuss proposed revised transport related activities as part of Project Strategy Review</w:t>
            </w:r>
            <w:r w:rsidR="00CC563F" w:rsidRPr="004F7FC9">
              <w:rPr>
                <w:rFonts w:cstheme="minorHAnsi"/>
                <w:sz w:val="20"/>
                <w:szCs w:val="20"/>
              </w:rPr>
              <w:t xml:space="preserve"> </w:t>
            </w:r>
          </w:p>
        </w:tc>
        <w:tc>
          <w:tcPr>
            <w:tcW w:w="1843" w:type="dxa"/>
          </w:tcPr>
          <w:p w14:paraId="49C7A357" w14:textId="70307C5F" w:rsidR="00173C8B" w:rsidRPr="004F7FC9" w:rsidRDefault="006C6151" w:rsidP="0030414F">
            <w:pPr>
              <w:rPr>
                <w:rFonts w:cstheme="minorHAnsi"/>
                <w:sz w:val="20"/>
                <w:szCs w:val="20"/>
              </w:rPr>
            </w:pPr>
            <w:r w:rsidRPr="004F7FC9">
              <w:rPr>
                <w:rFonts w:cstheme="minorHAnsi"/>
                <w:sz w:val="20"/>
                <w:szCs w:val="20"/>
              </w:rPr>
              <w:t>October</w:t>
            </w:r>
            <w:r w:rsidR="00DF47EF" w:rsidRPr="004F7FC9">
              <w:rPr>
                <w:rFonts w:cstheme="minorHAnsi"/>
                <w:sz w:val="20"/>
                <w:szCs w:val="20"/>
              </w:rPr>
              <w:t>-</w:t>
            </w:r>
            <w:r w:rsidR="00E86130" w:rsidRPr="004F7FC9">
              <w:rPr>
                <w:rFonts w:cstheme="minorHAnsi"/>
                <w:sz w:val="20"/>
                <w:szCs w:val="20"/>
              </w:rPr>
              <w:t>November</w:t>
            </w:r>
            <w:r w:rsidRPr="004F7FC9">
              <w:rPr>
                <w:rFonts w:cstheme="minorHAnsi"/>
                <w:sz w:val="20"/>
                <w:szCs w:val="20"/>
              </w:rPr>
              <w:t xml:space="preserve"> 2021</w:t>
            </w:r>
          </w:p>
        </w:tc>
        <w:tc>
          <w:tcPr>
            <w:tcW w:w="1985" w:type="dxa"/>
          </w:tcPr>
          <w:p w14:paraId="0AD22BC2" w14:textId="49A71CE2" w:rsidR="00173C8B" w:rsidRPr="004F7FC9" w:rsidRDefault="006C6151" w:rsidP="0030414F">
            <w:pPr>
              <w:rPr>
                <w:rFonts w:cstheme="minorHAnsi"/>
                <w:sz w:val="20"/>
                <w:szCs w:val="20"/>
              </w:rPr>
            </w:pPr>
            <w:r w:rsidRPr="004F7FC9">
              <w:rPr>
                <w:rFonts w:cstheme="minorHAnsi"/>
                <w:sz w:val="20"/>
                <w:szCs w:val="20"/>
              </w:rPr>
              <w:t>Project Team, UNDP CO, NPC</w:t>
            </w:r>
          </w:p>
        </w:tc>
        <w:tc>
          <w:tcPr>
            <w:tcW w:w="1880" w:type="dxa"/>
          </w:tcPr>
          <w:p w14:paraId="3BE55B36" w14:textId="77777777" w:rsidR="00173C8B" w:rsidRPr="004F7FC9" w:rsidRDefault="00173C8B" w:rsidP="0030414F">
            <w:pPr>
              <w:rPr>
                <w:rFonts w:cstheme="minorHAnsi"/>
                <w:sz w:val="20"/>
                <w:szCs w:val="20"/>
              </w:rPr>
            </w:pPr>
          </w:p>
        </w:tc>
        <w:tc>
          <w:tcPr>
            <w:tcW w:w="1710" w:type="dxa"/>
          </w:tcPr>
          <w:p w14:paraId="68E9071F" w14:textId="74646861" w:rsidR="00173C8B" w:rsidRPr="004F7FC9" w:rsidRDefault="002F2F89" w:rsidP="0030414F">
            <w:pPr>
              <w:ind w:right="74"/>
              <w:rPr>
                <w:rFonts w:cstheme="minorHAnsi"/>
                <w:sz w:val="20"/>
                <w:szCs w:val="20"/>
              </w:rPr>
            </w:pPr>
            <w:r w:rsidRPr="004F7FC9">
              <w:rPr>
                <w:rFonts w:cstheme="minorHAnsi"/>
                <w:sz w:val="20"/>
                <w:szCs w:val="20"/>
              </w:rPr>
              <w:t>Ongoing</w:t>
            </w:r>
          </w:p>
        </w:tc>
      </w:tr>
      <w:tr w:rsidR="00173C8B" w:rsidRPr="004F7FC9" w14:paraId="6C247028" w14:textId="77777777" w:rsidTr="003514C2">
        <w:tc>
          <w:tcPr>
            <w:tcW w:w="5807" w:type="dxa"/>
          </w:tcPr>
          <w:p w14:paraId="30E21A02" w14:textId="6C0E1AAE" w:rsidR="00173C8B" w:rsidRPr="004F7FC9" w:rsidRDefault="00DA59F4" w:rsidP="0030414F">
            <w:pPr>
              <w:rPr>
                <w:rFonts w:cstheme="minorHAnsi"/>
                <w:sz w:val="20"/>
                <w:szCs w:val="20"/>
              </w:rPr>
            </w:pPr>
            <w:r w:rsidRPr="004F7FC9">
              <w:rPr>
                <w:rFonts w:cstheme="minorHAnsi"/>
                <w:sz w:val="20"/>
                <w:szCs w:val="20"/>
              </w:rPr>
              <w:t>5</w:t>
            </w:r>
            <w:r w:rsidR="00173C8B" w:rsidRPr="004F7FC9">
              <w:rPr>
                <w:rFonts w:cstheme="minorHAnsi"/>
                <w:sz w:val="20"/>
                <w:szCs w:val="20"/>
              </w:rPr>
              <w:t>.2</w:t>
            </w:r>
            <w:r w:rsidR="006C6151" w:rsidRPr="004F7FC9">
              <w:rPr>
                <w:rFonts w:cstheme="minorHAnsi"/>
                <w:sz w:val="20"/>
                <w:szCs w:val="20"/>
              </w:rPr>
              <w:t xml:space="preserve"> Discussion and adoption of proposed revised transpo</w:t>
            </w:r>
            <w:r w:rsidR="002F2F89" w:rsidRPr="004F7FC9">
              <w:rPr>
                <w:rFonts w:cstheme="minorHAnsi"/>
                <w:sz w:val="20"/>
                <w:szCs w:val="20"/>
              </w:rPr>
              <w:t>rt related activities by the Project Board</w:t>
            </w:r>
          </w:p>
        </w:tc>
        <w:tc>
          <w:tcPr>
            <w:tcW w:w="1843" w:type="dxa"/>
          </w:tcPr>
          <w:p w14:paraId="6D0C87EE" w14:textId="2C5134D7" w:rsidR="00173C8B" w:rsidRPr="004F7FC9" w:rsidRDefault="002F2F89" w:rsidP="0030414F">
            <w:pPr>
              <w:rPr>
                <w:rFonts w:cstheme="minorHAnsi"/>
                <w:sz w:val="20"/>
                <w:szCs w:val="20"/>
              </w:rPr>
            </w:pPr>
            <w:r w:rsidRPr="004F7FC9">
              <w:rPr>
                <w:rFonts w:cstheme="minorHAnsi"/>
                <w:sz w:val="20"/>
                <w:szCs w:val="20"/>
              </w:rPr>
              <w:t>October 2021</w:t>
            </w:r>
          </w:p>
        </w:tc>
        <w:tc>
          <w:tcPr>
            <w:tcW w:w="1985" w:type="dxa"/>
          </w:tcPr>
          <w:p w14:paraId="14C7A110" w14:textId="1020E16C" w:rsidR="00173C8B" w:rsidRPr="004F7FC9" w:rsidRDefault="002F2F89" w:rsidP="0030414F">
            <w:pPr>
              <w:rPr>
                <w:rFonts w:cstheme="minorHAnsi"/>
                <w:sz w:val="20"/>
                <w:szCs w:val="20"/>
              </w:rPr>
            </w:pPr>
            <w:r w:rsidRPr="004F7FC9">
              <w:rPr>
                <w:rFonts w:cstheme="minorHAnsi"/>
                <w:sz w:val="20"/>
                <w:szCs w:val="20"/>
              </w:rPr>
              <w:t>Project Team, UNDP CO, NPC</w:t>
            </w:r>
          </w:p>
        </w:tc>
        <w:tc>
          <w:tcPr>
            <w:tcW w:w="1880" w:type="dxa"/>
          </w:tcPr>
          <w:p w14:paraId="497A8FFE" w14:textId="77777777" w:rsidR="00173C8B" w:rsidRPr="004F7FC9" w:rsidRDefault="00173C8B" w:rsidP="0030414F">
            <w:pPr>
              <w:rPr>
                <w:rFonts w:cstheme="minorHAnsi"/>
                <w:sz w:val="20"/>
                <w:szCs w:val="20"/>
              </w:rPr>
            </w:pPr>
          </w:p>
        </w:tc>
        <w:tc>
          <w:tcPr>
            <w:tcW w:w="1710" w:type="dxa"/>
          </w:tcPr>
          <w:p w14:paraId="7DF2F16A" w14:textId="24859BBA" w:rsidR="00173C8B" w:rsidRPr="004F7FC9" w:rsidRDefault="00E86130" w:rsidP="0030414F">
            <w:pPr>
              <w:rPr>
                <w:rFonts w:cstheme="minorHAnsi"/>
                <w:sz w:val="20"/>
                <w:szCs w:val="20"/>
              </w:rPr>
            </w:pPr>
            <w:r w:rsidRPr="004F7FC9">
              <w:rPr>
                <w:rFonts w:cstheme="minorHAnsi"/>
                <w:sz w:val="20"/>
                <w:szCs w:val="20"/>
              </w:rPr>
              <w:t>In process</w:t>
            </w:r>
          </w:p>
        </w:tc>
      </w:tr>
      <w:tr w:rsidR="00173C8B" w:rsidRPr="004F7FC9" w14:paraId="19376C39" w14:textId="77777777" w:rsidTr="003514C2">
        <w:tc>
          <w:tcPr>
            <w:tcW w:w="5807" w:type="dxa"/>
          </w:tcPr>
          <w:p w14:paraId="4CEFAA16" w14:textId="343787E9" w:rsidR="00173C8B" w:rsidRPr="004F7FC9" w:rsidRDefault="00DA59F4" w:rsidP="0030414F">
            <w:pPr>
              <w:rPr>
                <w:rFonts w:cstheme="minorHAnsi"/>
                <w:sz w:val="20"/>
                <w:szCs w:val="20"/>
              </w:rPr>
            </w:pPr>
            <w:r w:rsidRPr="004F7FC9">
              <w:rPr>
                <w:rFonts w:cstheme="minorHAnsi"/>
                <w:sz w:val="20"/>
                <w:szCs w:val="20"/>
              </w:rPr>
              <w:lastRenderedPageBreak/>
              <w:t>5</w:t>
            </w:r>
            <w:r w:rsidR="00173C8B" w:rsidRPr="004F7FC9">
              <w:rPr>
                <w:rFonts w:cstheme="minorHAnsi"/>
                <w:sz w:val="20"/>
                <w:szCs w:val="20"/>
              </w:rPr>
              <w:t>.3</w:t>
            </w:r>
            <w:r w:rsidR="002F2F89" w:rsidRPr="004F7FC9">
              <w:rPr>
                <w:rFonts w:cstheme="minorHAnsi"/>
                <w:sz w:val="20"/>
                <w:szCs w:val="20"/>
              </w:rPr>
              <w:t xml:space="preserve"> Approval of revised transport related activities by the RTA and start of implementation</w:t>
            </w:r>
          </w:p>
        </w:tc>
        <w:tc>
          <w:tcPr>
            <w:tcW w:w="1843" w:type="dxa"/>
          </w:tcPr>
          <w:p w14:paraId="215CFC10" w14:textId="6292C945" w:rsidR="00173C8B" w:rsidRPr="004F7FC9" w:rsidRDefault="00E86130" w:rsidP="0030414F">
            <w:pPr>
              <w:rPr>
                <w:rFonts w:cstheme="minorHAnsi"/>
                <w:sz w:val="20"/>
                <w:szCs w:val="20"/>
              </w:rPr>
            </w:pPr>
            <w:r w:rsidRPr="004F7FC9">
              <w:rPr>
                <w:rFonts w:cstheme="minorHAnsi"/>
                <w:sz w:val="20"/>
                <w:szCs w:val="20"/>
              </w:rPr>
              <w:t xml:space="preserve">December </w:t>
            </w:r>
            <w:r w:rsidR="002F2F89" w:rsidRPr="004F7FC9">
              <w:rPr>
                <w:rFonts w:cstheme="minorHAnsi"/>
                <w:sz w:val="20"/>
                <w:szCs w:val="20"/>
              </w:rPr>
              <w:t>2021</w:t>
            </w:r>
          </w:p>
        </w:tc>
        <w:tc>
          <w:tcPr>
            <w:tcW w:w="1985" w:type="dxa"/>
          </w:tcPr>
          <w:p w14:paraId="073EC523" w14:textId="3B651526" w:rsidR="00173C8B" w:rsidRPr="004F7FC9" w:rsidRDefault="002F2F89" w:rsidP="0030414F">
            <w:pPr>
              <w:rPr>
                <w:rFonts w:cstheme="minorHAnsi"/>
                <w:sz w:val="20"/>
                <w:szCs w:val="20"/>
              </w:rPr>
            </w:pPr>
            <w:r w:rsidRPr="004F7FC9">
              <w:rPr>
                <w:rFonts w:cstheme="minorHAnsi"/>
                <w:sz w:val="20"/>
                <w:szCs w:val="20"/>
              </w:rPr>
              <w:t>Project Team, UNDP CO</w:t>
            </w:r>
            <w:r w:rsidR="00E86130" w:rsidRPr="004F7FC9">
              <w:rPr>
                <w:rFonts w:cstheme="minorHAnsi"/>
                <w:sz w:val="20"/>
                <w:szCs w:val="20"/>
              </w:rPr>
              <w:t>, UNDP RO</w:t>
            </w:r>
          </w:p>
        </w:tc>
        <w:tc>
          <w:tcPr>
            <w:tcW w:w="1880" w:type="dxa"/>
          </w:tcPr>
          <w:p w14:paraId="0E1D8298" w14:textId="77777777" w:rsidR="00173C8B" w:rsidRPr="004F7FC9" w:rsidRDefault="00173C8B" w:rsidP="0030414F">
            <w:pPr>
              <w:rPr>
                <w:rFonts w:cstheme="minorHAnsi"/>
                <w:sz w:val="20"/>
                <w:szCs w:val="20"/>
              </w:rPr>
            </w:pPr>
          </w:p>
        </w:tc>
        <w:tc>
          <w:tcPr>
            <w:tcW w:w="1710" w:type="dxa"/>
          </w:tcPr>
          <w:p w14:paraId="1D27C182" w14:textId="23B62D8D" w:rsidR="00173C8B" w:rsidRPr="004F7FC9" w:rsidRDefault="00E86130" w:rsidP="0030414F">
            <w:pPr>
              <w:rPr>
                <w:rFonts w:cstheme="minorHAnsi"/>
                <w:sz w:val="20"/>
                <w:szCs w:val="20"/>
              </w:rPr>
            </w:pPr>
            <w:r w:rsidRPr="004F7FC9">
              <w:rPr>
                <w:rFonts w:cstheme="minorHAnsi"/>
                <w:sz w:val="20"/>
                <w:szCs w:val="20"/>
              </w:rPr>
              <w:t>Not started</w:t>
            </w:r>
          </w:p>
        </w:tc>
      </w:tr>
    </w:tbl>
    <w:p w14:paraId="1757F7AE" w14:textId="77777777" w:rsidR="00173C8B" w:rsidRPr="004F7FC9" w:rsidRDefault="00173C8B" w:rsidP="00624550">
      <w:pPr>
        <w:rPr>
          <w:rFonts w:cstheme="minorHAnsi"/>
          <w:sz w:val="20"/>
          <w:szCs w:val="20"/>
        </w:rPr>
      </w:pPr>
    </w:p>
    <w:tbl>
      <w:tblPr>
        <w:tblStyle w:val="TableGrid"/>
        <w:tblW w:w="13225" w:type="dxa"/>
        <w:tblLook w:val="04A0" w:firstRow="1" w:lastRow="0" w:firstColumn="1" w:lastColumn="0" w:noHBand="0" w:noVBand="1"/>
      </w:tblPr>
      <w:tblGrid>
        <w:gridCol w:w="5807"/>
        <w:gridCol w:w="1843"/>
        <w:gridCol w:w="1985"/>
        <w:gridCol w:w="1970"/>
        <w:gridCol w:w="1620"/>
      </w:tblGrid>
      <w:tr w:rsidR="00173C8B" w:rsidRPr="004F7FC9" w14:paraId="2BC1B833" w14:textId="77777777" w:rsidTr="003514C2">
        <w:tc>
          <w:tcPr>
            <w:tcW w:w="13225" w:type="dxa"/>
            <w:gridSpan w:val="5"/>
          </w:tcPr>
          <w:p w14:paraId="3C837CB6" w14:textId="393DBE41" w:rsidR="00CC1201" w:rsidRPr="004F7FC9" w:rsidRDefault="00173C8B" w:rsidP="00CC1201">
            <w:pPr>
              <w:spacing w:before="120" w:after="120" w:line="259" w:lineRule="auto"/>
              <w:jc w:val="both"/>
              <w:rPr>
                <w:rFonts w:cstheme="minorHAnsi"/>
                <w:b/>
                <w:bCs/>
                <w:sz w:val="20"/>
                <w:szCs w:val="20"/>
              </w:rPr>
            </w:pPr>
            <w:r w:rsidRPr="004F7FC9">
              <w:rPr>
                <w:rFonts w:cstheme="minorHAnsi"/>
                <w:sz w:val="20"/>
                <w:szCs w:val="20"/>
              </w:rPr>
              <w:t xml:space="preserve">Midterm Review recommendation 6. </w:t>
            </w:r>
            <w:r w:rsidR="00CC1201" w:rsidRPr="004F7FC9">
              <w:rPr>
                <w:rFonts w:cstheme="minorHAnsi"/>
                <w:b/>
                <w:bCs/>
                <w:sz w:val="20"/>
                <w:szCs w:val="20"/>
              </w:rPr>
              <w:t>Conduct</w:t>
            </w:r>
            <w:r w:rsidR="00CC1201" w:rsidRPr="004F7FC9">
              <w:rPr>
                <w:rFonts w:cstheme="minorHAnsi"/>
                <w:sz w:val="20"/>
                <w:szCs w:val="20"/>
              </w:rPr>
              <w:t xml:space="preserve"> </w:t>
            </w:r>
            <w:r w:rsidR="00CC1201" w:rsidRPr="004F7FC9">
              <w:rPr>
                <w:rFonts w:cstheme="minorHAnsi"/>
                <w:b/>
                <w:bCs/>
                <w:sz w:val="20"/>
                <w:szCs w:val="20"/>
              </w:rPr>
              <w:t>economic and financial analysis (cost-benefit analysis) for typical waste recycling projects.</w:t>
            </w:r>
          </w:p>
          <w:p w14:paraId="4D96C2F3" w14:textId="0376091D" w:rsidR="00173C8B" w:rsidRPr="004F7FC9" w:rsidRDefault="00173C8B" w:rsidP="00855DEC">
            <w:pPr>
              <w:ind w:right="-182"/>
              <w:rPr>
                <w:rFonts w:eastAsia="Calibri" w:cstheme="minorHAnsi"/>
                <w:sz w:val="20"/>
                <w:szCs w:val="20"/>
              </w:rPr>
            </w:pPr>
          </w:p>
        </w:tc>
      </w:tr>
      <w:tr w:rsidR="00173C8B" w:rsidRPr="004F7FC9" w14:paraId="22AE1748" w14:textId="77777777" w:rsidTr="003514C2">
        <w:tc>
          <w:tcPr>
            <w:tcW w:w="13225" w:type="dxa"/>
            <w:gridSpan w:val="5"/>
          </w:tcPr>
          <w:p w14:paraId="41C44C40" w14:textId="34404830" w:rsidR="00173C8B" w:rsidRPr="004F7FC9" w:rsidRDefault="00173C8B" w:rsidP="0065661E">
            <w:pPr>
              <w:jc w:val="both"/>
              <w:rPr>
                <w:rFonts w:cstheme="minorHAnsi"/>
                <w:sz w:val="20"/>
                <w:szCs w:val="20"/>
              </w:rPr>
            </w:pPr>
            <w:r w:rsidRPr="004F7FC9">
              <w:rPr>
                <w:rFonts w:cstheme="minorHAnsi"/>
                <w:sz w:val="20"/>
                <w:szCs w:val="20"/>
              </w:rPr>
              <w:t>Management response:</w:t>
            </w:r>
            <w:r w:rsidR="0065661E" w:rsidRPr="004F7FC9">
              <w:rPr>
                <w:rFonts w:cstheme="minorHAnsi"/>
                <w:sz w:val="20"/>
                <w:szCs w:val="20"/>
              </w:rPr>
              <w:t xml:space="preserve"> The recommendation is accepted</w:t>
            </w:r>
            <w:r w:rsidR="00502EBE" w:rsidRPr="004F7FC9">
              <w:rPr>
                <w:rFonts w:cstheme="minorHAnsi"/>
                <w:sz w:val="20"/>
                <w:szCs w:val="20"/>
              </w:rPr>
              <w:t>,</w:t>
            </w:r>
            <w:r w:rsidR="0065661E" w:rsidRPr="004F7FC9">
              <w:rPr>
                <w:rFonts w:cstheme="minorHAnsi"/>
                <w:sz w:val="20"/>
                <w:szCs w:val="20"/>
              </w:rPr>
              <w:t xml:space="preserve"> and project will cooperate with Government agencies, NGOs and project partners in implementing the waste management activities</w:t>
            </w:r>
            <w:r w:rsidR="00DA59F4" w:rsidRPr="004F7FC9">
              <w:rPr>
                <w:rFonts w:cstheme="minorHAnsi"/>
                <w:sz w:val="20"/>
                <w:szCs w:val="20"/>
              </w:rPr>
              <w:t xml:space="preserve"> by hiring International Consultant that will prepare baseline for </w:t>
            </w:r>
            <w:r w:rsidR="006D602E" w:rsidRPr="004F7FC9">
              <w:rPr>
                <w:rFonts w:cstheme="minorHAnsi"/>
                <w:sz w:val="20"/>
                <w:szCs w:val="20"/>
              </w:rPr>
              <w:t xml:space="preserve">further promotion of waste management activities through development of business models and awareness-raising campaigns and attract </w:t>
            </w:r>
            <w:r w:rsidR="009C50C7" w:rsidRPr="004F7FC9">
              <w:rPr>
                <w:rFonts w:cstheme="minorHAnsi"/>
                <w:sz w:val="20"/>
                <w:szCs w:val="20"/>
              </w:rPr>
              <w:t>S</w:t>
            </w:r>
            <w:r w:rsidR="006D602E" w:rsidRPr="004F7FC9">
              <w:rPr>
                <w:rFonts w:cstheme="minorHAnsi"/>
                <w:sz w:val="20"/>
                <w:szCs w:val="20"/>
              </w:rPr>
              <w:t xml:space="preserve">tate organizations and </w:t>
            </w:r>
            <w:r w:rsidR="009A3B42" w:rsidRPr="004F7FC9">
              <w:rPr>
                <w:rFonts w:cstheme="minorHAnsi"/>
                <w:sz w:val="20"/>
                <w:szCs w:val="20"/>
              </w:rPr>
              <w:t xml:space="preserve">national </w:t>
            </w:r>
            <w:r w:rsidR="006D602E" w:rsidRPr="004F7FC9">
              <w:rPr>
                <w:rFonts w:cstheme="minorHAnsi"/>
                <w:sz w:val="20"/>
                <w:szCs w:val="20"/>
              </w:rPr>
              <w:t>stakeholders</w:t>
            </w:r>
            <w:r w:rsidR="009C50C7" w:rsidRPr="004F7FC9">
              <w:rPr>
                <w:rFonts w:cstheme="minorHAnsi"/>
                <w:sz w:val="20"/>
                <w:szCs w:val="20"/>
              </w:rPr>
              <w:t xml:space="preserve">. </w:t>
            </w:r>
            <w:r w:rsidR="006D602E" w:rsidRPr="004F7FC9">
              <w:rPr>
                <w:rFonts w:cstheme="minorHAnsi"/>
                <w:sz w:val="20"/>
                <w:szCs w:val="20"/>
              </w:rPr>
              <w:t xml:space="preserve">   </w:t>
            </w:r>
          </w:p>
        </w:tc>
      </w:tr>
      <w:tr w:rsidR="00173C8B" w:rsidRPr="004F7FC9" w14:paraId="7D108292" w14:textId="77777777" w:rsidTr="003514C2">
        <w:trPr>
          <w:trHeight w:val="269"/>
        </w:trPr>
        <w:tc>
          <w:tcPr>
            <w:tcW w:w="5807" w:type="dxa"/>
            <w:vMerge w:val="restart"/>
          </w:tcPr>
          <w:p w14:paraId="0BBFEB71" w14:textId="77777777" w:rsidR="00173C8B" w:rsidRPr="004F7FC9" w:rsidRDefault="00173C8B" w:rsidP="0030414F">
            <w:pPr>
              <w:jc w:val="center"/>
              <w:rPr>
                <w:rFonts w:cstheme="minorHAnsi"/>
                <w:sz w:val="20"/>
                <w:szCs w:val="20"/>
              </w:rPr>
            </w:pPr>
            <w:r w:rsidRPr="004F7FC9">
              <w:rPr>
                <w:rFonts w:cstheme="minorHAnsi"/>
                <w:sz w:val="20"/>
                <w:szCs w:val="20"/>
              </w:rPr>
              <w:t>Key action(s)</w:t>
            </w:r>
          </w:p>
        </w:tc>
        <w:tc>
          <w:tcPr>
            <w:tcW w:w="1843" w:type="dxa"/>
            <w:vMerge w:val="restart"/>
          </w:tcPr>
          <w:p w14:paraId="5CB81010" w14:textId="77777777" w:rsidR="00173C8B" w:rsidRPr="004F7FC9" w:rsidRDefault="00173C8B" w:rsidP="0030414F">
            <w:pPr>
              <w:jc w:val="center"/>
              <w:rPr>
                <w:rFonts w:cstheme="minorHAnsi"/>
                <w:sz w:val="20"/>
                <w:szCs w:val="20"/>
              </w:rPr>
            </w:pPr>
            <w:r w:rsidRPr="004F7FC9">
              <w:rPr>
                <w:rFonts w:cstheme="minorHAnsi"/>
                <w:sz w:val="20"/>
                <w:szCs w:val="20"/>
              </w:rPr>
              <w:t>Time frame</w:t>
            </w:r>
          </w:p>
        </w:tc>
        <w:tc>
          <w:tcPr>
            <w:tcW w:w="1985" w:type="dxa"/>
            <w:vMerge w:val="restart"/>
          </w:tcPr>
          <w:p w14:paraId="1C4D10A1" w14:textId="77777777" w:rsidR="00173C8B" w:rsidRPr="004F7FC9" w:rsidRDefault="00173C8B" w:rsidP="0030414F">
            <w:pPr>
              <w:jc w:val="center"/>
              <w:rPr>
                <w:rFonts w:cstheme="minorHAnsi"/>
                <w:sz w:val="20"/>
                <w:szCs w:val="20"/>
              </w:rPr>
            </w:pPr>
            <w:r w:rsidRPr="004F7FC9">
              <w:rPr>
                <w:rFonts w:cstheme="minorHAnsi"/>
                <w:sz w:val="20"/>
                <w:szCs w:val="20"/>
              </w:rPr>
              <w:t>Responsible unit(s)</w:t>
            </w:r>
          </w:p>
        </w:tc>
        <w:tc>
          <w:tcPr>
            <w:tcW w:w="3590" w:type="dxa"/>
            <w:gridSpan w:val="2"/>
          </w:tcPr>
          <w:p w14:paraId="5383A9A8" w14:textId="77777777" w:rsidR="00173C8B" w:rsidRPr="004F7FC9" w:rsidRDefault="00173C8B" w:rsidP="0030414F">
            <w:pPr>
              <w:jc w:val="center"/>
              <w:rPr>
                <w:rFonts w:cstheme="minorHAnsi"/>
                <w:sz w:val="20"/>
                <w:szCs w:val="20"/>
              </w:rPr>
            </w:pPr>
            <w:r w:rsidRPr="004F7FC9">
              <w:rPr>
                <w:rFonts w:cstheme="minorHAnsi"/>
                <w:sz w:val="20"/>
                <w:szCs w:val="20"/>
              </w:rPr>
              <w:t>Tracking</w:t>
            </w:r>
          </w:p>
        </w:tc>
      </w:tr>
      <w:tr w:rsidR="00173C8B" w:rsidRPr="004F7FC9" w14:paraId="33DCCFD8" w14:textId="77777777" w:rsidTr="003514C2">
        <w:tc>
          <w:tcPr>
            <w:tcW w:w="5807" w:type="dxa"/>
            <w:vMerge/>
          </w:tcPr>
          <w:p w14:paraId="7D6E147F" w14:textId="77777777" w:rsidR="00173C8B" w:rsidRPr="004F7FC9" w:rsidRDefault="00173C8B" w:rsidP="0030414F">
            <w:pPr>
              <w:jc w:val="center"/>
              <w:rPr>
                <w:rFonts w:cstheme="minorHAnsi"/>
                <w:sz w:val="20"/>
                <w:szCs w:val="20"/>
              </w:rPr>
            </w:pPr>
          </w:p>
        </w:tc>
        <w:tc>
          <w:tcPr>
            <w:tcW w:w="1843" w:type="dxa"/>
            <w:vMerge/>
          </w:tcPr>
          <w:p w14:paraId="031536EA" w14:textId="77777777" w:rsidR="00173C8B" w:rsidRPr="004F7FC9" w:rsidRDefault="00173C8B" w:rsidP="0030414F">
            <w:pPr>
              <w:jc w:val="center"/>
              <w:rPr>
                <w:rFonts w:cstheme="minorHAnsi"/>
                <w:sz w:val="20"/>
                <w:szCs w:val="20"/>
              </w:rPr>
            </w:pPr>
          </w:p>
        </w:tc>
        <w:tc>
          <w:tcPr>
            <w:tcW w:w="1985" w:type="dxa"/>
            <w:vMerge/>
          </w:tcPr>
          <w:p w14:paraId="5FE85C56" w14:textId="77777777" w:rsidR="00173C8B" w:rsidRPr="004F7FC9" w:rsidRDefault="00173C8B" w:rsidP="0030414F">
            <w:pPr>
              <w:jc w:val="center"/>
              <w:rPr>
                <w:rFonts w:cstheme="minorHAnsi"/>
                <w:sz w:val="20"/>
                <w:szCs w:val="20"/>
              </w:rPr>
            </w:pPr>
          </w:p>
        </w:tc>
        <w:tc>
          <w:tcPr>
            <w:tcW w:w="1970" w:type="dxa"/>
          </w:tcPr>
          <w:p w14:paraId="702B4B53" w14:textId="77777777" w:rsidR="00173C8B" w:rsidRPr="004F7FC9" w:rsidRDefault="00173C8B" w:rsidP="0030414F">
            <w:pPr>
              <w:jc w:val="center"/>
              <w:rPr>
                <w:rFonts w:cstheme="minorHAnsi"/>
                <w:sz w:val="20"/>
                <w:szCs w:val="20"/>
              </w:rPr>
            </w:pPr>
            <w:r w:rsidRPr="004F7FC9">
              <w:rPr>
                <w:rFonts w:cstheme="minorHAnsi"/>
                <w:sz w:val="20"/>
                <w:szCs w:val="20"/>
              </w:rPr>
              <w:t>Comments</w:t>
            </w:r>
          </w:p>
        </w:tc>
        <w:tc>
          <w:tcPr>
            <w:tcW w:w="1620" w:type="dxa"/>
          </w:tcPr>
          <w:p w14:paraId="47F59834" w14:textId="77777777" w:rsidR="00173C8B" w:rsidRPr="004F7FC9" w:rsidRDefault="00173C8B" w:rsidP="0030414F">
            <w:pPr>
              <w:jc w:val="center"/>
              <w:rPr>
                <w:rFonts w:cstheme="minorHAnsi"/>
                <w:sz w:val="20"/>
                <w:szCs w:val="20"/>
              </w:rPr>
            </w:pPr>
            <w:r w:rsidRPr="004F7FC9">
              <w:rPr>
                <w:rFonts w:cstheme="minorHAnsi"/>
                <w:sz w:val="20"/>
                <w:szCs w:val="20"/>
              </w:rPr>
              <w:t>Status</w:t>
            </w:r>
          </w:p>
        </w:tc>
      </w:tr>
      <w:tr w:rsidR="00173C8B" w:rsidRPr="004F7FC9" w14:paraId="2EF26BF1" w14:textId="77777777" w:rsidTr="003514C2">
        <w:trPr>
          <w:trHeight w:val="269"/>
        </w:trPr>
        <w:tc>
          <w:tcPr>
            <w:tcW w:w="5807" w:type="dxa"/>
          </w:tcPr>
          <w:p w14:paraId="1F110445" w14:textId="6CE5440B" w:rsidR="00F77A5F" w:rsidRPr="004F7FC9" w:rsidRDefault="00F77A5F" w:rsidP="00F77A5F">
            <w:pPr>
              <w:rPr>
                <w:rFonts w:cstheme="minorHAnsi"/>
                <w:sz w:val="20"/>
                <w:szCs w:val="20"/>
              </w:rPr>
            </w:pPr>
            <w:r w:rsidRPr="004F7FC9">
              <w:rPr>
                <w:rFonts w:cstheme="minorHAnsi"/>
                <w:sz w:val="20"/>
                <w:szCs w:val="20"/>
              </w:rPr>
              <w:t xml:space="preserve">6.1 </w:t>
            </w:r>
            <w:r w:rsidR="002F2F89" w:rsidRPr="004F7FC9">
              <w:rPr>
                <w:rFonts w:cstheme="minorHAnsi"/>
                <w:sz w:val="20"/>
                <w:szCs w:val="20"/>
              </w:rPr>
              <w:t>Project will h</w:t>
            </w:r>
            <w:r w:rsidR="00502EBE" w:rsidRPr="004F7FC9">
              <w:rPr>
                <w:rFonts w:cstheme="minorHAnsi"/>
                <w:sz w:val="20"/>
                <w:szCs w:val="20"/>
              </w:rPr>
              <w:t>ir</w:t>
            </w:r>
            <w:r w:rsidR="002F2F89" w:rsidRPr="004F7FC9">
              <w:rPr>
                <w:rFonts w:cstheme="minorHAnsi"/>
                <w:sz w:val="20"/>
                <w:szCs w:val="20"/>
              </w:rPr>
              <w:t>e</w:t>
            </w:r>
            <w:r w:rsidR="00502EBE" w:rsidRPr="004F7FC9">
              <w:rPr>
                <w:rFonts w:cstheme="minorHAnsi"/>
                <w:sz w:val="20"/>
                <w:szCs w:val="20"/>
              </w:rPr>
              <w:t xml:space="preserve"> </w:t>
            </w:r>
            <w:r w:rsidR="00FE6A02" w:rsidRPr="004F7FC9">
              <w:rPr>
                <w:rFonts w:cstheme="minorHAnsi"/>
                <w:sz w:val="20"/>
                <w:szCs w:val="20"/>
              </w:rPr>
              <w:t>international</w:t>
            </w:r>
            <w:r w:rsidR="00502EBE" w:rsidRPr="004F7FC9">
              <w:rPr>
                <w:rFonts w:cstheme="minorHAnsi"/>
                <w:sz w:val="20"/>
                <w:szCs w:val="20"/>
              </w:rPr>
              <w:t xml:space="preserve"> consultant on preparation of economic and financial analysis</w:t>
            </w:r>
            <w:r w:rsidR="002F2F89" w:rsidRPr="004F7FC9">
              <w:rPr>
                <w:rFonts w:cstheme="minorHAnsi"/>
                <w:sz w:val="20"/>
                <w:szCs w:val="20"/>
              </w:rPr>
              <w:t xml:space="preserve"> for typical waste recycling projects</w:t>
            </w:r>
          </w:p>
          <w:p w14:paraId="6ADD976B" w14:textId="110E424F" w:rsidR="00F77A5F" w:rsidRPr="004F7FC9" w:rsidRDefault="00F77A5F" w:rsidP="00F77A5F">
            <w:pPr>
              <w:rPr>
                <w:rFonts w:cstheme="minorHAnsi"/>
                <w:sz w:val="20"/>
                <w:szCs w:val="20"/>
              </w:rPr>
            </w:pPr>
            <w:r w:rsidRPr="004F7FC9">
              <w:rPr>
                <w:rFonts w:cstheme="minorHAnsi"/>
                <w:sz w:val="20"/>
                <w:szCs w:val="20"/>
              </w:rPr>
              <w:tab/>
            </w:r>
            <w:r w:rsidRPr="004F7FC9">
              <w:rPr>
                <w:rFonts w:cstheme="minorHAnsi"/>
                <w:sz w:val="20"/>
                <w:szCs w:val="20"/>
              </w:rPr>
              <w:tab/>
            </w:r>
          </w:p>
          <w:p w14:paraId="391E59DA" w14:textId="2AC08202" w:rsidR="00173C8B" w:rsidRPr="004F7FC9" w:rsidRDefault="00173C8B" w:rsidP="00F77A5F">
            <w:pPr>
              <w:rPr>
                <w:rFonts w:cstheme="minorHAnsi"/>
                <w:sz w:val="20"/>
                <w:szCs w:val="20"/>
              </w:rPr>
            </w:pPr>
          </w:p>
        </w:tc>
        <w:tc>
          <w:tcPr>
            <w:tcW w:w="1843" w:type="dxa"/>
          </w:tcPr>
          <w:p w14:paraId="5C69C581" w14:textId="43D457CE" w:rsidR="00173C8B" w:rsidRPr="004F7FC9" w:rsidRDefault="00610B51" w:rsidP="00F77A5F">
            <w:pPr>
              <w:jc w:val="center"/>
              <w:rPr>
                <w:rFonts w:cstheme="minorHAnsi"/>
                <w:sz w:val="20"/>
                <w:szCs w:val="20"/>
              </w:rPr>
            </w:pPr>
            <w:r w:rsidRPr="004F7FC9">
              <w:rPr>
                <w:rFonts w:cstheme="minorHAnsi"/>
                <w:sz w:val="20"/>
                <w:szCs w:val="20"/>
              </w:rPr>
              <w:t>February 2023</w:t>
            </w:r>
          </w:p>
        </w:tc>
        <w:tc>
          <w:tcPr>
            <w:tcW w:w="1985" w:type="dxa"/>
          </w:tcPr>
          <w:p w14:paraId="60CAC060" w14:textId="14650E5B" w:rsidR="00173C8B" w:rsidRPr="004F7FC9" w:rsidRDefault="00502EBE" w:rsidP="00F77A5F">
            <w:pPr>
              <w:jc w:val="center"/>
              <w:rPr>
                <w:rFonts w:cstheme="minorHAnsi"/>
                <w:sz w:val="20"/>
                <w:szCs w:val="20"/>
              </w:rPr>
            </w:pPr>
            <w:r w:rsidRPr="004F7FC9">
              <w:rPr>
                <w:rFonts w:cstheme="minorHAnsi"/>
                <w:sz w:val="20"/>
                <w:szCs w:val="20"/>
              </w:rPr>
              <w:t>Project Team</w:t>
            </w:r>
          </w:p>
        </w:tc>
        <w:tc>
          <w:tcPr>
            <w:tcW w:w="1970" w:type="dxa"/>
          </w:tcPr>
          <w:p w14:paraId="5D430CE6" w14:textId="67F0D770" w:rsidR="00173C8B" w:rsidRPr="004F7FC9" w:rsidRDefault="00173C8B" w:rsidP="006678BE">
            <w:pPr>
              <w:jc w:val="both"/>
              <w:rPr>
                <w:rFonts w:cstheme="minorHAnsi"/>
                <w:sz w:val="20"/>
                <w:szCs w:val="20"/>
              </w:rPr>
            </w:pPr>
          </w:p>
        </w:tc>
        <w:tc>
          <w:tcPr>
            <w:tcW w:w="1620" w:type="dxa"/>
          </w:tcPr>
          <w:p w14:paraId="7052AE37" w14:textId="7FD7D6EB" w:rsidR="00173C8B" w:rsidRPr="004F7FC9" w:rsidRDefault="00D670B7" w:rsidP="00D670B7">
            <w:pPr>
              <w:ind w:right="74"/>
              <w:jc w:val="center"/>
              <w:rPr>
                <w:rFonts w:cstheme="minorHAnsi"/>
                <w:sz w:val="20"/>
                <w:szCs w:val="20"/>
              </w:rPr>
            </w:pPr>
            <w:r w:rsidRPr="004F7FC9">
              <w:rPr>
                <w:rFonts w:cstheme="minorHAnsi"/>
                <w:sz w:val="20"/>
                <w:szCs w:val="20"/>
              </w:rPr>
              <w:t>Not started</w:t>
            </w:r>
          </w:p>
        </w:tc>
      </w:tr>
      <w:tr w:rsidR="00173C8B" w:rsidRPr="004F7FC9" w14:paraId="75CD42C0" w14:textId="77777777" w:rsidTr="003514C2">
        <w:trPr>
          <w:trHeight w:val="1727"/>
        </w:trPr>
        <w:tc>
          <w:tcPr>
            <w:tcW w:w="5807" w:type="dxa"/>
          </w:tcPr>
          <w:p w14:paraId="0ECE70E5" w14:textId="6CBF6922" w:rsidR="006678BE" w:rsidRPr="004F7FC9" w:rsidRDefault="00F77A5F" w:rsidP="0030414F">
            <w:pPr>
              <w:rPr>
                <w:rFonts w:cstheme="minorHAnsi"/>
                <w:sz w:val="20"/>
                <w:szCs w:val="20"/>
              </w:rPr>
            </w:pPr>
            <w:r w:rsidRPr="004F7FC9">
              <w:rPr>
                <w:rFonts w:cstheme="minorHAnsi"/>
                <w:sz w:val="20"/>
                <w:szCs w:val="20"/>
              </w:rPr>
              <w:t>6</w:t>
            </w:r>
            <w:r w:rsidR="00173C8B" w:rsidRPr="004F7FC9">
              <w:rPr>
                <w:rFonts w:cstheme="minorHAnsi"/>
                <w:sz w:val="20"/>
                <w:szCs w:val="20"/>
              </w:rPr>
              <w:t>.2</w:t>
            </w:r>
            <w:r w:rsidRPr="004F7FC9">
              <w:rPr>
                <w:rFonts w:cstheme="minorHAnsi"/>
                <w:sz w:val="20"/>
                <w:szCs w:val="20"/>
              </w:rPr>
              <w:t>.</w:t>
            </w:r>
            <w:r w:rsidR="006678BE" w:rsidRPr="004F7FC9">
              <w:rPr>
                <w:rFonts w:cstheme="minorHAnsi"/>
                <w:sz w:val="20"/>
                <w:szCs w:val="20"/>
              </w:rPr>
              <w:t xml:space="preserve"> Dissemination of obtained analysis and data on awareness-raising campaign on waste management among state organizations, private sector, and stakeholders.  </w:t>
            </w:r>
            <w:r w:rsidRPr="004F7FC9">
              <w:rPr>
                <w:rFonts w:cstheme="minorHAnsi"/>
                <w:sz w:val="20"/>
                <w:szCs w:val="20"/>
              </w:rPr>
              <w:t xml:space="preserve"> </w:t>
            </w:r>
          </w:p>
          <w:p w14:paraId="2523CF0C" w14:textId="368A4F16" w:rsidR="00173C8B" w:rsidRPr="004F7FC9" w:rsidRDefault="00173C8B" w:rsidP="0030414F">
            <w:pPr>
              <w:rPr>
                <w:rFonts w:cstheme="minorHAnsi"/>
                <w:sz w:val="20"/>
                <w:szCs w:val="20"/>
              </w:rPr>
            </w:pPr>
          </w:p>
        </w:tc>
        <w:tc>
          <w:tcPr>
            <w:tcW w:w="1843" w:type="dxa"/>
          </w:tcPr>
          <w:p w14:paraId="69CAD8AC" w14:textId="306E2293" w:rsidR="00173C8B" w:rsidRPr="004F7FC9" w:rsidRDefault="00967FBB" w:rsidP="00F77A5F">
            <w:pPr>
              <w:jc w:val="center"/>
              <w:rPr>
                <w:rFonts w:cstheme="minorHAnsi"/>
                <w:sz w:val="20"/>
                <w:szCs w:val="20"/>
                <w:lang w:val="ru-RU"/>
              </w:rPr>
            </w:pPr>
            <w:r w:rsidRPr="004F7FC9">
              <w:rPr>
                <w:rFonts w:cstheme="minorHAnsi"/>
                <w:sz w:val="20"/>
                <w:szCs w:val="20"/>
              </w:rPr>
              <w:t>April</w:t>
            </w:r>
            <w:r w:rsidR="002F2F89" w:rsidRPr="004F7FC9">
              <w:rPr>
                <w:rFonts w:cstheme="minorHAnsi"/>
                <w:sz w:val="20"/>
                <w:szCs w:val="20"/>
              </w:rPr>
              <w:t xml:space="preserve"> </w:t>
            </w:r>
            <w:r w:rsidR="00F77A5F" w:rsidRPr="004F7FC9">
              <w:rPr>
                <w:rFonts w:cstheme="minorHAnsi"/>
                <w:sz w:val="20"/>
                <w:szCs w:val="20"/>
                <w:lang w:val="ru-RU"/>
              </w:rPr>
              <w:t>2023</w:t>
            </w:r>
          </w:p>
        </w:tc>
        <w:tc>
          <w:tcPr>
            <w:tcW w:w="1985" w:type="dxa"/>
          </w:tcPr>
          <w:p w14:paraId="462A9124" w14:textId="482D7F46" w:rsidR="006678BE" w:rsidRPr="004F7FC9" w:rsidRDefault="006678BE" w:rsidP="00F77A5F">
            <w:pPr>
              <w:rPr>
                <w:rFonts w:cstheme="minorHAnsi"/>
                <w:sz w:val="20"/>
                <w:szCs w:val="20"/>
              </w:rPr>
            </w:pPr>
            <w:r w:rsidRPr="004F7FC9">
              <w:rPr>
                <w:rFonts w:cstheme="minorHAnsi"/>
                <w:sz w:val="20"/>
                <w:szCs w:val="20"/>
              </w:rPr>
              <w:t>Project Team, Ministry of Agriculture and Environment Protection of Turkmenistan, NGO</w:t>
            </w:r>
          </w:p>
          <w:p w14:paraId="25E72C1B" w14:textId="5A509EE4" w:rsidR="00173C8B" w:rsidRPr="004F7FC9" w:rsidRDefault="00173C8B" w:rsidP="00F77A5F">
            <w:pPr>
              <w:jc w:val="center"/>
              <w:rPr>
                <w:rFonts w:cstheme="minorHAnsi"/>
                <w:sz w:val="20"/>
                <w:szCs w:val="20"/>
              </w:rPr>
            </w:pPr>
          </w:p>
        </w:tc>
        <w:tc>
          <w:tcPr>
            <w:tcW w:w="1970" w:type="dxa"/>
          </w:tcPr>
          <w:p w14:paraId="3093D7AF" w14:textId="3CC90914" w:rsidR="00173C8B" w:rsidRPr="004F7FC9" w:rsidRDefault="006678BE" w:rsidP="006678BE">
            <w:pPr>
              <w:rPr>
                <w:rFonts w:cstheme="minorHAnsi"/>
                <w:sz w:val="20"/>
                <w:szCs w:val="20"/>
              </w:rPr>
            </w:pPr>
            <w:r w:rsidRPr="004F7FC9">
              <w:rPr>
                <w:rFonts w:cstheme="minorHAnsi"/>
                <w:sz w:val="20"/>
                <w:szCs w:val="20"/>
              </w:rPr>
              <w:t>Obtained experience and prepared analysis will be disseminated through online meetings, roundtables.</w:t>
            </w:r>
          </w:p>
        </w:tc>
        <w:tc>
          <w:tcPr>
            <w:tcW w:w="1620" w:type="dxa"/>
          </w:tcPr>
          <w:p w14:paraId="32C6202E" w14:textId="141C8CFC" w:rsidR="00173C8B" w:rsidRPr="004F7FC9" w:rsidRDefault="006678BE" w:rsidP="006678BE">
            <w:pPr>
              <w:jc w:val="center"/>
              <w:rPr>
                <w:rFonts w:cstheme="minorHAnsi"/>
                <w:sz w:val="20"/>
                <w:szCs w:val="20"/>
              </w:rPr>
            </w:pPr>
            <w:r w:rsidRPr="004F7FC9">
              <w:rPr>
                <w:rFonts w:cstheme="minorHAnsi"/>
                <w:sz w:val="20"/>
                <w:szCs w:val="20"/>
              </w:rPr>
              <w:t>Not started</w:t>
            </w:r>
          </w:p>
        </w:tc>
      </w:tr>
      <w:tr w:rsidR="00173C8B" w:rsidRPr="004F7FC9" w14:paraId="091005DE" w14:textId="77777777" w:rsidTr="003514C2">
        <w:tc>
          <w:tcPr>
            <w:tcW w:w="5807" w:type="dxa"/>
          </w:tcPr>
          <w:p w14:paraId="4DC4287A" w14:textId="5C1DA0B1" w:rsidR="006678BE" w:rsidRPr="004F7FC9" w:rsidRDefault="00F77A5F" w:rsidP="0030414F">
            <w:pPr>
              <w:rPr>
                <w:rFonts w:cstheme="minorHAnsi"/>
                <w:sz w:val="20"/>
                <w:szCs w:val="20"/>
              </w:rPr>
            </w:pPr>
            <w:r w:rsidRPr="004F7FC9">
              <w:rPr>
                <w:rFonts w:cstheme="minorHAnsi"/>
                <w:sz w:val="20"/>
                <w:szCs w:val="20"/>
              </w:rPr>
              <w:t>6</w:t>
            </w:r>
            <w:r w:rsidR="00173C8B" w:rsidRPr="004F7FC9">
              <w:rPr>
                <w:rFonts w:cstheme="minorHAnsi"/>
                <w:sz w:val="20"/>
                <w:szCs w:val="20"/>
              </w:rPr>
              <w:t>.3</w:t>
            </w:r>
            <w:r w:rsidRPr="004F7FC9">
              <w:rPr>
                <w:rFonts w:cstheme="minorHAnsi"/>
                <w:sz w:val="20"/>
                <w:szCs w:val="20"/>
              </w:rPr>
              <w:t xml:space="preserve">. </w:t>
            </w:r>
            <w:r w:rsidR="00C220B8" w:rsidRPr="004F7FC9">
              <w:rPr>
                <w:rFonts w:cstheme="minorHAnsi"/>
                <w:sz w:val="20"/>
                <w:szCs w:val="20"/>
              </w:rPr>
              <w:t xml:space="preserve">Development of attractive business models for private sector with the involvement of project partners on waste utilization and processing </w:t>
            </w:r>
          </w:p>
          <w:p w14:paraId="5E86A8DF" w14:textId="77AA98B7" w:rsidR="00173C8B" w:rsidRPr="004F7FC9" w:rsidRDefault="00173C8B" w:rsidP="0030414F">
            <w:pPr>
              <w:rPr>
                <w:rFonts w:cstheme="minorHAnsi"/>
                <w:sz w:val="20"/>
                <w:szCs w:val="20"/>
              </w:rPr>
            </w:pPr>
          </w:p>
        </w:tc>
        <w:tc>
          <w:tcPr>
            <w:tcW w:w="1843" w:type="dxa"/>
          </w:tcPr>
          <w:p w14:paraId="6F096D38" w14:textId="0C313EB1" w:rsidR="00173C8B" w:rsidRPr="004F7FC9" w:rsidRDefault="0084402E" w:rsidP="00F77A5F">
            <w:pPr>
              <w:jc w:val="center"/>
              <w:rPr>
                <w:rFonts w:cstheme="minorHAnsi"/>
                <w:sz w:val="20"/>
                <w:szCs w:val="20"/>
                <w:lang w:val="ru-RU"/>
              </w:rPr>
            </w:pPr>
            <w:r w:rsidRPr="004F7FC9">
              <w:rPr>
                <w:rFonts w:cstheme="minorHAnsi"/>
                <w:sz w:val="20"/>
                <w:szCs w:val="20"/>
              </w:rPr>
              <w:t xml:space="preserve">November </w:t>
            </w:r>
            <w:r w:rsidR="00F77A5F" w:rsidRPr="004F7FC9">
              <w:rPr>
                <w:rFonts w:cstheme="minorHAnsi"/>
                <w:sz w:val="20"/>
                <w:szCs w:val="20"/>
                <w:lang w:val="ru-RU"/>
              </w:rPr>
              <w:t>202</w:t>
            </w:r>
            <w:r w:rsidRPr="004F7FC9">
              <w:rPr>
                <w:rFonts w:cstheme="minorHAnsi"/>
                <w:sz w:val="20"/>
                <w:szCs w:val="20"/>
              </w:rPr>
              <w:t>3</w:t>
            </w:r>
          </w:p>
        </w:tc>
        <w:tc>
          <w:tcPr>
            <w:tcW w:w="1985" w:type="dxa"/>
          </w:tcPr>
          <w:p w14:paraId="68165E8D" w14:textId="3A6860C9" w:rsidR="00C220B8" w:rsidRPr="004F7FC9" w:rsidRDefault="00C220B8" w:rsidP="00F77A5F">
            <w:pPr>
              <w:rPr>
                <w:rFonts w:cstheme="minorHAnsi"/>
                <w:sz w:val="20"/>
                <w:szCs w:val="20"/>
              </w:rPr>
            </w:pPr>
            <w:r w:rsidRPr="004F7FC9">
              <w:rPr>
                <w:rFonts w:cstheme="minorHAnsi"/>
                <w:sz w:val="20"/>
                <w:szCs w:val="20"/>
              </w:rPr>
              <w:t>Project Team, Project Partners, NGO</w:t>
            </w:r>
          </w:p>
          <w:p w14:paraId="57AFE0FF" w14:textId="5155D94F" w:rsidR="00173C8B" w:rsidRPr="004F7FC9" w:rsidRDefault="00173C8B" w:rsidP="00F77A5F">
            <w:pPr>
              <w:jc w:val="center"/>
              <w:rPr>
                <w:rFonts w:cstheme="minorHAnsi"/>
                <w:sz w:val="20"/>
                <w:szCs w:val="20"/>
                <w:lang w:val="ru-RU"/>
              </w:rPr>
            </w:pPr>
          </w:p>
        </w:tc>
        <w:tc>
          <w:tcPr>
            <w:tcW w:w="1970" w:type="dxa"/>
          </w:tcPr>
          <w:p w14:paraId="115786F5" w14:textId="25859E99" w:rsidR="00173C8B" w:rsidRPr="004F7FC9" w:rsidRDefault="0084732A" w:rsidP="004F7FC9">
            <w:pPr>
              <w:rPr>
                <w:rFonts w:cstheme="minorHAnsi"/>
                <w:sz w:val="20"/>
                <w:szCs w:val="20"/>
              </w:rPr>
            </w:pPr>
            <w:r w:rsidRPr="004F7FC9">
              <w:rPr>
                <w:rFonts w:cstheme="minorHAnsi"/>
                <w:sz w:val="20"/>
                <w:szCs w:val="20"/>
              </w:rPr>
              <w:t xml:space="preserve"> </w:t>
            </w:r>
          </w:p>
        </w:tc>
        <w:tc>
          <w:tcPr>
            <w:tcW w:w="1620" w:type="dxa"/>
          </w:tcPr>
          <w:p w14:paraId="65E12331" w14:textId="74815980" w:rsidR="00173C8B" w:rsidRPr="004F7FC9" w:rsidRDefault="00B339A0" w:rsidP="00B339A0">
            <w:pPr>
              <w:jc w:val="center"/>
              <w:rPr>
                <w:rFonts w:cstheme="minorHAnsi"/>
                <w:sz w:val="20"/>
                <w:szCs w:val="20"/>
              </w:rPr>
            </w:pPr>
            <w:r w:rsidRPr="004F7FC9">
              <w:rPr>
                <w:rFonts w:cstheme="minorHAnsi"/>
                <w:sz w:val="20"/>
                <w:szCs w:val="20"/>
              </w:rPr>
              <w:t>Not started</w:t>
            </w:r>
          </w:p>
        </w:tc>
      </w:tr>
    </w:tbl>
    <w:p w14:paraId="03F61C65" w14:textId="77777777" w:rsidR="00CC1201" w:rsidRPr="004F7FC9" w:rsidRDefault="00CC1201" w:rsidP="00CC1201">
      <w:pPr>
        <w:rPr>
          <w:rFonts w:cstheme="minorHAnsi"/>
          <w:sz w:val="20"/>
          <w:szCs w:val="20"/>
          <w:lang w:val="ru-RU"/>
        </w:rPr>
      </w:pPr>
    </w:p>
    <w:tbl>
      <w:tblPr>
        <w:tblStyle w:val="TableGrid"/>
        <w:tblW w:w="13225" w:type="dxa"/>
        <w:tblLook w:val="04A0" w:firstRow="1" w:lastRow="0" w:firstColumn="1" w:lastColumn="0" w:noHBand="0" w:noVBand="1"/>
      </w:tblPr>
      <w:tblGrid>
        <w:gridCol w:w="5807"/>
        <w:gridCol w:w="1843"/>
        <w:gridCol w:w="1985"/>
        <w:gridCol w:w="1660"/>
        <w:gridCol w:w="1930"/>
      </w:tblGrid>
      <w:tr w:rsidR="00CC1201" w:rsidRPr="004F7FC9" w14:paraId="3E1AF2FB" w14:textId="77777777" w:rsidTr="003514C2">
        <w:tc>
          <w:tcPr>
            <w:tcW w:w="13225" w:type="dxa"/>
            <w:gridSpan w:val="5"/>
          </w:tcPr>
          <w:p w14:paraId="13AC120E" w14:textId="54FE14D5" w:rsidR="00CC1201" w:rsidRPr="004F7FC9" w:rsidRDefault="00CC1201" w:rsidP="00EC4D58">
            <w:pPr>
              <w:spacing w:before="120" w:after="120" w:line="259" w:lineRule="auto"/>
              <w:jc w:val="both"/>
              <w:rPr>
                <w:rFonts w:cstheme="minorHAnsi"/>
                <w:b/>
                <w:bCs/>
                <w:strike/>
                <w:sz w:val="20"/>
                <w:szCs w:val="20"/>
              </w:rPr>
            </w:pPr>
            <w:r w:rsidRPr="004F7FC9">
              <w:rPr>
                <w:rFonts w:cstheme="minorHAnsi"/>
                <w:sz w:val="20"/>
                <w:szCs w:val="20"/>
              </w:rPr>
              <w:t xml:space="preserve">Midterm Review recommendation 7. </w:t>
            </w:r>
            <w:r w:rsidRPr="004F7FC9">
              <w:rPr>
                <w:rFonts w:cstheme="minorHAnsi"/>
                <w:b/>
                <w:bCs/>
                <w:sz w:val="20"/>
                <w:szCs w:val="20"/>
              </w:rPr>
              <w:t xml:space="preserve">Continue providing technical assistance in development of policy/strategy documents. </w:t>
            </w:r>
          </w:p>
          <w:p w14:paraId="475F4DB3" w14:textId="77777777" w:rsidR="004004A7" w:rsidRPr="004F7FC9" w:rsidRDefault="004004A7" w:rsidP="004004A7">
            <w:pPr>
              <w:pStyle w:val="ListParagraph"/>
              <w:numPr>
                <w:ilvl w:val="3"/>
                <w:numId w:val="10"/>
              </w:numPr>
              <w:spacing w:before="120" w:after="120" w:line="259" w:lineRule="auto"/>
              <w:jc w:val="both"/>
              <w:rPr>
                <w:rFonts w:cstheme="minorHAnsi"/>
                <w:sz w:val="20"/>
                <w:szCs w:val="20"/>
              </w:rPr>
            </w:pPr>
            <w:r w:rsidRPr="004F7FC9">
              <w:rPr>
                <w:rFonts w:cstheme="minorHAnsi"/>
                <w:sz w:val="20"/>
                <w:szCs w:val="20"/>
              </w:rPr>
              <w:t>Adoption of a Law on Energy Efficiency.</w:t>
            </w:r>
          </w:p>
          <w:p w14:paraId="2E34ABDD" w14:textId="77777777" w:rsidR="004004A7" w:rsidRPr="004F7FC9" w:rsidRDefault="004004A7" w:rsidP="004004A7">
            <w:pPr>
              <w:pStyle w:val="ListParagraph"/>
              <w:numPr>
                <w:ilvl w:val="3"/>
                <w:numId w:val="10"/>
              </w:numPr>
              <w:spacing w:before="120" w:after="120" w:line="259" w:lineRule="auto"/>
              <w:jc w:val="both"/>
              <w:rPr>
                <w:rFonts w:cstheme="minorHAnsi"/>
                <w:sz w:val="20"/>
                <w:szCs w:val="20"/>
              </w:rPr>
            </w:pPr>
            <w:r w:rsidRPr="004F7FC9">
              <w:rPr>
                <w:rFonts w:cstheme="minorHAnsi"/>
                <w:sz w:val="20"/>
                <w:szCs w:val="20"/>
              </w:rPr>
              <w:t>Development of National strategy on Waste Management.</w:t>
            </w:r>
          </w:p>
          <w:p w14:paraId="35B1FCFA" w14:textId="77777777" w:rsidR="004004A7" w:rsidRPr="004F7FC9" w:rsidRDefault="004004A7" w:rsidP="004004A7">
            <w:pPr>
              <w:pStyle w:val="ListParagraph"/>
              <w:numPr>
                <w:ilvl w:val="3"/>
                <w:numId w:val="10"/>
              </w:numPr>
              <w:spacing w:before="120" w:after="120" w:line="259" w:lineRule="auto"/>
              <w:jc w:val="both"/>
              <w:rPr>
                <w:rFonts w:cstheme="minorHAnsi"/>
                <w:sz w:val="20"/>
                <w:szCs w:val="20"/>
              </w:rPr>
            </w:pPr>
            <w:r w:rsidRPr="004F7FC9">
              <w:rPr>
                <w:rFonts w:cstheme="minorHAnsi"/>
                <w:sz w:val="20"/>
                <w:szCs w:val="20"/>
              </w:rPr>
              <w:t xml:space="preserve">Development of NDC. </w:t>
            </w:r>
          </w:p>
          <w:p w14:paraId="0842C56F" w14:textId="77777777" w:rsidR="004004A7" w:rsidRPr="004F7FC9" w:rsidRDefault="004004A7" w:rsidP="004004A7">
            <w:pPr>
              <w:pStyle w:val="ListParagraph"/>
              <w:numPr>
                <w:ilvl w:val="3"/>
                <w:numId w:val="10"/>
              </w:numPr>
              <w:spacing w:before="120" w:after="120" w:line="259" w:lineRule="auto"/>
              <w:jc w:val="both"/>
              <w:rPr>
                <w:rFonts w:cstheme="minorHAnsi"/>
                <w:sz w:val="20"/>
                <w:szCs w:val="20"/>
              </w:rPr>
            </w:pPr>
            <w:r w:rsidRPr="004F7FC9">
              <w:rPr>
                <w:rFonts w:cstheme="minorHAnsi"/>
                <w:sz w:val="20"/>
                <w:szCs w:val="20"/>
              </w:rPr>
              <w:t xml:space="preserve">Development of National Renewable Energy Action Plan. </w:t>
            </w:r>
          </w:p>
          <w:p w14:paraId="44B3BB08" w14:textId="3271FFC7" w:rsidR="004004A7" w:rsidRPr="004F7FC9" w:rsidRDefault="004004A7" w:rsidP="00855DEC">
            <w:pPr>
              <w:pStyle w:val="ListParagraph"/>
              <w:numPr>
                <w:ilvl w:val="3"/>
                <w:numId w:val="10"/>
              </w:numPr>
              <w:spacing w:before="120" w:after="120" w:line="259" w:lineRule="auto"/>
              <w:jc w:val="both"/>
              <w:rPr>
                <w:rFonts w:eastAsia="Calibri" w:cstheme="minorHAnsi"/>
                <w:sz w:val="20"/>
                <w:szCs w:val="20"/>
              </w:rPr>
            </w:pPr>
            <w:r w:rsidRPr="004F7FC9">
              <w:rPr>
                <w:rFonts w:cstheme="minorHAnsi"/>
                <w:sz w:val="20"/>
                <w:szCs w:val="20"/>
              </w:rPr>
              <w:t>Development of National Energy Efficiency/Energy Savings Action Plan.</w:t>
            </w:r>
          </w:p>
        </w:tc>
      </w:tr>
      <w:tr w:rsidR="00CC1201" w:rsidRPr="004F7FC9" w14:paraId="2D32D3A2" w14:textId="77777777" w:rsidTr="003514C2">
        <w:tc>
          <w:tcPr>
            <w:tcW w:w="13225" w:type="dxa"/>
            <w:gridSpan w:val="5"/>
          </w:tcPr>
          <w:p w14:paraId="2AE84F31" w14:textId="056ABD26" w:rsidR="00CC1201" w:rsidRPr="004F7FC9" w:rsidRDefault="00CC1201" w:rsidP="00EC4D58">
            <w:pPr>
              <w:rPr>
                <w:rFonts w:cstheme="minorHAnsi"/>
                <w:sz w:val="20"/>
                <w:szCs w:val="20"/>
              </w:rPr>
            </w:pPr>
            <w:r w:rsidRPr="004F7FC9">
              <w:rPr>
                <w:rFonts w:cstheme="minorHAnsi"/>
                <w:sz w:val="20"/>
                <w:szCs w:val="20"/>
              </w:rPr>
              <w:lastRenderedPageBreak/>
              <w:t>Management response:</w:t>
            </w:r>
            <w:r w:rsidR="00855DEC" w:rsidRPr="004F7FC9">
              <w:rPr>
                <w:rFonts w:cstheme="minorHAnsi"/>
                <w:sz w:val="20"/>
                <w:szCs w:val="20"/>
              </w:rPr>
              <w:t xml:space="preserve"> The recommendation is generally accepted. Project will continue to assist in developing policy/strategy documents with its partner agencies</w:t>
            </w:r>
            <w:r w:rsidR="0084402E" w:rsidRPr="004F7FC9">
              <w:rPr>
                <w:rFonts w:cstheme="minorHAnsi"/>
                <w:sz w:val="20"/>
                <w:szCs w:val="20"/>
              </w:rPr>
              <w:t xml:space="preserve"> through the following key actions:</w:t>
            </w:r>
            <w:r w:rsidR="00855DEC" w:rsidRPr="004F7FC9">
              <w:rPr>
                <w:rFonts w:cstheme="minorHAnsi"/>
                <w:sz w:val="20"/>
                <w:szCs w:val="20"/>
              </w:rPr>
              <w:t xml:space="preserve"> </w:t>
            </w:r>
          </w:p>
        </w:tc>
      </w:tr>
      <w:tr w:rsidR="00BF6323" w:rsidRPr="004F7FC9" w14:paraId="6E2CBD11" w14:textId="77777777" w:rsidTr="003514C2">
        <w:trPr>
          <w:trHeight w:val="269"/>
        </w:trPr>
        <w:tc>
          <w:tcPr>
            <w:tcW w:w="5807" w:type="dxa"/>
            <w:vMerge w:val="restart"/>
          </w:tcPr>
          <w:p w14:paraId="11EDB69C" w14:textId="77777777" w:rsidR="00CC1201" w:rsidRPr="004F7FC9" w:rsidRDefault="00CC1201" w:rsidP="00EC4D58">
            <w:pPr>
              <w:jc w:val="center"/>
              <w:rPr>
                <w:rFonts w:cstheme="minorHAnsi"/>
                <w:sz w:val="20"/>
                <w:szCs w:val="20"/>
              </w:rPr>
            </w:pPr>
            <w:r w:rsidRPr="004F7FC9">
              <w:rPr>
                <w:rFonts w:cstheme="minorHAnsi"/>
                <w:sz w:val="20"/>
                <w:szCs w:val="20"/>
              </w:rPr>
              <w:t>Key action(s)</w:t>
            </w:r>
          </w:p>
        </w:tc>
        <w:tc>
          <w:tcPr>
            <w:tcW w:w="1843" w:type="dxa"/>
            <w:vMerge w:val="restart"/>
          </w:tcPr>
          <w:p w14:paraId="67834075" w14:textId="77777777" w:rsidR="00CC1201" w:rsidRPr="004F7FC9" w:rsidRDefault="00CC1201" w:rsidP="00EC4D58">
            <w:pPr>
              <w:jc w:val="center"/>
              <w:rPr>
                <w:rFonts w:cstheme="minorHAnsi"/>
                <w:sz w:val="20"/>
                <w:szCs w:val="20"/>
              </w:rPr>
            </w:pPr>
            <w:r w:rsidRPr="004F7FC9">
              <w:rPr>
                <w:rFonts w:cstheme="minorHAnsi"/>
                <w:sz w:val="20"/>
                <w:szCs w:val="20"/>
              </w:rPr>
              <w:t>Time frame</w:t>
            </w:r>
          </w:p>
        </w:tc>
        <w:tc>
          <w:tcPr>
            <w:tcW w:w="1985" w:type="dxa"/>
            <w:vMerge w:val="restart"/>
          </w:tcPr>
          <w:p w14:paraId="314CB4C7" w14:textId="77777777" w:rsidR="00CC1201" w:rsidRPr="004F7FC9" w:rsidRDefault="00CC1201" w:rsidP="00EC4D58">
            <w:pPr>
              <w:jc w:val="center"/>
              <w:rPr>
                <w:rFonts w:cstheme="minorHAnsi"/>
                <w:sz w:val="20"/>
                <w:szCs w:val="20"/>
              </w:rPr>
            </w:pPr>
            <w:r w:rsidRPr="004F7FC9">
              <w:rPr>
                <w:rFonts w:cstheme="minorHAnsi"/>
                <w:sz w:val="20"/>
                <w:szCs w:val="20"/>
              </w:rPr>
              <w:t>Responsible unit(s)</w:t>
            </w:r>
          </w:p>
        </w:tc>
        <w:tc>
          <w:tcPr>
            <w:tcW w:w="3590" w:type="dxa"/>
            <w:gridSpan w:val="2"/>
          </w:tcPr>
          <w:p w14:paraId="66BFFBD3" w14:textId="77777777" w:rsidR="00CC1201" w:rsidRPr="004F7FC9" w:rsidRDefault="00CC1201" w:rsidP="00EC4D58">
            <w:pPr>
              <w:jc w:val="center"/>
              <w:rPr>
                <w:rFonts w:cstheme="minorHAnsi"/>
                <w:sz w:val="20"/>
                <w:szCs w:val="20"/>
              </w:rPr>
            </w:pPr>
            <w:r w:rsidRPr="004F7FC9">
              <w:rPr>
                <w:rFonts w:cstheme="minorHAnsi"/>
                <w:sz w:val="20"/>
                <w:szCs w:val="20"/>
              </w:rPr>
              <w:t>Tracking</w:t>
            </w:r>
          </w:p>
        </w:tc>
      </w:tr>
      <w:tr w:rsidR="00BF6323" w:rsidRPr="004F7FC9" w14:paraId="27559EC6" w14:textId="77777777" w:rsidTr="003514C2">
        <w:tc>
          <w:tcPr>
            <w:tcW w:w="5807" w:type="dxa"/>
            <w:vMerge/>
          </w:tcPr>
          <w:p w14:paraId="455E3933" w14:textId="77777777" w:rsidR="00CC1201" w:rsidRPr="004F7FC9" w:rsidRDefault="00CC1201" w:rsidP="00EC4D58">
            <w:pPr>
              <w:jc w:val="center"/>
              <w:rPr>
                <w:rFonts w:cstheme="minorHAnsi"/>
                <w:sz w:val="20"/>
                <w:szCs w:val="20"/>
              </w:rPr>
            </w:pPr>
          </w:p>
        </w:tc>
        <w:tc>
          <w:tcPr>
            <w:tcW w:w="1843" w:type="dxa"/>
            <w:vMerge/>
          </w:tcPr>
          <w:p w14:paraId="4AC53577" w14:textId="77777777" w:rsidR="00CC1201" w:rsidRPr="004F7FC9" w:rsidRDefault="00CC1201" w:rsidP="00EC4D58">
            <w:pPr>
              <w:jc w:val="center"/>
              <w:rPr>
                <w:rFonts w:cstheme="minorHAnsi"/>
                <w:sz w:val="20"/>
                <w:szCs w:val="20"/>
              </w:rPr>
            </w:pPr>
          </w:p>
        </w:tc>
        <w:tc>
          <w:tcPr>
            <w:tcW w:w="1985" w:type="dxa"/>
            <w:vMerge/>
          </w:tcPr>
          <w:p w14:paraId="0AA0EB34" w14:textId="77777777" w:rsidR="00CC1201" w:rsidRPr="004F7FC9" w:rsidRDefault="00CC1201" w:rsidP="00EC4D58">
            <w:pPr>
              <w:jc w:val="center"/>
              <w:rPr>
                <w:rFonts w:cstheme="minorHAnsi"/>
                <w:sz w:val="20"/>
                <w:szCs w:val="20"/>
              </w:rPr>
            </w:pPr>
          </w:p>
        </w:tc>
        <w:tc>
          <w:tcPr>
            <w:tcW w:w="1660" w:type="dxa"/>
          </w:tcPr>
          <w:p w14:paraId="5A6BDC9E" w14:textId="77777777" w:rsidR="00CC1201" w:rsidRPr="004F7FC9" w:rsidRDefault="00CC1201" w:rsidP="00EC4D58">
            <w:pPr>
              <w:jc w:val="center"/>
              <w:rPr>
                <w:rFonts w:cstheme="minorHAnsi"/>
                <w:sz w:val="20"/>
                <w:szCs w:val="20"/>
              </w:rPr>
            </w:pPr>
            <w:r w:rsidRPr="004F7FC9">
              <w:rPr>
                <w:rFonts w:cstheme="minorHAnsi"/>
                <w:sz w:val="20"/>
                <w:szCs w:val="20"/>
              </w:rPr>
              <w:t>Comments</w:t>
            </w:r>
          </w:p>
        </w:tc>
        <w:tc>
          <w:tcPr>
            <w:tcW w:w="1930" w:type="dxa"/>
          </w:tcPr>
          <w:p w14:paraId="76FB721C" w14:textId="77777777" w:rsidR="00CC1201" w:rsidRPr="004F7FC9" w:rsidRDefault="00CC1201" w:rsidP="00EC4D58">
            <w:pPr>
              <w:jc w:val="center"/>
              <w:rPr>
                <w:rFonts w:cstheme="minorHAnsi"/>
                <w:sz w:val="20"/>
                <w:szCs w:val="20"/>
              </w:rPr>
            </w:pPr>
            <w:r w:rsidRPr="004F7FC9">
              <w:rPr>
                <w:rFonts w:cstheme="minorHAnsi"/>
                <w:sz w:val="20"/>
                <w:szCs w:val="20"/>
              </w:rPr>
              <w:t>Status</w:t>
            </w:r>
          </w:p>
        </w:tc>
      </w:tr>
      <w:tr w:rsidR="00BF6323" w:rsidRPr="004F7FC9" w14:paraId="7B1B9577" w14:textId="77777777" w:rsidTr="003514C2">
        <w:trPr>
          <w:trHeight w:val="269"/>
        </w:trPr>
        <w:tc>
          <w:tcPr>
            <w:tcW w:w="5807" w:type="dxa"/>
          </w:tcPr>
          <w:p w14:paraId="1AB8DC7C" w14:textId="1ECBA44C" w:rsidR="00CC1201" w:rsidRPr="004F7FC9" w:rsidRDefault="0086292A" w:rsidP="00855DEC">
            <w:pPr>
              <w:rPr>
                <w:rFonts w:cstheme="minorHAnsi"/>
                <w:sz w:val="20"/>
                <w:szCs w:val="20"/>
              </w:rPr>
            </w:pPr>
            <w:r w:rsidRPr="004F7FC9">
              <w:rPr>
                <w:rFonts w:cstheme="minorHAnsi"/>
                <w:sz w:val="20"/>
                <w:szCs w:val="20"/>
              </w:rPr>
              <w:t>7</w:t>
            </w:r>
            <w:r w:rsidR="00CC1201" w:rsidRPr="004F7FC9">
              <w:rPr>
                <w:rFonts w:cstheme="minorHAnsi"/>
                <w:sz w:val="20"/>
                <w:szCs w:val="20"/>
              </w:rPr>
              <w:t>.</w:t>
            </w:r>
            <w:r w:rsidRPr="004F7FC9">
              <w:rPr>
                <w:rFonts w:cstheme="minorHAnsi"/>
                <w:sz w:val="20"/>
                <w:szCs w:val="20"/>
              </w:rPr>
              <w:t xml:space="preserve"> </w:t>
            </w:r>
            <w:r w:rsidR="007C1CC9" w:rsidRPr="004F7FC9">
              <w:rPr>
                <w:rFonts w:cstheme="minorHAnsi"/>
                <w:sz w:val="20"/>
                <w:szCs w:val="20"/>
              </w:rPr>
              <w:t>a</w:t>
            </w:r>
            <w:r w:rsidR="00855DEC" w:rsidRPr="004F7FC9">
              <w:rPr>
                <w:rFonts w:cstheme="minorHAnsi"/>
                <w:sz w:val="20"/>
                <w:szCs w:val="20"/>
              </w:rPr>
              <w:t>.</w:t>
            </w:r>
            <w:r w:rsidR="00CC1201" w:rsidRPr="004F7FC9">
              <w:rPr>
                <w:rFonts w:cstheme="minorHAnsi"/>
                <w:sz w:val="20"/>
                <w:szCs w:val="20"/>
              </w:rPr>
              <w:t xml:space="preserve"> </w:t>
            </w:r>
            <w:r w:rsidR="0084402E" w:rsidRPr="004F7FC9">
              <w:rPr>
                <w:rFonts w:cstheme="minorHAnsi"/>
                <w:sz w:val="20"/>
                <w:szCs w:val="20"/>
              </w:rPr>
              <w:t xml:space="preserve">Project will </w:t>
            </w:r>
            <w:r w:rsidR="00FE6A02" w:rsidRPr="004F7FC9">
              <w:rPr>
                <w:rFonts w:cstheme="minorHAnsi"/>
                <w:sz w:val="20"/>
                <w:szCs w:val="20"/>
              </w:rPr>
              <w:t>actively</w:t>
            </w:r>
            <w:r w:rsidR="0071678D" w:rsidRPr="004F7FC9">
              <w:rPr>
                <w:rFonts w:cstheme="minorHAnsi"/>
                <w:sz w:val="20"/>
                <w:szCs w:val="20"/>
              </w:rPr>
              <w:t xml:space="preserve"> participate of the Working Group of the Mejlis of Turkmenistan for finalize the </w:t>
            </w:r>
            <w:r w:rsidR="00855DEC" w:rsidRPr="004F7FC9">
              <w:rPr>
                <w:rFonts w:cstheme="minorHAnsi"/>
                <w:sz w:val="20"/>
                <w:szCs w:val="20"/>
              </w:rPr>
              <w:t>draft of new Law of Turkmenistan on “Energy-saving and energy efficiency”</w:t>
            </w:r>
            <w:r w:rsidR="0071678D" w:rsidRPr="004F7FC9">
              <w:rPr>
                <w:rFonts w:cstheme="minorHAnsi"/>
                <w:sz w:val="20"/>
                <w:szCs w:val="20"/>
              </w:rPr>
              <w:t xml:space="preserve"> (earlier developed by the Project) for its </w:t>
            </w:r>
            <w:r w:rsidR="00855DEC" w:rsidRPr="004F7FC9">
              <w:rPr>
                <w:rFonts w:cstheme="minorHAnsi"/>
                <w:sz w:val="20"/>
                <w:szCs w:val="20"/>
              </w:rPr>
              <w:t xml:space="preserve">adoption. </w:t>
            </w:r>
          </w:p>
        </w:tc>
        <w:tc>
          <w:tcPr>
            <w:tcW w:w="1843" w:type="dxa"/>
          </w:tcPr>
          <w:p w14:paraId="40EF509F" w14:textId="0E150E6D" w:rsidR="00CC1201" w:rsidRPr="004F7FC9" w:rsidRDefault="007C1CC9" w:rsidP="00855DEC">
            <w:pPr>
              <w:jc w:val="center"/>
              <w:rPr>
                <w:rFonts w:cstheme="minorHAnsi"/>
                <w:sz w:val="20"/>
                <w:szCs w:val="20"/>
                <w:lang w:val="ru-RU"/>
              </w:rPr>
            </w:pPr>
            <w:r w:rsidRPr="004F7FC9">
              <w:rPr>
                <w:rFonts w:cstheme="minorHAnsi"/>
                <w:sz w:val="20"/>
                <w:szCs w:val="20"/>
              </w:rPr>
              <w:t>March 2023</w:t>
            </w:r>
          </w:p>
        </w:tc>
        <w:tc>
          <w:tcPr>
            <w:tcW w:w="1985" w:type="dxa"/>
          </w:tcPr>
          <w:p w14:paraId="37F4B9DB" w14:textId="1D7FF2B8" w:rsidR="00CC1201" w:rsidRPr="004F7FC9" w:rsidRDefault="00855DEC" w:rsidP="00EC4D58">
            <w:pPr>
              <w:rPr>
                <w:rFonts w:cstheme="minorHAnsi"/>
                <w:sz w:val="20"/>
                <w:szCs w:val="20"/>
              </w:rPr>
            </w:pPr>
            <w:r w:rsidRPr="004F7FC9">
              <w:rPr>
                <w:rFonts w:cstheme="minorHAnsi"/>
                <w:sz w:val="20"/>
                <w:szCs w:val="20"/>
              </w:rPr>
              <w:t>Project Team, Ministry of Energy</w:t>
            </w:r>
            <w:r w:rsidR="00C96232" w:rsidRPr="004F7FC9">
              <w:rPr>
                <w:rFonts w:cstheme="minorHAnsi"/>
                <w:sz w:val="20"/>
                <w:szCs w:val="20"/>
              </w:rPr>
              <w:t xml:space="preserve">, </w:t>
            </w:r>
            <w:r w:rsidRPr="004F7FC9">
              <w:rPr>
                <w:rFonts w:cstheme="minorHAnsi"/>
                <w:sz w:val="20"/>
                <w:szCs w:val="20"/>
              </w:rPr>
              <w:t>Mejlis of Turkmenistan</w:t>
            </w:r>
          </w:p>
        </w:tc>
        <w:tc>
          <w:tcPr>
            <w:tcW w:w="1660" w:type="dxa"/>
          </w:tcPr>
          <w:p w14:paraId="428AD515" w14:textId="2EC16276" w:rsidR="00CC1201" w:rsidRPr="004F7FC9" w:rsidRDefault="00F77A5F" w:rsidP="00F77A5F">
            <w:pPr>
              <w:rPr>
                <w:rFonts w:cstheme="minorHAnsi"/>
                <w:sz w:val="20"/>
                <w:szCs w:val="20"/>
              </w:rPr>
            </w:pPr>
            <w:r w:rsidRPr="004F7FC9">
              <w:rPr>
                <w:rFonts w:cstheme="minorHAnsi"/>
                <w:sz w:val="20"/>
                <w:szCs w:val="20"/>
              </w:rPr>
              <w:t>Joint work is conducted on discussion of draft of the document</w:t>
            </w:r>
          </w:p>
        </w:tc>
        <w:tc>
          <w:tcPr>
            <w:tcW w:w="1930" w:type="dxa"/>
          </w:tcPr>
          <w:p w14:paraId="631D6E41" w14:textId="3DAF1FB1" w:rsidR="00CC1201" w:rsidRPr="004F7FC9" w:rsidRDefault="00C96232" w:rsidP="00F77A5F">
            <w:pPr>
              <w:ind w:right="74"/>
              <w:jc w:val="center"/>
              <w:rPr>
                <w:rFonts w:cstheme="minorHAnsi"/>
                <w:sz w:val="20"/>
                <w:szCs w:val="20"/>
                <w:lang w:val="ru-RU"/>
              </w:rPr>
            </w:pPr>
            <w:r w:rsidRPr="004F7FC9">
              <w:rPr>
                <w:rFonts w:cstheme="minorHAnsi"/>
                <w:sz w:val="20"/>
                <w:szCs w:val="20"/>
              </w:rPr>
              <w:t>In process</w:t>
            </w:r>
          </w:p>
        </w:tc>
      </w:tr>
      <w:tr w:rsidR="00B339A0" w:rsidRPr="004F7FC9" w14:paraId="46B6E32F" w14:textId="77777777" w:rsidTr="003514C2">
        <w:trPr>
          <w:trHeight w:val="269"/>
        </w:trPr>
        <w:tc>
          <w:tcPr>
            <w:tcW w:w="5807" w:type="dxa"/>
          </w:tcPr>
          <w:p w14:paraId="45F95E83" w14:textId="7A260B64" w:rsidR="00BF5155" w:rsidRPr="004F7FC9" w:rsidRDefault="00B339A0" w:rsidP="00BF5155">
            <w:pPr>
              <w:rPr>
                <w:rFonts w:cstheme="minorHAnsi"/>
                <w:sz w:val="20"/>
                <w:szCs w:val="20"/>
              </w:rPr>
            </w:pPr>
            <w:r w:rsidRPr="004F7FC9">
              <w:rPr>
                <w:rFonts w:cstheme="minorHAnsi"/>
                <w:sz w:val="20"/>
                <w:szCs w:val="20"/>
              </w:rPr>
              <w:t>7.</w:t>
            </w:r>
            <w:r w:rsidR="007C1CC9" w:rsidRPr="004F7FC9">
              <w:rPr>
                <w:rFonts w:cstheme="minorHAnsi"/>
                <w:sz w:val="20"/>
                <w:szCs w:val="20"/>
              </w:rPr>
              <w:t>b</w:t>
            </w:r>
            <w:r w:rsidRPr="004F7FC9">
              <w:rPr>
                <w:rFonts w:cstheme="minorHAnsi"/>
                <w:sz w:val="20"/>
                <w:szCs w:val="20"/>
              </w:rPr>
              <w:t>.</w:t>
            </w:r>
            <w:r w:rsidR="00BF5155" w:rsidRPr="004F7FC9">
              <w:rPr>
                <w:rFonts w:cstheme="minorHAnsi"/>
                <w:sz w:val="20"/>
                <w:szCs w:val="20"/>
              </w:rPr>
              <w:t xml:space="preserve"> </w:t>
            </w:r>
            <w:r w:rsidR="0084402E" w:rsidRPr="004F7FC9">
              <w:rPr>
                <w:rFonts w:cstheme="minorHAnsi"/>
                <w:sz w:val="20"/>
                <w:szCs w:val="20"/>
              </w:rPr>
              <w:t xml:space="preserve">Project will prepare </w:t>
            </w:r>
            <w:r w:rsidR="00BF5155" w:rsidRPr="004F7FC9">
              <w:rPr>
                <w:rFonts w:cstheme="minorHAnsi"/>
                <w:sz w:val="20"/>
                <w:szCs w:val="20"/>
              </w:rPr>
              <w:t xml:space="preserve">the final version of the draft of National Strategy </w:t>
            </w:r>
            <w:r w:rsidR="007C1CC9" w:rsidRPr="004F7FC9">
              <w:rPr>
                <w:rFonts w:cstheme="minorHAnsi"/>
                <w:sz w:val="20"/>
                <w:szCs w:val="20"/>
              </w:rPr>
              <w:t xml:space="preserve">of Turkmenistan on Waste management and present it to the Ministry of Agriculture and Environment </w:t>
            </w:r>
            <w:r w:rsidR="00CA7096" w:rsidRPr="004F7FC9">
              <w:rPr>
                <w:rFonts w:cstheme="minorHAnsi"/>
                <w:sz w:val="20"/>
                <w:szCs w:val="20"/>
              </w:rPr>
              <w:t xml:space="preserve">of </w:t>
            </w:r>
            <w:r w:rsidR="007C1CC9" w:rsidRPr="004F7FC9">
              <w:rPr>
                <w:rFonts w:cstheme="minorHAnsi"/>
                <w:sz w:val="20"/>
                <w:szCs w:val="20"/>
              </w:rPr>
              <w:t>Protection</w:t>
            </w:r>
            <w:r w:rsidR="00CA7096" w:rsidRPr="004F7FC9">
              <w:rPr>
                <w:rFonts w:cstheme="minorHAnsi"/>
                <w:sz w:val="20"/>
                <w:szCs w:val="20"/>
              </w:rPr>
              <w:t xml:space="preserve"> of Turkmenistan</w:t>
            </w:r>
            <w:r w:rsidR="00CA7096" w:rsidRPr="004F7FC9" w:rsidDel="007C1CC9">
              <w:rPr>
                <w:rFonts w:cstheme="minorHAnsi"/>
                <w:sz w:val="20"/>
                <w:szCs w:val="20"/>
              </w:rPr>
              <w:t xml:space="preserve"> </w:t>
            </w:r>
            <w:r w:rsidR="00BF5155" w:rsidRPr="004F7FC9">
              <w:rPr>
                <w:rFonts w:cstheme="minorHAnsi"/>
                <w:sz w:val="20"/>
                <w:szCs w:val="20"/>
              </w:rPr>
              <w:tab/>
            </w:r>
            <w:r w:rsidR="00BF5155" w:rsidRPr="004F7FC9">
              <w:rPr>
                <w:rFonts w:cstheme="minorHAnsi"/>
                <w:sz w:val="20"/>
                <w:szCs w:val="20"/>
              </w:rPr>
              <w:tab/>
            </w:r>
          </w:p>
          <w:p w14:paraId="5C7978E2" w14:textId="4615B70D" w:rsidR="00B339A0" w:rsidRPr="004F7FC9" w:rsidRDefault="00BF5155" w:rsidP="00BF5155">
            <w:pPr>
              <w:rPr>
                <w:rFonts w:cstheme="minorHAnsi"/>
                <w:sz w:val="20"/>
                <w:szCs w:val="20"/>
              </w:rPr>
            </w:pPr>
            <w:r w:rsidRPr="004F7FC9">
              <w:rPr>
                <w:rFonts w:cstheme="minorHAnsi"/>
                <w:sz w:val="20"/>
                <w:szCs w:val="20"/>
              </w:rPr>
              <w:tab/>
            </w:r>
          </w:p>
        </w:tc>
        <w:tc>
          <w:tcPr>
            <w:tcW w:w="1843" w:type="dxa"/>
          </w:tcPr>
          <w:p w14:paraId="3B1F5663" w14:textId="50498FCA" w:rsidR="00B339A0" w:rsidRPr="004F7FC9" w:rsidRDefault="007C1CC9" w:rsidP="00855DEC">
            <w:pPr>
              <w:jc w:val="center"/>
              <w:rPr>
                <w:rFonts w:cstheme="minorHAnsi"/>
                <w:sz w:val="20"/>
                <w:szCs w:val="20"/>
                <w:lang w:val="ru-RU"/>
              </w:rPr>
            </w:pPr>
            <w:r w:rsidRPr="004F7FC9">
              <w:rPr>
                <w:rFonts w:cstheme="minorHAnsi"/>
                <w:sz w:val="20"/>
                <w:szCs w:val="20"/>
              </w:rPr>
              <w:t>December</w:t>
            </w:r>
            <w:r w:rsidR="00BF5155" w:rsidRPr="004F7FC9">
              <w:rPr>
                <w:rFonts w:cstheme="minorHAnsi"/>
                <w:sz w:val="20"/>
                <w:szCs w:val="20"/>
              </w:rPr>
              <w:t xml:space="preserve"> 2021</w:t>
            </w:r>
          </w:p>
        </w:tc>
        <w:tc>
          <w:tcPr>
            <w:tcW w:w="1985" w:type="dxa"/>
          </w:tcPr>
          <w:p w14:paraId="3C41D71A" w14:textId="5D753771" w:rsidR="00B339A0" w:rsidRPr="004F7FC9" w:rsidRDefault="00BF5155" w:rsidP="00EC4D58">
            <w:pPr>
              <w:rPr>
                <w:rFonts w:cstheme="minorHAnsi"/>
                <w:sz w:val="20"/>
                <w:szCs w:val="20"/>
              </w:rPr>
            </w:pPr>
            <w:r w:rsidRPr="004F7FC9">
              <w:rPr>
                <w:rFonts w:cstheme="minorHAnsi"/>
                <w:sz w:val="20"/>
                <w:szCs w:val="20"/>
              </w:rPr>
              <w:t>Project Team, Ministry of Agriculture and Environment Protection</w:t>
            </w:r>
          </w:p>
        </w:tc>
        <w:tc>
          <w:tcPr>
            <w:tcW w:w="1660" w:type="dxa"/>
          </w:tcPr>
          <w:p w14:paraId="44E5D0B2" w14:textId="311E0F00" w:rsidR="00B339A0" w:rsidRPr="004F7FC9" w:rsidRDefault="00BF5155" w:rsidP="00F77A5F">
            <w:pPr>
              <w:rPr>
                <w:rFonts w:cstheme="minorHAnsi"/>
                <w:sz w:val="20"/>
                <w:szCs w:val="20"/>
              </w:rPr>
            </w:pPr>
            <w:r w:rsidRPr="004F7FC9">
              <w:rPr>
                <w:rFonts w:cstheme="minorHAnsi"/>
                <w:sz w:val="20"/>
                <w:szCs w:val="20"/>
              </w:rPr>
              <w:tab/>
            </w:r>
          </w:p>
        </w:tc>
        <w:tc>
          <w:tcPr>
            <w:tcW w:w="1930" w:type="dxa"/>
          </w:tcPr>
          <w:p w14:paraId="3F8404BF" w14:textId="69324BF0" w:rsidR="00B339A0" w:rsidRPr="004F7FC9" w:rsidRDefault="007C1CC9" w:rsidP="00F77A5F">
            <w:pPr>
              <w:ind w:right="74"/>
              <w:jc w:val="center"/>
              <w:rPr>
                <w:rFonts w:cstheme="minorHAnsi"/>
                <w:sz w:val="20"/>
                <w:szCs w:val="20"/>
              </w:rPr>
            </w:pPr>
            <w:r w:rsidRPr="004F7FC9">
              <w:rPr>
                <w:rFonts w:cstheme="minorHAnsi"/>
                <w:sz w:val="20"/>
                <w:szCs w:val="20"/>
              </w:rPr>
              <w:t>In process</w:t>
            </w:r>
          </w:p>
        </w:tc>
      </w:tr>
      <w:tr w:rsidR="00CA7096" w:rsidRPr="004F7FC9" w14:paraId="1D6BD0FF" w14:textId="77777777" w:rsidTr="003514C2">
        <w:trPr>
          <w:trHeight w:val="269"/>
        </w:trPr>
        <w:tc>
          <w:tcPr>
            <w:tcW w:w="5807" w:type="dxa"/>
          </w:tcPr>
          <w:p w14:paraId="45329FC2" w14:textId="4D6D6591" w:rsidR="00CA7096" w:rsidRPr="004F7FC9" w:rsidRDefault="00CA7096" w:rsidP="00BF5155">
            <w:pPr>
              <w:rPr>
                <w:rFonts w:cstheme="minorHAnsi"/>
                <w:sz w:val="20"/>
                <w:szCs w:val="20"/>
              </w:rPr>
            </w:pPr>
            <w:r w:rsidRPr="004F7FC9">
              <w:rPr>
                <w:rFonts w:cstheme="minorHAnsi"/>
                <w:sz w:val="20"/>
                <w:szCs w:val="20"/>
              </w:rPr>
              <w:t xml:space="preserve">7.c. Project will coordinate the support and preparation of the final version of the draft of NDC of Turkmenistan and present it to the MFA of Turkmenistan </w:t>
            </w:r>
            <w:proofErr w:type="spellStart"/>
            <w:r w:rsidRPr="004F7FC9">
              <w:rPr>
                <w:rFonts w:cstheme="minorHAnsi"/>
                <w:sz w:val="20"/>
                <w:szCs w:val="20"/>
              </w:rPr>
              <w:t>inistry</w:t>
            </w:r>
            <w:proofErr w:type="spellEnd"/>
            <w:r w:rsidRPr="004F7FC9">
              <w:rPr>
                <w:rFonts w:cstheme="minorHAnsi"/>
                <w:sz w:val="20"/>
                <w:szCs w:val="20"/>
              </w:rPr>
              <w:t xml:space="preserve"> of Agriculture and Environment Protection</w:t>
            </w:r>
            <w:r w:rsidRPr="004F7FC9">
              <w:rPr>
                <w:rFonts w:cstheme="minorHAnsi"/>
                <w:sz w:val="20"/>
                <w:szCs w:val="20"/>
              </w:rPr>
              <w:tab/>
            </w:r>
          </w:p>
        </w:tc>
        <w:tc>
          <w:tcPr>
            <w:tcW w:w="1843" w:type="dxa"/>
          </w:tcPr>
          <w:p w14:paraId="42279C0F" w14:textId="1DAA1121" w:rsidR="00CA7096" w:rsidRPr="004F7FC9" w:rsidDel="0084402E" w:rsidRDefault="00CA7096" w:rsidP="00855DEC">
            <w:pPr>
              <w:jc w:val="center"/>
              <w:rPr>
                <w:rFonts w:cstheme="minorHAnsi"/>
                <w:sz w:val="20"/>
                <w:szCs w:val="20"/>
              </w:rPr>
            </w:pPr>
            <w:r w:rsidRPr="004F7FC9">
              <w:rPr>
                <w:rFonts w:cstheme="minorHAnsi"/>
                <w:sz w:val="20"/>
                <w:szCs w:val="20"/>
              </w:rPr>
              <w:t>October 2021</w:t>
            </w:r>
          </w:p>
        </w:tc>
        <w:tc>
          <w:tcPr>
            <w:tcW w:w="1985" w:type="dxa"/>
          </w:tcPr>
          <w:p w14:paraId="393F392D" w14:textId="77777777" w:rsidR="00CA7096" w:rsidRPr="004F7FC9" w:rsidRDefault="00CA7096" w:rsidP="00EC4D58">
            <w:pPr>
              <w:rPr>
                <w:rFonts w:cstheme="minorHAnsi"/>
                <w:sz w:val="20"/>
                <w:szCs w:val="20"/>
              </w:rPr>
            </w:pPr>
            <w:r w:rsidRPr="004F7FC9">
              <w:rPr>
                <w:rFonts w:cstheme="minorHAnsi"/>
                <w:sz w:val="20"/>
                <w:szCs w:val="20"/>
              </w:rPr>
              <w:t xml:space="preserve">Project Team, </w:t>
            </w:r>
          </w:p>
          <w:p w14:paraId="483CE476" w14:textId="77777777" w:rsidR="00CA7096" w:rsidRPr="004F7FC9" w:rsidRDefault="00CA7096" w:rsidP="00EC4D58">
            <w:pPr>
              <w:rPr>
                <w:rFonts w:cstheme="minorHAnsi"/>
                <w:sz w:val="20"/>
                <w:szCs w:val="20"/>
              </w:rPr>
            </w:pPr>
            <w:r w:rsidRPr="004F7FC9">
              <w:rPr>
                <w:rFonts w:cstheme="minorHAnsi"/>
                <w:sz w:val="20"/>
                <w:szCs w:val="20"/>
              </w:rPr>
              <w:t>MFA,</w:t>
            </w:r>
          </w:p>
          <w:p w14:paraId="049AC957" w14:textId="6B12B880" w:rsidR="00CA7096" w:rsidRPr="004F7FC9" w:rsidRDefault="00CA7096" w:rsidP="00EC4D58">
            <w:pPr>
              <w:rPr>
                <w:rFonts w:cstheme="minorHAnsi"/>
                <w:sz w:val="20"/>
                <w:szCs w:val="20"/>
              </w:rPr>
            </w:pPr>
            <w:r w:rsidRPr="004F7FC9">
              <w:rPr>
                <w:rFonts w:cstheme="minorHAnsi"/>
                <w:sz w:val="20"/>
                <w:szCs w:val="20"/>
              </w:rPr>
              <w:t>Ministry of Agriculture and Environment Protection</w:t>
            </w:r>
          </w:p>
        </w:tc>
        <w:tc>
          <w:tcPr>
            <w:tcW w:w="1660" w:type="dxa"/>
          </w:tcPr>
          <w:p w14:paraId="412AB292" w14:textId="77777777" w:rsidR="00CA7096" w:rsidRPr="004F7FC9" w:rsidDel="0084402E" w:rsidRDefault="00CA7096" w:rsidP="00F77A5F">
            <w:pPr>
              <w:rPr>
                <w:rFonts w:cstheme="minorHAnsi"/>
                <w:sz w:val="20"/>
                <w:szCs w:val="20"/>
              </w:rPr>
            </w:pPr>
          </w:p>
        </w:tc>
        <w:tc>
          <w:tcPr>
            <w:tcW w:w="1930" w:type="dxa"/>
          </w:tcPr>
          <w:p w14:paraId="1E116C13" w14:textId="0CF62A01" w:rsidR="00CA7096" w:rsidRPr="004F7FC9" w:rsidRDefault="00CA7096" w:rsidP="00F77A5F">
            <w:pPr>
              <w:ind w:right="74"/>
              <w:jc w:val="center"/>
              <w:rPr>
                <w:rFonts w:cstheme="minorHAnsi"/>
                <w:sz w:val="20"/>
                <w:szCs w:val="20"/>
              </w:rPr>
            </w:pPr>
            <w:r w:rsidRPr="004F7FC9">
              <w:rPr>
                <w:rFonts w:cstheme="minorHAnsi"/>
                <w:sz w:val="20"/>
                <w:szCs w:val="20"/>
              </w:rPr>
              <w:t>Final stage</w:t>
            </w:r>
          </w:p>
        </w:tc>
      </w:tr>
      <w:tr w:rsidR="008838A6" w:rsidRPr="004F7FC9" w14:paraId="120F36A6" w14:textId="77777777" w:rsidTr="003514C2">
        <w:trPr>
          <w:trHeight w:val="269"/>
        </w:trPr>
        <w:tc>
          <w:tcPr>
            <w:tcW w:w="5807" w:type="dxa"/>
          </w:tcPr>
          <w:p w14:paraId="3872BD1A" w14:textId="1DB1D93F" w:rsidR="00B339A0" w:rsidRPr="004F7FC9" w:rsidRDefault="008838A6" w:rsidP="00B339A0">
            <w:pPr>
              <w:jc w:val="both"/>
              <w:rPr>
                <w:rFonts w:cstheme="minorHAnsi"/>
                <w:sz w:val="20"/>
                <w:szCs w:val="20"/>
              </w:rPr>
            </w:pPr>
            <w:r w:rsidRPr="004F7FC9">
              <w:rPr>
                <w:rFonts w:cstheme="minorHAnsi"/>
                <w:sz w:val="20"/>
                <w:szCs w:val="20"/>
              </w:rPr>
              <w:t>7.</w:t>
            </w:r>
            <w:r w:rsidR="00CA7096" w:rsidRPr="004F7FC9">
              <w:rPr>
                <w:rFonts w:cstheme="minorHAnsi"/>
                <w:sz w:val="20"/>
                <w:szCs w:val="20"/>
              </w:rPr>
              <w:t>d</w:t>
            </w:r>
            <w:r w:rsidR="00B339A0" w:rsidRPr="004F7FC9">
              <w:rPr>
                <w:rFonts w:cstheme="minorHAnsi"/>
                <w:sz w:val="20"/>
                <w:szCs w:val="20"/>
              </w:rPr>
              <w:t xml:space="preserve">. </w:t>
            </w:r>
            <w:r w:rsidR="0084402E" w:rsidRPr="004F7FC9">
              <w:rPr>
                <w:rFonts w:cstheme="minorHAnsi"/>
                <w:sz w:val="20"/>
                <w:szCs w:val="20"/>
              </w:rPr>
              <w:t>Project will provide</w:t>
            </w:r>
            <w:r w:rsidR="00B339A0" w:rsidRPr="004F7FC9">
              <w:rPr>
                <w:rFonts w:cstheme="minorHAnsi"/>
                <w:sz w:val="20"/>
                <w:szCs w:val="20"/>
              </w:rPr>
              <w:t xml:space="preserve"> technical assistance to </w:t>
            </w:r>
            <w:r w:rsidR="00CA7096" w:rsidRPr="004F7FC9">
              <w:rPr>
                <w:rFonts w:cstheme="minorHAnsi"/>
                <w:sz w:val="20"/>
                <w:szCs w:val="20"/>
              </w:rPr>
              <w:t xml:space="preserve">the </w:t>
            </w:r>
            <w:r w:rsidR="00B339A0" w:rsidRPr="004F7FC9">
              <w:rPr>
                <w:rFonts w:cstheme="minorHAnsi"/>
                <w:sz w:val="20"/>
                <w:szCs w:val="20"/>
              </w:rPr>
              <w:t>Ministry of Energy</w:t>
            </w:r>
            <w:r w:rsidR="00CA7096" w:rsidRPr="004F7FC9">
              <w:rPr>
                <w:rFonts w:cstheme="minorHAnsi"/>
                <w:sz w:val="20"/>
                <w:szCs w:val="20"/>
              </w:rPr>
              <w:t xml:space="preserve"> of Turkmenistan</w:t>
            </w:r>
            <w:r w:rsidR="00B339A0" w:rsidRPr="004F7FC9">
              <w:rPr>
                <w:rFonts w:cstheme="minorHAnsi"/>
                <w:sz w:val="20"/>
                <w:szCs w:val="20"/>
              </w:rPr>
              <w:t xml:space="preserve"> on development</w:t>
            </w:r>
            <w:r w:rsidR="00CA7096" w:rsidRPr="004F7FC9">
              <w:rPr>
                <w:rFonts w:cstheme="minorHAnsi"/>
                <w:sz w:val="20"/>
                <w:szCs w:val="20"/>
              </w:rPr>
              <w:t xml:space="preserve"> the new </w:t>
            </w:r>
            <w:proofErr w:type="spellStart"/>
            <w:r w:rsidR="00CA7096" w:rsidRPr="004F7FC9">
              <w:rPr>
                <w:rFonts w:cstheme="minorHAnsi"/>
                <w:sz w:val="20"/>
                <w:szCs w:val="20"/>
              </w:rPr>
              <w:t>sublaws</w:t>
            </w:r>
            <w:proofErr w:type="spellEnd"/>
            <w:r w:rsidR="00CA7096" w:rsidRPr="004F7FC9">
              <w:rPr>
                <w:rFonts w:cstheme="minorHAnsi"/>
                <w:sz w:val="20"/>
                <w:szCs w:val="20"/>
              </w:rPr>
              <w:t xml:space="preserve"> for implementing the </w:t>
            </w:r>
            <w:r w:rsidR="00B339A0" w:rsidRPr="004F7FC9">
              <w:rPr>
                <w:rFonts w:cstheme="minorHAnsi"/>
                <w:sz w:val="20"/>
                <w:szCs w:val="20"/>
              </w:rPr>
              <w:t>“National Action Plan on Development of Renewable Energy in Turkmenistan for 2023-2030”</w:t>
            </w:r>
            <w:r w:rsidR="00CA7096" w:rsidRPr="004F7FC9">
              <w:rPr>
                <w:rFonts w:cstheme="minorHAnsi"/>
                <w:sz w:val="20"/>
                <w:szCs w:val="20"/>
              </w:rPr>
              <w:t xml:space="preserve"> (approved on 4</w:t>
            </w:r>
            <w:r w:rsidR="00CA7096" w:rsidRPr="004F7FC9">
              <w:rPr>
                <w:rFonts w:cstheme="minorHAnsi"/>
                <w:sz w:val="20"/>
                <w:szCs w:val="20"/>
                <w:vertAlign w:val="superscript"/>
              </w:rPr>
              <w:t>th</w:t>
            </w:r>
            <w:r w:rsidR="00CA7096" w:rsidRPr="004F7FC9">
              <w:rPr>
                <w:rFonts w:cstheme="minorHAnsi"/>
                <w:sz w:val="20"/>
                <w:szCs w:val="20"/>
              </w:rPr>
              <w:t xml:space="preserve"> December 2020)</w:t>
            </w:r>
            <w:r w:rsidR="00B339A0" w:rsidRPr="004F7FC9">
              <w:rPr>
                <w:rFonts w:cstheme="minorHAnsi"/>
                <w:sz w:val="20"/>
                <w:szCs w:val="20"/>
              </w:rPr>
              <w:t xml:space="preserve">  </w:t>
            </w:r>
          </w:p>
          <w:p w14:paraId="78B61836" w14:textId="77777777" w:rsidR="00B339A0" w:rsidRPr="004F7FC9" w:rsidRDefault="00B339A0" w:rsidP="008838A6">
            <w:pPr>
              <w:rPr>
                <w:rFonts w:cstheme="minorHAnsi"/>
                <w:sz w:val="20"/>
                <w:szCs w:val="20"/>
              </w:rPr>
            </w:pPr>
          </w:p>
          <w:p w14:paraId="53CEA2EC" w14:textId="52653897" w:rsidR="008838A6" w:rsidRPr="004F7FC9" w:rsidRDefault="008838A6" w:rsidP="008838A6">
            <w:pPr>
              <w:rPr>
                <w:rFonts w:cstheme="minorHAnsi"/>
                <w:sz w:val="20"/>
                <w:szCs w:val="20"/>
              </w:rPr>
            </w:pPr>
          </w:p>
        </w:tc>
        <w:tc>
          <w:tcPr>
            <w:tcW w:w="1843" w:type="dxa"/>
          </w:tcPr>
          <w:p w14:paraId="394D170B" w14:textId="44D122DB" w:rsidR="008838A6" w:rsidRPr="004F7FC9" w:rsidRDefault="00CA7096" w:rsidP="001D57CA">
            <w:pPr>
              <w:jc w:val="center"/>
              <w:rPr>
                <w:rFonts w:cstheme="minorHAnsi"/>
                <w:sz w:val="20"/>
                <w:szCs w:val="20"/>
                <w:lang w:val="ru-RU"/>
              </w:rPr>
            </w:pPr>
            <w:r w:rsidRPr="004F7FC9">
              <w:rPr>
                <w:rFonts w:cstheme="minorHAnsi"/>
                <w:sz w:val="20"/>
                <w:szCs w:val="20"/>
              </w:rPr>
              <w:t>December 2023</w:t>
            </w:r>
          </w:p>
        </w:tc>
        <w:tc>
          <w:tcPr>
            <w:tcW w:w="1985" w:type="dxa"/>
          </w:tcPr>
          <w:p w14:paraId="5D79DCA2" w14:textId="0DB2AC32" w:rsidR="008838A6" w:rsidRPr="004F7FC9" w:rsidRDefault="00B339A0" w:rsidP="008838A6">
            <w:pPr>
              <w:rPr>
                <w:rFonts w:cstheme="minorHAnsi"/>
                <w:sz w:val="20"/>
                <w:szCs w:val="20"/>
              </w:rPr>
            </w:pPr>
            <w:r w:rsidRPr="004F7FC9">
              <w:rPr>
                <w:rFonts w:cstheme="minorHAnsi"/>
                <w:sz w:val="20"/>
                <w:szCs w:val="20"/>
              </w:rPr>
              <w:t>Project Team, Ministry of Energy</w:t>
            </w:r>
          </w:p>
        </w:tc>
        <w:tc>
          <w:tcPr>
            <w:tcW w:w="1660" w:type="dxa"/>
          </w:tcPr>
          <w:p w14:paraId="27121250" w14:textId="6B045227" w:rsidR="008838A6" w:rsidRPr="004F7FC9" w:rsidRDefault="001D57CA" w:rsidP="001D57CA">
            <w:pPr>
              <w:rPr>
                <w:rFonts w:cstheme="minorHAnsi"/>
                <w:sz w:val="20"/>
                <w:szCs w:val="20"/>
              </w:rPr>
            </w:pPr>
            <w:r w:rsidRPr="004F7FC9">
              <w:rPr>
                <w:rFonts w:cstheme="minorHAnsi"/>
                <w:sz w:val="20"/>
                <w:szCs w:val="20"/>
              </w:rPr>
              <w:t xml:space="preserve">Preparation of methodical data </w:t>
            </w:r>
            <w:r w:rsidR="00C80F91" w:rsidRPr="004F7FC9">
              <w:rPr>
                <w:rFonts w:cstheme="minorHAnsi"/>
                <w:sz w:val="20"/>
                <w:szCs w:val="20"/>
              </w:rPr>
              <w:t>gathering</w:t>
            </w:r>
            <w:r w:rsidRPr="004F7FC9">
              <w:rPr>
                <w:rFonts w:cstheme="minorHAnsi"/>
                <w:sz w:val="20"/>
                <w:szCs w:val="20"/>
              </w:rPr>
              <w:t xml:space="preserve"> presentation is on process</w:t>
            </w:r>
            <w:r w:rsidR="008838A6" w:rsidRPr="004F7FC9">
              <w:rPr>
                <w:rFonts w:cstheme="minorHAnsi"/>
                <w:sz w:val="20"/>
                <w:szCs w:val="20"/>
              </w:rPr>
              <w:t>.</w:t>
            </w:r>
          </w:p>
        </w:tc>
        <w:tc>
          <w:tcPr>
            <w:tcW w:w="1930" w:type="dxa"/>
          </w:tcPr>
          <w:p w14:paraId="7B554A45" w14:textId="0F1DC353" w:rsidR="008838A6" w:rsidRPr="004F7FC9" w:rsidRDefault="007F78C2" w:rsidP="00F77A5F">
            <w:pPr>
              <w:ind w:right="74"/>
              <w:jc w:val="center"/>
              <w:rPr>
                <w:rFonts w:cstheme="minorHAnsi"/>
                <w:sz w:val="20"/>
                <w:szCs w:val="20"/>
              </w:rPr>
            </w:pPr>
            <w:r w:rsidRPr="004F7FC9">
              <w:rPr>
                <w:rFonts w:cstheme="minorHAnsi"/>
                <w:sz w:val="20"/>
                <w:szCs w:val="20"/>
              </w:rPr>
              <w:t>S</w:t>
            </w:r>
            <w:r w:rsidR="008838A6" w:rsidRPr="004F7FC9">
              <w:rPr>
                <w:rFonts w:cstheme="minorHAnsi"/>
                <w:sz w:val="20"/>
                <w:szCs w:val="20"/>
              </w:rPr>
              <w:t>tarted</w:t>
            </w:r>
          </w:p>
        </w:tc>
      </w:tr>
      <w:tr w:rsidR="008838A6" w:rsidRPr="004F7FC9" w14:paraId="7D4F90AB" w14:textId="77777777" w:rsidTr="003514C2">
        <w:tc>
          <w:tcPr>
            <w:tcW w:w="5807" w:type="dxa"/>
          </w:tcPr>
          <w:p w14:paraId="6C41FEF9" w14:textId="27FF7523" w:rsidR="008838A6" w:rsidRPr="004F7FC9" w:rsidRDefault="008838A6" w:rsidP="001D57CA">
            <w:pPr>
              <w:jc w:val="both"/>
              <w:rPr>
                <w:rFonts w:cstheme="minorHAnsi"/>
                <w:sz w:val="20"/>
                <w:szCs w:val="20"/>
              </w:rPr>
            </w:pPr>
            <w:r w:rsidRPr="004F7FC9">
              <w:rPr>
                <w:rFonts w:cstheme="minorHAnsi"/>
                <w:sz w:val="20"/>
                <w:szCs w:val="20"/>
              </w:rPr>
              <w:t>7.</w:t>
            </w:r>
            <w:r w:rsidR="00CA7096" w:rsidRPr="004F7FC9">
              <w:rPr>
                <w:rFonts w:cstheme="minorHAnsi"/>
                <w:sz w:val="20"/>
                <w:szCs w:val="20"/>
              </w:rPr>
              <w:t>e</w:t>
            </w:r>
            <w:r w:rsidR="001D57CA" w:rsidRPr="004F7FC9">
              <w:rPr>
                <w:rFonts w:cstheme="minorHAnsi"/>
                <w:sz w:val="20"/>
                <w:szCs w:val="20"/>
              </w:rPr>
              <w:t xml:space="preserve">. </w:t>
            </w:r>
            <w:r w:rsidR="0084402E" w:rsidRPr="004F7FC9">
              <w:rPr>
                <w:rFonts w:cstheme="minorHAnsi"/>
                <w:sz w:val="20"/>
                <w:szCs w:val="20"/>
              </w:rPr>
              <w:t xml:space="preserve">Project will provide </w:t>
            </w:r>
            <w:r w:rsidR="001D57CA" w:rsidRPr="004F7FC9">
              <w:rPr>
                <w:rFonts w:cstheme="minorHAnsi"/>
                <w:sz w:val="20"/>
                <w:szCs w:val="20"/>
              </w:rPr>
              <w:t xml:space="preserve">technical assistance to </w:t>
            </w:r>
            <w:r w:rsidR="00CA7096" w:rsidRPr="004F7FC9">
              <w:rPr>
                <w:rFonts w:cstheme="minorHAnsi"/>
                <w:sz w:val="20"/>
                <w:szCs w:val="20"/>
              </w:rPr>
              <w:t xml:space="preserve">the </w:t>
            </w:r>
            <w:r w:rsidR="001D57CA" w:rsidRPr="004F7FC9">
              <w:rPr>
                <w:rFonts w:cstheme="minorHAnsi"/>
                <w:sz w:val="20"/>
                <w:szCs w:val="20"/>
              </w:rPr>
              <w:t xml:space="preserve">Ministry of Energy </w:t>
            </w:r>
            <w:r w:rsidR="00CA7096" w:rsidRPr="004F7FC9">
              <w:rPr>
                <w:rFonts w:cstheme="minorHAnsi"/>
                <w:sz w:val="20"/>
                <w:szCs w:val="20"/>
              </w:rPr>
              <w:t xml:space="preserve">of Turkmenistan </w:t>
            </w:r>
            <w:r w:rsidR="001D57CA" w:rsidRPr="004F7FC9">
              <w:rPr>
                <w:rFonts w:cstheme="minorHAnsi"/>
                <w:sz w:val="20"/>
                <w:szCs w:val="20"/>
              </w:rPr>
              <w:t xml:space="preserve">on development </w:t>
            </w:r>
            <w:r w:rsidR="00CA7096" w:rsidRPr="004F7FC9">
              <w:rPr>
                <w:rFonts w:cstheme="minorHAnsi"/>
                <w:sz w:val="20"/>
                <w:szCs w:val="20"/>
              </w:rPr>
              <w:t>a number of</w:t>
            </w:r>
            <w:r w:rsidR="001D57CA" w:rsidRPr="004F7FC9">
              <w:rPr>
                <w:rFonts w:cstheme="minorHAnsi"/>
                <w:sz w:val="20"/>
                <w:szCs w:val="20"/>
              </w:rPr>
              <w:t xml:space="preserve"> </w:t>
            </w:r>
            <w:r w:rsidR="00CA7096" w:rsidRPr="004F7FC9">
              <w:rPr>
                <w:rFonts w:cstheme="minorHAnsi"/>
                <w:sz w:val="20"/>
                <w:szCs w:val="20"/>
              </w:rPr>
              <w:t>the new sub</w:t>
            </w:r>
            <w:r w:rsidR="00FE6A02">
              <w:rPr>
                <w:rFonts w:cstheme="minorHAnsi"/>
                <w:sz w:val="20"/>
                <w:szCs w:val="20"/>
              </w:rPr>
              <w:t>-</w:t>
            </w:r>
            <w:r w:rsidR="00CA7096" w:rsidRPr="004F7FC9">
              <w:rPr>
                <w:rFonts w:cstheme="minorHAnsi"/>
                <w:sz w:val="20"/>
                <w:szCs w:val="20"/>
              </w:rPr>
              <w:t>laws on e</w:t>
            </w:r>
            <w:r w:rsidR="001D57CA" w:rsidRPr="004F7FC9">
              <w:rPr>
                <w:rFonts w:cstheme="minorHAnsi"/>
                <w:sz w:val="20"/>
                <w:szCs w:val="20"/>
              </w:rPr>
              <w:t xml:space="preserve">nergy efficiency and energy saving </w:t>
            </w:r>
          </w:p>
        </w:tc>
        <w:tc>
          <w:tcPr>
            <w:tcW w:w="1843" w:type="dxa"/>
          </w:tcPr>
          <w:p w14:paraId="3ADF8354" w14:textId="292C8EDE" w:rsidR="008838A6" w:rsidRPr="004F7FC9" w:rsidRDefault="00CA7096" w:rsidP="001D57CA">
            <w:pPr>
              <w:jc w:val="center"/>
              <w:rPr>
                <w:rFonts w:cstheme="minorHAnsi"/>
                <w:sz w:val="20"/>
                <w:szCs w:val="20"/>
                <w:lang w:val="ru-RU"/>
              </w:rPr>
            </w:pPr>
            <w:r w:rsidRPr="004F7FC9">
              <w:rPr>
                <w:rFonts w:cstheme="minorHAnsi"/>
                <w:sz w:val="20"/>
                <w:szCs w:val="20"/>
              </w:rPr>
              <w:t>December 2023</w:t>
            </w:r>
          </w:p>
        </w:tc>
        <w:tc>
          <w:tcPr>
            <w:tcW w:w="1985" w:type="dxa"/>
          </w:tcPr>
          <w:p w14:paraId="2BBE0482" w14:textId="3CD97F47" w:rsidR="008838A6" w:rsidRPr="004F7FC9" w:rsidRDefault="001D57CA" w:rsidP="001D57CA">
            <w:pPr>
              <w:rPr>
                <w:rFonts w:cstheme="minorHAnsi"/>
                <w:sz w:val="20"/>
                <w:szCs w:val="20"/>
              </w:rPr>
            </w:pPr>
            <w:r w:rsidRPr="004F7FC9">
              <w:rPr>
                <w:rFonts w:cstheme="minorHAnsi"/>
                <w:sz w:val="20"/>
                <w:szCs w:val="20"/>
              </w:rPr>
              <w:t xml:space="preserve">Project Team, Ministry of Energy </w:t>
            </w:r>
          </w:p>
        </w:tc>
        <w:tc>
          <w:tcPr>
            <w:tcW w:w="1660" w:type="dxa"/>
          </w:tcPr>
          <w:p w14:paraId="33BFC4A5" w14:textId="1E237407" w:rsidR="008838A6" w:rsidRPr="004F7FC9" w:rsidRDefault="007F78C2" w:rsidP="001D57CA">
            <w:pPr>
              <w:rPr>
                <w:rFonts w:cstheme="minorHAnsi"/>
                <w:sz w:val="20"/>
                <w:szCs w:val="20"/>
              </w:rPr>
            </w:pPr>
            <w:r w:rsidRPr="004F7FC9">
              <w:rPr>
                <w:rFonts w:cstheme="minorHAnsi"/>
                <w:sz w:val="20"/>
                <w:szCs w:val="20"/>
              </w:rPr>
              <w:t xml:space="preserve">Preparation of methodical data </w:t>
            </w:r>
            <w:r w:rsidR="00C80F91" w:rsidRPr="004F7FC9">
              <w:rPr>
                <w:rFonts w:cstheme="minorHAnsi"/>
                <w:sz w:val="20"/>
                <w:szCs w:val="20"/>
              </w:rPr>
              <w:t>gathering</w:t>
            </w:r>
            <w:r w:rsidRPr="004F7FC9">
              <w:rPr>
                <w:rFonts w:cstheme="minorHAnsi"/>
                <w:sz w:val="20"/>
                <w:szCs w:val="20"/>
              </w:rPr>
              <w:t xml:space="preserve"> presentation is on process.</w:t>
            </w:r>
          </w:p>
        </w:tc>
        <w:tc>
          <w:tcPr>
            <w:tcW w:w="1930" w:type="dxa"/>
          </w:tcPr>
          <w:p w14:paraId="5EE7CA7A" w14:textId="00000228" w:rsidR="008838A6" w:rsidRPr="004F7FC9" w:rsidRDefault="008838A6" w:rsidP="00F77A5F">
            <w:pPr>
              <w:jc w:val="center"/>
              <w:rPr>
                <w:rFonts w:cstheme="minorHAnsi"/>
                <w:sz w:val="20"/>
                <w:szCs w:val="20"/>
                <w:lang w:val="ru-RU"/>
              </w:rPr>
            </w:pPr>
            <w:r w:rsidRPr="004F7FC9">
              <w:rPr>
                <w:rFonts w:cstheme="minorHAnsi"/>
                <w:sz w:val="20"/>
                <w:szCs w:val="20"/>
              </w:rPr>
              <w:t>Not started</w:t>
            </w:r>
          </w:p>
        </w:tc>
      </w:tr>
    </w:tbl>
    <w:p w14:paraId="2F238170" w14:textId="0029812E" w:rsidR="003514C2" w:rsidRDefault="003514C2" w:rsidP="00D203BB">
      <w:pPr>
        <w:rPr>
          <w:rFonts w:cstheme="minorHAnsi"/>
          <w:sz w:val="20"/>
          <w:szCs w:val="20"/>
          <w:lang w:val="ru-RU"/>
        </w:rPr>
      </w:pPr>
    </w:p>
    <w:tbl>
      <w:tblPr>
        <w:tblStyle w:val="TableGrid"/>
        <w:tblW w:w="13225" w:type="dxa"/>
        <w:tblLook w:val="04A0" w:firstRow="1" w:lastRow="0" w:firstColumn="1" w:lastColumn="0" w:noHBand="0" w:noVBand="1"/>
      </w:tblPr>
      <w:tblGrid>
        <w:gridCol w:w="5807"/>
        <w:gridCol w:w="1843"/>
        <w:gridCol w:w="1985"/>
        <w:gridCol w:w="1660"/>
        <w:gridCol w:w="1930"/>
      </w:tblGrid>
      <w:tr w:rsidR="003514C2" w:rsidRPr="004F7FC9" w14:paraId="68731986" w14:textId="77777777" w:rsidTr="003514C2">
        <w:tc>
          <w:tcPr>
            <w:tcW w:w="13225" w:type="dxa"/>
            <w:gridSpan w:val="5"/>
          </w:tcPr>
          <w:p w14:paraId="5C567277" w14:textId="614DC0F5" w:rsidR="003514C2" w:rsidRPr="004F7FC9" w:rsidRDefault="003514C2" w:rsidP="006B1A43">
            <w:pPr>
              <w:spacing w:before="120" w:after="120" w:line="259" w:lineRule="auto"/>
              <w:jc w:val="both"/>
              <w:rPr>
                <w:rFonts w:eastAsia="Calibri" w:cstheme="minorHAnsi"/>
                <w:sz w:val="20"/>
                <w:szCs w:val="20"/>
              </w:rPr>
            </w:pPr>
            <w:r w:rsidRPr="004F7FC9">
              <w:rPr>
                <w:rFonts w:cstheme="minorHAnsi"/>
                <w:sz w:val="20"/>
                <w:szCs w:val="20"/>
              </w:rPr>
              <w:t>Midterm Review recommendation 8.</w:t>
            </w:r>
            <w:r>
              <w:rPr>
                <w:rFonts w:cstheme="minorHAnsi"/>
                <w:sz w:val="20"/>
                <w:szCs w:val="20"/>
              </w:rPr>
              <w:t xml:space="preserve"> </w:t>
            </w:r>
            <w:r w:rsidRPr="004F7FC9">
              <w:rPr>
                <w:rFonts w:cstheme="minorHAnsi"/>
                <w:b/>
                <w:bCs/>
                <w:sz w:val="20"/>
                <w:szCs w:val="20"/>
              </w:rPr>
              <w:t xml:space="preserve"> Revise the </w:t>
            </w:r>
            <w:proofErr w:type="spellStart"/>
            <w:r w:rsidRPr="004F7FC9">
              <w:rPr>
                <w:rFonts w:cstheme="minorHAnsi"/>
                <w:b/>
                <w:bCs/>
                <w:sz w:val="20"/>
                <w:szCs w:val="20"/>
              </w:rPr>
              <w:t>Logframe</w:t>
            </w:r>
            <w:proofErr w:type="spellEnd"/>
            <w:r w:rsidRPr="004F7FC9">
              <w:rPr>
                <w:rFonts w:cstheme="minorHAnsi"/>
                <w:b/>
                <w:bCs/>
                <w:sz w:val="20"/>
                <w:szCs w:val="20"/>
              </w:rPr>
              <w:t>.</w:t>
            </w:r>
          </w:p>
          <w:p w14:paraId="7B722415" w14:textId="77777777" w:rsidR="003514C2" w:rsidRPr="004F7FC9" w:rsidRDefault="003514C2" w:rsidP="006B1A43">
            <w:pPr>
              <w:pStyle w:val="ListParagraph"/>
              <w:numPr>
                <w:ilvl w:val="0"/>
                <w:numId w:val="14"/>
              </w:numPr>
              <w:spacing w:before="120" w:after="120" w:line="259" w:lineRule="auto"/>
              <w:ind w:left="714" w:hanging="357"/>
              <w:contextualSpacing w:val="0"/>
              <w:jc w:val="both"/>
              <w:rPr>
                <w:rFonts w:cstheme="minorHAnsi"/>
                <w:sz w:val="20"/>
                <w:szCs w:val="20"/>
              </w:rPr>
            </w:pPr>
            <w:r w:rsidRPr="004F7FC9">
              <w:rPr>
                <w:rFonts w:cstheme="minorHAnsi"/>
                <w:sz w:val="20"/>
                <w:szCs w:val="20"/>
              </w:rPr>
              <w:t xml:space="preserve">Add an Indicator: Number of institutions, covered by capacity building activities to identify and design and implement integrated low-carbon and climate-resilient solutions in cities. Corresponding end-of-project target: At least 3 institutions (Ministry of Agriculture and Environment Protection, Ministry of </w:t>
            </w:r>
            <w:r w:rsidRPr="004F7FC9">
              <w:rPr>
                <w:rFonts w:cstheme="minorHAnsi"/>
                <w:sz w:val="20"/>
                <w:szCs w:val="20"/>
              </w:rPr>
              <w:lastRenderedPageBreak/>
              <w:t>Energy, “</w:t>
            </w:r>
            <w:proofErr w:type="spellStart"/>
            <w:r w:rsidRPr="004F7FC9">
              <w:rPr>
                <w:rFonts w:cstheme="minorHAnsi"/>
                <w:sz w:val="20"/>
                <w:szCs w:val="20"/>
              </w:rPr>
              <w:t>Turkmenavtotransport</w:t>
            </w:r>
            <w:proofErr w:type="spellEnd"/>
            <w:r w:rsidRPr="004F7FC9">
              <w:rPr>
                <w:rFonts w:cstheme="minorHAnsi"/>
                <w:sz w:val="20"/>
                <w:szCs w:val="20"/>
              </w:rPr>
              <w:t xml:space="preserve">” Agency) and at least 4 cities (municipal utilities/services dealing with public lighting, waste management, public transport): Ashgabat, </w:t>
            </w:r>
            <w:proofErr w:type="spellStart"/>
            <w:r w:rsidRPr="004F7FC9">
              <w:rPr>
                <w:rFonts w:cstheme="minorHAnsi"/>
                <w:sz w:val="20"/>
                <w:szCs w:val="20"/>
              </w:rPr>
              <w:t>Avaza</w:t>
            </w:r>
            <w:proofErr w:type="spellEnd"/>
            <w:r w:rsidRPr="004F7FC9">
              <w:rPr>
                <w:rFonts w:cstheme="minorHAnsi"/>
                <w:sz w:val="20"/>
                <w:szCs w:val="20"/>
              </w:rPr>
              <w:t xml:space="preserve"> and two other cities.  </w:t>
            </w:r>
          </w:p>
          <w:p w14:paraId="64DF2633" w14:textId="77777777" w:rsidR="003514C2" w:rsidRPr="004F7FC9" w:rsidRDefault="003514C2" w:rsidP="006B1A43">
            <w:pPr>
              <w:pStyle w:val="ListParagraph"/>
              <w:numPr>
                <w:ilvl w:val="0"/>
                <w:numId w:val="14"/>
              </w:numPr>
              <w:spacing w:before="120" w:after="120" w:line="259" w:lineRule="auto"/>
              <w:ind w:left="714" w:hanging="357"/>
              <w:contextualSpacing w:val="0"/>
              <w:jc w:val="both"/>
              <w:rPr>
                <w:rFonts w:cstheme="minorHAnsi"/>
                <w:sz w:val="20"/>
                <w:szCs w:val="20"/>
              </w:rPr>
            </w:pPr>
            <w:r w:rsidRPr="004F7FC9">
              <w:rPr>
                <w:rFonts w:cstheme="minorHAnsi"/>
                <w:sz w:val="20"/>
                <w:szCs w:val="20"/>
              </w:rPr>
              <w:t>Re-determine targets for those indicators, baseline levels of which were not available before the start of the Sustainable Cities project but were determined during the implementation of the Project. Hire an expert with experience in UNFCC CO2 emissions baseline accounting.</w:t>
            </w:r>
          </w:p>
          <w:p w14:paraId="5FC95402" w14:textId="77777777" w:rsidR="003514C2" w:rsidRPr="004F7FC9" w:rsidRDefault="003514C2" w:rsidP="006B1A43">
            <w:pPr>
              <w:pStyle w:val="ListParagraph"/>
              <w:numPr>
                <w:ilvl w:val="0"/>
                <w:numId w:val="14"/>
              </w:numPr>
              <w:spacing w:before="120" w:after="120" w:line="259" w:lineRule="auto"/>
              <w:ind w:left="714" w:hanging="357"/>
              <w:contextualSpacing w:val="0"/>
              <w:jc w:val="both"/>
              <w:rPr>
                <w:rFonts w:cstheme="minorHAnsi"/>
                <w:sz w:val="20"/>
                <w:szCs w:val="20"/>
              </w:rPr>
            </w:pPr>
            <w:r w:rsidRPr="004F7FC9">
              <w:rPr>
                <w:rFonts w:cstheme="minorHAnsi"/>
                <w:sz w:val="20"/>
                <w:szCs w:val="20"/>
              </w:rPr>
              <w:t xml:space="preserve">Establish an indicator and target for </w:t>
            </w:r>
            <w:r w:rsidRPr="004F7FC9">
              <w:rPr>
                <w:rFonts w:cstheme="minorHAnsi"/>
                <w:iCs/>
                <w:sz w:val="20"/>
                <w:szCs w:val="20"/>
              </w:rPr>
              <w:t xml:space="preserve">Output 2.2: Demonstration and replication of solar-powered public lighting (in </w:t>
            </w:r>
            <w:proofErr w:type="spellStart"/>
            <w:r w:rsidRPr="004F7FC9">
              <w:rPr>
                <w:rFonts w:cstheme="minorHAnsi"/>
                <w:iCs/>
                <w:sz w:val="20"/>
                <w:szCs w:val="20"/>
              </w:rPr>
              <w:t>Avaza</w:t>
            </w:r>
            <w:proofErr w:type="spellEnd"/>
            <w:r w:rsidRPr="004F7FC9">
              <w:rPr>
                <w:rFonts w:cstheme="minorHAnsi"/>
                <w:iCs/>
                <w:sz w:val="20"/>
                <w:szCs w:val="20"/>
              </w:rPr>
              <w:t xml:space="preserve">). Define an indicator and target for Outcome 2.2. Demonstration and replication of solar street lighting (in </w:t>
            </w:r>
            <w:proofErr w:type="spellStart"/>
            <w:r w:rsidRPr="004F7FC9">
              <w:rPr>
                <w:rFonts w:cstheme="minorHAnsi"/>
                <w:iCs/>
                <w:sz w:val="20"/>
                <w:szCs w:val="20"/>
              </w:rPr>
              <w:t>Avaza</w:t>
            </w:r>
            <w:proofErr w:type="spellEnd"/>
            <w:r w:rsidRPr="004F7FC9">
              <w:rPr>
                <w:rFonts w:cstheme="minorHAnsi"/>
                <w:iCs/>
                <w:sz w:val="20"/>
                <w:szCs w:val="20"/>
              </w:rPr>
              <w:t>)</w:t>
            </w:r>
          </w:p>
          <w:p w14:paraId="49A8B6A1" w14:textId="77777777" w:rsidR="003514C2" w:rsidRPr="004F7FC9" w:rsidRDefault="003514C2" w:rsidP="006B1A43">
            <w:pPr>
              <w:ind w:right="-182"/>
              <w:rPr>
                <w:rFonts w:eastAsia="Calibri" w:cstheme="minorHAnsi"/>
                <w:sz w:val="20"/>
                <w:szCs w:val="20"/>
              </w:rPr>
            </w:pPr>
            <w:r w:rsidRPr="004F7FC9">
              <w:rPr>
                <w:rFonts w:cstheme="minorHAnsi"/>
                <w:sz w:val="20"/>
                <w:szCs w:val="20"/>
              </w:rPr>
              <w:t xml:space="preserve">Establish an indicator and target for </w:t>
            </w:r>
            <w:r w:rsidRPr="004F7FC9">
              <w:rPr>
                <w:rFonts w:cstheme="minorHAnsi"/>
                <w:iCs/>
                <w:sz w:val="20"/>
                <w:szCs w:val="20"/>
              </w:rPr>
              <w:t xml:space="preserve">Output 2.4: Managerial and technical capacity of planners, officials, and facility managers in </w:t>
            </w:r>
            <w:proofErr w:type="spellStart"/>
            <w:r w:rsidRPr="004F7FC9">
              <w:rPr>
                <w:rFonts w:cstheme="minorHAnsi"/>
                <w:iCs/>
                <w:sz w:val="20"/>
                <w:szCs w:val="20"/>
              </w:rPr>
              <w:t>Avaza</w:t>
            </w:r>
            <w:proofErr w:type="spellEnd"/>
            <w:r w:rsidRPr="004F7FC9">
              <w:rPr>
                <w:rFonts w:cstheme="minorHAnsi"/>
                <w:iCs/>
                <w:sz w:val="20"/>
                <w:szCs w:val="20"/>
              </w:rPr>
              <w:t xml:space="preserve"> enhanced via training.</w:t>
            </w:r>
          </w:p>
        </w:tc>
      </w:tr>
      <w:tr w:rsidR="003514C2" w:rsidRPr="004F7FC9" w14:paraId="003B4915" w14:textId="77777777" w:rsidTr="003514C2">
        <w:tc>
          <w:tcPr>
            <w:tcW w:w="13225" w:type="dxa"/>
            <w:gridSpan w:val="5"/>
          </w:tcPr>
          <w:p w14:paraId="22A71E1F" w14:textId="23F8D355" w:rsidR="003514C2" w:rsidRPr="004F7FC9" w:rsidRDefault="003514C2" w:rsidP="006B1A43">
            <w:pPr>
              <w:rPr>
                <w:rFonts w:cstheme="minorHAnsi"/>
                <w:sz w:val="20"/>
                <w:szCs w:val="20"/>
              </w:rPr>
            </w:pPr>
            <w:r w:rsidRPr="004F7FC9">
              <w:rPr>
                <w:rFonts w:cstheme="minorHAnsi"/>
                <w:sz w:val="20"/>
                <w:szCs w:val="20"/>
              </w:rPr>
              <w:lastRenderedPageBreak/>
              <w:t xml:space="preserve">Management response: The recommendation is generally accepted. New indicator on number of institutions covered by CB activities to identify, design and implement low-carbon and climate resilient solutions in cities will be added to the </w:t>
            </w:r>
            <w:proofErr w:type="spellStart"/>
            <w:r w:rsidRPr="004F7FC9">
              <w:rPr>
                <w:rFonts w:cstheme="minorHAnsi"/>
                <w:sz w:val="20"/>
                <w:szCs w:val="20"/>
              </w:rPr>
              <w:t>Logframe</w:t>
            </w:r>
            <w:proofErr w:type="spellEnd"/>
            <w:r w:rsidRPr="004F7FC9">
              <w:rPr>
                <w:rFonts w:cstheme="minorHAnsi"/>
                <w:sz w:val="20"/>
                <w:szCs w:val="20"/>
              </w:rPr>
              <w:t xml:space="preserve">. Indicators and targets for Output 2.2 and Output 2.4 will be established and added to </w:t>
            </w:r>
            <w:proofErr w:type="spellStart"/>
            <w:r w:rsidRPr="004F7FC9">
              <w:rPr>
                <w:rFonts w:cstheme="minorHAnsi"/>
                <w:sz w:val="20"/>
                <w:szCs w:val="20"/>
              </w:rPr>
              <w:t>LogFrame</w:t>
            </w:r>
            <w:proofErr w:type="spellEnd"/>
            <w:r w:rsidRPr="004F7FC9">
              <w:rPr>
                <w:rFonts w:cstheme="minorHAnsi"/>
                <w:sz w:val="20"/>
                <w:szCs w:val="20"/>
              </w:rPr>
              <w:t xml:space="preserve">. The timing of the installation of solar panel powered LED lamps in </w:t>
            </w:r>
            <w:proofErr w:type="spellStart"/>
            <w:r w:rsidRPr="004F7FC9">
              <w:rPr>
                <w:rFonts w:cstheme="minorHAnsi"/>
                <w:sz w:val="20"/>
                <w:szCs w:val="20"/>
              </w:rPr>
              <w:t>Avaza</w:t>
            </w:r>
            <w:proofErr w:type="spellEnd"/>
            <w:r w:rsidRPr="004F7FC9">
              <w:rPr>
                <w:rFonts w:cstheme="minorHAnsi"/>
                <w:sz w:val="20"/>
                <w:szCs w:val="20"/>
              </w:rPr>
              <w:t xml:space="preserve"> will mostly depend on cancellation of restrictions lifting internal travel ban due to COVID-19. </w:t>
            </w:r>
          </w:p>
        </w:tc>
      </w:tr>
      <w:tr w:rsidR="003514C2" w:rsidRPr="004F7FC9" w14:paraId="61F3BC1D" w14:textId="77777777" w:rsidTr="003514C2">
        <w:trPr>
          <w:trHeight w:val="269"/>
        </w:trPr>
        <w:tc>
          <w:tcPr>
            <w:tcW w:w="5807" w:type="dxa"/>
            <w:vMerge w:val="restart"/>
          </w:tcPr>
          <w:p w14:paraId="7D6F587B" w14:textId="77777777" w:rsidR="003514C2" w:rsidRPr="004F7FC9" w:rsidRDefault="003514C2" w:rsidP="006B1A43">
            <w:pPr>
              <w:jc w:val="center"/>
              <w:rPr>
                <w:rFonts w:cstheme="minorHAnsi"/>
                <w:sz w:val="20"/>
                <w:szCs w:val="20"/>
              </w:rPr>
            </w:pPr>
            <w:r w:rsidRPr="004F7FC9">
              <w:rPr>
                <w:rFonts w:cstheme="minorHAnsi"/>
                <w:sz w:val="20"/>
                <w:szCs w:val="20"/>
              </w:rPr>
              <w:t>Key action(s)</w:t>
            </w:r>
          </w:p>
        </w:tc>
        <w:tc>
          <w:tcPr>
            <w:tcW w:w="1843" w:type="dxa"/>
            <w:vMerge w:val="restart"/>
          </w:tcPr>
          <w:p w14:paraId="33A26D2F" w14:textId="77777777" w:rsidR="003514C2" w:rsidRPr="004F7FC9" w:rsidRDefault="003514C2" w:rsidP="006B1A43">
            <w:pPr>
              <w:jc w:val="center"/>
              <w:rPr>
                <w:rFonts w:cstheme="minorHAnsi"/>
                <w:sz w:val="20"/>
                <w:szCs w:val="20"/>
              </w:rPr>
            </w:pPr>
            <w:r w:rsidRPr="004F7FC9">
              <w:rPr>
                <w:rFonts w:cstheme="minorHAnsi"/>
                <w:sz w:val="20"/>
                <w:szCs w:val="20"/>
              </w:rPr>
              <w:t>Time frame</w:t>
            </w:r>
          </w:p>
        </w:tc>
        <w:tc>
          <w:tcPr>
            <w:tcW w:w="1985" w:type="dxa"/>
            <w:vMerge w:val="restart"/>
          </w:tcPr>
          <w:p w14:paraId="794367BB" w14:textId="77777777" w:rsidR="003514C2" w:rsidRPr="004F7FC9" w:rsidRDefault="003514C2" w:rsidP="006B1A43">
            <w:pPr>
              <w:jc w:val="center"/>
              <w:rPr>
                <w:rFonts w:cstheme="minorHAnsi"/>
                <w:sz w:val="20"/>
                <w:szCs w:val="20"/>
              </w:rPr>
            </w:pPr>
            <w:r w:rsidRPr="004F7FC9">
              <w:rPr>
                <w:rFonts w:cstheme="minorHAnsi"/>
                <w:sz w:val="20"/>
                <w:szCs w:val="20"/>
              </w:rPr>
              <w:t>Responsible unit(s)</w:t>
            </w:r>
          </w:p>
        </w:tc>
        <w:tc>
          <w:tcPr>
            <w:tcW w:w="3590" w:type="dxa"/>
            <w:gridSpan w:val="2"/>
          </w:tcPr>
          <w:p w14:paraId="29EF71F6" w14:textId="77777777" w:rsidR="003514C2" w:rsidRPr="004F7FC9" w:rsidRDefault="003514C2" w:rsidP="006B1A43">
            <w:pPr>
              <w:jc w:val="center"/>
              <w:rPr>
                <w:rFonts w:cstheme="minorHAnsi"/>
                <w:sz w:val="20"/>
                <w:szCs w:val="20"/>
              </w:rPr>
            </w:pPr>
            <w:r w:rsidRPr="004F7FC9">
              <w:rPr>
                <w:rFonts w:cstheme="minorHAnsi"/>
                <w:sz w:val="20"/>
                <w:szCs w:val="20"/>
              </w:rPr>
              <w:t>Tracking</w:t>
            </w:r>
          </w:p>
        </w:tc>
      </w:tr>
      <w:tr w:rsidR="003514C2" w:rsidRPr="004F7FC9" w14:paraId="0AD43C48" w14:textId="77777777" w:rsidTr="003514C2">
        <w:tc>
          <w:tcPr>
            <w:tcW w:w="5807" w:type="dxa"/>
            <w:vMerge/>
          </w:tcPr>
          <w:p w14:paraId="5E8484E4" w14:textId="77777777" w:rsidR="003514C2" w:rsidRPr="004F7FC9" w:rsidRDefault="003514C2" w:rsidP="006B1A43">
            <w:pPr>
              <w:jc w:val="center"/>
              <w:rPr>
                <w:rFonts w:cstheme="minorHAnsi"/>
                <w:sz w:val="20"/>
                <w:szCs w:val="20"/>
              </w:rPr>
            </w:pPr>
          </w:p>
        </w:tc>
        <w:tc>
          <w:tcPr>
            <w:tcW w:w="1843" w:type="dxa"/>
            <w:vMerge/>
          </w:tcPr>
          <w:p w14:paraId="1CEB0F4C" w14:textId="77777777" w:rsidR="003514C2" w:rsidRPr="004F7FC9" w:rsidRDefault="003514C2" w:rsidP="006B1A43">
            <w:pPr>
              <w:jc w:val="center"/>
              <w:rPr>
                <w:rFonts w:cstheme="minorHAnsi"/>
                <w:sz w:val="20"/>
                <w:szCs w:val="20"/>
              </w:rPr>
            </w:pPr>
          </w:p>
        </w:tc>
        <w:tc>
          <w:tcPr>
            <w:tcW w:w="1985" w:type="dxa"/>
            <w:vMerge/>
          </w:tcPr>
          <w:p w14:paraId="00B6A2BE" w14:textId="77777777" w:rsidR="003514C2" w:rsidRPr="004F7FC9" w:rsidRDefault="003514C2" w:rsidP="006B1A43">
            <w:pPr>
              <w:jc w:val="center"/>
              <w:rPr>
                <w:rFonts w:cstheme="minorHAnsi"/>
                <w:sz w:val="20"/>
                <w:szCs w:val="20"/>
              </w:rPr>
            </w:pPr>
          </w:p>
        </w:tc>
        <w:tc>
          <w:tcPr>
            <w:tcW w:w="1660" w:type="dxa"/>
          </w:tcPr>
          <w:p w14:paraId="798DF51D" w14:textId="77777777" w:rsidR="003514C2" w:rsidRPr="004F7FC9" w:rsidRDefault="003514C2" w:rsidP="006B1A43">
            <w:pPr>
              <w:jc w:val="center"/>
              <w:rPr>
                <w:rFonts w:cstheme="minorHAnsi"/>
                <w:sz w:val="20"/>
                <w:szCs w:val="20"/>
              </w:rPr>
            </w:pPr>
            <w:r w:rsidRPr="004F7FC9">
              <w:rPr>
                <w:rFonts w:cstheme="minorHAnsi"/>
                <w:sz w:val="20"/>
                <w:szCs w:val="20"/>
              </w:rPr>
              <w:t>Comments</w:t>
            </w:r>
          </w:p>
        </w:tc>
        <w:tc>
          <w:tcPr>
            <w:tcW w:w="1930" w:type="dxa"/>
          </w:tcPr>
          <w:p w14:paraId="56014C2D" w14:textId="77777777" w:rsidR="003514C2" w:rsidRPr="004F7FC9" w:rsidRDefault="003514C2" w:rsidP="006B1A43">
            <w:pPr>
              <w:jc w:val="center"/>
              <w:rPr>
                <w:rFonts w:cstheme="minorHAnsi"/>
                <w:sz w:val="20"/>
                <w:szCs w:val="20"/>
              </w:rPr>
            </w:pPr>
            <w:r w:rsidRPr="004F7FC9">
              <w:rPr>
                <w:rFonts w:cstheme="minorHAnsi"/>
                <w:sz w:val="20"/>
                <w:szCs w:val="20"/>
              </w:rPr>
              <w:t>Status</w:t>
            </w:r>
          </w:p>
        </w:tc>
      </w:tr>
      <w:tr w:rsidR="003514C2" w:rsidRPr="004F7FC9" w14:paraId="6EA7117C" w14:textId="77777777" w:rsidTr="003514C2">
        <w:tc>
          <w:tcPr>
            <w:tcW w:w="5807" w:type="dxa"/>
          </w:tcPr>
          <w:p w14:paraId="0B195925" w14:textId="77777777" w:rsidR="003514C2" w:rsidRPr="004F7FC9" w:rsidRDefault="003514C2" w:rsidP="006B1A43">
            <w:pPr>
              <w:jc w:val="both"/>
              <w:rPr>
                <w:rFonts w:cstheme="minorHAnsi"/>
                <w:sz w:val="20"/>
                <w:szCs w:val="20"/>
              </w:rPr>
            </w:pPr>
            <w:r w:rsidRPr="004F7FC9">
              <w:rPr>
                <w:rFonts w:cstheme="minorHAnsi"/>
                <w:sz w:val="20"/>
                <w:szCs w:val="20"/>
              </w:rPr>
              <w:t xml:space="preserve">8.a. Project will revise Project </w:t>
            </w:r>
            <w:proofErr w:type="spellStart"/>
            <w:r w:rsidRPr="004F7FC9">
              <w:rPr>
                <w:rFonts w:cstheme="minorHAnsi"/>
                <w:sz w:val="20"/>
                <w:szCs w:val="20"/>
              </w:rPr>
              <w:t>LogFrame</w:t>
            </w:r>
            <w:proofErr w:type="spellEnd"/>
            <w:r w:rsidRPr="004F7FC9">
              <w:rPr>
                <w:rFonts w:cstheme="minorHAnsi"/>
                <w:sz w:val="20"/>
                <w:szCs w:val="20"/>
              </w:rPr>
              <w:t xml:space="preserve"> with adding proposed new indicator, updating targets for indicators without baseline levels at the start of the Project as well as establishing indicators and targets for Outputs 2.2. and 2.4 and get this approved by </w:t>
            </w:r>
          </w:p>
        </w:tc>
        <w:tc>
          <w:tcPr>
            <w:tcW w:w="1843" w:type="dxa"/>
          </w:tcPr>
          <w:p w14:paraId="667DA2C0" w14:textId="769837EA" w:rsidR="003514C2" w:rsidRPr="004F7FC9" w:rsidRDefault="003514C2" w:rsidP="006B1A43">
            <w:pPr>
              <w:jc w:val="center"/>
              <w:rPr>
                <w:rFonts w:cstheme="minorHAnsi"/>
                <w:sz w:val="20"/>
                <w:szCs w:val="20"/>
              </w:rPr>
            </w:pPr>
            <w:r w:rsidRPr="004F7FC9">
              <w:rPr>
                <w:rFonts w:cstheme="minorHAnsi"/>
                <w:sz w:val="20"/>
                <w:szCs w:val="20"/>
              </w:rPr>
              <w:t>June 2022</w:t>
            </w:r>
          </w:p>
        </w:tc>
        <w:tc>
          <w:tcPr>
            <w:tcW w:w="1985" w:type="dxa"/>
          </w:tcPr>
          <w:p w14:paraId="7CD9966F" w14:textId="77777777" w:rsidR="003514C2" w:rsidRPr="004F7FC9" w:rsidRDefault="003514C2" w:rsidP="006B1A43">
            <w:pPr>
              <w:jc w:val="center"/>
              <w:rPr>
                <w:rFonts w:cstheme="minorHAnsi"/>
                <w:sz w:val="20"/>
                <w:szCs w:val="20"/>
              </w:rPr>
            </w:pPr>
            <w:r w:rsidRPr="004F7FC9">
              <w:rPr>
                <w:rFonts w:cstheme="minorHAnsi"/>
                <w:sz w:val="20"/>
                <w:szCs w:val="20"/>
              </w:rPr>
              <w:t>Project Team, UNDP CO and RTA</w:t>
            </w:r>
          </w:p>
        </w:tc>
        <w:tc>
          <w:tcPr>
            <w:tcW w:w="1660" w:type="dxa"/>
          </w:tcPr>
          <w:p w14:paraId="426D15BD" w14:textId="77777777" w:rsidR="003514C2" w:rsidRPr="004F7FC9" w:rsidRDefault="003514C2" w:rsidP="006B1A43">
            <w:pPr>
              <w:jc w:val="center"/>
              <w:rPr>
                <w:rFonts w:cstheme="minorHAnsi"/>
                <w:sz w:val="20"/>
                <w:szCs w:val="20"/>
              </w:rPr>
            </w:pPr>
          </w:p>
        </w:tc>
        <w:tc>
          <w:tcPr>
            <w:tcW w:w="1930" w:type="dxa"/>
          </w:tcPr>
          <w:p w14:paraId="6DE7BF69" w14:textId="77777777" w:rsidR="003514C2" w:rsidRPr="004F7FC9" w:rsidRDefault="003514C2" w:rsidP="006B1A43">
            <w:pPr>
              <w:jc w:val="center"/>
              <w:rPr>
                <w:rFonts w:cstheme="minorHAnsi"/>
                <w:sz w:val="20"/>
                <w:szCs w:val="20"/>
              </w:rPr>
            </w:pPr>
            <w:r w:rsidRPr="004F7FC9">
              <w:rPr>
                <w:rFonts w:cstheme="minorHAnsi"/>
                <w:sz w:val="20"/>
                <w:szCs w:val="20"/>
              </w:rPr>
              <w:t>Not</w:t>
            </w:r>
            <w:r>
              <w:rPr>
                <w:rFonts w:cstheme="minorHAnsi"/>
                <w:sz w:val="20"/>
                <w:szCs w:val="20"/>
              </w:rPr>
              <w:t xml:space="preserve"> started</w:t>
            </w:r>
          </w:p>
        </w:tc>
      </w:tr>
      <w:tr w:rsidR="003514C2" w:rsidRPr="004F7FC9" w14:paraId="2EDB2FC7" w14:textId="77777777" w:rsidTr="003514C2">
        <w:trPr>
          <w:trHeight w:val="881"/>
        </w:trPr>
        <w:tc>
          <w:tcPr>
            <w:tcW w:w="5807" w:type="dxa"/>
          </w:tcPr>
          <w:p w14:paraId="1A56A315" w14:textId="77777777" w:rsidR="003514C2" w:rsidRPr="004F7FC9" w:rsidRDefault="003514C2" w:rsidP="006B1A43">
            <w:pPr>
              <w:jc w:val="both"/>
              <w:rPr>
                <w:rFonts w:cstheme="minorHAnsi"/>
                <w:sz w:val="20"/>
                <w:szCs w:val="20"/>
              </w:rPr>
            </w:pPr>
            <w:r w:rsidRPr="004F7FC9">
              <w:rPr>
                <w:rFonts w:cstheme="minorHAnsi"/>
                <w:sz w:val="20"/>
                <w:szCs w:val="20"/>
              </w:rPr>
              <w:t xml:space="preserve">8.b. Procurement of LED lamps with solar panels for “Scientific and Production Center for Renewable Energy” with recommendations on replication following the results of the pilot. </w:t>
            </w:r>
          </w:p>
        </w:tc>
        <w:tc>
          <w:tcPr>
            <w:tcW w:w="1843" w:type="dxa"/>
          </w:tcPr>
          <w:p w14:paraId="08BB18CD" w14:textId="77777777" w:rsidR="003514C2" w:rsidRPr="004F7FC9" w:rsidRDefault="003514C2" w:rsidP="006B1A43">
            <w:pPr>
              <w:jc w:val="center"/>
              <w:rPr>
                <w:rFonts w:cstheme="minorHAnsi"/>
                <w:sz w:val="20"/>
                <w:szCs w:val="20"/>
              </w:rPr>
            </w:pPr>
          </w:p>
          <w:p w14:paraId="0CB31E7B" w14:textId="48A6041E" w:rsidR="003514C2" w:rsidRPr="004F7FC9" w:rsidRDefault="003514C2" w:rsidP="006B1A43">
            <w:pPr>
              <w:jc w:val="center"/>
              <w:rPr>
                <w:rFonts w:cstheme="minorHAnsi"/>
                <w:sz w:val="20"/>
                <w:szCs w:val="20"/>
              </w:rPr>
            </w:pPr>
            <w:r w:rsidRPr="004F7FC9">
              <w:rPr>
                <w:rFonts w:cstheme="minorHAnsi"/>
                <w:sz w:val="20"/>
                <w:szCs w:val="20"/>
              </w:rPr>
              <w:t xml:space="preserve">April </w:t>
            </w:r>
            <w:r w:rsidRPr="004F7FC9">
              <w:rPr>
                <w:rFonts w:cstheme="minorHAnsi"/>
                <w:sz w:val="20"/>
                <w:szCs w:val="20"/>
                <w:lang w:val="ru-RU"/>
              </w:rPr>
              <w:t>2022</w:t>
            </w:r>
          </w:p>
        </w:tc>
        <w:tc>
          <w:tcPr>
            <w:tcW w:w="1985" w:type="dxa"/>
          </w:tcPr>
          <w:p w14:paraId="4EA51C64" w14:textId="77777777" w:rsidR="003514C2" w:rsidRPr="004F7FC9" w:rsidRDefault="003514C2" w:rsidP="006B1A43">
            <w:pPr>
              <w:jc w:val="center"/>
              <w:rPr>
                <w:rFonts w:cstheme="minorHAnsi"/>
                <w:sz w:val="20"/>
                <w:szCs w:val="20"/>
              </w:rPr>
            </w:pPr>
          </w:p>
          <w:p w14:paraId="2F3EFBA6" w14:textId="77777777" w:rsidR="003514C2" w:rsidRPr="004F7FC9" w:rsidRDefault="003514C2" w:rsidP="006B1A43">
            <w:pPr>
              <w:jc w:val="center"/>
              <w:rPr>
                <w:rFonts w:cstheme="minorHAnsi"/>
                <w:sz w:val="20"/>
                <w:szCs w:val="20"/>
              </w:rPr>
            </w:pPr>
            <w:r w:rsidRPr="004F7FC9">
              <w:rPr>
                <w:rFonts w:cstheme="minorHAnsi"/>
                <w:sz w:val="20"/>
                <w:szCs w:val="20"/>
              </w:rPr>
              <w:t>Project Team, Ministry of Energy</w:t>
            </w:r>
          </w:p>
        </w:tc>
        <w:tc>
          <w:tcPr>
            <w:tcW w:w="1660" w:type="dxa"/>
          </w:tcPr>
          <w:p w14:paraId="1E48E88C" w14:textId="77777777" w:rsidR="003514C2" w:rsidRPr="004F7FC9" w:rsidRDefault="003514C2" w:rsidP="006B1A43">
            <w:pPr>
              <w:rPr>
                <w:rFonts w:cstheme="minorHAnsi"/>
                <w:sz w:val="20"/>
                <w:szCs w:val="20"/>
              </w:rPr>
            </w:pPr>
          </w:p>
        </w:tc>
        <w:tc>
          <w:tcPr>
            <w:tcW w:w="1930" w:type="dxa"/>
          </w:tcPr>
          <w:p w14:paraId="6E0E0325" w14:textId="77777777" w:rsidR="003514C2" w:rsidRPr="004F7FC9" w:rsidRDefault="003514C2" w:rsidP="006B1A43">
            <w:pPr>
              <w:ind w:right="74"/>
              <w:rPr>
                <w:rFonts w:cstheme="minorHAnsi"/>
                <w:sz w:val="20"/>
                <w:szCs w:val="20"/>
              </w:rPr>
            </w:pPr>
          </w:p>
          <w:p w14:paraId="2A9B9CCD" w14:textId="77777777" w:rsidR="003514C2" w:rsidRPr="004F7FC9" w:rsidRDefault="003514C2" w:rsidP="006B1A43">
            <w:pPr>
              <w:ind w:right="74"/>
              <w:rPr>
                <w:rFonts w:cstheme="minorHAnsi"/>
                <w:sz w:val="20"/>
                <w:szCs w:val="20"/>
              </w:rPr>
            </w:pPr>
            <w:r w:rsidRPr="004F7FC9">
              <w:rPr>
                <w:rFonts w:cstheme="minorHAnsi"/>
                <w:sz w:val="20"/>
                <w:szCs w:val="20"/>
              </w:rPr>
              <w:t>In process</w:t>
            </w:r>
          </w:p>
        </w:tc>
      </w:tr>
      <w:tr w:rsidR="003514C2" w:rsidRPr="004F7FC9" w14:paraId="76DE8F4A" w14:textId="77777777" w:rsidTr="003514C2">
        <w:trPr>
          <w:trHeight w:val="269"/>
        </w:trPr>
        <w:tc>
          <w:tcPr>
            <w:tcW w:w="5807" w:type="dxa"/>
          </w:tcPr>
          <w:p w14:paraId="29C4ADD3" w14:textId="77777777" w:rsidR="003514C2" w:rsidRPr="004F7FC9" w:rsidRDefault="003514C2" w:rsidP="006B1A43">
            <w:pPr>
              <w:rPr>
                <w:rFonts w:cstheme="minorHAnsi"/>
                <w:sz w:val="20"/>
                <w:szCs w:val="20"/>
              </w:rPr>
            </w:pPr>
            <w:r w:rsidRPr="004F7FC9">
              <w:rPr>
                <w:rFonts w:cstheme="minorHAnsi"/>
                <w:sz w:val="20"/>
                <w:szCs w:val="20"/>
              </w:rPr>
              <w:t xml:space="preserve">8.c. </w:t>
            </w:r>
          </w:p>
          <w:p w14:paraId="794D4AE5" w14:textId="77777777" w:rsidR="003514C2" w:rsidRPr="004F7FC9" w:rsidRDefault="003514C2" w:rsidP="006B1A43">
            <w:pPr>
              <w:rPr>
                <w:rFonts w:cstheme="minorHAnsi"/>
                <w:sz w:val="20"/>
                <w:szCs w:val="20"/>
              </w:rPr>
            </w:pPr>
            <w:r w:rsidRPr="004F7FC9">
              <w:rPr>
                <w:rFonts w:cstheme="minorHAnsi"/>
                <w:sz w:val="20"/>
                <w:szCs w:val="20"/>
              </w:rPr>
              <w:t xml:space="preserve">1) Implementation of pilot project on introduction of LED lamps with solar panels in street lighting grid of </w:t>
            </w:r>
            <w:proofErr w:type="spellStart"/>
            <w:r w:rsidRPr="004F7FC9">
              <w:rPr>
                <w:rFonts w:cstheme="minorHAnsi"/>
                <w:sz w:val="20"/>
                <w:szCs w:val="20"/>
              </w:rPr>
              <w:t>Avaza</w:t>
            </w:r>
            <w:proofErr w:type="spellEnd"/>
            <w:r w:rsidRPr="004F7FC9">
              <w:rPr>
                <w:rFonts w:cstheme="minorHAnsi"/>
                <w:sz w:val="20"/>
                <w:szCs w:val="20"/>
              </w:rPr>
              <w:t xml:space="preserve">. </w:t>
            </w:r>
          </w:p>
        </w:tc>
        <w:tc>
          <w:tcPr>
            <w:tcW w:w="1843" w:type="dxa"/>
          </w:tcPr>
          <w:p w14:paraId="253F2BD4" w14:textId="77777777" w:rsidR="003514C2" w:rsidRPr="004F7FC9" w:rsidRDefault="003514C2" w:rsidP="006B1A43">
            <w:pPr>
              <w:jc w:val="center"/>
              <w:rPr>
                <w:rFonts w:cstheme="minorHAnsi"/>
                <w:sz w:val="20"/>
                <w:szCs w:val="20"/>
                <w:lang w:val="ru-RU"/>
              </w:rPr>
            </w:pPr>
            <w:r w:rsidRPr="004F7FC9">
              <w:rPr>
                <w:rFonts w:cstheme="minorHAnsi"/>
                <w:sz w:val="20"/>
                <w:szCs w:val="20"/>
              </w:rPr>
              <w:t xml:space="preserve">March </w:t>
            </w:r>
            <w:r w:rsidRPr="004F7FC9">
              <w:rPr>
                <w:rFonts w:cstheme="minorHAnsi"/>
                <w:sz w:val="20"/>
                <w:szCs w:val="20"/>
                <w:lang w:val="ru-RU"/>
              </w:rPr>
              <w:t>2023</w:t>
            </w:r>
          </w:p>
        </w:tc>
        <w:tc>
          <w:tcPr>
            <w:tcW w:w="1985" w:type="dxa"/>
          </w:tcPr>
          <w:p w14:paraId="03812894" w14:textId="77777777" w:rsidR="003514C2" w:rsidRPr="004F7FC9" w:rsidRDefault="003514C2" w:rsidP="006B1A43">
            <w:pPr>
              <w:jc w:val="center"/>
              <w:rPr>
                <w:rFonts w:cstheme="minorHAnsi"/>
                <w:sz w:val="20"/>
                <w:szCs w:val="20"/>
              </w:rPr>
            </w:pPr>
            <w:r w:rsidRPr="004F7FC9">
              <w:rPr>
                <w:rFonts w:cstheme="minorHAnsi"/>
                <w:sz w:val="20"/>
                <w:szCs w:val="20"/>
              </w:rPr>
              <w:t>Project Team, Ministry of Energy</w:t>
            </w:r>
          </w:p>
        </w:tc>
        <w:tc>
          <w:tcPr>
            <w:tcW w:w="1660" w:type="dxa"/>
          </w:tcPr>
          <w:p w14:paraId="0CFE70F6" w14:textId="77777777" w:rsidR="003514C2" w:rsidRPr="004F7FC9" w:rsidRDefault="003514C2" w:rsidP="006B1A43">
            <w:pPr>
              <w:rPr>
                <w:rFonts w:cstheme="minorHAnsi"/>
                <w:sz w:val="20"/>
                <w:szCs w:val="20"/>
              </w:rPr>
            </w:pPr>
          </w:p>
        </w:tc>
        <w:tc>
          <w:tcPr>
            <w:tcW w:w="1930" w:type="dxa"/>
          </w:tcPr>
          <w:p w14:paraId="184053E1" w14:textId="77777777" w:rsidR="003514C2" w:rsidRPr="004F7FC9" w:rsidRDefault="003514C2" w:rsidP="006B1A43">
            <w:pPr>
              <w:ind w:right="74"/>
              <w:rPr>
                <w:rFonts w:cstheme="minorHAnsi"/>
                <w:sz w:val="20"/>
                <w:szCs w:val="20"/>
                <w:lang w:val="ru-RU"/>
              </w:rPr>
            </w:pPr>
            <w:r w:rsidRPr="004F7FC9">
              <w:rPr>
                <w:rFonts w:cstheme="minorHAnsi"/>
                <w:sz w:val="20"/>
                <w:szCs w:val="20"/>
              </w:rPr>
              <w:t>Not started</w:t>
            </w:r>
          </w:p>
        </w:tc>
      </w:tr>
      <w:tr w:rsidR="003514C2" w:rsidRPr="004F7FC9" w14:paraId="0CD40FD4" w14:textId="77777777" w:rsidTr="003514C2">
        <w:tc>
          <w:tcPr>
            <w:tcW w:w="5807" w:type="dxa"/>
          </w:tcPr>
          <w:p w14:paraId="532BFEB2" w14:textId="77777777" w:rsidR="003514C2" w:rsidRPr="004F7FC9" w:rsidRDefault="003514C2" w:rsidP="006B1A43">
            <w:pPr>
              <w:jc w:val="both"/>
              <w:rPr>
                <w:rFonts w:cstheme="minorHAnsi"/>
                <w:sz w:val="20"/>
                <w:szCs w:val="20"/>
              </w:rPr>
            </w:pPr>
            <w:r w:rsidRPr="004F7FC9">
              <w:rPr>
                <w:rFonts w:cstheme="minorHAnsi"/>
                <w:sz w:val="20"/>
                <w:szCs w:val="20"/>
              </w:rPr>
              <w:t>8.c.</w:t>
            </w:r>
          </w:p>
          <w:p w14:paraId="59D6D365" w14:textId="77777777" w:rsidR="003514C2" w:rsidRPr="004F7FC9" w:rsidRDefault="003514C2" w:rsidP="006B1A43">
            <w:pPr>
              <w:jc w:val="both"/>
              <w:rPr>
                <w:rFonts w:cstheme="minorHAnsi"/>
                <w:sz w:val="20"/>
                <w:szCs w:val="20"/>
              </w:rPr>
            </w:pPr>
            <w:r w:rsidRPr="004F7FC9">
              <w:rPr>
                <w:rFonts w:cstheme="minorHAnsi"/>
                <w:sz w:val="20"/>
                <w:szCs w:val="20"/>
              </w:rPr>
              <w:t>2) Adoption of decision on replication of obtained good experience on introduction of LED lamps with solar panels in city street lighting grid of Turkmenistan.</w:t>
            </w:r>
          </w:p>
        </w:tc>
        <w:tc>
          <w:tcPr>
            <w:tcW w:w="1843" w:type="dxa"/>
          </w:tcPr>
          <w:p w14:paraId="2178B6A4" w14:textId="22A64D18" w:rsidR="003514C2" w:rsidRPr="004F7FC9" w:rsidRDefault="003514C2" w:rsidP="006B1A43">
            <w:pPr>
              <w:jc w:val="center"/>
              <w:rPr>
                <w:rFonts w:cstheme="minorHAnsi"/>
                <w:sz w:val="20"/>
                <w:szCs w:val="20"/>
                <w:lang w:val="ru-RU"/>
              </w:rPr>
            </w:pPr>
            <w:r w:rsidRPr="004F7FC9">
              <w:rPr>
                <w:rFonts w:cstheme="minorHAnsi"/>
                <w:sz w:val="20"/>
                <w:szCs w:val="20"/>
              </w:rPr>
              <w:t xml:space="preserve">June </w:t>
            </w:r>
            <w:r w:rsidRPr="004F7FC9">
              <w:rPr>
                <w:rFonts w:cstheme="minorHAnsi"/>
                <w:sz w:val="20"/>
                <w:szCs w:val="20"/>
                <w:lang w:val="ru-RU"/>
              </w:rPr>
              <w:t>2023</w:t>
            </w:r>
          </w:p>
        </w:tc>
        <w:tc>
          <w:tcPr>
            <w:tcW w:w="1985" w:type="dxa"/>
          </w:tcPr>
          <w:p w14:paraId="2F03691A" w14:textId="77777777" w:rsidR="003514C2" w:rsidRPr="004F7FC9" w:rsidRDefault="003514C2" w:rsidP="006B1A43">
            <w:pPr>
              <w:jc w:val="center"/>
              <w:rPr>
                <w:rFonts w:cstheme="minorHAnsi"/>
                <w:sz w:val="20"/>
                <w:szCs w:val="20"/>
              </w:rPr>
            </w:pPr>
            <w:r w:rsidRPr="004F7FC9">
              <w:rPr>
                <w:rFonts w:cstheme="minorHAnsi"/>
                <w:sz w:val="20"/>
                <w:szCs w:val="20"/>
              </w:rPr>
              <w:t>Project Team, Ministry of Energy</w:t>
            </w:r>
          </w:p>
        </w:tc>
        <w:tc>
          <w:tcPr>
            <w:tcW w:w="1660" w:type="dxa"/>
          </w:tcPr>
          <w:p w14:paraId="30E3D4C7" w14:textId="77777777" w:rsidR="003514C2" w:rsidRPr="004F7FC9" w:rsidRDefault="003514C2" w:rsidP="006B1A43">
            <w:pPr>
              <w:rPr>
                <w:rFonts w:cstheme="minorHAnsi"/>
                <w:sz w:val="20"/>
                <w:szCs w:val="20"/>
              </w:rPr>
            </w:pPr>
          </w:p>
        </w:tc>
        <w:tc>
          <w:tcPr>
            <w:tcW w:w="1930" w:type="dxa"/>
          </w:tcPr>
          <w:p w14:paraId="2F6690F7" w14:textId="77777777" w:rsidR="003514C2" w:rsidRPr="004F7FC9" w:rsidRDefault="003514C2" w:rsidP="006B1A43">
            <w:pPr>
              <w:rPr>
                <w:rFonts w:cstheme="minorHAnsi"/>
                <w:sz w:val="20"/>
                <w:szCs w:val="20"/>
                <w:lang w:val="ru-RU"/>
              </w:rPr>
            </w:pPr>
            <w:r w:rsidRPr="004F7FC9">
              <w:rPr>
                <w:rFonts w:cstheme="minorHAnsi"/>
                <w:sz w:val="20"/>
                <w:szCs w:val="20"/>
              </w:rPr>
              <w:t>Not started</w:t>
            </w:r>
          </w:p>
        </w:tc>
      </w:tr>
      <w:tr w:rsidR="003514C2" w:rsidRPr="004F7FC9" w14:paraId="2518CDEA" w14:textId="77777777" w:rsidTr="003514C2">
        <w:tc>
          <w:tcPr>
            <w:tcW w:w="5807" w:type="dxa"/>
          </w:tcPr>
          <w:p w14:paraId="3E6FDF0E" w14:textId="77777777" w:rsidR="003514C2" w:rsidRPr="004F7FC9" w:rsidRDefault="003514C2" w:rsidP="006B1A43">
            <w:pPr>
              <w:jc w:val="both"/>
              <w:rPr>
                <w:rFonts w:cstheme="minorHAnsi"/>
                <w:sz w:val="20"/>
                <w:szCs w:val="20"/>
              </w:rPr>
            </w:pPr>
            <w:r w:rsidRPr="004F7FC9">
              <w:rPr>
                <w:rFonts w:cstheme="minorHAnsi"/>
                <w:sz w:val="20"/>
                <w:szCs w:val="20"/>
              </w:rPr>
              <w:t>8.c.</w:t>
            </w:r>
          </w:p>
          <w:p w14:paraId="64CCE7E9" w14:textId="77777777" w:rsidR="003514C2" w:rsidRPr="004F7FC9" w:rsidRDefault="003514C2" w:rsidP="006B1A43">
            <w:pPr>
              <w:jc w:val="both"/>
              <w:rPr>
                <w:rFonts w:cstheme="minorHAnsi"/>
                <w:sz w:val="20"/>
                <w:szCs w:val="20"/>
              </w:rPr>
            </w:pPr>
            <w:r w:rsidRPr="004F7FC9">
              <w:rPr>
                <w:rFonts w:cstheme="minorHAnsi"/>
                <w:sz w:val="20"/>
                <w:szCs w:val="20"/>
              </w:rPr>
              <w:t>3) Preparation of draft of sectoral program on introduction of LED lamps with solar panels in city street lightening grid of Turkmenistan and recommendations to Ministry of Energy for adoption.</w:t>
            </w:r>
          </w:p>
        </w:tc>
        <w:tc>
          <w:tcPr>
            <w:tcW w:w="1843" w:type="dxa"/>
          </w:tcPr>
          <w:p w14:paraId="23E9CEF5" w14:textId="77777777" w:rsidR="003514C2" w:rsidRPr="004F7FC9" w:rsidRDefault="003514C2" w:rsidP="006B1A43">
            <w:pPr>
              <w:jc w:val="center"/>
              <w:rPr>
                <w:rFonts w:cstheme="minorHAnsi"/>
                <w:sz w:val="20"/>
                <w:szCs w:val="20"/>
                <w:lang w:val="ru-RU"/>
              </w:rPr>
            </w:pPr>
            <w:r w:rsidRPr="004F7FC9">
              <w:rPr>
                <w:rFonts w:cstheme="minorHAnsi"/>
                <w:sz w:val="20"/>
                <w:szCs w:val="20"/>
              </w:rPr>
              <w:t>June 2023</w:t>
            </w:r>
          </w:p>
        </w:tc>
        <w:tc>
          <w:tcPr>
            <w:tcW w:w="1985" w:type="dxa"/>
          </w:tcPr>
          <w:p w14:paraId="5BB54367" w14:textId="77777777" w:rsidR="003514C2" w:rsidRPr="004F7FC9" w:rsidRDefault="003514C2" w:rsidP="006B1A43">
            <w:pPr>
              <w:jc w:val="center"/>
              <w:rPr>
                <w:rFonts w:cstheme="minorHAnsi"/>
                <w:sz w:val="20"/>
                <w:szCs w:val="20"/>
              </w:rPr>
            </w:pPr>
            <w:r w:rsidRPr="004F7FC9">
              <w:rPr>
                <w:rFonts w:cstheme="minorHAnsi"/>
                <w:sz w:val="20"/>
                <w:szCs w:val="20"/>
              </w:rPr>
              <w:t>Project Team, Ministry of Energy</w:t>
            </w:r>
          </w:p>
        </w:tc>
        <w:tc>
          <w:tcPr>
            <w:tcW w:w="1660" w:type="dxa"/>
          </w:tcPr>
          <w:p w14:paraId="53E79B50" w14:textId="77777777" w:rsidR="003514C2" w:rsidRPr="004F7FC9" w:rsidRDefault="003514C2" w:rsidP="006B1A43">
            <w:pPr>
              <w:rPr>
                <w:rFonts w:cstheme="minorHAnsi"/>
                <w:sz w:val="20"/>
                <w:szCs w:val="20"/>
              </w:rPr>
            </w:pPr>
          </w:p>
        </w:tc>
        <w:tc>
          <w:tcPr>
            <w:tcW w:w="1930" w:type="dxa"/>
          </w:tcPr>
          <w:p w14:paraId="773E1E2E" w14:textId="77777777" w:rsidR="003514C2" w:rsidRPr="004F7FC9" w:rsidRDefault="003514C2" w:rsidP="006B1A43">
            <w:pPr>
              <w:rPr>
                <w:rFonts w:cstheme="minorHAnsi"/>
                <w:sz w:val="20"/>
                <w:szCs w:val="20"/>
                <w:lang w:val="ru-RU"/>
              </w:rPr>
            </w:pPr>
            <w:r w:rsidRPr="004F7FC9">
              <w:rPr>
                <w:rFonts w:cstheme="minorHAnsi"/>
                <w:sz w:val="20"/>
                <w:szCs w:val="20"/>
              </w:rPr>
              <w:t>Not started</w:t>
            </w:r>
          </w:p>
        </w:tc>
      </w:tr>
      <w:tr w:rsidR="003514C2" w:rsidRPr="00DE011F" w14:paraId="4599AC13" w14:textId="77777777" w:rsidTr="003514C2">
        <w:tc>
          <w:tcPr>
            <w:tcW w:w="5807" w:type="dxa"/>
          </w:tcPr>
          <w:p w14:paraId="43A03F95" w14:textId="6EFD6271" w:rsidR="003514C2" w:rsidRPr="003514C2" w:rsidRDefault="003514C2" w:rsidP="006B1A43">
            <w:pPr>
              <w:jc w:val="both"/>
              <w:rPr>
                <w:rFonts w:cstheme="minorHAnsi"/>
                <w:sz w:val="20"/>
                <w:szCs w:val="20"/>
              </w:rPr>
            </w:pPr>
            <w:r w:rsidRPr="003514C2">
              <w:rPr>
                <w:rFonts w:cstheme="minorHAnsi"/>
                <w:sz w:val="20"/>
                <w:szCs w:val="20"/>
              </w:rPr>
              <w:t>8.</w:t>
            </w:r>
            <w:r w:rsidRPr="003514C2">
              <w:rPr>
                <w:rFonts w:cstheme="minorHAnsi"/>
                <w:sz w:val="20"/>
                <w:szCs w:val="20"/>
                <w:lang w:val="en-GB"/>
              </w:rPr>
              <w:t>d</w:t>
            </w:r>
            <w:r w:rsidRPr="003514C2">
              <w:rPr>
                <w:rFonts w:cstheme="minorHAnsi"/>
                <w:sz w:val="20"/>
                <w:szCs w:val="20"/>
              </w:rPr>
              <w:t xml:space="preserve">. Development and </w:t>
            </w:r>
            <w:r w:rsidR="00916329">
              <w:rPr>
                <w:rFonts w:cstheme="minorHAnsi"/>
                <w:sz w:val="20"/>
                <w:szCs w:val="20"/>
              </w:rPr>
              <w:t xml:space="preserve">approval </w:t>
            </w:r>
            <w:r w:rsidRPr="003514C2">
              <w:rPr>
                <w:rFonts w:cstheme="minorHAnsi"/>
                <w:sz w:val="20"/>
                <w:szCs w:val="20"/>
              </w:rPr>
              <w:t>of methodology normative document and c</w:t>
            </w:r>
            <w:r w:rsidRPr="003514C2">
              <w:rPr>
                <w:rFonts w:cstheme="minorHAnsi"/>
                <w:iCs/>
                <w:sz w:val="20"/>
                <w:szCs w:val="20"/>
              </w:rPr>
              <w:t>onducting at least 4 trainings</w:t>
            </w:r>
            <w:r w:rsidRPr="003514C2">
              <w:rPr>
                <w:rFonts w:cstheme="minorHAnsi"/>
                <w:sz w:val="20"/>
                <w:szCs w:val="20"/>
              </w:rPr>
              <w:t xml:space="preserve"> for </w:t>
            </w:r>
            <w:r w:rsidRPr="003514C2">
              <w:rPr>
                <w:rFonts w:cstheme="minorHAnsi"/>
                <w:iCs/>
                <w:sz w:val="20"/>
                <w:szCs w:val="20"/>
              </w:rPr>
              <w:t xml:space="preserve">planners, officials, and facility managers in hotels (on country level). </w:t>
            </w:r>
          </w:p>
        </w:tc>
        <w:tc>
          <w:tcPr>
            <w:tcW w:w="1843" w:type="dxa"/>
          </w:tcPr>
          <w:p w14:paraId="75B40C18" w14:textId="77777777" w:rsidR="003514C2" w:rsidRPr="003514C2" w:rsidRDefault="003514C2" w:rsidP="006B1A43">
            <w:pPr>
              <w:jc w:val="center"/>
              <w:rPr>
                <w:rFonts w:cstheme="minorHAnsi"/>
                <w:sz w:val="20"/>
                <w:szCs w:val="20"/>
              </w:rPr>
            </w:pPr>
            <w:r w:rsidRPr="003514C2">
              <w:rPr>
                <w:rFonts w:cstheme="minorHAnsi"/>
                <w:sz w:val="20"/>
                <w:szCs w:val="20"/>
              </w:rPr>
              <w:t>March 2023</w:t>
            </w:r>
          </w:p>
        </w:tc>
        <w:tc>
          <w:tcPr>
            <w:tcW w:w="1985" w:type="dxa"/>
          </w:tcPr>
          <w:p w14:paraId="1740F42D" w14:textId="77777777" w:rsidR="003514C2" w:rsidRPr="003514C2" w:rsidRDefault="003514C2" w:rsidP="006B1A43">
            <w:pPr>
              <w:jc w:val="center"/>
              <w:rPr>
                <w:rFonts w:cstheme="minorHAnsi"/>
                <w:sz w:val="20"/>
                <w:szCs w:val="20"/>
              </w:rPr>
            </w:pPr>
            <w:r w:rsidRPr="003514C2">
              <w:rPr>
                <w:rFonts w:cstheme="minorHAnsi"/>
                <w:sz w:val="20"/>
                <w:szCs w:val="20"/>
              </w:rPr>
              <w:t>Project Team</w:t>
            </w:r>
          </w:p>
        </w:tc>
        <w:tc>
          <w:tcPr>
            <w:tcW w:w="1660" w:type="dxa"/>
          </w:tcPr>
          <w:p w14:paraId="31E414C7" w14:textId="77777777" w:rsidR="003514C2" w:rsidRPr="003514C2" w:rsidRDefault="003514C2" w:rsidP="006B1A43">
            <w:pPr>
              <w:rPr>
                <w:rFonts w:cstheme="minorHAnsi"/>
                <w:sz w:val="20"/>
                <w:szCs w:val="20"/>
              </w:rPr>
            </w:pPr>
          </w:p>
        </w:tc>
        <w:tc>
          <w:tcPr>
            <w:tcW w:w="1930" w:type="dxa"/>
          </w:tcPr>
          <w:p w14:paraId="15FDD323" w14:textId="77777777" w:rsidR="003514C2" w:rsidRPr="00DE011F" w:rsidRDefault="003514C2" w:rsidP="006B1A43">
            <w:pPr>
              <w:rPr>
                <w:rFonts w:cstheme="minorHAnsi"/>
                <w:sz w:val="20"/>
                <w:szCs w:val="20"/>
              </w:rPr>
            </w:pPr>
            <w:r w:rsidRPr="003514C2">
              <w:rPr>
                <w:rFonts w:cstheme="minorHAnsi"/>
                <w:sz w:val="20"/>
                <w:szCs w:val="20"/>
              </w:rPr>
              <w:t>Not started</w:t>
            </w:r>
          </w:p>
        </w:tc>
      </w:tr>
    </w:tbl>
    <w:p w14:paraId="534D6CDE" w14:textId="77777777" w:rsidR="003514C2" w:rsidRDefault="003514C2" w:rsidP="00D203BB">
      <w:pPr>
        <w:rPr>
          <w:rFonts w:cstheme="minorHAnsi"/>
          <w:sz w:val="20"/>
          <w:szCs w:val="20"/>
          <w:lang w:val="ru-RU"/>
        </w:rPr>
      </w:pPr>
    </w:p>
    <w:tbl>
      <w:tblPr>
        <w:tblStyle w:val="TableGrid"/>
        <w:tblW w:w="13225" w:type="dxa"/>
        <w:tblLook w:val="04A0" w:firstRow="1" w:lastRow="0" w:firstColumn="1" w:lastColumn="0" w:noHBand="0" w:noVBand="1"/>
      </w:tblPr>
      <w:tblGrid>
        <w:gridCol w:w="5807"/>
        <w:gridCol w:w="1843"/>
        <w:gridCol w:w="1985"/>
        <w:gridCol w:w="1660"/>
        <w:gridCol w:w="1930"/>
      </w:tblGrid>
      <w:tr w:rsidR="000E53DC" w:rsidRPr="004F7FC9" w14:paraId="0A6CBAD6" w14:textId="77777777" w:rsidTr="003514C2">
        <w:tc>
          <w:tcPr>
            <w:tcW w:w="13225" w:type="dxa"/>
            <w:gridSpan w:val="5"/>
          </w:tcPr>
          <w:p w14:paraId="0FFD7B38" w14:textId="736C0107" w:rsidR="000E53DC" w:rsidRPr="004F7FC9" w:rsidRDefault="000E53DC" w:rsidP="00986AEA">
            <w:pPr>
              <w:pStyle w:val="ListParagraph"/>
              <w:spacing w:before="120" w:after="120" w:line="259" w:lineRule="auto"/>
              <w:ind w:left="0"/>
              <w:contextualSpacing w:val="0"/>
              <w:rPr>
                <w:rFonts w:eastAsia="Calibri" w:cstheme="minorHAnsi"/>
                <w:sz w:val="20"/>
                <w:szCs w:val="20"/>
              </w:rPr>
            </w:pPr>
            <w:r w:rsidRPr="004F7FC9">
              <w:rPr>
                <w:rFonts w:cstheme="minorHAnsi"/>
                <w:sz w:val="20"/>
                <w:szCs w:val="20"/>
              </w:rPr>
              <w:lastRenderedPageBreak/>
              <w:t>Midterm Review recommendation 9.</w:t>
            </w:r>
            <w:r w:rsidR="00B91601" w:rsidRPr="004F7FC9">
              <w:rPr>
                <w:rFonts w:cstheme="minorHAnsi"/>
                <w:b/>
                <w:bCs/>
                <w:sz w:val="20"/>
                <w:szCs w:val="20"/>
              </w:rPr>
              <w:t xml:space="preserve"> Consider assistance to the </w:t>
            </w:r>
            <w:proofErr w:type="spellStart"/>
            <w:r w:rsidR="00EC1054" w:rsidRPr="004F7FC9">
              <w:rPr>
                <w:rFonts w:cstheme="minorHAnsi"/>
                <w:b/>
                <w:bCs/>
                <w:sz w:val="20"/>
                <w:szCs w:val="20"/>
              </w:rPr>
              <w:t>K</w:t>
            </w:r>
            <w:r w:rsidR="00B91601" w:rsidRPr="004F7FC9">
              <w:rPr>
                <w:rFonts w:cstheme="minorHAnsi"/>
                <w:b/>
                <w:bCs/>
                <w:sz w:val="20"/>
                <w:szCs w:val="20"/>
              </w:rPr>
              <w:t>hyakimlik</w:t>
            </w:r>
            <w:proofErr w:type="spellEnd"/>
            <w:r w:rsidR="00B91601" w:rsidRPr="004F7FC9">
              <w:rPr>
                <w:rFonts w:cstheme="minorHAnsi"/>
                <w:b/>
                <w:bCs/>
                <w:sz w:val="20"/>
                <w:szCs w:val="20"/>
              </w:rPr>
              <w:t xml:space="preserve"> of Ashgabat in application energy and water saving technologies in construction of new city parks.</w:t>
            </w:r>
          </w:p>
        </w:tc>
      </w:tr>
      <w:tr w:rsidR="000E53DC" w:rsidRPr="004F7FC9" w14:paraId="58B18340" w14:textId="77777777" w:rsidTr="003514C2">
        <w:tc>
          <w:tcPr>
            <w:tcW w:w="13225" w:type="dxa"/>
            <w:gridSpan w:val="5"/>
          </w:tcPr>
          <w:p w14:paraId="08484CA8" w14:textId="3B563E13" w:rsidR="000E53DC" w:rsidRPr="004F7FC9" w:rsidRDefault="000E53DC" w:rsidP="00EC4D58">
            <w:pPr>
              <w:rPr>
                <w:rFonts w:cstheme="minorHAnsi"/>
                <w:sz w:val="20"/>
                <w:szCs w:val="20"/>
              </w:rPr>
            </w:pPr>
            <w:r w:rsidRPr="004F7FC9">
              <w:rPr>
                <w:rFonts w:cstheme="minorHAnsi"/>
                <w:sz w:val="20"/>
                <w:szCs w:val="20"/>
              </w:rPr>
              <w:t>Management response:</w:t>
            </w:r>
            <w:r w:rsidR="00986AEA" w:rsidRPr="004F7FC9">
              <w:rPr>
                <w:rFonts w:cstheme="minorHAnsi"/>
                <w:sz w:val="20"/>
                <w:szCs w:val="20"/>
              </w:rPr>
              <w:t xml:space="preserve"> The recommendation is partially</w:t>
            </w:r>
            <w:r w:rsidR="0036233E">
              <w:rPr>
                <w:rFonts w:cstheme="minorHAnsi"/>
                <w:sz w:val="20"/>
                <w:szCs w:val="20"/>
              </w:rPr>
              <w:t xml:space="preserve"> </w:t>
            </w:r>
            <w:r w:rsidR="00986AEA" w:rsidRPr="004F7FC9">
              <w:rPr>
                <w:rFonts w:cstheme="minorHAnsi"/>
                <w:sz w:val="20"/>
                <w:szCs w:val="20"/>
              </w:rPr>
              <w:t>accepted.</w:t>
            </w:r>
            <w:r w:rsidR="00304723" w:rsidRPr="004F7FC9">
              <w:rPr>
                <w:rFonts w:cstheme="minorHAnsi"/>
                <w:sz w:val="20"/>
                <w:szCs w:val="20"/>
              </w:rPr>
              <w:t xml:space="preserve"> Project will </w:t>
            </w:r>
            <w:r w:rsidR="00FE6A02">
              <w:rPr>
                <w:rFonts w:cstheme="minorHAnsi"/>
                <w:sz w:val="20"/>
                <w:szCs w:val="20"/>
              </w:rPr>
              <w:t xml:space="preserve">first study the feasibility of pilot project on solar powered drip irrigation system for green zone trees irrigation to determine energy efficiency and if feasible, then project will </w:t>
            </w:r>
            <w:r w:rsidR="00304723" w:rsidRPr="004F7FC9">
              <w:rPr>
                <w:rFonts w:cstheme="minorHAnsi"/>
                <w:sz w:val="20"/>
                <w:szCs w:val="20"/>
              </w:rPr>
              <w:t>develop and implement a pilot project for a selected Ashgabat city green zone to demonstrate energy and water saving for a potential replication by the city municipality in the future.</w:t>
            </w:r>
          </w:p>
        </w:tc>
      </w:tr>
      <w:tr w:rsidR="000E53DC" w:rsidRPr="004F7FC9" w14:paraId="676B36EF" w14:textId="77777777" w:rsidTr="003514C2">
        <w:trPr>
          <w:trHeight w:val="269"/>
        </w:trPr>
        <w:tc>
          <w:tcPr>
            <w:tcW w:w="5807" w:type="dxa"/>
            <w:vMerge w:val="restart"/>
          </w:tcPr>
          <w:p w14:paraId="2D050D43" w14:textId="77777777" w:rsidR="000E53DC" w:rsidRPr="004F7FC9" w:rsidRDefault="000E53DC" w:rsidP="00EC4D58">
            <w:pPr>
              <w:jc w:val="center"/>
              <w:rPr>
                <w:rFonts w:cstheme="minorHAnsi"/>
                <w:sz w:val="20"/>
                <w:szCs w:val="20"/>
              </w:rPr>
            </w:pPr>
            <w:r w:rsidRPr="004F7FC9">
              <w:rPr>
                <w:rFonts w:cstheme="minorHAnsi"/>
                <w:sz w:val="20"/>
                <w:szCs w:val="20"/>
              </w:rPr>
              <w:t>Key action(s)</w:t>
            </w:r>
          </w:p>
        </w:tc>
        <w:tc>
          <w:tcPr>
            <w:tcW w:w="1843" w:type="dxa"/>
            <w:vMerge w:val="restart"/>
          </w:tcPr>
          <w:p w14:paraId="35DA831B" w14:textId="77777777" w:rsidR="000E53DC" w:rsidRPr="004F7FC9" w:rsidRDefault="000E53DC" w:rsidP="00EC4D58">
            <w:pPr>
              <w:jc w:val="center"/>
              <w:rPr>
                <w:rFonts w:cstheme="minorHAnsi"/>
                <w:sz w:val="20"/>
                <w:szCs w:val="20"/>
              </w:rPr>
            </w:pPr>
            <w:r w:rsidRPr="004F7FC9">
              <w:rPr>
                <w:rFonts w:cstheme="minorHAnsi"/>
                <w:sz w:val="20"/>
                <w:szCs w:val="20"/>
              </w:rPr>
              <w:t>Time frame</w:t>
            </w:r>
          </w:p>
        </w:tc>
        <w:tc>
          <w:tcPr>
            <w:tcW w:w="1985" w:type="dxa"/>
            <w:vMerge w:val="restart"/>
          </w:tcPr>
          <w:p w14:paraId="1AE46C64" w14:textId="77777777" w:rsidR="000E53DC" w:rsidRPr="004F7FC9" w:rsidRDefault="000E53DC" w:rsidP="00EC4D58">
            <w:pPr>
              <w:jc w:val="center"/>
              <w:rPr>
                <w:rFonts w:cstheme="minorHAnsi"/>
                <w:sz w:val="20"/>
                <w:szCs w:val="20"/>
              </w:rPr>
            </w:pPr>
            <w:r w:rsidRPr="004F7FC9">
              <w:rPr>
                <w:rFonts w:cstheme="minorHAnsi"/>
                <w:sz w:val="20"/>
                <w:szCs w:val="20"/>
              </w:rPr>
              <w:t>Responsible unit(s)</w:t>
            </w:r>
          </w:p>
        </w:tc>
        <w:tc>
          <w:tcPr>
            <w:tcW w:w="3590" w:type="dxa"/>
            <w:gridSpan w:val="2"/>
          </w:tcPr>
          <w:p w14:paraId="481EFA0A" w14:textId="77777777" w:rsidR="000E53DC" w:rsidRPr="004F7FC9" w:rsidRDefault="000E53DC" w:rsidP="00EC4D58">
            <w:pPr>
              <w:jc w:val="center"/>
              <w:rPr>
                <w:rFonts w:cstheme="minorHAnsi"/>
                <w:sz w:val="20"/>
                <w:szCs w:val="20"/>
              </w:rPr>
            </w:pPr>
            <w:r w:rsidRPr="004F7FC9">
              <w:rPr>
                <w:rFonts w:cstheme="minorHAnsi"/>
                <w:sz w:val="20"/>
                <w:szCs w:val="20"/>
              </w:rPr>
              <w:t>Tracking</w:t>
            </w:r>
          </w:p>
        </w:tc>
      </w:tr>
      <w:tr w:rsidR="000E53DC" w:rsidRPr="004F7FC9" w14:paraId="69E06EB1" w14:textId="77777777" w:rsidTr="003514C2">
        <w:tc>
          <w:tcPr>
            <w:tcW w:w="5807" w:type="dxa"/>
            <w:vMerge/>
          </w:tcPr>
          <w:p w14:paraId="17275ED8" w14:textId="77777777" w:rsidR="000E53DC" w:rsidRPr="004F7FC9" w:rsidRDefault="000E53DC" w:rsidP="00EC4D58">
            <w:pPr>
              <w:jc w:val="center"/>
              <w:rPr>
                <w:rFonts w:cstheme="minorHAnsi"/>
                <w:sz w:val="20"/>
                <w:szCs w:val="20"/>
              </w:rPr>
            </w:pPr>
          </w:p>
        </w:tc>
        <w:tc>
          <w:tcPr>
            <w:tcW w:w="1843" w:type="dxa"/>
            <w:vMerge/>
          </w:tcPr>
          <w:p w14:paraId="5C6E4D26" w14:textId="77777777" w:rsidR="000E53DC" w:rsidRPr="004F7FC9" w:rsidRDefault="000E53DC" w:rsidP="00EC4D58">
            <w:pPr>
              <w:jc w:val="center"/>
              <w:rPr>
                <w:rFonts w:cstheme="minorHAnsi"/>
                <w:sz w:val="20"/>
                <w:szCs w:val="20"/>
              </w:rPr>
            </w:pPr>
          </w:p>
        </w:tc>
        <w:tc>
          <w:tcPr>
            <w:tcW w:w="1985" w:type="dxa"/>
            <w:vMerge/>
          </w:tcPr>
          <w:p w14:paraId="0E928BFD" w14:textId="77777777" w:rsidR="000E53DC" w:rsidRPr="004F7FC9" w:rsidRDefault="000E53DC" w:rsidP="00EC4D58">
            <w:pPr>
              <w:jc w:val="center"/>
              <w:rPr>
                <w:rFonts w:cstheme="minorHAnsi"/>
                <w:sz w:val="20"/>
                <w:szCs w:val="20"/>
              </w:rPr>
            </w:pPr>
          </w:p>
        </w:tc>
        <w:tc>
          <w:tcPr>
            <w:tcW w:w="1660" w:type="dxa"/>
          </w:tcPr>
          <w:p w14:paraId="271132F1" w14:textId="77777777" w:rsidR="000E53DC" w:rsidRPr="004F7FC9" w:rsidRDefault="000E53DC" w:rsidP="00EC4D58">
            <w:pPr>
              <w:jc w:val="center"/>
              <w:rPr>
                <w:rFonts w:cstheme="minorHAnsi"/>
                <w:sz w:val="20"/>
                <w:szCs w:val="20"/>
              </w:rPr>
            </w:pPr>
            <w:r w:rsidRPr="004F7FC9">
              <w:rPr>
                <w:rFonts w:cstheme="minorHAnsi"/>
                <w:sz w:val="20"/>
                <w:szCs w:val="20"/>
              </w:rPr>
              <w:t>Comments</w:t>
            </w:r>
          </w:p>
        </w:tc>
        <w:tc>
          <w:tcPr>
            <w:tcW w:w="1930" w:type="dxa"/>
          </w:tcPr>
          <w:p w14:paraId="59DC0CB5" w14:textId="77777777" w:rsidR="000E53DC" w:rsidRPr="004F7FC9" w:rsidRDefault="000E53DC" w:rsidP="00EC4D58">
            <w:pPr>
              <w:jc w:val="center"/>
              <w:rPr>
                <w:rFonts w:cstheme="minorHAnsi"/>
                <w:sz w:val="20"/>
                <w:szCs w:val="20"/>
              </w:rPr>
            </w:pPr>
            <w:r w:rsidRPr="004F7FC9">
              <w:rPr>
                <w:rFonts w:cstheme="minorHAnsi"/>
                <w:sz w:val="20"/>
                <w:szCs w:val="20"/>
              </w:rPr>
              <w:t>Status</w:t>
            </w:r>
          </w:p>
        </w:tc>
      </w:tr>
      <w:tr w:rsidR="000E53DC" w:rsidRPr="004F7FC9" w14:paraId="706657D4" w14:textId="77777777" w:rsidTr="003514C2">
        <w:trPr>
          <w:trHeight w:val="269"/>
        </w:trPr>
        <w:tc>
          <w:tcPr>
            <w:tcW w:w="5807" w:type="dxa"/>
          </w:tcPr>
          <w:p w14:paraId="62036E91" w14:textId="6251077B" w:rsidR="000E53DC" w:rsidRPr="004F7FC9" w:rsidRDefault="00A37775" w:rsidP="00A37775">
            <w:pPr>
              <w:jc w:val="both"/>
              <w:rPr>
                <w:rFonts w:cstheme="minorHAnsi"/>
                <w:sz w:val="20"/>
                <w:szCs w:val="20"/>
              </w:rPr>
            </w:pPr>
            <w:r>
              <w:rPr>
                <w:rFonts w:cstheme="minorHAnsi"/>
                <w:sz w:val="20"/>
                <w:szCs w:val="20"/>
              </w:rPr>
              <w:t>9.1 Project will hire a national consultant to conduct a feasibility study to determine economic viability, energy efficiency and replication potential of a pilot project on solar powered drip irrigation system at selected green zone of Ashgabat city</w:t>
            </w:r>
          </w:p>
        </w:tc>
        <w:tc>
          <w:tcPr>
            <w:tcW w:w="1843" w:type="dxa"/>
          </w:tcPr>
          <w:p w14:paraId="38B58A97" w14:textId="4B3B6503" w:rsidR="000E53DC" w:rsidRPr="00A37775" w:rsidRDefault="00FE6A02" w:rsidP="00852A43">
            <w:pPr>
              <w:jc w:val="center"/>
              <w:rPr>
                <w:rFonts w:cstheme="minorHAnsi"/>
                <w:sz w:val="20"/>
                <w:szCs w:val="20"/>
              </w:rPr>
            </w:pPr>
            <w:r>
              <w:rPr>
                <w:rFonts w:cstheme="minorHAnsi"/>
                <w:sz w:val="20"/>
                <w:szCs w:val="20"/>
              </w:rPr>
              <w:t>March 2022</w:t>
            </w:r>
          </w:p>
        </w:tc>
        <w:tc>
          <w:tcPr>
            <w:tcW w:w="1985" w:type="dxa"/>
          </w:tcPr>
          <w:p w14:paraId="27929B7F" w14:textId="3EC3A204" w:rsidR="002506F9" w:rsidRPr="004F7FC9" w:rsidRDefault="00FE6A02" w:rsidP="00852A43">
            <w:pPr>
              <w:jc w:val="center"/>
              <w:rPr>
                <w:rFonts w:cstheme="minorHAnsi"/>
                <w:sz w:val="20"/>
                <w:szCs w:val="20"/>
              </w:rPr>
            </w:pPr>
            <w:r>
              <w:rPr>
                <w:rFonts w:cstheme="minorHAnsi"/>
                <w:sz w:val="20"/>
                <w:szCs w:val="20"/>
              </w:rPr>
              <w:t>Project team</w:t>
            </w:r>
          </w:p>
        </w:tc>
        <w:tc>
          <w:tcPr>
            <w:tcW w:w="1660" w:type="dxa"/>
          </w:tcPr>
          <w:p w14:paraId="3E642C68" w14:textId="77777777" w:rsidR="000E53DC" w:rsidRPr="004F7FC9" w:rsidRDefault="000E53DC" w:rsidP="00EC4D58">
            <w:pPr>
              <w:rPr>
                <w:rFonts w:cstheme="minorHAnsi"/>
                <w:sz w:val="20"/>
                <w:szCs w:val="20"/>
              </w:rPr>
            </w:pPr>
          </w:p>
        </w:tc>
        <w:tc>
          <w:tcPr>
            <w:tcW w:w="1930" w:type="dxa"/>
          </w:tcPr>
          <w:p w14:paraId="24086062" w14:textId="607394A0" w:rsidR="000E53DC" w:rsidRPr="00A37775" w:rsidRDefault="00FE6A02" w:rsidP="00EC4D58">
            <w:pPr>
              <w:ind w:right="74"/>
              <w:rPr>
                <w:rFonts w:cstheme="minorHAnsi"/>
                <w:sz w:val="20"/>
                <w:szCs w:val="20"/>
              </w:rPr>
            </w:pPr>
            <w:r>
              <w:rPr>
                <w:rFonts w:cstheme="minorHAnsi"/>
                <w:sz w:val="20"/>
                <w:szCs w:val="20"/>
              </w:rPr>
              <w:t>Not started</w:t>
            </w:r>
          </w:p>
        </w:tc>
      </w:tr>
      <w:tr w:rsidR="00A37775" w:rsidRPr="004F7FC9" w14:paraId="3470422E" w14:textId="77777777" w:rsidTr="003514C2">
        <w:trPr>
          <w:trHeight w:val="269"/>
        </w:trPr>
        <w:tc>
          <w:tcPr>
            <w:tcW w:w="5807" w:type="dxa"/>
          </w:tcPr>
          <w:p w14:paraId="3F25D1E4" w14:textId="3F6CF4C6" w:rsidR="00A37775" w:rsidRPr="004F7FC9" w:rsidRDefault="00A37775" w:rsidP="00A37775">
            <w:pPr>
              <w:jc w:val="both"/>
              <w:rPr>
                <w:rFonts w:cstheme="minorHAnsi"/>
                <w:sz w:val="20"/>
                <w:szCs w:val="20"/>
              </w:rPr>
            </w:pPr>
            <w:r w:rsidRPr="004F7FC9">
              <w:rPr>
                <w:rFonts w:cstheme="minorHAnsi"/>
                <w:sz w:val="20"/>
                <w:szCs w:val="20"/>
              </w:rPr>
              <w:t>9.</w:t>
            </w:r>
            <w:r w:rsidR="00FE6A02">
              <w:rPr>
                <w:rFonts w:cstheme="minorHAnsi"/>
                <w:sz w:val="20"/>
                <w:szCs w:val="20"/>
              </w:rPr>
              <w:t>2</w:t>
            </w:r>
            <w:r w:rsidRPr="004F7FC9">
              <w:rPr>
                <w:rFonts w:cstheme="minorHAnsi"/>
                <w:sz w:val="20"/>
                <w:szCs w:val="20"/>
              </w:rPr>
              <w:t xml:space="preserve">. </w:t>
            </w:r>
            <w:r>
              <w:rPr>
                <w:rFonts w:cstheme="minorHAnsi"/>
                <w:sz w:val="20"/>
                <w:szCs w:val="20"/>
              </w:rPr>
              <w:t>If feasible, p</w:t>
            </w:r>
            <w:r w:rsidRPr="004F7FC9">
              <w:rPr>
                <w:rFonts w:cstheme="minorHAnsi"/>
                <w:sz w:val="20"/>
                <w:szCs w:val="20"/>
              </w:rPr>
              <w:t xml:space="preserve">roject will develop and implement pilot project on introduction of power generation system by solar panels in order to supply power to wells that supply water through drip irrigation system at green zones around Ashgabat. </w:t>
            </w:r>
          </w:p>
          <w:p w14:paraId="03A2D2EE" w14:textId="77777777" w:rsidR="00A37775" w:rsidRPr="004F7FC9" w:rsidRDefault="00A37775" w:rsidP="00852A43">
            <w:pPr>
              <w:jc w:val="both"/>
              <w:rPr>
                <w:rFonts w:cstheme="minorHAnsi"/>
                <w:sz w:val="20"/>
                <w:szCs w:val="20"/>
              </w:rPr>
            </w:pPr>
          </w:p>
        </w:tc>
        <w:tc>
          <w:tcPr>
            <w:tcW w:w="1843" w:type="dxa"/>
          </w:tcPr>
          <w:p w14:paraId="18829C7A" w14:textId="611F8597" w:rsidR="00A37775" w:rsidRPr="004F7FC9" w:rsidRDefault="00A37775" w:rsidP="00852A43">
            <w:pPr>
              <w:jc w:val="center"/>
              <w:rPr>
                <w:rFonts w:cstheme="minorHAnsi"/>
                <w:sz w:val="20"/>
                <w:szCs w:val="20"/>
              </w:rPr>
            </w:pPr>
            <w:r w:rsidRPr="004F7FC9">
              <w:rPr>
                <w:rFonts w:cstheme="minorHAnsi"/>
                <w:sz w:val="20"/>
                <w:szCs w:val="20"/>
              </w:rPr>
              <w:t xml:space="preserve">September </w:t>
            </w:r>
            <w:r w:rsidRPr="004F7FC9">
              <w:rPr>
                <w:rFonts w:cstheme="minorHAnsi"/>
                <w:sz w:val="20"/>
                <w:szCs w:val="20"/>
                <w:lang w:val="ru-RU"/>
              </w:rPr>
              <w:t>2022</w:t>
            </w:r>
          </w:p>
        </w:tc>
        <w:tc>
          <w:tcPr>
            <w:tcW w:w="1985" w:type="dxa"/>
          </w:tcPr>
          <w:p w14:paraId="02034DBD" w14:textId="77777777" w:rsidR="00A37775" w:rsidRPr="004F7FC9" w:rsidRDefault="00A37775" w:rsidP="00A37775">
            <w:pPr>
              <w:jc w:val="center"/>
              <w:rPr>
                <w:rFonts w:cstheme="minorHAnsi"/>
                <w:sz w:val="20"/>
                <w:szCs w:val="20"/>
              </w:rPr>
            </w:pPr>
            <w:r w:rsidRPr="004F7FC9">
              <w:rPr>
                <w:rFonts w:cstheme="minorHAnsi"/>
                <w:sz w:val="20"/>
                <w:szCs w:val="20"/>
              </w:rPr>
              <w:t xml:space="preserve">Project Team, </w:t>
            </w:r>
          </w:p>
          <w:p w14:paraId="53C9FB04" w14:textId="77777777" w:rsidR="00A37775" w:rsidRPr="004F7FC9" w:rsidRDefault="00A37775" w:rsidP="00A37775">
            <w:pPr>
              <w:jc w:val="center"/>
              <w:rPr>
                <w:rFonts w:cstheme="minorHAnsi"/>
                <w:sz w:val="20"/>
                <w:szCs w:val="20"/>
              </w:rPr>
            </w:pPr>
            <w:r w:rsidRPr="004F7FC9">
              <w:rPr>
                <w:rFonts w:cstheme="minorHAnsi"/>
                <w:sz w:val="20"/>
                <w:szCs w:val="20"/>
              </w:rPr>
              <w:t>Ministry of Agriculture and Environment Protection,</w:t>
            </w:r>
          </w:p>
          <w:p w14:paraId="06AF9A81" w14:textId="77777777" w:rsidR="00A37775" w:rsidRPr="004F7FC9" w:rsidRDefault="00A37775" w:rsidP="00A37775">
            <w:pPr>
              <w:jc w:val="center"/>
              <w:rPr>
                <w:rFonts w:cstheme="minorHAnsi"/>
                <w:sz w:val="20"/>
                <w:szCs w:val="20"/>
              </w:rPr>
            </w:pPr>
            <w:r w:rsidRPr="004F7FC9">
              <w:rPr>
                <w:rFonts w:cstheme="minorHAnsi"/>
                <w:sz w:val="20"/>
                <w:szCs w:val="20"/>
              </w:rPr>
              <w:t>Ministry of Energy,</w:t>
            </w:r>
          </w:p>
          <w:p w14:paraId="65B9A7A5" w14:textId="19C70D60" w:rsidR="00A37775" w:rsidRPr="004F7FC9" w:rsidRDefault="00A37775" w:rsidP="00A37775">
            <w:pPr>
              <w:jc w:val="center"/>
              <w:rPr>
                <w:rFonts w:cstheme="minorHAnsi"/>
                <w:sz w:val="20"/>
                <w:szCs w:val="20"/>
              </w:rPr>
            </w:pPr>
            <w:proofErr w:type="spellStart"/>
            <w:r w:rsidRPr="004F7FC9">
              <w:rPr>
                <w:rFonts w:cstheme="minorHAnsi"/>
                <w:sz w:val="20"/>
                <w:szCs w:val="20"/>
              </w:rPr>
              <w:t>Khyakimlik</w:t>
            </w:r>
            <w:proofErr w:type="spellEnd"/>
            <w:r w:rsidRPr="004F7FC9">
              <w:rPr>
                <w:rFonts w:cstheme="minorHAnsi"/>
                <w:sz w:val="20"/>
                <w:szCs w:val="20"/>
              </w:rPr>
              <w:t xml:space="preserve"> of Ashgabat</w:t>
            </w:r>
          </w:p>
        </w:tc>
        <w:tc>
          <w:tcPr>
            <w:tcW w:w="1660" w:type="dxa"/>
          </w:tcPr>
          <w:p w14:paraId="1E614F0B" w14:textId="77777777" w:rsidR="00A37775" w:rsidRPr="004F7FC9" w:rsidRDefault="00A37775" w:rsidP="00EC4D58">
            <w:pPr>
              <w:rPr>
                <w:rFonts w:cstheme="minorHAnsi"/>
                <w:sz w:val="20"/>
                <w:szCs w:val="20"/>
              </w:rPr>
            </w:pPr>
          </w:p>
        </w:tc>
        <w:tc>
          <w:tcPr>
            <w:tcW w:w="1930" w:type="dxa"/>
          </w:tcPr>
          <w:p w14:paraId="16221444" w14:textId="1C1C65F9" w:rsidR="00A37775" w:rsidRPr="004F7FC9" w:rsidRDefault="00A37775" w:rsidP="00EC4D58">
            <w:pPr>
              <w:ind w:right="74"/>
              <w:rPr>
                <w:rFonts w:cstheme="minorHAnsi"/>
                <w:sz w:val="20"/>
                <w:szCs w:val="20"/>
              </w:rPr>
            </w:pPr>
            <w:r w:rsidRPr="004F7FC9">
              <w:rPr>
                <w:rFonts w:cstheme="minorHAnsi"/>
                <w:sz w:val="20"/>
                <w:szCs w:val="20"/>
              </w:rPr>
              <w:t>Not started</w:t>
            </w:r>
          </w:p>
        </w:tc>
      </w:tr>
    </w:tbl>
    <w:p w14:paraId="05E88EC9" w14:textId="12550FC6" w:rsidR="004F7CBD" w:rsidRPr="00A37775" w:rsidRDefault="004F7CBD" w:rsidP="00624550">
      <w:pPr>
        <w:rPr>
          <w:rFonts w:cstheme="minorHAnsi"/>
          <w:sz w:val="20"/>
          <w:szCs w:val="20"/>
        </w:rPr>
      </w:pPr>
    </w:p>
    <w:tbl>
      <w:tblPr>
        <w:tblStyle w:val="TableGrid"/>
        <w:tblW w:w="13225" w:type="dxa"/>
        <w:tblLook w:val="04A0" w:firstRow="1" w:lastRow="0" w:firstColumn="1" w:lastColumn="0" w:noHBand="0" w:noVBand="1"/>
      </w:tblPr>
      <w:tblGrid>
        <w:gridCol w:w="5807"/>
        <w:gridCol w:w="1843"/>
        <w:gridCol w:w="1985"/>
        <w:gridCol w:w="1660"/>
        <w:gridCol w:w="1930"/>
      </w:tblGrid>
      <w:tr w:rsidR="000E53DC" w:rsidRPr="004F7FC9" w14:paraId="0467B429" w14:textId="77777777" w:rsidTr="003514C2">
        <w:tc>
          <w:tcPr>
            <w:tcW w:w="13225" w:type="dxa"/>
            <w:gridSpan w:val="5"/>
          </w:tcPr>
          <w:p w14:paraId="2E4ABDFF" w14:textId="2F3E26E5" w:rsidR="000E53DC" w:rsidRPr="004F7FC9" w:rsidRDefault="000E53DC" w:rsidP="00C5174D">
            <w:pPr>
              <w:spacing w:before="120" w:after="120" w:line="259" w:lineRule="auto"/>
              <w:jc w:val="both"/>
              <w:rPr>
                <w:rFonts w:cstheme="minorHAnsi"/>
                <w:b/>
                <w:bCs/>
                <w:sz w:val="20"/>
                <w:szCs w:val="20"/>
              </w:rPr>
            </w:pPr>
            <w:r w:rsidRPr="004F7FC9">
              <w:rPr>
                <w:rFonts w:cstheme="minorHAnsi"/>
                <w:sz w:val="20"/>
                <w:szCs w:val="20"/>
              </w:rPr>
              <w:t xml:space="preserve">Midterm Review recommendation 10. </w:t>
            </w:r>
            <w:r w:rsidR="00C93A59" w:rsidRPr="004F7FC9">
              <w:rPr>
                <w:rFonts w:cstheme="minorHAnsi"/>
                <w:b/>
                <w:bCs/>
                <w:sz w:val="20"/>
                <w:szCs w:val="20"/>
              </w:rPr>
              <w:t>Extend the duration by 12-18 months.</w:t>
            </w:r>
          </w:p>
        </w:tc>
      </w:tr>
      <w:tr w:rsidR="000E53DC" w:rsidRPr="004F7FC9" w14:paraId="0DB2E16E" w14:textId="77777777" w:rsidTr="003514C2">
        <w:tc>
          <w:tcPr>
            <w:tcW w:w="13225" w:type="dxa"/>
            <w:gridSpan w:val="5"/>
          </w:tcPr>
          <w:p w14:paraId="1977382D" w14:textId="6E50CC81" w:rsidR="000E53DC" w:rsidRPr="004F7FC9" w:rsidRDefault="000E53DC" w:rsidP="00EC4D58">
            <w:pPr>
              <w:rPr>
                <w:rFonts w:cstheme="minorHAnsi"/>
                <w:sz w:val="20"/>
                <w:szCs w:val="20"/>
              </w:rPr>
            </w:pPr>
            <w:r w:rsidRPr="004F7FC9">
              <w:rPr>
                <w:rFonts w:cstheme="minorHAnsi"/>
                <w:sz w:val="20"/>
                <w:szCs w:val="20"/>
              </w:rPr>
              <w:t>Management response:</w:t>
            </w:r>
            <w:r w:rsidR="00C5174D" w:rsidRPr="004F7FC9">
              <w:rPr>
                <w:rFonts w:cstheme="minorHAnsi"/>
                <w:sz w:val="20"/>
                <w:szCs w:val="20"/>
              </w:rPr>
              <w:t xml:space="preserve"> The recommendation is accepted. </w:t>
            </w:r>
            <w:r w:rsidR="00304723" w:rsidRPr="004F7FC9">
              <w:rPr>
                <w:rFonts w:cstheme="minorHAnsi"/>
                <w:sz w:val="20"/>
                <w:szCs w:val="20"/>
              </w:rPr>
              <w:t>UNDP will consider this issue and discuss with Project Board during the final year of project implementation and duly apply for no-cost extension.</w:t>
            </w:r>
          </w:p>
        </w:tc>
      </w:tr>
      <w:tr w:rsidR="000E53DC" w:rsidRPr="004F7FC9" w14:paraId="2E58F4BF" w14:textId="77777777" w:rsidTr="003514C2">
        <w:trPr>
          <w:trHeight w:val="269"/>
        </w:trPr>
        <w:tc>
          <w:tcPr>
            <w:tcW w:w="5807" w:type="dxa"/>
            <w:vMerge w:val="restart"/>
          </w:tcPr>
          <w:p w14:paraId="227EEC97" w14:textId="77777777" w:rsidR="000E53DC" w:rsidRPr="004F7FC9" w:rsidRDefault="000E53DC" w:rsidP="00EC4D58">
            <w:pPr>
              <w:jc w:val="center"/>
              <w:rPr>
                <w:rFonts w:cstheme="minorHAnsi"/>
                <w:sz w:val="20"/>
                <w:szCs w:val="20"/>
              </w:rPr>
            </w:pPr>
            <w:r w:rsidRPr="004F7FC9">
              <w:rPr>
                <w:rFonts w:cstheme="minorHAnsi"/>
                <w:sz w:val="20"/>
                <w:szCs w:val="20"/>
              </w:rPr>
              <w:t>Key action(s)</w:t>
            </w:r>
          </w:p>
        </w:tc>
        <w:tc>
          <w:tcPr>
            <w:tcW w:w="1843" w:type="dxa"/>
            <w:vMerge w:val="restart"/>
          </w:tcPr>
          <w:p w14:paraId="7A471619" w14:textId="77777777" w:rsidR="000E53DC" w:rsidRPr="004F7FC9" w:rsidRDefault="000E53DC" w:rsidP="00EC4D58">
            <w:pPr>
              <w:jc w:val="center"/>
              <w:rPr>
                <w:rFonts w:cstheme="minorHAnsi"/>
                <w:sz w:val="20"/>
                <w:szCs w:val="20"/>
              </w:rPr>
            </w:pPr>
            <w:r w:rsidRPr="004F7FC9">
              <w:rPr>
                <w:rFonts w:cstheme="minorHAnsi"/>
                <w:sz w:val="20"/>
                <w:szCs w:val="20"/>
              </w:rPr>
              <w:t>Time frame</w:t>
            </w:r>
          </w:p>
        </w:tc>
        <w:tc>
          <w:tcPr>
            <w:tcW w:w="1985" w:type="dxa"/>
            <w:vMerge w:val="restart"/>
          </w:tcPr>
          <w:p w14:paraId="1427B498" w14:textId="77777777" w:rsidR="000E53DC" w:rsidRPr="004F7FC9" w:rsidRDefault="000E53DC" w:rsidP="00EC4D58">
            <w:pPr>
              <w:jc w:val="center"/>
              <w:rPr>
                <w:rFonts w:cstheme="minorHAnsi"/>
                <w:sz w:val="20"/>
                <w:szCs w:val="20"/>
              </w:rPr>
            </w:pPr>
            <w:r w:rsidRPr="004F7FC9">
              <w:rPr>
                <w:rFonts w:cstheme="minorHAnsi"/>
                <w:sz w:val="20"/>
                <w:szCs w:val="20"/>
              </w:rPr>
              <w:t>Responsible unit(s)</w:t>
            </w:r>
          </w:p>
        </w:tc>
        <w:tc>
          <w:tcPr>
            <w:tcW w:w="3590" w:type="dxa"/>
            <w:gridSpan w:val="2"/>
          </w:tcPr>
          <w:p w14:paraId="5247FA44" w14:textId="77777777" w:rsidR="000E53DC" w:rsidRPr="004F7FC9" w:rsidRDefault="000E53DC" w:rsidP="00EC4D58">
            <w:pPr>
              <w:jc w:val="center"/>
              <w:rPr>
                <w:rFonts w:cstheme="minorHAnsi"/>
                <w:sz w:val="20"/>
                <w:szCs w:val="20"/>
              </w:rPr>
            </w:pPr>
            <w:r w:rsidRPr="004F7FC9">
              <w:rPr>
                <w:rFonts w:cstheme="minorHAnsi"/>
                <w:sz w:val="20"/>
                <w:szCs w:val="20"/>
              </w:rPr>
              <w:t>Tracking</w:t>
            </w:r>
          </w:p>
        </w:tc>
      </w:tr>
      <w:tr w:rsidR="000E53DC" w:rsidRPr="004F7FC9" w14:paraId="0916F3CA" w14:textId="77777777" w:rsidTr="003514C2">
        <w:tc>
          <w:tcPr>
            <w:tcW w:w="5807" w:type="dxa"/>
            <w:vMerge/>
          </w:tcPr>
          <w:p w14:paraId="25B20866" w14:textId="77777777" w:rsidR="000E53DC" w:rsidRPr="004F7FC9" w:rsidRDefault="000E53DC" w:rsidP="00EC4D58">
            <w:pPr>
              <w:jc w:val="center"/>
              <w:rPr>
                <w:rFonts w:cstheme="minorHAnsi"/>
                <w:sz w:val="20"/>
                <w:szCs w:val="20"/>
              </w:rPr>
            </w:pPr>
          </w:p>
        </w:tc>
        <w:tc>
          <w:tcPr>
            <w:tcW w:w="1843" w:type="dxa"/>
            <w:vMerge/>
          </w:tcPr>
          <w:p w14:paraId="39F8EFB2" w14:textId="77777777" w:rsidR="000E53DC" w:rsidRPr="004F7FC9" w:rsidRDefault="000E53DC" w:rsidP="00EC4D58">
            <w:pPr>
              <w:jc w:val="center"/>
              <w:rPr>
                <w:rFonts w:cstheme="minorHAnsi"/>
                <w:sz w:val="20"/>
                <w:szCs w:val="20"/>
              </w:rPr>
            </w:pPr>
          </w:p>
        </w:tc>
        <w:tc>
          <w:tcPr>
            <w:tcW w:w="1985" w:type="dxa"/>
            <w:vMerge/>
          </w:tcPr>
          <w:p w14:paraId="1E1053D0" w14:textId="77777777" w:rsidR="000E53DC" w:rsidRPr="004F7FC9" w:rsidRDefault="000E53DC" w:rsidP="00EC4D58">
            <w:pPr>
              <w:jc w:val="center"/>
              <w:rPr>
                <w:rFonts w:cstheme="minorHAnsi"/>
                <w:sz w:val="20"/>
                <w:szCs w:val="20"/>
              </w:rPr>
            </w:pPr>
          </w:p>
        </w:tc>
        <w:tc>
          <w:tcPr>
            <w:tcW w:w="1660" w:type="dxa"/>
          </w:tcPr>
          <w:p w14:paraId="736C055C" w14:textId="77777777" w:rsidR="000E53DC" w:rsidRPr="004F7FC9" w:rsidRDefault="000E53DC" w:rsidP="00EC4D58">
            <w:pPr>
              <w:jc w:val="center"/>
              <w:rPr>
                <w:rFonts w:cstheme="minorHAnsi"/>
                <w:sz w:val="20"/>
                <w:szCs w:val="20"/>
              </w:rPr>
            </w:pPr>
            <w:r w:rsidRPr="004F7FC9">
              <w:rPr>
                <w:rFonts w:cstheme="minorHAnsi"/>
                <w:sz w:val="20"/>
                <w:szCs w:val="20"/>
              </w:rPr>
              <w:t>Comments</w:t>
            </w:r>
          </w:p>
        </w:tc>
        <w:tc>
          <w:tcPr>
            <w:tcW w:w="1930" w:type="dxa"/>
          </w:tcPr>
          <w:p w14:paraId="1216A079" w14:textId="77777777" w:rsidR="000E53DC" w:rsidRPr="004F7FC9" w:rsidRDefault="000E53DC" w:rsidP="00EC4D58">
            <w:pPr>
              <w:jc w:val="center"/>
              <w:rPr>
                <w:rFonts w:cstheme="minorHAnsi"/>
                <w:sz w:val="20"/>
                <w:szCs w:val="20"/>
              </w:rPr>
            </w:pPr>
            <w:r w:rsidRPr="004F7FC9">
              <w:rPr>
                <w:rFonts w:cstheme="minorHAnsi"/>
                <w:sz w:val="20"/>
                <w:szCs w:val="20"/>
              </w:rPr>
              <w:t>Status</w:t>
            </w:r>
          </w:p>
        </w:tc>
      </w:tr>
      <w:tr w:rsidR="000E53DC" w:rsidRPr="004F7FC9" w14:paraId="195DACB1" w14:textId="77777777" w:rsidTr="003514C2">
        <w:trPr>
          <w:trHeight w:val="269"/>
        </w:trPr>
        <w:tc>
          <w:tcPr>
            <w:tcW w:w="5807" w:type="dxa"/>
          </w:tcPr>
          <w:p w14:paraId="509337D7" w14:textId="0709BA71" w:rsidR="000E53DC" w:rsidRPr="004F7FC9" w:rsidRDefault="000E53DC" w:rsidP="00EC4D58">
            <w:pPr>
              <w:rPr>
                <w:rFonts w:cstheme="minorHAnsi"/>
                <w:sz w:val="20"/>
                <w:szCs w:val="20"/>
              </w:rPr>
            </w:pPr>
            <w:r w:rsidRPr="004F7FC9">
              <w:rPr>
                <w:rFonts w:cstheme="minorHAnsi"/>
                <w:sz w:val="20"/>
                <w:szCs w:val="20"/>
              </w:rPr>
              <w:t>1</w:t>
            </w:r>
            <w:r w:rsidR="009C50C7" w:rsidRPr="004F7FC9">
              <w:rPr>
                <w:rFonts w:cstheme="minorHAnsi"/>
                <w:sz w:val="20"/>
                <w:szCs w:val="20"/>
              </w:rPr>
              <w:t>0</w:t>
            </w:r>
            <w:r w:rsidRPr="004F7FC9">
              <w:rPr>
                <w:rFonts w:cstheme="minorHAnsi"/>
                <w:sz w:val="20"/>
                <w:szCs w:val="20"/>
              </w:rPr>
              <w:t>.1</w:t>
            </w:r>
            <w:r w:rsidR="009C50C7" w:rsidRPr="004F7FC9">
              <w:rPr>
                <w:rFonts w:cstheme="minorHAnsi"/>
                <w:sz w:val="20"/>
                <w:szCs w:val="20"/>
              </w:rPr>
              <w:t xml:space="preserve">. </w:t>
            </w:r>
            <w:r w:rsidR="002419B5" w:rsidRPr="004F7FC9">
              <w:rPr>
                <w:rFonts w:cstheme="minorHAnsi"/>
                <w:sz w:val="20"/>
                <w:szCs w:val="20"/>
              </w:rPr>
              <w:t>UNDP will consider and discuss with PB a no-cost extension of the project d</w:t>
            </w:r>
            <w:r w:rsidR="009C50C7" w:rsidRPr="004F7FC9">
              <w:rPr>
                <w:rFonts w:cstheme="minorHAnsi"/>
                <w:sz w:val="20"/>
                <w:szCs w:val="20"/>
              </w:rPr>
              <w:t xml:space="preserve">ue to COVID-19 </w:t>
            </w:r>
            <w:r w:rsidR="002419B5" w:rsidRPr="004F7FC9">
              <w:rPr>
                <w:rFonts w:cstheme="minorHAnsi"/>
                <w:sz w:val="20"/>
                <w:szCs w:val="20"/>
              </w:rPr>
              <w:t xml:space="preserve">related restrictions </w:t>
            </w:r>
            <w:r w:rsidR="009C50C7" w:rsidRPr="004F7FC9">
              <w:rPr>
                <w:rFonts w:cstheme="minorHAnsi"/>
                <w:sz w:val="20"/>
                <w:szCs w:val="20"/>
              </w:rPr>
              <w:t xml:space="preserve">and </w:t>
            </w:r>
            <w:r w:rsidR="002419B5" w:rsidRPr="004F7FC9">
              <w:rPr>
                <w:rFonts w:cstheme="minorHAnsi"/>
                <w:sz w:val="20"/>
                <w:szCs w:val="20"/>
              </w:rPr>
              <w:t xml:space="preserve">subsequent </w:t>
            </w:r>
            <w:r w:rsidR="009A680F" w:rsidRPr="004F7FC9">
              <w:rPr>
                <w:rFonts w:cstheme="minorHAnsi"/>
                <w:sz w:val="20"/>
                <w:szCs w:val="20"/>
              </w:rPr>
              <w:t>delay</w:t>
            </w:r>
            <w:r w:rsidR="002419B5" w:rsidRPr="004F7FC9">
              <w:rPr>
                <w:rFonts w:cstheme="minorHAnsi"/>
                <w:sz w:val="20"/>
                <w:szCs w:val="20"/>
              </w:rPr>
              <w:t>s in delivering</w:t>
            </w:r>
            <w:r w:rsidR="009A680F" w:rsidRPr="004F7FC9">
              <w:rPr>
                <w:rFonts w:cstheme="minorHAnsi"/>
                <w:sz w:val="20"/>
                <w:szCs w:val="20"/>
              </w:rPr>
              <w:t xml:space="preserve"> </w:t>
            </w:r>
            <w:r w:rsidR="002419B5" w:rsidRPr="004F7FC9">
              <w:rPr>
                <w:rFonts w:cstheme="minorHAnsi"/>
                <w:sz w:val="20"/>
                <w:szCs w:val="20"/>
              </w:rPr>
              <w:t xml:space="preserve">key Project </w:t>
            </w:r>
            <w:r w:rsidR="009A680F" w:rsidRPr="004F7FC9">
              <w:rPr>
                <w:rFonts w:cstheme="minorHAnsi"/>
                <w:sz w:val="20"/>
                <w:szCs w:val="20"/>
              </w:rPr>
              <w:t>activities</w:t>
            </w:r>
          </w:p>
        </w:tc>
        <w:tc>
          <w:tcPr>
            <w:tcW w:w="1843" w:type="dxa"/>
          </w:tcPr>
          <w:p w14:paraId="3AD21A6F" w14:textId="6F9C8BA4" w:rsidR="000E53DC" w:rsidRPr="004F7FC9" w:rsidRDefault="00304723" w:rsidP="006F0976">
            <w:pPr>
              <w:jc w:val="center"/>
              <w:rPr>
                <w:rFonts w:cstheme="minorHAnsi"/>
                <w:sz w:val="20"/>
                <w:szCs w:val="20"/>
              </w:rPr>
            </w:pPr>
            <w:r w:rsidRPr="004F7FC9">
              <w:rPr>
                <w:rFonts w:cstheme="minorHAnsi"/>
                <w:sz w:val="20"/>
                <w:szCs w:val="20"/>
              </w:rPr>
              <w:t xml:space="preserve">October </w:t>
            </w:r>
            <w:r w:rsidR="006F0976" w:rsidRPr="004F7FC9">
              <w:rPr>
                <w:rFonts w:cstheme="minorHAnsi"/>
                <w:sz w:val="20"/>
                <w:szCs w:val="20"/>
              </w:rPr>
              <w:t>202</w:t>
            </w:r>
            <w:r w:rsidR="002419B5" w:rsidRPr="004F7FC9">
              <w:rPr>
                <w:rFonts w:cstheme="minorHAnsi"/>
                <w:sz w:val="20"/>
                <w:szCs w:val="20"/>
              </w:rPr>
              <w:t>3</w:t>
            </w:r>
          </w:p>
        </w:tc>
        <w:tc>
          <w:tcPr>
            <w:tcW w:w="1985" w:type="dxa"/>
          </w:tcPr>
          <w:p w14:paraId="294CDA4F" w14:textId="13513F70" w:rsidR="000E53DC" w:rsidRPr="004F7FC9" w:rsidRDefault="006F0976" w:rsidP="006F0976">
            <w:pPr>
              <w:jc w:val="center"/>
              <w:rPr>
                <w:rFonts w:cstheme="minorHAnsi"/>
                <w:sz w:val="20"/>
                <w:szCs w:val="20"/>
              </w:rPr>
            </w:pPr>
            <w:r w:rsidRPr="004F7FC9">
              <w:rPr>
                <w:rFonts w:cstheme="minorHAnsi"/>
                <w:sz w:val="20"/>
                <w:szCs w:val="20"/>
              </w:rPr>
              <w:t>UNDP CO, Project Team</w:t>
            </w:r>
          </w:p>
        </w:tc>
        <w:tc>
          <w:tcPr>
            <w:tcW w:w="1660" w:type="dxa"/>
          </w:tcPr>
          <w:p w14:paraId="045FD534" w14:textId="323CFCA2" w:rsidR="000E53DC" w:rsidRPr="004F7FC9" w:rsidRDefault="000E53DC" w:rsidP="006F0976">
            <w:pPr>
              <w:rPr>
                <w:rFonts w:cstheme="minorHAnsi"/>
                <w:sz w:val="20"/>
                <w:szCs w:val="20"/>
              </w:rPr>
            </w:pPr>
          </w:p>
        </w:tc>
        <w:tc>
          <w:tcPr>
            <w:tcW w:w="1930" w:type="dxa"/>
          </w:tcPr>
          <w:p w14:paraId="6B82F0D3" w14:textId="220E7578" w:rsidR="000E53DC" w:rsidRPr="004F7FC9" w:rsidRDefault="006F0976" w:rsidP="006F0976">
            <w:pPr>
              <w:ind w:right="74"/>
              <w:jc w:val="center"/>
              <w:rPr>
                <w:rFonts w:cstheme="minorHAnsi"/>
                <w:sz w:val="20"/>
                <w:szCs w:val="20"/>
              </w:rPr>
            </w:pPr>
            <w:r w:rsidRPr="004F7FC9">
              <w:rPr>
                <w:rFonts w:cstheme="minorHAnsi"/>
                <w:sz w:val="20"/>
                <w:szCs w:val="20"/>
              </w:rPr>
              <w:t>Not started</w:t>
            </w:r>
          </w:p>
        </w:tc>
      </w:tr>
    </w:tbl>
    <w:p w14:paraId="1F0CE462" w14:textId="1DB27EDB" w:rsidR="004F7CBD" w:rsidRDefault="004F7CBD" w:rsidP="006F0976"/>
    <w:p w14:paraId="3D68A1F6" w14:textId="77777777" w:rsidR="00F377E9" w:rsidRPr="009C50C7" w:rsidRDefault="00F377E9" w:rsidP="004F7FC9"/>
    <w:sectPr w:rsidR="00F377E9" w:rsidRPr="009C50C7" w:rsidSect="002506F9">
      <w:footerReference w:type="default" r:id="rId7"/>
      <w:pgSz w:w="15840" w:h="12240" w:orient="landscape"/>
      <w:pgMar w:top="1440" w:right="1440" w:bottom="1260" w:left="1440" w:header="720" w:footer="54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48829" w14:textId="77777777" w:rsidR="00FF58E6" w:rsidRDefault="00FF58E6" w:rsidP="007F0C11">
      <w:pPr>
        <w:spacing w:after="0" w:line="240" w:lineRule="auto"/>
      </w:pPr>
      <w:r>
        <w:separator/>
      </w:r>
    </w:p>
  </w:endnote>
  <w:endnote w:type="continuationSeparator" w:id="0">
    <w:p w14:paraId="70FB25D5" w14:textId="77777777" w:rsidR="00FF58E6" w:rsidRDefault="00FF58E6" w:rsidP="007F0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yriad Pro">
    <w:altName w:val="Segoe UI"/>
    <w:charset w:val="00"/>
    <w:family w:val="auto"/>
    <w:pitch w:val="variable"/>
    <w:sig w:usb0="20000287" w:usb1="00000001"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310070"/>
      <w:docPartObj>
        <w:docPartGallery w:val="Page Numbers (Bottom of Page)"/>
        <w:docPartUnique/>
      </w:docPartObj>
    </w:sdtPr>
    <w:sdtEndPr>
      <w:rPr>
        <w:noProof/>
      </w:rPr>
    </w:sdtEndPr>
    <w:sdtContent>
      <w:p w14:paraId="511FABA7" w14:textId="3DA10286" w:rsidR="007F0C11" w:rsidRDefault="007F0C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BCDF13" w14:textId="77777777" w:rsidR="007F0C11" w:rsidRDefault="007F0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3BCB5" w14:textId="77777777" w:rsidR="00FF58E6" w:rsidRDefault="00FF58E6" w:rsidP="007F0C11">
      <w:pPr>
        <w:spacing w:after="0" w:line="240" w:lineRule="auto"/>
      </w:pPr>
      <w:r>
        <w:separator/>
      </w:r>
    </w:p>
  </w:footnote>
  <w:footnote w:type="continuationSeparator" w:id="0">
    <w:p w14:paraId="5BBF33B8" w14:textId="77777777" w:rsidR="00FF58E6" w:rsidRDefault="00FF58E6" w:rsidP="007F0C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4853"/>
    <w:multiLevelType w:val="hybridMultilevel"/>
    <w:tmpl w:val="CF5A3B8C"/>
    <w:lvl w:ilvl="0" w:tplc="EBB4F8B0">
      <w:start w:val="1"/>
      <w:numFmt w:val="lowerLetter"/>
      <w:lvlText w:val="%1."/>
      <w:lvlJc w:val="left"/>
      <w:pPr>
        <w:ind w:left="720" w:hanging="360"/>
      </w:pPr>
      <w:rPr>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629DD"/>
    <w:multiLevelType w:val="multilevel"/>
    <w:tmpl w:val="5748D8FA"/>
    <w:lvl w:ilvl="0">
      <w:start w:val="1"/>
      <w:numFmt w:val="bullet"/>
      <w:lvlText w:val="-"/>
      <w:lvlJc w:val="left"/>
      <w:pPr>
        <w:ind w:left="360" w:hanging="360"/>
      </w:pPr>
      <w:rPr>
        <w:rFonts w:hAnsi="Symbol"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8BF34DF"/>
    <w:multiLevelType w:val="hybridMultilevel"/>
    <w:tmpl w:val="3B9AF6B4"/>
    <w:lvl w:ilvl="0" w:tplc="453A4EFA">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101763"/>
    <w:multiLevelType w:val="hybridMultilevel"/>
    <w:tmpl w:val="E59417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B77E8E"/>
    <w:multiLevelType w:val="multilevel"/>
    <w:tmpl w:val="1340ED6E"/>
    <w:lvl w:ilvl="0">
      <w:start w:val="1"/>
      <w:numFmt w:val="bullet"/>
      <w:lvlText w:val="-"/>
      <w:lvlJc w:val="left"/>
      <w:pPr>
        <w:tabs>
          <w:tab w:val="num" w:pos="-720"/>
        </w:tabs>
        <w:ind w:left="-720" w:hanging="360"/>
      </w:pPr>
      <w:rPr>
        <w:rFonts w:hAnsi="Symbol" w:hint="eastAsia"/>
        <w:sz w:val="20"/>
      </w:rPr>
    </w:lvl>
    <w:lvl w:ilvl="1">
      <w:start w:val="1"/>
      <w:numFmt w:val="upperLetter"/>
      <w:lvlText w:val="%2."/>
      <w:lvlJc w:val="left"/>
      <w:pPr>
        <w:ind w:left="0" w:hanging="360"/>
      </w:pPr>
      <w:rPr>
        <w:rFonts w:eastAsia="Times New Roman" w:hint="default"/>
        <w:color w:val="222222"/>
      </w:rPr>
    </w:lvl>
    <w:lvl w:ilvl="2">
      <w:start w:val="1"/>
      <w:numFmt w:val="lowerLetter"/>
      <w:lvlText w:val="%3)"/>
      <w:lvlJc w:val="left"/>
      <w:pPr>
        <w:tabs>
          <w:tab w:val="num" w:pos="720"/>
        </w:tabs>
        <w:ind w:left="720" w:hanging="360"/>
      </w:pPr>
      <w:rPr>
        <w:rFonts w:hint="default"/>
        <w:sz w:val="20"/>
      </w:rPr>
    </w:lvl>
    <w:lvl w:ilvl="3">
      <w:start w:val="1"/>
      <w:numFmt w:val="lowerLetter"/>
      <w:lvlText w:val="%4."/>
      <w:lvlJc w:val="left"/>
      <w:pPr>
        <w:ind w:left="1440" w:hanging="360"/>
      </w:pPr>
      <w:rPr>
        <w:rFonts w:hint="default"/>
      </w:rPr>
    </w:lvl>
    <w:lvl w:ilvl="4">
      <w:start w:val="1"/>
      <w:numFmt w:val="upperRoman"/>
      <w:lvlText w:val="%5."/>
      <w:lvlJc w:val="right"/>
      <w:pPr>
        <w:tabs>
          <w:tab w:val="num" w:pos="2160"/>
        </w:tabs>
        <w:ind w:left="2160" w:hanging="360"/>
      </w:pPr>
      <w:rPr>
        <w:rFonts w:hint="default"/>
        <w:sz w:val="20"/>
      </w:rPr>
    </w:lvl>
    <w:lvl w:ilvl="5" w:tentative="1">
      <w:start w:val="1"/>
      <w:numFmt w:val="bullet"/>
      <w:lvlText w:val=""/>
      <w:lvlJc w:val="left"/>
      <w:pPr>
        <w:tabs>
          <w:tab w:val="num" w:pos="2880"/>
        </w:tabs>
        <w:ind w:left="2880" w:hanging="360"/>
      </w:pPr>
      <w:rPr>
        <w:rFonts w:ascii="Symbol" w:hAnsi="Symbol" w:hint="default"/>
        <w:sz w:val="20"/>
      </w:rPr>
    </w:lvl>
    <w:lvl w:ilvl="6" w:tentative="1">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abstractNum w:abstractNumId="5" w15:restartNumberingAfterBreak="0">
    <w:nsid w:val="29A259AC"/>
    <w:multiLevelType w:val="hybridMultilevel"/>
    <w:tmpl w:val="CF5A3B8C"/>
    <w:lvl w:ilvl="0" w:tplc="EBB4F8B0">
      <w:start w:val="1"/>
      <w:numFmt w:val="lowerLetter"/>
      <w:lvlText w:val="%1."/>
      <w:lvlJc w:val="left"/>
      <w:pPr>
        <w:ind w:left="720" w:hanging="360"/>
      </w:pPr>
      <w:rPr>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7379F6"/>
    <w:multiLevelType w:val="hybridMultilevel"/>
    <w:tmpl w:val="CF5A3B8C"/>
    <w:lvl w:ilvl="0" w:tplc="EBB4F8B0">
      <w:start w:val="1"/>
      <w:numFmt w:val="lowerLetter"/>
      <w:lvlText w:val="%1."/>
      <w:lvlJc w:val="left"/>
      <w:pPr>
        <w:ind w:left="720" w:hanging="360"/>
      </w:pPr>
      <w:rPr>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631746"/>
    <w:multiLevelType w:val="hybridMultilevel"/>
    <w:tmpl w:val="CF5A3B8C"/>
    <w:lvl w:ilvl="0" w:tplc="EBB4F8B0">
      <w:start w:val="1"/>
      <w:numFmt w:val="lowerLetter"/>
      <w:lvlText w:val="%1."/>
      <w:lvlJc w:val="left"/>
      <w:pPr>
        <w:ind w:left="720" w:hanging="360"/>
      </w:pPr>
      <w:rPr>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991DFA"/>
    <w:multiLevelType w:val="hybridMultilevel"/>
    <w:tmpl w:val="CF5A3B8C"/>
    <w:lvl w:ilvl="0" w:tplc="EBB4F8B0">
      <w:start w:val="1"/>
      <w:numFmt w:val="lowerLetter"/>
      <w:lvlText w:val="%1."/>
      <w:lvlJc w:val="left"/>
      <w:pPr>
        <w:ind w:left="720" w:hanging="360"/>
      </w:pPr>
      <w:rPr>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BD77B3"/>
    <w:multiLevelType w:val="hybridMultilevel"/>
    <w:tmpl w:val="CF5A3B8C"/>
    <w:lvl w:ilvl="0" w:tplc="EBB4F8B0">
      <w:start w:val="1"/>
      <w:numFmt w:val="lowerLetter"/>
      <w:lvlText w:val="%1."/>
      <w:lvlJc w:val="left"/>
      <w:pPr>
        <w:ind w:left="720" w:hanging="360"/>
      </w:pPr>
      <w:rPr>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F34AE6"/>
    <w:multiLevelType w:val="hybridMultilevel"/>
    <w:tmpl w:val="5E7C41B2"/>
    <w:lvl w:ilvl="0" w:tplc="525E6958">
      <w:start w:val="1"/>
      <w:numFmt w:val="bullet"/>
      <w:lvlText w:val="-"/>
      <w:lvlJc w:val="left"/>
      <w:pPr>
        <w:ind w:left="720" w:hanging="360"/>
      </w:pPr>
      <w:rPr>
        <w:rFonts w:hAnsi="Symbo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3977F87"/>
    <w:multiLevelType w:val="hybridMultilevel"/>
    <w:tmpl w:val="380EF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4764C9"/>
    <w:multiLevelType w:val="hybridMultilevel"/>
    <w:tmpl w:val="CF5A3B8C"/>
    <w:lvl w:ilvl="0" w:tplc="EBB4F8B0">
      <w:start w:val="1"/>
      <w:numFmt w:val="lowerLetter"/>
      <w:lvlText w:val="%1."/>
      <w:lvlJc w:val="left"/>
      <w:pPr>
        <w:ind w:left="720" w:hanging="360"/>
      </w:pPr>
      <w:rPr>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6C219F"/>
    <w:multiLevelType w:val="hybridMultilevel"/>
    <w:tmpl w:val="CF5A3B8C"/>
    <w:lvl w:ilvl="0" w:tplc="EBB4F8B0">
      <w:start w:val="1"/>
      <w:numFmt w:val="lowerLetter"/>
      <w:lvlText w:val="%1."/>
      <w:lvlJc w:val="left"/>
      <w:pPr>
        <w:ind w:left="720" w:hanging="360"/>
      </w:pPr>
      <w:rPr>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0243EB"/>
    <w:multiLevelType w:val="hybridMultilevel"/>
    <w:tmpl w:val="229C0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B56D34"/>
    <w:multiLevelType w:val="hybridMultilevel"/>
    <w:tmpl w:val="E59417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28737C"/>
    <w:multiLevelType w:val="hybridMultilevel"/>
    <w:tmpl w:val="7DB4F648"/>
    <w:lvl w:ilvl="0" w:tplc="7D6E69A8">
      <w:start w:val="2"/>
      <w:numFmt w:val="bullet"/>
      <w:lvlText w:val="-"/>
      <w:lvlJc w:val="left"/>
      <w:pPr>
        <w:ind w:left="761" w:hanging="360"/>
      </w:pPr>
      <w:rPr>
        <w:rFonts w:ascii="Times New Roman" w:eastAsia="Calibri" w:hAnsi="Times New Roman" w:cs="Times New Roman"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7" w15:restartNumberingAfterBreak="0">
    <w:nsid w:val="752F59D1"/>
    <w:multiLevelType w:val="hybridMultilevel"/>
    <w:tmpl w:val="61E6519E"/>
    <w:lvl w:ilvl="0" w:tplc="761227F6">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3E67CD"/>
    <w:multiLevelType w:val="hybridMultilevel"/>
    <w:tmpl w:val="CF5A3B8C"/>
    <w:lvl w:ilvl="0" w:tplc="EBB4F8B0">
      <w:start w:val="1"/>
      <w:numFmt w:val="lowerLetter"/>
      <w:lvlText w:val="%1."/>
      <w:lvlJc w:val="left"/>
      <w:pPr>
        <w:ind w:left="720" w:hanging="360"/>
      </w:pPr>
      <w:rPr>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1"/>
  </w:num>
  <w:num w:numId="4">
    <w:abstractNumId w:val="13"/>
  </w:num>
  <w:num w:numId="5">
    <w:abstractNumId w:val="8"/>
  </w:num>
  <w:num w:numId="6">
    <w:abstractNumId w:val="7"/>
  </w:num>
  <w:num w:numId="7">
    <w:abstractNumId w:val="18"/>
  </w:num>
  <w:num w:numId="8">
    <w:abstractNumId w:val="9"/>
  </w:num>
  <w:num w:numId="9">
    <w:abstractNumId w:val="6"/>
  </w:num>
  <w:num w:numId="10">
    <w:abstractNumId w:val="4"/>
  </w:num>
  <w:num w:numId="11">
    <w:abstractNumId w:val="12"/>
  </w:num>
  <w:num w:numId="12">
    <w:abstractNumId w:val="0"/>
  </w:num>
  <w:num w:numId="13">
    <w:abstractNumId w:val="5"/>
  </w:num>
  <w:num w:numId="14">
    <w:abstractNumId w:val="3"/>
  </w:num>
  <w:num w:numId="15">
    <w:abstractNumId w:val="14"/>
  </w:num>
  <w:num w:numId="16">
    <w:abstractNumId w:val="17"/>
  </w:num>
  <w:num w:numId="17">
    <w:abstractNumId w:val="2"/>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550"/>
    <w:rsid w:val="00046409"/>
    <w:rsid w:val="000736EE"/>
    <w:rsid w:val="00076B6B"/>
    <w:rsid w:val="000B5660"/>
    <w:rsid w:val="000C2912"/>
    <w:rsid w:val="000E53DC"/>
    <w:rsid w:val="00103A50"/>
    <w:rsid w:val="00120899"/>
    <w:rsid w:val="00126F94"/>
    <w:rsid w:val="00135D7F"/>
    <w:rsid w:val="00144790"/>
    <w:rsid w:val="00150F05"/>
    <w:rsid w:val="0017137A"/>
    <w:rsid w:val="00173C8B"/>
    <w:rsid w:val="00173E1C"/>
    <w:rsid w:val="00193471"/>
    <w:rsid w:val="00194ACD"/>
    <w:rsid w:val="001D57CA"/>
    <w:rsid w:val="001E14F7"/>
    <w:rsid w:val="001F6205"/>
    <w:rsid w:val="00226588"/>
    <w:rsid w:val="00235A1F"/>
    <w:rsid w:val="002419B5"/>
    <w:rsid w:val="002506F9"/>
    <w:rsid w:val="00275FE7"/>
    <w:rsid w:val="00282409"/>
    <w:rsid w:val="002876BD"/>
    <w:rsid w:val="002A116E"/>
    <w:rsid w:val="002E2ACC"/>
    <w:rsid w:val="002F2F89"/>
    <w:rsid w:val="00304723"/>
    <w:rsid w:val="003375E8"/>
    <w:rsid w:val="00337B95"/>
    <w:rsid w:val="003514C2"/>
    <w:rsid w:val="0036050E"/>
    <w:rsid w:val="0036233E"/>
    <w:rsid w:val="00384B35"/>
    <w:rsid w:val="003B2D44"/>
    <w:rsid w:val="003B61C1"/>
    <w:rsid w:val="003C5744"/>
    <w:rsid w:val="003E1FF5"/>
    <w:rsid w:val="003F768F"/>
    <w:rsid w:val="004004A7"/>
    <w:rsid w:val="00403116"/>
    <w:rsid w:val="004739C5"/>
    <w:rsid w:val="00490975"/>
    <w:rsid w:val="004B5F13"/>
    <w:rsid w:val="004B7E43"/>
    <w:rsid w:val="004C370B"/>
    <w:rsid w:val="004D003D"/>
    <w:rsid w:val="004F7CBD"/>
    <w:rsid w:val="004F7FC9"/>
    <w:rsid w:val="00502EBE"/>
    <w:rsid w:val="0051547B"/>
    <w:rsid w:val="00531D9E"/>
    <w:rsid w:val="0057655F"/>
    <w:rsid w:val="00584D14"/>
    <w:rsid w:val="005968EF"/>
    <w:rsid w:val="005E42A6"/>
    <w:rsid w:val="00610B51"/>
    <w:rsid w:val="00624550"/>
    <w:rsid w:val="0065661E"/>
    <w:rsid w:val="006678BE"/>
    <w:rsid w:val="00675E7A"/>
    <w:rsid w:val="00692242"/>
    <w:rsid w:val="006936C1"/>
    <w:rsid w:val="006A41B8"/>
    <w:rsid w:val="006B197E"/>
    <w:rsid w:val="006B41A9"/>
    <w:rsid w:val="006B52DF"/>
    <w:rsid w:val="006C163A"/>
    <w:rsid w:val="006C58BA"/>
    <w:rsid w:val="006C6151"/>
    <w:rsid w:val="006D602E"/>
    <w:rsid w:val="006E77E1"/>
    <w:rsid w:val="006F0976"/>
    <w:rsid w:val="0071678D"/>
    <w:rsid w:val="00744B5D"/>
    <w:rsid w:val="00773617"/>
    <w:rsid w:val="00790453"/>
    <w:rsid w:val="00796E18"/>
    <w:rsid w:val="007B282D"/>
    <w:rsid w:val="007C1CC9"/>
    <w:rsid w:val="007C3982"/>
    <w:rsid w:val="007F0C11"/>
    <w:rsid w:val="007F78C2"/>
    <w:rsid w:val="008001E8"/>
    <w:rsid w:val="0084402E"/>
    <w:rsid w:val="0084732A"/>
    <w:rsid w:val="008521FD"/>
    <w:rsid w:val="00852A43"/>
    <w:rsid w:val="00855DEC"/>
    <w:rsid w:val="0086292A"/>
    <w:rsid w:val="00867331"/>
    <w:rsid w:val="008838A6"/>
    <w:rsid w:val="008D12CE"/>
    <w:rsid w:val="008D4E9F"/>
    <w:rsid w:val="008E5EE2"/>
    <w:rsid w:val="00901B97"/>
    <w:rsid w:val="009059B7"/>
    <w:rsid w:val="009070DA"/>
    <w:rsid w:val="0091605E"/>
    <w:rsid w:val="00916329"/>
    <w:rsid w:val="00931C8F"/>
    <w:rsid w:val="00934399"/>
    <w:rsid w:val="00967FBB"/>
    <w:rsid w:val="0098565B"/>
    <w:rsid w:val="00986AEA"/>
    <w:rsid w:val="009A3B42"/>
    <w:rsid w:val="009A680F"/>
    <w:rsid w:val="009C2B8C"/>
    <w:rsid w:val="009C50C7"/>
    <w:rsid w:val="00A003E9"/>
    <w:rsid w:val="00A0137B"/>
    <w:rsid w:val="00A349EA"/>
    <w:rsid w:val="00A360EF"/>
    <w:rsid w:val="00A37775"/>
    <w:rsid w:val="00A84369"/>
    <w:rsid w:val="00A96287"/>
    <w:rsid w:val="00AB17CA"/>
    <w:rsid w:val="00AD603E"/>
    <w:rsid w:val="00B11FA5"/>
    <w:rsid w:val="00B1306E"/>
    <w:rsid w:val="00B339A0"/>
    <w:rsid w:val="00B36C8B"/>
    <w:rsid w:val="00B830D5"/>
    <w:rsid w:val="00B91601"/>
    <w:rsid w:val="00BB6DB8"/>
    <w:rsid w:val="00BD3025"/>
    <w:rsid w:val="00BF5155"/>
    <w:rsid w:val="00BF6323"/>
    <w:rsid w:val="00C220B8"/>
    <w:rsid w:val="00C5174D"/>
    <w:rsid w:val="00C75D72"/>
    <w:rsid w:val="00C777E3"/>
    <w:rsid w:val="00C80F91"/>
    <w:rsid w:val="00C8386B"/>
    <w:rsid w:val="00C93A59"/>
    <w:rsid w:val="00C96232"/>
    <w:rsid w:val="00CA7096"/>
    <w:rsid w:val="00CC1201"/>
    <w:rsid w:val="00CC1DAA"/>
    <w:rsid w:val="00CC563F"/>
    <w:rsid w:val="00CD13A1"/>
    <w:rsid w:val="00CD1886"/>
    <w:rsid w:val="00CF11A5"/>
    <w:rsid w:val="00CF6C4D"/>
    <w:rsid w:val="00D0361D"/>
    <w:rsid w:val="00D15B32"/>
    <w:rsid w:val="00D203BB"/>
    <w:rsid w:val="00D33708"/>
    <w:rsid w:val="00D36380"/>
    <w:rsid w:val="00D42A66"/>
    <w:rsid w:val="00D43A96"/>
    <w:rsid w:val="00D63F40"/>
    <w:rsid w:val="00D670B7"/>
    <w:rsid w:val="00DA3412"/>
    <w:rsid w:val="00DA59F4"/>
    <w:rsid w:val="00DC14BA"/>
    <w:rsid w:val="00DD080F"/>
    <w:rsid w:val="00DD42F9"/>
    <w:rsid w:val="00DE011F"/>
    <w:rsid w:val="00DE1B81"/>
    <w:rsid w:val="00DE7B02"/>
    <w:rsid w:val="00DF47EF"/>
    <w:rsid w:val="00E055A5"/>
    <w:rsid w:val="00E06246"/>
    <w:rsid w:val="00E175AF"/>
    <w:rsid w:val="00E47CE0"/>
    <w:rsid w:val="00E51466"/>
    <w:rsid w:val="00E77A51"/>
    <w:rsid w:val="00E86130"/>
    <w:rsid w:val="00E9565D"/>
    <w:rsid w:val="00EC1054"/>
    <w:rsid w:val="00EF5D8D"/>
    <w:rsid w:val="00F01228"/>
    <w:rsid w:val="00F23369"/>
    <w:rsid w:val="00F36527"/>
    <w:rsid w:val="00F377E9"/>
    <w:rsid w:val="00F42E91"/>
    <w:rsid w:val="00F4568C"/>
    <w:rsid w:val="00F77A5F"/>
    <w:rsid w:val="00FB59AF"/>
    <w:rsid w:val="00FE19C4"/>
    <w:rsid w:val="00FE40EA"/>
    <w:rsid w:val="00FE6A02"/>
    <w:rsid w:val="00FF5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B28BA"/>
  <w15:chartTrackingRefBased/>
  <w15:docId w15:val="{702CFD0E-5155-489A-9A5D-8CA574F7F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059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eft Bullet L1,Bullets,List Paragraph (numbered (a)),Akapit z listą BS,WB Para,Абзац списка для документа,2.1 Абзац списка,List Paragraph2,Lapis Bulleted List,Dot pt,F5 List Paragraph,No Spacing1,Indicator Text,Bullet 1,L"/>
    <w:basedOn w:val="Normal"/>
    <w:link w:val="ListParagraphChar"/>
    <w:uiPriority w:val="1"/>
    <w:qFormat/>
    <w:rsid w:val="00624550"/>
    <w:pPr>
      <w:ind w:left="720"/>
      <w:contextualSpacing/>
    </w:pPr>
  </w:style>
  <w:style w:type="table" w:styleId="TableGrid">
    <w:name w:val="Table Grid"/>
    <w:basedOn w:val="TableNormal"/>
    <w:uiPriority w:val="39"/>
    <w:rsid w:val="00624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A96287"/>
    <w:rPr>
      <w:rFonts w:ascii="Myriad Pro" w:hAnsi="Myriad Pro"/>
    </w:rPr>
  </w:style>
  <w:style w:type="paragraph" w:customStyle="1" w:styleId="TableParagraph">
    <w:name w:val="Table Paragraph"/>
    <w:basedOn w:val="Normal"/>
    <w:uiPriority w:val="1"/>
    <w:qFormat/>
    <w:rsid w:val="00144790"/>
    <w:pPr>
      <w:widowControl w:val="0"/>
      <w:autoSpaceDE w:val="0"/>
      <w:autoSpaceDN w:val="0"/>
      <w:spacing w:after="0" w:line="240" w:lineRule="auto"/>
    </w:pPr>
    <w:rPr>
      <w:rFonts w:ascii="Calibri" w:eastAsia="Calibri" w:hAnsi="Calibri" w:cs="Calibri"/>
    </w:rPr>
  </w:style>
  <w:style w:type="character" w:customStyle="1" w:styleId="ListParagraphChar">
    <w:name w:val="List Paragraph Char"/>
    <w:aliases w:val="List Paragraph1 Char,Left Bullet L1 Char,Bullets Char,List Paragraph (numbered (a)) Char,Akapit z listą BS Char,WB Para Char,Абзац списка для документа Char,2.1 Абзац списка Char,List Paragraph2 Char,Lapis Bulleted List Char,L Char"/>
    <w:basedOn w:val="DefaultParagraphFont"/>
    <w:link w:val="ListParagraph"/>
    <w:uiPriority w:val="1"/>
    <w:qFormat/>
    <w:rsid w:val="00144790"/>
  </w:style>
  <w:style w:type="paragraph" w:customStyle="1" w:styleId="UNDPNumberedParagraph">
    <w:name w:val="UNDP Numbered Paragraph"/>
    <w:basedOn w:val="ListParagraph"/>
    <w:qFormat/>
    <w:rsid w:val="00144790"/>
    <w:pPr>
      <w:widowControl w:val="0"/>
      <w:tabs>
        <w:tab w:val="left" w:pos="908"/>
        <w:tab w:val="left" w:pos="909"/>
      </w:tabs>
      <w:autoSpaceDE w:val="0"/>
      <w:autoSpaceDN w:val="0"/>
      <w:spacing w:before="120" w:after="120" w:line="240" w:lineRule="auto"/>
      <w:ind w:left="0"/>
      <w:contextualSpacing w:val="0"/>
      <w:jc w:val="both"/>
    </w:pPr>
    <w:rPr>
      <w:rFonts w:ascii="Calibri" w:eastAsia="Times New Roman" w:hAnsi="Calibri" w:cs="Calibri"/>
      <w:color w:val="000000" w:themeColor="text1"/>
      <w:spacing w:val="-1"/>
      <w:shd w:val="clear" w:color="auto" w:fill="FFFFFF"/>
      <w:lang w:val="en-GB"/>
    </w:rPr>
  </w:style>
  <w:style w:type="paragraph" w:styleId="CommentText">
    <w:name w:val="annotation text"/>
    <w:aliases w:val=" Знак1,Знак1"/>
    <w:basedOn w:val="Normal"/>
    <w:link w:val="CommentTextChar"/>
    <w:uiPriority w:val="99"/>
    <w:unhideWhenUsed/>
    <w:rsid w:val="00E51466"/>
    <w:pPr>
      <w:widowControl w:val="0"/>
      <w:suppressAutoHyphens/>
      <w:spacing w:after="0" w:line="240" w:lineRule="auto"/>
    </w:pPr>
    <w:rPr>
      <w:rFonts w:ascii="Times New Roman" w:eastAsia="Lucida Sans Unicode" w:hAnsi="Times New Roman" w:cs="Times New Roman"/>
      <w:sz w:val="20"/>
      <w:szCs w:val="20"/>
      <w:lang w:val="en-AU" w:eastAsia="ar-SA"/>
    </w:rPr>
  </w:style>
  <w:style w:type="character" w:customStyle="1" w:styleId="CommentTextChar">
    <w:name w:val="Comment Text Char"/>
    <w:aliases w:val=" Знак1 Char,Знак1 Char"/>
    <w:basedOn w:val="DefaultParagraphFont"/>
    <w:link w:val="CommentText"/>
    <w:uiPriority w:val="99"/>
    <w:rsid w:val="00E51466"/>
    <w:rPr>
      <w:rFonts w:ascii="Times New Roman" w:eastAsia="Lucida Sans Unicode" w:hAnsi="Times New Roman" w:cs="Times New Roman"/>
      <w:sz w:val="20"/>
      <w:szCs w:val="20"/>
      <w:lang w:val="en-AU" w:eastAsia="ar-SA"/>
    </w:rPr>
  </w:style>
  <w:style w:type="character" w:styleId="CommentReference">
    <w:name w:val="annotation reference"/>
    <w:uiPriority w:val="99"/>
    <w:rsid w:val="00E51466"/>
    <w:rPr>
      <w:rFonts w:cs="Times New Roman"/>
      <w:sz w:val="16"/>
    </w:rPr>
  </w:style>
  <w:style w:type="paragraph" w:styleId="BalloonText">
    <w:name w:val="Balloon Text"/>
    <w:basedOn w:val="Normal"/>
    <w:link w:val="BalloonTextChar"/>
    <w:uiPriority w:val="99"/>
    <w:semiHidden/>
    <w:unhideWhenUsed/>
    <w:rsid w:val="00E5146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1466"/>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173C8B"/>
    <w:pPr>
      <w:widowControl/>
      <w:suppressAutoHyphens w:val="0"/>
      <w:spacing w:after="16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173C8B"/>
    <w:rPr>
      <w:rFonts w:ascii="Times New Roman" w:eastAsia="Lucida Sans Unicode" w:hAnsi="Times New Roman" w:cs="Times New Roman"/>
      <w:b/>
      <w:bCs/>
      <w:sz w:val="20"/>
      <w:szCs w:val="20"/>
      <w:lang w:val="en-AU" w:eastAsia="ar-SA"/>
    </w:rPr>
  </w:style>
  <w:style w:type="paragraph" w:styleId="HTMLPreformatted">
    <w:name w:val="HTML Preformatted"/>
    <w:basedOn w:val="Normal"/>
    <w:link w:val="HTMLPreformattedChar"/>
    <w:uiPriority w:val="99"/>
    <w:semiHidden/>
    <w:unhideWhenUsed/>
    <w:rsid w:val="00360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rsid w:val="0036050E"/>
    <w:rPr>
      <w:rFonts w:ascii="Courier New" w:eastAsia="Times New Roman" w:hAnsi="Courier New" w:cs="Courier New"/>
      <w:sz w:val="20"/>
      <w:szCs w:val="20"/>
      <w:lang w:val="ru-RU" w:eastAsia="ru-RU"/>
    </w:rPr>
  </w:style>
  <w:style w:type="character" w:customStyle="1" w:styleId="y2iqfc">
    <w:name w:val="y2iqfc"/>
    <w:basedOn w:val="DefaultParagraphFont"/>
    <w:rsid w:val="0036050E"/>
  </w:style>
  <w:style w:type="paragraph" w:customStyle="1" w:styleId="CarCarChar">
    <w:name w:val="Car Car Char"/>
    <w:basedOn w:val="Heading2"/>
    <w:rsid w:val="009059B7"/>
    <w:pPr>
      <w:keepLines w:val="0"/>
      <w:pageBreakBefore/>
      <w:tabs>
        <w:tab w:val="left" w:pos="850"/>
        <w:tab w:val="left" w:pos="1191"/>
        <w:tab w:val="left" w:pos="1531"/>
      </w:tabs>
      <w:spacing w:before="120" w:after="120" w:line="240" w:lineRule="auto"/>
      <w:jc w:val="center"/>
    </w:pPr>
    <w:rPr>
      <w:rFonts w:ascii="Tahoma" w:eastAsia="Times New Roman" w:hAnsi="Tahoma" w:cs="Tahoma"/>
      <w:b/>
      <w:color w:val="FFFFFF"/>
      <w:spacing w:val="20"/>
      <w:sz w:val="22"/>
      <w:szCs w:val="22"/>
      <w:lang w:val="en-GB" w:eastAsia="zh-CN"/>
    </w:rPr>
  </w:style>
  <w:style w:type="character" w:customStyle="1" w:styleId="Heading2Char">
    <w:name w:val="Heading 2 Char"/>
    <w:basedOn w:val="DefaultParagraphFont"/>
    <w:link w:val="Heading2"/>
    <w:uiPriority w:val="9"/>
    <w:semiHidden/>
    <w:rsid w:val="009059B7"/>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C75D72"/>
    <w:pPr>
      <w:spacing w:after="0" w:line="240" w:lineRule="auto"/>
    </w:pPr>
  </w:style>
  <w:style w:type="paragraph" w:styleId="Header">
    <w:name w:val="header"/>
    <w:basedOn w:val="Normal"/>
    <w:link w:val="HeaderChar"/>
    <w:uiPriority w:val="99"/>
    <w:unhideWhenUsed/>
    <w:rsid w:val="007F0C11"/>
    <w:pPr>
      <w:tabs>
        <w:tab w:val="center" w:pos="4844"/>
        <w:tab w:val="right" w:pos="9689"/>
      </w:tabs>
      <w:spacing w:after="0" w:line="240" w:lineRule="auto"/>
    </w:pPr>
  </w:style>
  <w:style w:type="character" w:customStyle="1" w:styleId="HeaderChar">
    <w:name w:val="Header Char"/>
    <w:basedOn w:val="DefaultParagraphFont"/>
    <w:link w:val="Header"/>
    <w:uiPriority w:val="99"/>
    <w:rsid w:val="007F0C11"/>
  </w:style>
  <w:style w:type="paragraph" w:styleId="Footer">
    <w:name w:val="footer"/>
    <w:basedOn w:val="Normal"/>
    <w:link w:val="FooterChar"/>
    <w:uiPriority w:val="99"/>
    <w:unhideWhenUsed/>
    <w:rsid w:val="007F0C11"/>
    <w:pPr>
      <w:tabs>
        <w:tab w:val="center" w:pos="4844"/>
        <w:tab w:val="right" w:pos="9689"/>
      </w:tabs>
      <w:spacing w:after="0" w:line="240" w:lineRule="auto"/>
    </w:pPr>
  </w:style>
  <w:style w:type="character" w:customStyle="1" w:styleId="FooterChar">
    <w:name w:val="Footer Char"/>
    <w:basedOn w:val="DefaultParagraphFont"/>
    <w:link w:val="Footer"/>
    <w:uiPriority w:val="99"/>
    <w:rsid w:val="007F0C11"/>
  </w:style>
  <w:style w:type="paragraph" w:styleId="NoSpacing">
    <w:name w:val="No Spacing"/>
    <w:uiPriority w:val="1"/>
    <w:qFormat/>
    <w:rsid w:val="00D203B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40117">
      <w:bodyDiv w:val="1"/>
      <w:marLeft w:val="0"/>
      <w:marRight w:val="0"/>
      <w:marTop w:val="0"/>
      <w:marBottom w:val="0"/>
      <w:divBdr>
        <w:top w:val="none" w:sz="0" w:space="0" w:color="auto"/>
        <w:left w:val="none" w:sz="0" w:space="0" w:color="auto"/>
        <w:bottom w:val="none" w:sz="0" w:space="0" w:color="auto"/>
        <w:right w:val="none" w:sz="0" w:space="0" w:color="auto"/>
      </w:divBdr>
    </w:div>
    <w:div w:id="191574139">
      <w:bodyDiv w:val="1"/>
      <w:marLeft w:val="0"/>
      <w:marRight w:val="0"/>
      <w:marTop w:val="0"/>
      <w:marBottom w:val="0"/>
      <w:divBdr>
        <w:top w:val="none" w:sz="0" w:space="0" w:color="auto"/>
        <w:left w:val="none" w:sz="0" w:space="0" w:color="auto"/>
        <w:bottom w:val="none" w:sz="0" w:space="0" w:color="auto"/>
        <w:right w:val="none" w:sz="0" w:space="0" w:color="auto"/>
      </w:divBdr>
    </w:div>
    <w:div w:id="285744302">
      <w:bodyDiv w:val="1"/>
      <w:marLeft w:val="0"/>
      <w:marRight w:val="0"/>
      <w:marTop w:val="0"/>
      <w:marBottom w:val="0"/>
      <w:divBdr>
        <w:top w:val="none" w:sz="0" w:space="0" w:color="auto"/>
        <w:left w:val="none" w:sz="0" w:space="0" w:color="auto"/>
        <w:bottom w:val="none" w:sz="0" w:space="0" w:color="auto"/>
        <w:right w:val="none" w:sz="0" w:space="0" w:color="auto"/>
      </w:divBdr>
    </w:div>
    <w:div w:id="716397576">
      <w:bodyDiv w:val="1"/>
      <w:marLeft w:val="0"/>
      <w:marRight w:val="0"/>
      <w:marTop w:val="0"/>
      <w:marBottom w:val="0"/>
      <w:divBdr>
        <w:top w:val="none" w:sz="0" w:space="0" w:color="auto"/>
        <w:left w:val="none" w:sz="0" w:space="0" w:color="auto"/>
        <w:bottom w:val="none" w:sz="0" w:space="0" w:color="auto"/>
        <w:right w:val="none" w:sz="0" w:space="0" w:color="auto"/>
      </w:divBdr>
    </w:div>
    <w:div w:id="761100650">
      <w:bodyDiv w:val="1"/>
      <w:marLeft w:val="0"/>
      <w:marRight w:val="0"/>
      <w:marTop w:val="0"/>
      <w:marBottom w:val="0"/>
      <w:divBdr>
        <w:top w:val="none" w:sz="0" w:space="0" w:color="auto"/>
        <w:left w:val="none" w:sz="0" w:space="0" w:color="auto"/>
        <w:bottom w:val="none" w:sz="0" w:space="0" w:color="auto"/>
        <w:right w:val="none" w:sz="0" w:space="0" w:color="auto"/>
      </w:divBdr>
    </w:div>
    <w:div w:id="807284147">
      <w:bodyDiv w:val="1"/>
      <w:marLeft w:val="0"/>
      <w:marRight w:val="0"/>
      <w:marTop w:val="0"/>
      <w:marBottom w:val="0"/>
      <w:divBdr>
        <w:top w:val="none" w:sz="0" w:space="0" w:color="auto"/>
        <w:left w:val="none" w:sz="0" w:space="0" w:color="auto"/>
        <w:bottom w:val="none" w:sz="0" w:space="0" w:color="auto"/>
        <w:right w:val="none" w:sz="0" w:space="0" w:color="auto"/>
      </w:divBdr>
    </w:div>
    <w:div w:id="1099594394">
      <w:bodyDiv w:val="1"/>
      <w:marLeft w:val="0"/>
      <w:marRight w:val="0"/>
      <w:marTop w:val="0"/>
      <w:marBottom w:val="0"/>
      <w:divBdr>
        <w:top w:val="none" w:sz="0" w:space="0" w:color="auto"/>
        <w:left w:val="none" w:sz="0" w:space="0" w:color="auto"/>
        <w:bottom w:val="none" w:sz="0" w:space="0" w:color="auto"/>
        <w:right w:val="none" w:sz="0" w:space="0" w:color="auto"/>
      </w:divBdr>
    </w:div>
    <w:div w:id="1310859994">
      <w:bodyDiv w:val="1"/>
      <w:marLeft w:val="0"/>
      <w:marRight w:val="0"/>
      <w:marTop w:val="0"/>
      <w:marBottom w:val="0"/>
      <w:divBdr>
        <w:top w:val="none" w:sz="0" w:space="0" w:color="auto"/>
        <w:left w:val="none" w:sz="0" w:space="0" w:color="auto"/>
        <w:bottom w:val="none" w:sz="0" w:space="0" w:color="auto"/>
        <w:right w:val="none" w:sz="0" w:space="0" w:color="auto"/>
      </w:divBdr>
    </w:div>
    <w:div w:id="1351684261">
      <w:bodyDiv w:val="1"/>
      <w:marLeft w:val="0"/>
      <w:marRight w:val="0"/>
      <w:marTop w:val="0"/>
      <w:marBottom w:val="0"/>
      <w:divBdr>
        <w:top w:val="none" w:sz="0" w:space="0" w:color="auto"/>
        <w:left w:val="none" w:sz="0" w:space="0" w:color="auto"/>
        <w:bottom w:val="none" w:sz="0" w:space="0" w:color="auto"/>
        <w:right w:val="none" w:sz="0" w:space="0" w:color="auto"/>
      </w:divBdr>
    </w:div>
    <w:div w:id="1529951705">
      <w:bodyDiv w:val="1"/>
      <w:marLeft w:val="0"/>
      <w:marRight w:val="0"/>
      <w:marTop w:val="0"/>
      <w:marBottom w:val="0"/>
      <w:divBdr>
        <w:top w:val="none" w:sz="0" w:space="0" w:color="auto"/>
        <w:left w:val="none" w:sz="0" w:space="0" w:color="auto"/>
        <w:bottom w:val="none" w:sz="0" w:space="0" w:color="auto"/>
        <w:right w:val="none" w:sz="0" w:space="0" w:color="auto"/>
      </w:divBdr>
    </w:div>
    <w:div w:id="1916207406">
      <w:bodyDiv w:val="1"/>
      <w:marLeft w:val="0"/>
      <w:marRight w:val="0"/>
      <w:marTop w:val="0"/>
      <w:marBottom w:val="0"/>
      <w:divBdr>
        <w:top w:val="none" w:sz="0" w:space="0" w:color="auto"/>
        <w:left w:val="none" w:sz="0" w:space="0" w:color="auto"/>
        <w:bottom w:val="none" w:sz="0" w:space="0" w:color="auto"/>
        <w:right w:val="none" w:sz="0" w:space="0" w:color="auto"/>
      </w:divBdr>
    </w:div>
    <w:div w:id="200169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9</Pages>
  <Words>3174</Words>
  <Characters>18092</Characters>
  <Application>Microsoft Office Word</Application>
  <DocSecurity>0</DocSecurity>
  <Lines>150</Lines>
  <Paragraphs>42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Farhat Orunov</dc:creator>
  <cp:keywords/>
  <dc:description/>
  <cp:lastModifiedBy>Farhat Orunov</cp:lastModifiedBy>
  <cp:revision>7</cp:revision>
  <dcterms:created xsi:type="dcterms:W3CDTF">2021-09-28T10:41:00Z</dcterms:created>
  <dcterms:modified xsi:type="dcterms:W3CDTF">2021-09-29T06:11:00Z</dcterms:modified>
</cp:coreProperties>
</file>