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62AB" w14:textId="11756AAB" w:rsidR="00AE5BD1" w:rsidRPr="00D60D1F" w:rsidRDefault="00AE5BD1" w:rsidP="00AE5BD1">
      <w:pPr>
        <w:pStyle w:val="G-heading2"/>
        <w:numPr>
          <w:ilvl w:val="0"/>
          <w:numId w:val="0"/>
        </w:numPr>
        <w:ind w:left="576" w:hanging="576"/>
      </w:pPr>
      <w:bookmarkStart w:id="0" w:name="_Toc71726294"/>
      <w:r w:rsidRPr="00D60D1F">
        <w:t>Management response template</w:t>
      </w:r>
      <w:bookmarkEnd w:id="0"/>
    </w:p>
    <w:p w14:paraId="0B9DFF95" w14:textId="77777777" w:rsidR="00AE5BD1" w:rsidRPr="00BF5D14" w:rsidRDefault="00AE5BD1" w:rsidP="00AE5BD1">
      <w:pPr>
        <w:spacing w:after="0" w:line="240" w:lineRule="auto"/>
        <w:jc w:val="both"/>
        <w:rPr>
          <w:rFonts w:cstheme="minorHAnsi"/>
          <w:b/>
        </w:rPr>
      </w:pPr>
    </w:p>
    <w:p w14:paraId="4762B937" w14:textId="77777777" w:rsidR="00AE5BD1" w:rsidRPr="00BF5D14" w:rsidRDefault="00AE5BD1" w:rsidP="00AE5BD1">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316854C3" w14:textId="14B0A200" w:rsidR="00AE5BD1" w:rsidRPr="00BF5D14" w:rsidRDefault="00AE5BD1" w:rsidP="00AE5BD1">
      <w:pPr>
        <w:spacing w:after="0" w:line="240" w:lineRule="auto"/>
        <w:jc w:val="both"/>
        <w:rPr>
          <w:rFonts w:cstheme="minorHAnsi"/>
        </w:rPr>
      </w:pPr>
      <w:r w:rsidRPr="00BF5D14">
        <w:rPr>
          <w:rFonts w:cstheme="minorHAnsi"/>
          <w:b/>
        </w:rPr>
        <w:t>[</w:t>
      </w:r>
      <w:r w:rsidR="00636FF6">
        <w:rPr>
          <w:rFonts w:cstheme="minorHAnsi"/>
          <w:b/>
        </w:rPr>
        <w:t>Midterm Evaluation of Policy Support Programme</w:t>
      </w:r>
      <w:r w:rsidRPr="00BF5D14">
        <w:rPr>
          <w:rFonts w:cstheme="minorHAnsi"/>
          <w:b/>
        </w:rPr>
        <w:t>]</w:t>
      </w:r>
      <w:r w:rsidRPr="00BF5D14">
        <w:rPr>
          <w:rFonts w:cstheme="minorHAnsi"/>
        </w:rPr>
        <w:t xml:space="preserve"> Date:</w:t>
      </w:r>
      <w:r w:rsidR="00636FF6">
        <w:rPr>
          <w:rFonts w:cstheme="minorHAnsi"/>
        </w:rPr>
        <w:t>25/11/2021</w:t>
      </w:r>
    </w:p>
    <w:p w14:paraId="0A889842" w14:textId="77777777" w:rsidR="00AE5BD1" w:rsidRPr="00BF5D14" w:rsidRDefault="00AE5BD1" w:rsidP="00AE5BD1">
      <w:pPr>
        <w:spacing w:after="0" w:line="240" w:lineRule="auto"/>
        <w:ind w:left="5040" w:firstLine="720"/>
        <w:jc w:val="both"/>
        <w:rPr>
          <w:rFonts w:cstheme="minorHAnsi"/>
        </w:rPr>
      </w:pPr>
    </w:p>
    <w:p w14:paraId="3545C02B" w14:textId="64A0769D"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 xml:space="preserve">Prepared by:   </w:t>
      </w:r>
      <w:r w:rsidR="008F396F">
        <w:rPr>
          <w:rFonts w:cstheme="minorHAnsi"/>
        </w:rPr>
        <w:t>Umer Akhlaq Malik</w:t>
      </w:r>
      <w:r w:rsidRPr="00BF5D14">
        <w:rPr>
          <w:rFonts w:cstheme="minorHAnsi"/>
        </w:rPr>
        <w:tab/>
        <w:t>Position:</w:t>
      </w:r>
      <w:r w:rsidR="008F396F">
        <w:rPr>
          <w:rFonts w:cstheme="minorHAnsi"/>
        </w:rPr>
        <w:t xml:space="preserve"> Policy Analyst, </w:t>
      </w:r>
      <w:r w:rsidRPr="00BF5D14">
        <w:rPr>
          <w:rFonts w:cstheme="minorHAnsi"/>
        </w:rPr>
        <w:tab/>
      </w:r>
      <w:r w:rsidRPr="00BF5D14">
        <w:rPr>
          <w:rFonts w:cstheme="minorHAnsi"/>
        </w:rPr>
        <w:tab/>
        <w:t>Unit/Bureau:</w:t>
      </w:r>
      <w:r w:rsidR="008F396F">
        <w:rPr>
          <w:rFonts w:cstheme="minorHAnsi"/>
        </w:rPr>
        <w:t xml:space="preserve"> Development Policy Unit</w:t>
      </w:r>
    </w:p>
    <w:p w14:paraId="4FEA0132" w14:textId="31D9DE6E"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Cleared by:</w:t>
      </w:r>
      <w:r w:rsidR="008F396F">
        <w:rPr>
          <w:rFonts w:cstheme="minorHAnsi"/>
        </w:rPr>
        <w:t xml:space="preserve"> Ammara Durrani</w:t>
      </w:r>
      <w:r w:rsidRPr="00BF5D14">
        <w:rPr>
          <w:rFonts w:cstheme="minorHAnsi"/>
        </w:rPr>
        <w:tab/>
        <w:t>Position:</w:t>
      </w:r>
      <w:r w:rsidR="008F396F">
        <w:rPr>
          <w:rFonts w:cstheme="minorHAnsi"/>
        </w:rPr>
        <w:t xml:space="preserve"> Assistant Resident Representative/Chief</w:t>
      </w:r>
      <w:r w:rsidRPr="00BF5D14">
        <w:rPr>
          <w:rFonts w:cstheme="minorHAnsi"/>
        </w:rPr>
        <w:tab/>
        <w:t>Unit/Bureau:</w:t>
      </w:r>
      <w:r w:rsidR="008F396F">
        <w:rPr>
          <w:rFonts w:cstheme="minorHAnsi"/>
        </w:rPr>
        <w:t xml:space="preserve"> Development Policy Unit</w:t>
      </w:r>
    </w:p>
    <w:p w14:paraId="5F3CB141" w14:textId="7919F1B8"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Input into and update in ERC:</w:t>
      </w:r>
      <w:r w:rsidR="004E7A9A">
        <w:rPr>
          <w:rFonts w:cstheme="minorHAnsi"/>
        </w:rPr>
        <w:t xml:space="preserve"> </w:t>
      </w:r>
      <w:r w:rsidR="004E7A9A" w:rsidRPr="004E7A9A">
        <w:rPr>
          <w:rFonts w:cstheme="minorHAnsi"/>
        </w:rPr>
        <w:t>Nisa Bibi</w:t>
      </w:r>
      <w:r w:rsidRPr="00BF5D14">
        <w:rPr>
          <w:rFonts w:cstheme="minorHAnsi"/>
        </w:rPr>
        <w:tab/>
        <w:t>Position:</w:t>
      </w:r>
      <w:r w:rsidR="004E7A9A">
        <w:rPr>
          <w:rFonts w:cstheme="minorHAnsi"/>
        </w:rPr>
        <w:t xml:space="preserve"> RBM Associate MSU</w:t>
      </w:r>
      <w:r w:rsidRPr="00BF5D14">
        <w:rPr>
          <w:rFonts w:cstheme="minorHAnsi"/>
        </w:rPr>
        <w:tab/>
      </w:r>
      <w:r w:rsidRPr="00BF5D14">
        <w:rPr>
          <w:rFonts w:cstheme="minorHAnsi"/>
        </w:rPr>
        <w:tab/>
        <w:t>Unit/Bureau:</w:t>
      </w:r>
      <w:r w:rsidR="004E7A9A">
        <w:rPr>
          <w:rFonts w:cstheme="minorHAnsi"/>
        </w:rPr>
        <w:t xml:space="preserve"> RBAP</w:t>
      </w:r>
    </w:p>
    <w:p w14:paraId="3668FF81" w14:textId="77777777" w:rsidR="00AE5BD1" w:rsidRPr="00BF5D14" w:rsidRDefault="00AE5BD1" w:rsidP="00AE5BD1">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84"/>
        <w:gridCol w:w="1875"/>
        <w:gridCol w:w="1858"/>
        <w:gridCol w:w="1305"/>
        <w:gridCol w:w="1194"/>
      </w:tblGrid>
      <w:tr w:rsidR="00AE5BD1" w:rsidRPr="008711DF" w14:paraId="36B0E27B" w14:textId="77777777" w:rsidTr="000D0CCE">
        <w:tc>
          <w:tcPr>
            <w:tcW w:w="9016" w:type="dxa"/>
            <w:gridSpan w:val="5"/>
            <w:shd w:val="clear" w:color="auto" w:fill="EAF6F3"/>
          </w:tcPr>
          <w:p w14:paraId="6554D5E0" w14:textId="1FD74FA6" w:rsidR="00435F98" w:rsidRDefault="00AE5BD1" w:rsidP="00435F98">
            <w:pPr>
              <w:spacing w:after="0" w:line="240" w:lineRule="auto"/>
              <w:jc w:val="both"/>
            </w:pPr>
            <w:r w:rsidRPr="00435F98">
              <w:rPr>
                <w:rFonts w:cstheme="minorHAnsi"/>
                <w:b/>
                <w:color w:val="185262"/>
              </w:rPr>
              <w:t xml:space="preserve">Evaluation recommendation 1. </w:t>
            </w:r>
            <w:r w:rsidR="00435F98" w:rsidRPr="00435F98">
              <w:rPr>
                <w:b/>
                <w:bCs/>
              </w:rPr>
              <w:t xml:space="preserve"> Project Design:</w:t>
            </w:r>
            <w:r w:rsidR="00435F98">
              <w:t xml:space="preserve"> The project design has number of areas for improvement. Theory of Change is an important component of UNDP projects. A clear TOC with underlying assumptions and based on cause-effect rationale is critical for clarity about project’s scope, expected results and implementation pathways. Similarly, a well-articulated project results framework is important to assess project effectiveness and impact at a later stage. To the extent possible, the results framework should have output targets bifurcated by sub-thematic focus of an output. Project output indicators and targets should be disaggregated by gender and other filters. UNDP’s guidelines also require gender disaggregated needs analysis of different vulnerable groups during the design phase of the project. Therefore, the next iteration of the project should pay attention to these and other observations made in this report. </w:t>
            </w:r>
          </w:p>
          <w:p w14:paraId="751EB91F" w14:textId="029DD5E2" w:rsidR="00AE5BD1" w:rsidRPr="008711DF" w:rsidRDefault="00AE5BD1" w:rsidP="00C22D4F">
            <w:pPr>
              <w:tabs>
                <w:tab w:val="left" w:pos="1080"/>
              </w:tabs>
              <w:spacing w:after="0" w:line="240" w:lineRule="auto"/>
              <w:jc w:val="both"/>
              <w:rPr>
                <w:rFonts w:cstheme="minorHAnsi"/>
                <w:color w:val="185262"/>
              </w:rPr>
            </w:pPr>
          </w:p>
        </w:tc>
      </w:tr>
      <w:tr w:rsidR="00AE5BD1" w:rsidRPr="008711DF" w14:paraId="4136F15A" w14:textId="77777777" w:rsidTr="000D0CCE">
        <w:tc>
          <w:tcPr>
            <w:tcW w:w="9016" w:type="dxa"/>
            <w:gridSpan w:val="5"/>
            <w:shd w:val="clear" w:color="auto" w:fill="EAF6F3"/>
          </w:tcPr>
          <w:p w14:paraId="3AED6B37" w14:textId="1AE349FF" w:rsidR="00AE5BD1" w:rsidRPr="008711DF" w:rsidRDefault="00AE5BD1" w:rsidP="00C22D4F">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A40EEC">
              <w:rPr>
                <w:rFonts w:cstheme="minorHAnsi"/>
                <w:b/>
                <w:color w:val="185262"/>
              </w:rPr>
              <w:t>Agreed with the Recommendation</w:t>
            </w:r>
          </w:p>
        </w:tc>
      </w:tr>
      <w:tr w:rsidR="00AE5BD1" w:rsidRPr="008711DF" w14:paraId="0A16791F" w14:textId="77777777" w:rsidTr="000D0CCE">
        <w:trPr>
          <w:trHeight w:val="135"/>
        </w:trPr>
        <w:tc>
          <w:tcPr>
            <w:tcW w:w="2784" w:type="dxa"/>
            <w:vMerge w:val="restart"/>
            <w:shd w:val="clear" w:color="auto" w:fill="EAF6F3"/>
          </w:tcPr>
          <w:p w14:paraId="73D5D16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75" w:type="dxa"/>
            <w:vMerge w:val="restart"/>
            <w:shd w:val="clear" w:color="auto" w:fill="EAF6F3"/>
          </w:tcPr>
          <w:p w14:paraId="6CCF2FBC"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58" w:type="dxa"/>
            <w:vMerge w:val="restart"/>
            <w:shd w:val="clear" w:color="auto" w:fill="EAF6F3"/>
          </w:tcPr>
          <w:p w14:paraId="63673EE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99" w:type="dxa"/>
            <w:gridSpan w:val="2"/>
            <w:shd w:val="clear" w:color="auto" w:fill="EAF6F3"/>
          </w:tcPr>
          <w:p w14:paraId="0AE4E449"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593AD82B" w14:textId="77777777" w:rsidTr="000D0CCE">
        <w:trPr>
          <w:trHeight w:val="135"/>
        </w:trPr>
        <w:tc>
          <w:tcPr>
            <w:tcW w:w="2784" w:type="dxa"/>
            <w:vMerge/>
            <w:shd w:val="clear" w:color="auto" w:fill="F3F3F3"/>
          </w:tcPr>
          <w:p w14:paraId="1B31615F" w14:textId="77777777" w:rsidR="00AE5BD1" w:rsidRPr="008711DF" w:rsidRDefault="00AE5BD1" w:rsidP="00C22D4F">
            <w:pPr>
              <w:tabs>
                <w:tab w:val="left" w:pos="1080"/>
              </w:tabs>
              <w:spacing w:after="0" w:line="240" w:lineRule="auto"/>
              <w:jc w:val="both"/>
              <w:rPr>
                <w:rFonts w:cstheme="minorHAnsi"/>
                <w:color w:val="185262"/>
              </w:rPr>
            </w:pPr>
          </w:p>
        </w:tc>
        <w:tc>
          <w:tcPr>
            <w:tcW w:w="1875" w:type="dxa"/>
            <w:vMerge/>
            <w:shd w:val="clear" w:color="auto" w:fill="F3F3F3"/>
          </w:tcPr>
          <w:p w14:paraId="50713B73" w14:textId="77777777" w:rsidR="00AE5BD1" w:rsidRPr="008711DF" w:rsidRDefault="00AE5BD1" w:rsidP="00C22D4F">
            <w:pPr>
              <w:tabs>
                <w:tab w:val="left" w:pos="1080"/>
              </w:tabs>
              <w:spacing w:after="0" w:line="240" w:lineRule="auto"/>
              <w:jc w:val="both"/>
              <w:rPr>
                <w:rFonts w:cstheme="minorHAnsi"/>
                <w:b/>
                <w:color w:val="185262"/>
              </w:rPr>
            </w:pPr>
          </w:p>
        </w:tc>
        <w:tc>
          <w:tcPr>
            <w:tcW w:w="1858" w:type="dxa"/>
            <w:vMerge/>
            <w:shd w:val="clear" w:color="auto" w:fill="F3F3F3"/>
          </w:tcPr>
          <w:p w14:paraId="23027EA0" w14:textId="77777777" w:rsidR="00AE5BD1" w:rsidRPr="008711DF" w:rsidRDefault="00AE5BD1" w:rsidP="00C22D4F">
            <w:pPr>
              <w:tabs>
                <w:tab w:val="left" w:pos="1080"/>
              </w:tabs>
              <w:spacing w:after="0" w:line="240" w:lineRule="auto"/>
              <w:jc w:val="both"/>
              <w:rPr>
                <w:rFonts w:cstheme="minorHAnsi"/>
                <w:b/>
                <w:color w:val="185262"/>
              </w:rPr>
            </w:pPr>
          </w:p>
        </w:tc>
        <w:tc>
          <w:tcPr>
            <w:tcW w:w="1305" w:type="dxa"/>
          </w:tcPr>
          <w:p w14:paraId="31C07D6B"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0983BAD" w14:textId="77777777" w:rsidR="00AE5BD1" w:rsidRPr="008711DF" w:rsidRDefault="00AE5BD1" w:rsidP="00C22D4F">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B363277"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AE5BD1" w:rsidRPr="008711DF" w14:paraId="0C51D927" w14:textId="77777777" w:rsidTr="000D0CCE">
        <w:tc>
          <w:tcPr>
            <w:tcW w:w="2784" w:type="dxa"/>
          </w:tcPr>
          <w:p w14:paraId="4183DAC3" w14:textId="3ECCDBE5" w:rsidR="00AE5BD1" w:rsidRPr="008711DF" w:rsidRDefault="00AE5BD1" w:rsidP="00C22D4F">
            <w:pPr>
              <w:tabs>
                <w:tab w:val="left" w:pos="1080"/>
              </w:tabs>
              <w:spacing w:after="0" w:line="240" w:lineRule="auto"/>
              <w:jc w:val="both"/>
              <w:rPr>
                <w:rFonts w:cstheme="minorHAnsi"/>
                <w:color w:val="185262"/>
              </w:rPr>
            </w:pPr>
            <w:r w:rsidRPr="008711DF">
              <w:rPr>
                <w:rFonts w:cstheme="minorHAnsi"/>
                <w:color w:val="185262"/>
              </w:rPr>
              <w:t xml:space="preserve">1.1 </w:t>
            </w:r>
            <w:r w:rsidR="00E765F9">
              <w:rPr>
                <w:rFonts w:cstheme="minorHAnsi"/>
                <w:color w:val="185262"/>
              </w:rPr>
              <w:t xml:space="preserve">The </w:t>
            </w:r>
            <w:r w:rsidR="00F42FF3">
              <w:rPr>
                <w:rFonts w:cstheme="minorHAnsi"/>
                <w:color w:val="185262"/>
              </w:rPr>
              <w:t xml:space="preserve">Unit </w:t>
            </w:r>
            <w:r w:rsidR="00E765F9">
              <w:rPr>
                <w:rFonts w:cstheme="minorHAnsi"/>
                <w:color w:val="185262"/>
              </w:rPr>
              <w:t xml:space="preserve">will prepare a </w:t>
            </w:r>
            <w:r w:rsidR="00F42FF3">
              <w:rPr>
                <w:rFonts w:cstheme="minorHAnsi"/>
                <w:color w:val="185262"/>
              </w:rPr>
              <w:t xml:space="preserve">new </w:t>
            </w:r>
            <w:r w:rsidR="00E765F9">
              <w:rPr>
                <w:rFonts w:cstheme="minorHAnsi"/>
                <w:color w:val="185262"/>
              </w:rPr>
              <w:t>project document to reflect recommendations</w:t>
            </w:r>
            <w:r w:rsidR="00F42FF3">
              <w:rPr>
                <w:rFonts w:cstheme="minorHAnsi"/>
                <w:color w:val="185262"/>
              </w:rPr>
              <w:t xml:space="preserve"> and also align</w:t>
            </w:r>
            <w:r w:rsidR="00250E4D">
              <w:rPr>
                <w:rFonts w:cstheme="minorHAnsi"/>
                <w:color w:val="185262"/>
              </w:rPr>
              <w:t xml:space="preserve"> it </w:t>
            </w:r>
            <w:r w:rsidR="00F42FF3">
              <w:rPr>
                <w:rFonts w:cstheme="minorHAnsi"/>
                <w:color w:val="185262"/>
              </w:rPr>
              <w:t xml:space="preserve">with new </w:t>
            </w:r>
            <w:r w:rsidR="00F42FF3" w:rsidRPr="0090588B">
              <w:rPr>
                <w:rFonts w:cstheme="minorHAnsi"/>
                <w:color w:val="185262"/>
              </w:rPr>
              <w:t>UNSDCF</w:t>
            </w:r>
            <w:r w:rsidR="00F42FF3">
              <w:rPr>
                <w:rFonts w:cstheme="minorHAnsi"/>
                <w:color w:val="185262"/>
              </w:rPr>
              <w:t xml:space="preserve"> (OPIII) and</w:t>
            </w:r>
            <w:r w:rsidR="0090588B">
              <w:rPr>
                <w:rFonts w:cstheme="minorHAnsi"/>
                <w:color w:val="185262"/>
              </w:rPr>
              <w:t xml:space="preserve"> UNDP</w:t>
            </w:r>
            <w:r w:rsidR="00F42FF3">
              <w:rPr>
                <w:rFonts w:cstheme="minorHAnsi"/>
                <w:color w:val="185262"/>
              </w:rPr>
              <w:t xml:space="preserve"> CPD and UNDP Global Strategic Framework. </w:t>
            </w:r>
          </w:p>
        </w:tc>
        <w:tc>
          <w:tcPr>
            <w:tcW w:w="1875" w:type="dxa"/>
          </w:tcPr>
          <w:p w14:paraId="7A6C4F51" w14:textId="15480B4F" w:rsidR="00AE5BD1" w:rsidRPr="008711DF" w:rsidRDefault="00E765F9" w:rsidP="00C22D4F">
            <w:pPr>
              <w:tabs>
                <w:tab w:val="left" w:pos="1080"/>
              </w:tabs>
              <w:spacing w:after="0" w:line="240" w:lineRule="auto"/>
              <w:jc w:val="both"/>
              <w:rPr>
                <w:rFonts w:cstheme="minorHAnsi"/>
                <w:color w:val="185262"/>
              </w:rPr>
            </w:pPr>
            <w:r>
              <w:rPr>
                <w:rFonts w:cstheme="minorHAnsi"/>
                <w:color w:val="185262"/>
              </w:rPr>
              <w:t>31</w:t>
            </w:r>
            <w:r w:rsidRPr="00E765F9">
              <w:rPr>
                <w:rFonts w:cstheme="minorHAnsi"/>
                <w:color w:val="185262"/>
                <w:vertAlign w:val="superscript"/>
              </w:rPr>
              <w:t>st</w:t>
            </w:r>
            <w:r>
              <w:rPr>
                <w:rFonts w:cstheme="minorHAnsi"/>
                <w:color w:val="185262"/>
              </w:rPr>
              <w:t xml:space="preserve"> May, 2022</w:t>
            </w:r>
          </w:p>
        </w:tc>
        <w:tc>
          <w:tcPr>
            <w:tcW w:w="1858" w:type="dxa"/>
          </w:tcPr>
          <w:p w14:paraId="282BC685" w14:textId="74D5ABAE" w:rsidR="00AE5BD1" w:rsidRPr="008711DF" w:rsidRDefault="00E765F9" w:rsidP="00C22D4F">
            <w:pPr>
              <w:tabs>
                <w:tab w:val="left" w:pos="1080"/>
              </w:tabs>
              <w:spacing w:after="0" w:line="240" w:lineRule="auto"/>
              <w:jc w:val="both"/>
              <w:rPr>
                <w:rFonts w:cstheme="minorHAnsi"/>
                <w:color w:val="185262"/>
              </w:rPr>
            </w:pPr>
            <w:r>
              <w:rPr>
                <w:rFonts w:cstheme="minorHAnsi"/>
                <w:color w:val="185262"/>
              </w:rPr>
              <w:t>Development Policy Unit</w:t>
            </w:r>
          </w:p>
        </w:tc>
        <w:tc>
          <w:tcPr>
            <w:tcW w:w="1305" w:type="dxa"/>
          </w:tcPr>
          <w:p w14:paraId="326BABF7" w14:textId="29C49DDF" w:rsidR="00AE5BD1" w:rsidRPr="008711DF" w:rsidRDefault="00E765F9" w:rsidP="00C22D4F">
            <w:pPr>
              <w:tabs>
                <w:tab w:val="left" w:pos="1080"/>
              </w:tabs>
              <w:spacing w:after="0" w:line="240" w:lineRule="auto"/>
              <w:jc w:val="both"/>
              <w:rPr>
                <w:rFonts w:cstheme="minorHAnsi"/>
                <w:color w:val="185262"/>
              </w:rPr>
            </w:pPr>
            <w:r>
              <w:rPr>
                <w:rFonts w:cstheme="minorHAnsi"/>
                <w:color w:val="185262"/>
              </w:rPr>
              <w:t>The consultat</w:t>
            </w:r>
            <w:r w:rsidR="00F42FF3">
              <w:rPr>
                <w:rFonts w:cstheme="minorHAnsi"/>
                <w:color w:val="185262"/>
              </w:rPr>
              <w:t>ive programme design i</w:t>
            </w:r>
            <w:r w:rsidR="0090588B">
              <w:rPr>
                <w:rFonts w:cstheme="minorHAnsi"/>
                <w:color w:val="185262"/>
              </w:rPr>
              <w:t>s</w:t>
            </w:r>
            <w:r w:rsidR="00F42FF3">
              <w:rPr>
                <w:rFonts w:cstheme="minorHAnsi"/>
                <w:color w:val="185262"/>
              </w:rPr>
              <w:t xml:space="preserve"> underway. </w:t>
            </w:r>
          </w:p>
        </w:tc>
        <w:tc>
          <w:tcPr>
            <w:tcW w:w="1194" w:type="dxa"/>
          </w:tcPr>
          <w:p w14:paraId="67B0FFCA" w14:textId="148F5A25" w:rsidR="00AE5BD1" w:rsidRPr="008711DF" w:rsidRDefault="00E765F9" w:rsidP="00C22D4F">
            <w:pPr>
              <w:tabs>
                <w:tab w:val="left" w:pos="1080"/>
              </w:tabs>
              <w:spacing w:after="0" w:line="240" w:lineRule="auto"/>
              <w:jc w:val="both"/>
              <w:rPr>
                <w:rFonts w:cstheme="minorHAnsi"/>
                <w:color w:val="185262"/>
              </w:rPr>
            </w:pPr>
            <w:r>
              <w:rPr>
                <w:rFonts w:cstheme="minorHAnsi"/>
                <w:color w:val="185262"/>
              </w:rPr>
              <w:t>Initiated</w:t>
            </w:r>
          </w:p>
        </w:tc>
      </w:tr>
    </w:tbl>
    <w:p w14:paraId="00C4E836" w14:textId="77777777" w:rsidR="00AE5BD1" w:rsidRPr="008711DF" w:rsidRDefault="00AE5BD1" w:rsidP="00AE5BD1">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81"/>
        <w:gridCol w:w="1974"/>
        <w:gridCol w:w="1940"/>
        <w:gridCol w:w="1227"/>
        <w:gridCol w:w="1194"/>
      </w:tblGrid>
      <w:tr w:rsidR="00AE5BD1" w:rsidRPr="008711DF" w14:paraId="1988728F" w14:textId="77777777" w:rsidTr="000D0CCE">
        <w:tc>
          <w:tcPr>
            <w:tcW w:w="9016" w:type="dxa"/>
            <w:gridSpan w:val="5"/>
            <w:shd w:val="clear" w:color="auto" w:fill="EAF6F3"/>
          </w:tcPr>
          <w:p w14:paraId="418DE61E" w14:textId="3D762670" w:rsidR="00435F98" w:rsidRPr="00435F98" w:rsidRDefault="00AE5BD1" w:rsidP="00435F98">
            <w:pPr>
              <w:spacing w:after="0" w:line="240" w:lineRule="auto"/>
              <w:jc w:val="both"/>
              <w:rPr>
                <w:rFonts w:cstheme="minorHAnsi"/>
              </w:rPr>
            </w:pPr>
            <w:r w:rsidRPr="00435F98">
              <w:rPr>
                <w:rFonts w:cstheme="minorHAnsi"/>
                <w:b/>
                <w:color w:val="185262"/>
              </w:rPr>
              <w:t xml:space="preserve">Evaluation recommendation 2. </w:t>
            </w:r>
            <w:r w:rsidR="00435F98" w:rsidRPr="00435F98">
              <w:rPr>
                <w:b/>
                <w:bCs/>
              </w:rPr>
              <w:t xml:space="preserve">PSP Linking to Outcome and Output: </w:t>
            </w:r>
            <w:r w:rsidR="00435F98">
              <w:t xml:space="preserve">Currently, the project is not linked to the right UNSDF outcome and CPD output. </w:t>
            </w:r>
            <w:r w:rsidR="00435F98" w:rsidRPr="00435F98">
              <w:rPr>
                <w:rFonts w:cstheme="minorHAnsi"/>
              </w:rPr>
              <w:t>UNDP should revisit this. The most appropriate outcome to which PSP should be linked will be UNSDF outcome 1. This needs to be catered to once the new UNSDF is developed.</w:t>
            </w:r>
          </w:p>
          <w:p w14:paraId="1D0D126C" w14:textId="7BC1EC6E" w:rsidR="00AE5BD1" w:rsidRPr="008711DF" w:rsidRDefault="00AE5BD1" w:rsidP="00C22D4F">
            <w:pPr>
              <w:tabs>
                <w:tab w:val="left" w:pos="1080"/>
              </w:tabs>
              <w:spacing w:after="0" w:line="240" w:lineRule="auto"/>
              <w:jc w:val="both"/>
              <w:rPr>
                <w:rFonts w:cstheme="minorHAnsi"/>
                <w:color w:val="185262"/>
              </w:rPr>
            </w:pPr>
          </w:p>
        </w:tc>
      </w:tr>
      <w:tr w:rsidR="00AE5BD1" w:rsidRPr="008711DF" w14:paraId="5F2BC564" w14:textId="77777777" w:rsidTr="000D0CCE">
        <w:tc>
          <w:tcPr>
            <w:tcW w:w="9016" w:type="dxa"/>
            <w:gridSpan w:val="5"/>
            <w:shd w:val="clear" w:color="auto" w:fill="EAF6F3"/>
          </w:tcPr>
          <w:p w14:paraId="229F9535" w14:textId="77777777" w:rsidR="00AE5BD1" w:rsidRPr="008711DF" w:rsidRDefault="00AE5BD1" w:rsidP="00C22D4F">
            <w:pPr>
              <w:tabs>
                <w:tab w:val="left" w:pos="1080"/>
              </w:tabs>
              <w:spacing w:after="0" w:line="240" w:lineRule="auto"/>
              <w:jc w:val="both"/>
              <w:rPr>
                <w:rFonts w:cstheme="minorHAnsi"/>
                <w:color w:val="185262"/>
              </w:rPr>
            </w:pPr>
            <w:r w:rsidRPr="008711DF">
              <w:rPr>
                <w:rFonts w:cstheme="minorHAnsi"/>
                <w:color w:val="185262"/>
              </w:rPr>
              <w:t>Management response:</w:t>
            </w:r>
          </w:p>
        </w:tc>
      </w:tr>
      <w:tr w:rsidR="00F61D65" w:rsidRPr="008711DF" w14:paraId="76BF01F1" w14:textId="77777777" w:rsidTr="000D0CCE">
        <w:trPr>
          <w:trHeight w:val="135"/>
        </w:trPr>
        <w:tc>
          <w:tcPr>
            <w:tcW w:w="2681" w:type="dxa"/>
            <w:vMerge w:val="restart"/>
            <w:shd w:val="clear" w:color="auto" w:fill="EAF6F3"/>
          </w:tcPr>
          <w:p w14:paraId="2D407930"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74" w:type="dxa"/>
            <w:vMerge w:val="restart"/>
            <w:shd w:val="clear" w:color="auto" w:fill="EAF6F3"/>
          </w:tcPr>
          <w:p w14:paraId="1D75FF28"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40" w:type="dxa"/>
            <w:vMerge w:val="restart"/>
            <w:shd w:val="clear" w:color="auto" w:fill="EAF6F3"/>
          </w:tcPr>
          <w:p w14:paraId="52CA5767"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1" w:type="dxa"/>
            <w:gridSpan w:val="2"/>
            <w:shd w:val="clear" w:color="auto" w:fill="EAF6F3"/>
          </w:tcPr>
          <w:p w14:paraId="3787FB43"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F61D65" w:rsidRPr="008711DF" w14:paraId="0E558416" w14:textId="77777777" w:rsidTr="000D0CCE">
        <w:trPr>
          <w:trHeight w:val="135"/>
        </w:trPr>
        <w:tc>
          <w:tcPr>
            <w:tcW w:w="2681" w:type="dxa"/>
            <w:vMerge/>
            <w:shd w:val="clear" w:color="auto" w:fill="F3F3F3"/>
          </w:tcPr>
          <w:p w14:paraId="18BA7B21" w14:textId="77777777" w:rsidR="00AE5BD1" w:rsidRPr="008711DF" w:rsidRDefault="00AE5BD1" w:rsidP="00C22D4F">
            <w:pPr>
              <w:tabs>
                <w:tab w:val="left" w:pos="1080"/>
              </w:tabs>
              <w:spacing w:after="0" w:line="240" w:lineRule="auto"/>
              <w:jc w:val="both"/>
              <w:rPr>
                <w:rFonts w:cstheme="minorHAnsi"/>
                <w:color w:val="185262"/>
              </w:rPr>
            </w:pPr>
          </w:p>
        </w:tc>
        <w:tc>
          <w:tcPr>
            <w:tcW w:w="1974" w:type="dxa"/>
            <w:vMerge/>
            <w:shd w:val="clear" w:color="auto" w:fill="F3F3F3"/>
          </w:tcPr>
          <w:p w14:paraId="45126F23" w14:textId="77777777" w:rsidR="00AE5BD1" w:rsidRPr="008711DF" w:rsidRDefault="00AE5BD1" w:rsidP="00C22D4F">
            <w:pPr>
              <w:tabs>
                <w:tab w:val="left" w:pos="1080"/>
              </w:tabs>
              <w:spacing w:after="0" w:line="240" w:lineRule="auto"/>
              <w:jc w:val="both"/>
              <w:rPr>
                <w:rFonts w:cstheme="minorHAnsi"/>
                <w:b/>
                <w:color w:val="185262"/>
              </w:rPr>
            </w:pPr>
          </w:p>
        </w:tc>
        <w:tc>
          <w:tcPr>
            <w:tcW w:w="1940" w:type="dxa"/>
            <w:vMerge/>
            <w:shd w:val="clear" w:color="auto" w:fill="F3F3F3"/>
          </w:tcPr>
          <w:p w14:paraId="6F3E7CDC" w14:textId="77777777" w:rsidR="00AE5BD1" w:rsidRPr="008711DF" w:rsidRDefault="00AE5BD1" w:rsidP="00C22D4F">
            <w:pPr>
              <w:tabs>
                <w:tab w:val="left" w:pos="1080"/>
              </w:tabs>
              <w:spacing w:after="0" w:line="240" w:lineRule="auto"/>
              <w:jc w:val="both"/>
              <w:rPr>
                <w:rFonts w:cstheme="minorHAnsi"/>
                <w:b/>
                <w:color w:val="185262"/>
              </w:rPr>
            </w:pPr>
          </w:p>
        </w:tc>
        <w:tc>
          <w:tcPr>
            <w:tcW w:w="1227" w:type="dxa"/>
          </w:tcPr>
          <w:p w14:paraId="4B48FA62"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9BA622F"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F61D65" w:rsidRPr="008711DF" w14:paraId="5BE55430" w14:textId="77777777" w:rsidTr="000D0CCE">
        <w:tc>
          <w:tcPr>
            <w:tcW w:w="2681" w:type="dxa"/>
          </w:tcPr>
          <w:p w14:paraId="01B8FFC3" w14:textId="6E035769" w:rsidR="00AE5BD1" w:rsidRPr="008711DF" w:rsidRDefault="00AE5BD1" w:rsidP="00C22D4F">
            <w:pPr>
              <w:tabs>
                <w:tab w:val="left" w:pos="1080"/>
              </w:tabs>
              <w:spacing w:after="0" w:line="240" w:lineRule="auto"/>
              <w:jc w:val="both"/>
              <w:rPr>
                <w:rFonts w:cstheme="minorHAnsi"/>
                <w:color w:val="185262"/>
              </w:rPr>
            </w:pPr>
            <w:r w:rsidRPr="008711DF">
              <w:rPr>
                <w:rFonts w:cstheme="minorHAnsi"/>
                <w:color w:val="185262"/>
              </w:rPr>
              <w:lastRenderedPageBreak/>
              <w:t xml:space="preserve">2.1 </w:t>
            </w:r>
            <w:r w:rsidR="009D0373">
              <w:rPr>
                <w:rFonts w:cstheme="minorHAnsi"/>
                <w:color w:val="185262"/>
              </w:rPr>
              <w:t xml:space="preserve">The project will review the </w:t>
            </w:r>
            <w:r w:rsidR="00F61D65">
              <w:rPr>
                <w:rFonts w:cstheme="minorHAnsi"/>
                <w:color w:val="185262"/>
              </w:rPr>
              <w:t xml:space="preserve">current </w:t>
            </w:r>
            <w:r w:rsidR="009D0373">
              <w:rPr>
                <w:rFonts w:cstheme="minorHAnsi"/>
                <w:color w:val="185262"/>
              </w:rPr>
              <w:t xml:space="preserve">UNSDF and </w:t>
            </w:r>
            <w:r w:rsidR="00EC25DE">
              <w:rPr>
                <w:rFonts w:cstheme="minorHAnsi"/>
                <w:color w:val="185262"/>
              </w:rPr>
              <w:t>its</w:t>
            </w:r>
            <w:r w:rsidR="00230E96">
              <w:rPr>
                <w:rFonts w:cstheme="minorHAnsi"/>
                <w:color w:val="185262"/>
              </w:rPr>
              <w:t xml:space="preserve"> </w:t>
            </w:r>
            <w:r w:rsidR="009D0373">
              <w:rPr>
                <w:rFonts w:cstheme="minorHAnsi"/>
                <w:color w:val="185262"/>
              </w:rPr>
              <w:t>linkage</w:t>
            </w:r>
            <w:r w:rsidR="00EC25DE">
              <w:rPr>
                <w:rFonts w:cstheme="minorHAnsi"/>
                <w:color w:val="185262"/>
              </w:rPr>
              <w:t>s</w:t>
            </w:r>
            <w:r w:rsidR="009D0373">
              <w:rPr>
                <w:rFonts w:cstheme="minorHAnsi"/>
                <w:color w:val="185262"/>
              </w:rPr>
              <w:t xml:space="preserve"> with relevant outcome and output. </w:t>
            </w:r>
            <w:r w:rsidR="00F61D65">
              <w:rPr>
                <w:rFonts w:cstheme="minorHAnsi"/>
                <w:color w:val="185262"/>
              </w:rPr>
              <w:t>Additionally, once the next UN</w:t>
            </w:r>
            <w:r w:rsidR="00EC25DE">
              <w:rPr>
                <w:rFonts w:cstheme="minorHAnsi"/>
                <w:color w:val="185262"/>
              </w:rPr>
              <w:t>S</w:t>
            </w:r>
            <w:r w:rsidR="00F61D65">
              <w:rPr>
                <w:rFonts w:cstheme="minorHAnsi"/>
                <w:color w:val="185262"/>
              </w:rPr>
              <w:t xml:space="preserve">DCF </w:t>
            </w:r>
            <w:r w:rsidR="00EC25DE">
              <w:rPr>
                <w:rFonts w:cstheme="minorHAnsi"/>
                <w:color w:val="185262"/>
              </w:rPr>
              <w:t xml:space="preserve">is finalized </w:t>
            </w:r>
            <w:r w:rsidR="00F61D65">
              <w:rPr>
                <w:rFonts w:cstheme="minorHAnsi"/>
                <w:color w:val="185262"/>
              </w:rPr>
              <w:t xml:space="preserve">the project document will be aligned accordingly. </w:t>
            </w:r>
          </w:p>
        </w:tc>
        <w:tc>
          <w:tcPr>
            <w:tcW w:w="1974" w:type="dxa"/>
          </w:tcPr>
          <w:p w14:paraId="31387F0F" w14:textId="26A2E997"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31 May 2022</w:t>
            </w:r>
          </w:p>
        </w:tc>
        <w:tc>
          <w:tcPr>
            <w:tcW w:w="1940" w:type="dxa"/>
          </w:tcPr>
          <w:p w14:paraId="5F6F2429" w14:textId="363E819D"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Development Policy Unit</w:t>
            </w:r>
          </w:p>
        </w:tc>
        <w:tc>
          <w:tcPr>
            <w:tcW w:w="1227" w:type="dxa"/>
          </w:tcPr>
          <w:p w14:paraId="45CB3533" w14:textId="21F7D1DC"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 xml:space="preserve">The </w:t>
            </w:r>
            <w:r w:rsidR="00F61D65">
              <w:rPr>
                <w:rFonts w:cstheme="minorHAnsi"/>
                <w:color w:val="185262"/>
              </w:rPr>
              <w:t xml:space="preserve">new project document is being aligned with current UNSDF outcome and outputs. </w:t>
            </w:r>
          </w:p>
        </w:tc>
        <w:tc>
          <w:tcPr>
            <w:tcW w:w="1194" w:type="dxa"/>
          </w:tcPr>
          <w:p w14:paraId="1FC4CC7B" w14:textId="31981CE2"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Initiated</w:t>
            </w:r>
          </w:p>
        </w:tc>
      </w:tr>
      <w:tr w:rsidR="000D0CCE" w:rsidRPr="008711DF" w14:paraId="4FB25D50" w14:textId="77777777" w:rsidTr="000D0CCE">
        <w:tc>
          <w:tcPr>
            <w:tcW w:w="2681" w:type="dxa"/>
          </w:tcPr>
          <w:p w14:paraId="6B8CC945" w14:textId="77777777" w:rsidR="000D0CCE" w:rsidRPr="008711DF" w:rsidRDefault="000D0CCE" w:rsidP="00C22D4F">
            <w:pPr>
              <w:tabs>
                <w:tab w:val="left" w:pos="1080"/>
              </w:tabs>
              <w:spacing w:after="0" w:line="240" w:lineRule="auto"/>
              <w:jc w:val="both"/>
              <w:rPr>
                <w:rFonts w:cstheme="minorHAnsi"/>
                <w:color w:val="185262"/>
              </w:rPr>
            </w:pPr>
          </w:p>
        </w:tc>
        <w:tc>
          <w:tcPr>
            <w:tcW w:w="1974" w:type="dxa"/>
          </w:tcPr>
          <w:p w14:paraId="131250F5" w14:textId="77777777" w:rsidR="000D0CCE" w:rsidRDefault="000D0CCE" w:rsidP="00C22D4F">
            <w:pPr>
              <w:tabs>
                <w:tab w:val="left" w:pos="1080"/>
              </w:tabs>
              <w:spacing w:after="0" w:line="240" w:lineRule="auto"/>
              <w:jc w:val="both"/>
              <w:rPr>
                <w:rFonts w:cstheme="minorHAnsi"/>
                <w:color w:val="185262"/>
              </w:rPr>
            </w:pPr>
          </w:p>
        </w:tc>
        <w:tc>
          <w:tcPr>
            <w:tcW w:w="1940" w:type="dxa"/>
          </w:tcPr>
          <w:p w14:paraId="40B88844" w14:textId="77777777" w:rsidR="000D0CCE" w:rsidRDefault="000D0CCE" w:rsidP="00C22D4F">
            <w:pPr>
              <w:tabs>
                <w:tab w:val="left" w:pos="1080"/>
              </w:tabs>
              <w:spacing w:after="0" w:line="240" w:lineRule="auto"/>
              <w:jc w:val="both"/>
              <w:rPr>
                <w:rFonts w:cstheme="minorHAnsi"/>
                <w:color w:val="185262"/>
              </w:rPr>
            </w:pPr>
          </w:p>
        </w:tc>
        <w:tc>
          <w:tcPr>
            <w:tcW w:w="1227" w:type="dxa"/>
          </w:tcPr>
          <w:p w14:paraId="02507A90" w14:textId="77777777" w:rsidR="000D0CCE" w:rsidRDefault="000D0CCE" w:rsidP="00C22D4F">
            <w:pPr>
              <w:tabs>
                <w:tab w:val="left" w:pos="1080"/>
              </w:tabs>
              <w:spacing w:after="0" w:line="240" w:lineRule="auto"/>
              <w:jc w:val="both"/>
              <w:rPr>
                <w:rFonts w:cstheme="minorHAnsi"/>
                <w:color w:val="185262"/>
              </w:rPr>
            </w:pPr>
          </w:p>
        </w:tc>
        <w:tc>
          <w:tcPr>
            <w:tcW w:w="1194" w:type="dxa"/>
          </w:tcPr>
          <w:p w14:paraId="647AA254" w14:textId="77777777" w:rsidR="000D0CCE" w:rsidRDefault="000D0CCE" w:rsidP="00C22D4F">
            <w:pPr>
              <w:tabs>
                <w:tab w:val="left" w:pos="1080"/>
              </w:tabs>
              <w:spacing w:after="0" w:line="240" w:lineRule="auto"/>
              <w:jc w:val="both"/>
              <w:rPr>
                <w:rFonts w:cstheme="minorHAnsi"/>
                <w:color w:val="185262"/>
              </w:rPr>
            </w:pPr>
          </w:p>
        </w:tc>
      </w:tr>
    </w:tbl>
    <w:p w14:paraId="1FB02725" w14:textId="77777777" w:rsidR="00AE5BD1" w:rsidRPr="008711DF" w:rsidRDefault="00AE5BD1" w:rsidP="00AE5BD1">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31"/>
        <w:gridCol w:w="1926"/>
        <w:gridCol w:w="1904"/>
        <w:gridCol w:w="1361"/>
        <w:gridCol w:w="1194"/>
      </w:tblGrid>
      <w:tr w:rsidR="00AE5BD1" w:rsidRPr="008711DF" w14:paraId="2DF0049B" w14:textId="77777777" w:rsidTr="000D0CCE">
        <w:tc>
          <w:tcPr>
            <w:tcW w:w="9016" w:type="dxa"/>
            <w:gridSpan w:val="5"/>
            <w:shd w:val="clear" w:color="auto" w:fill="EAF6F3"/>
          </w:tcPr>
          <w:p w14:paraId="050B44F1" w14:textId="06D42CA0" w:rsidR="00435F98" w:rsidRDefault="00AE5BD1" w:rsidP="00435F98">
            <w:pPr>
              <w:spacing w:after="0" w:line="240" w:lineRule="auto"/>
              <w:jc w:val="both"/>
            </w:pPr>
            <w:r w:rsidRPr="00435F98">
              <w:rPr>
                <w:rFonts w:cstheme="minorHAnsi"/>
                <w:b/>
                <w:color w:val="185262"/>
              </w:rPr>
              <w:t xml:space="preserve">Evaluation recommendation 3. </w:t>
            </w:r>
            <w:r w:rsidR="00435F98" w:rsidRPr="00435F98">
              <w:rPr>
                <w:b/>
                <w:bCs/>
              </w:rPr>
              <w:t xml:space="preserve"> Sub-National Partnerships:</w:t>
            </w:r>
            <w:r w:rsidR="00435F98">
              <w:t xml:space="preserve"> The overall implementation and partnership for PSP remains appropriate. However, given the decentralized nature of governance in Pakistan, project partnerships should go beyond institutions at the federal and provincial levels. PSP has partnered with city governments / administrations (Islamabad and Rawalpindi) through the urban platform. Based on the analysis and feedback from KIIs, it is inferred that the policy instruments proposed by such policy projects could have higher impact and chances of sustainability through partnerships at sub-national level. </w:t>
            </w:r>
          </w:p>
          <w:p w14:paraId="43DA6F63" w14:textId="1C608D6C" w:rsidR="00AE5BD1" w:rsidRPr="008711DF" w:rsidRDefault="00AE5BD1" w:rsidP="00C22D4F">
            <w:pPr>
              <w:tabs>
                <w:tab w:val="left" w:pos="1080"/>
              </w:tabs>
              <w:spacing w:after="0" w:line="240" w:lineRule="auto"/>
              <w:jc w:val="both"/>
              <w:rPr>
                <w:rFonts w:cstheme="minorHAnsi"/>
                <w:b/>
                <w:color w:val="185262"/>
              </w:rPr>
            </w:pPr>
          </w:p>
        </w:tc>
      </w:tr>
      <w:tr w:rsidR="00AE5BD1" w:rsidRPr="008711DF" w14:paraId="0DA4C3FF" w14:textId="77777777" w:rsidTr="000D0CCE">
        <w:tc>
          <w:tcPr>
            <w:tcW w:w="9016" w:type="dxa"/>
            <w:gridSpan w:val="5"/>
            <w:shd w:val="clear" w:color="auto" w:fill="EAF6F3"/>
          </w:tcPr>
          <w:p w14:paraId="6BED6767" w14:textId="77777777" w:rsidR="00AE5BD1" w:rsidRPr="008711DF" w:rsidRDefault="00AE5BD1" w:rsidP="00C22D4F">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p>
        </w:tc>
      </w:tr>
      <w:tr w:rsidR="00AE5BD1" w:rsidRPr="008711DF" w14:paraId="249707D4" w14:textId="77777777" w:rsidTr="000D0CCE">
        <w:trPr>
          <w:trHeight w:val="135"/>
        </w:trPr>
        <w:tc>
          <w:tcPr>
            <w:tcW w:w="2631" w:type="dxa"/>
            <w:vMerge w:val="restart"/>
            <w:shd w:val="clear" w:color="auto" w:fill="EAF6F3"/>
          </w:tcPr>
          <w:p w14:paraId="04FFBE92"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26" w:type="dxa"/>
            <w:vMerge w:val="restart"/>
            <w:shd w:val="clear" w:color="auto" w:fill="EAF6F3"/>
          </w:tcPr>
          <w:p w14:paraId="623E8B9A"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04" w:type="dxa"/>
            <w:vMerge w:val="restart"/>
            <w:shd w:val="clear" w:color="auto" w:fill="EAF6F3"/>
          </w:tcPr>
          <w:p w14:paraId="147E855D"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55" w:type="dxa"/>
            <w:gridSpan w:val="2"/>
            <w:shd w:val="clear" w:color="auto" w:fill="EAF6F3"/>
          </w:tcPr>
          <w:p w14:paraId="54CF024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5D411464" w14:textId="77777777" w:rsidTr="000D0CCE">
        <w:trPr>
          <w:trHeight w:val="135"/>
        </w:trPr>
        <w:tc>
          <w:tcPr>
            <w:tcW w:w="2631" w:type="dxa"/>
            <w:vMerge/>
            <w:shd w:val="clear" w:color="auto" w:fill="F3F3F3"/>
          </w:tcPr>
          <w:p w14:paraId="51142608" w14:textId="77777777" w:rsidR="00AE5BD1" w:rsidRPr="008711DF" w:rsidRDefault="00AE5BD1" w:rsidP="00C22D4F">
            <w:pPr>
              <w:tabs>
                <w:tab w:val="left" w:pos="1080"/>
              </w:tabs>
              <w:spacing w:after="0" w:line="240" w:lineRule="auto"/>
              <w:jc w:val="both"/>
              <w:rPr>
                <w:rFonts w:cstheme="minorHAnsi"/>
                <w:color w:val="185262"/>
              </w:rPr>
            </w:pPr>
          </w:p>
        </w:tc>
        <w:tc>
          <w:tcPr>
            <w:tcW w:w="1926" w:type="dxa"/>
            <w:vMerge/>
            <w:shd w:val="clear" w:color="auto" w:fill="F3F3F3"/>
          </w:tcPr>
          <w:p w14:paraId="0D03EED4" w14:textId="77777777" w:rsidR="00AE5BD1" w:rsidRPr="008711DF" w:rsidRDefault="00AE5BD1" w:rsidP="00C22D4F">
            <w:pPr>
              <w:tabs>
                <w:tab w:val="left" w:pos="1080"/>
              </w:tabs>
              <w:spacing w:after="0" w:line="240" w:lineRule="auto"/>
              <w:jc w:val="both"/>
              <w:rPr>
                <w:rFonts w:cstheme="minorHAnsi"/>
                <w:b/>
                <w:color w:val="185262"/>
              </w:rPr>
            </w:pPr>
          </w:p>
        </w:tc>
        <w:tc>
          <w:tcPr>
            <w:tcW w:w="1904" w:type="dxa"/>
            <w:vMerge/>
            <w:shd w:val="clear" w:color="auto" w:fill="F3F3F3"/>
          </w:tcPr>
          <w:p w14:paraId="6AEE0066" w14:textId="77777777" w:rsidR="00AE5BD1" w:rsidRPr="008711DF" w:rsidRDefault="00AE5BD1" w:rsidP="00C22D4F">
            <w:pPr>
              <w:tabs>
                <w:tab w:val="left" w:pos="1080"/>
              </w:tabs>
              <w:spacing w:after="0" w:line="240" w:lineRule="auto"/>
              <w:jc w:val="both"/>
              <w:rPr>
                <w:rFonts w:cstheme="minorHAnsi"/>
                <w:b/>
                <w:color w:val="185262"/>
              </w:rPr>
            </w:pPr>
          </w:p>
        </w:tc>
        <w:tc>
          <w:tcPr>
            <w:tcW w:w="1361" w:type="dxa"/>
          </w:tcPr>
          <w:p w14:paraId="47922A89"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D76AFBF"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E5BD1" w:rsidRPr="008711DF" w14:paraId="1B142ABF" w14:textId="77777777" w:rsidTr="000D0CCE">
        <w:tc>
          <w:tcPr>
            <w:tcW w:w="2631" w:type="dxa"/>
          </w:tcPr>
          <w:p w14:paraId="24B830A6" w14:textId="1BDA4D9E" w:rsidR="00AE5BD1" w:rsidRPr="008711DF" w:rsidRDefault="00AE5BD1" w:rsidP="00C22D4F">
            <w:pPr>
              <w:tabs>
                <w:tab w:val="left" w:pos="1080"/>
              </w:tabs>
              <w:spacing w:after="0" w:line="240" w:lineRule="auto"/>
              <w:jc w:val="both"/>
              <w:rPr>
                <w:rFonts w:cstheme="minorHAnsi"/>
                <w:color w:val="185262"/>
              </w:rPr>
            </w:pPr>
            <w:r w:rsidRPr="008711DF">
              <w:rPr>
                <w:rFonts w:cstheme="minorHAnsi"/>
                <w:color w:val="185262"/>
              </w:rPr>
              <w:t xml:space="preserve">3.1 </w:t>
            </w:r>
            <w:r w:rsidR="009D0373">
              <w:rPr>
                <w:rFonts w:cstheme="minorHAnsi"/>
                <w:color w:val="185262"/>
              </w:rPr>
              <w:t>The</w:t>
            </w:r>
            <w:r w:rsidR="005415EF">
              <w:rPr>
                <w:rFonts w:cstheme="minorHAnsi"/>
                <w:color w:val="185262"/>
              </w:rPr>
              <w:t xml:space="preserve"> new programme document will focus on deepening and diversifying existing sub-national partnerships with provincial and regional governments as well as other key </w:t>
            </w:r>
            <w:r w:rsidR="00534FF9">
              <w:rPr>
                <w:rFonts w:cstheme="minorHAnsi"/>
                <w:color w:val="185262"/>
              </w:rPr>
              <w:t>stakeholders’</w:t>
            </w:r>
            <w:r w:rsidR="005415EF">
              <w:rPr>
                <w:rFonts w:cstheme="minorHAnsi"/>
                <w:color w:val="185262"/>
              </w:rPr>
              <w:t xml:space="preserve"> </w:t>
            </w:r>
            <w:r w:rsidR="00194547">
              <w:rPr>
                <w:rFonts w:cstheme="minorHAnsi"/>
                <w:color w:val="185262"/>
              </w:rPr>
              <w:t xml:space="preserve">including </w:t>
            </w:r>
            <w:r w:rsidR="005415EF">
              <w:rPr>
                <w:rFonts w:cstheme="minorHAnsi"/>
                <w:color w:val="185262"/>
              </w:rPr>
              <w:t xml:space="preserve">civil society, academia and private sector. </w:t>
            </w:r>
          </w:p>
        </w:tc>
        <w:tc>
          <w:tcPr>
            <w:tcW w:w="1926" w:type="dxa"/>
          </w:tcPr>
          <w:p w14:paraId="492F0E7F" w14:textId="6BE92B2A"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31 May 2021</w:t>
            </w:r>
          </w:p>
        </w:tc>
        <w:tc>
          <w:tcPr>
            <w:tcW w:w="1904" w:type="dxa"/>
          </w:tcPr>
          <w:p w14:paraId="2D4BEED6" w14:textId="6A9816F2"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Development Policy Unit</w:t>
            </w:r>
          </w:p>
        </w:tc>
        <w:tc>
          <w:tcPr>
            <w:tcW w:w="1361" w:type="dxa"/>
          </w:tcPr>
          <w:p w14:paraId="55165345" w14:textId="24864C3A"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Consultation with relevant sub-national stakeholders will be undertaken in revision of project document</w:t>
            </w:r>
            <w:r w:rsidR="00194547">
              <w:rPr>
                <w:rFonts w:cstheme="minorHAnsi"/>
                <w:color w:val="185262"/>
              </w:rPr>
              <w:t>. A draft list of stakeholders has been drafted.</w:t>
            </w:r>
          </w:p>
        </w:tc>
        <w:tc>
          <w:tcPr>
            <w:tcW w:w="1194" w:type="dxa"/>
          </w:tcPr>
          <w:p w14:paraId="54855B80" w14:textId="20E0674A" w:rsidR="00AE5BD1" w:rsidRPr="008711DF" w:rsidRDefault="00194547" w:rsidP="00C22D4F">
            <w:pPr>
              <w:tabs>
                <w:tab w:val="left" w:pos="1080"/>
              </w:tabs>
              <w:spacing w:after="0" w:line="240" w:lineRule="auto"/>
              <w:jc w:val="both"/>
              <w:rPr>
                <w:rFonts w:cstheme="minorHAnsi"/>
                <w:color w:val="185262"/>
              </w:rPr>
            </w:pPr>
            <w:r>
              <w:rPr>
                <w:rFonts w:cstheme="minorHAnsi"/>
                <w:color w:val="185262"/>
              </w:rPr>
              <w:t xml:space="preserve"> </w:t>
            </w:r>
            <w:r w:rsidR="00C05D82">
              <w:rPr>
                <w:rFonts w:cstheme="minorHAnsi"/>
                <w:color w:val="185262"/>
              </w:rPr>
              <w:t>Initiated</w:t>
            </w:r>
          </w:p>
        </w:tc>
      </w:tr>
    </w:tbl>
    <w:p w14:paraId="537170D3" w14:textId="50C38575" w:rsidR="00AE5BD1" w:rsidRDefault="00AE5BD1" w:rsidP="00AE5BD1">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86"/>
        <w:gridCol w:w="1813"/>
        <w:gridCol w:w="1450"/>
        <w:gridCol w:w="1812"/>
        <w:gridCol w:w="1255"/>
      </w:tblGrid>
      <w:tr w:rsidR="00435F98" w:rsidRPr="008711DF" w14:paraId="03E6BC98" w14:textId="77777777" w:rsidTr="000D0CCE">
        <w:tc>
          <w:tcPr>
            <w:tcW w:w="9016" w:type="dxa"/>
            <w:gridSpan w:val="5"/>
            <w:shd w:val="clear" w:color="auto" w:fill="EAF6F3"/>
          </w:tcPr>
          <w:p w14:paraId="3EB00530" w14:textId="72FEC03E" w:rsidR="00435F98" w:rsidRDefault="00435F98" w:rsidP="00435F98">
            <w:pPr>
              <w:spacing w:after="0" w:line="240" w:lineRule="auto"/>
              <w:jc w:val="both"/>
            </w:pPr>
            <w:r w:rsidRPr="00435F98">
              <w:rPr>
                <w:rFonts w:cstheme="minorHAnsi"/>
                <w:b/>
                <w:color w:val="185262"/>
              </w:rPr>
              <w:t xml:space="preserve">Evaluation recommendation </w:t>
            </w:r>
            <w:r>
              <w:rPr>
                <w:rFonts w:cstheme="minorHAnsi"/>
                <w:b/>
                <w:color w:val="185262"/>
              </w:rPr>
              <w:t>4</w:t>
            </w:r>
            <w:r w:rsidRPr="00435F98">
              <w:rPr>
                <w:rFonts w:cstheme="minorHAnsi"/>
                <w:b/>
                <w:color w:val="185262"/>
              </w:rPr>
              <w:t xml:space="preserve">. </w:t>
            </w:r>
            <w:r w:rsidRPr="00435F98">
              <w:rPr>
                <w:b/>
                <w:bCs/>
              </w:rPr>
              <w:t xml:space="preserve"> Leave No One Behind:</w:t>
            </w:r>
            <w:r>
              <w:t xml:space="preserve"> Both the project design and partnership strategies should clearly define how the objective of “leave no one behind” will be achieved. While composite indices like MPI, Gender Inequality Index, produced as part of a composite index, are important, policy projects should also produce standalone policy instruments and analyses on burning issues concerning marginalized groups of society. For example, violence against women is a serious and recurring issue in Pakistan. Analysis of the root causes of such an issue, policy dialogues and policy proposals against such issues could play an important role in addressing such matters. However, to ensure broader inclusion, the different policy instruments like NHDR and DAP should also cover issues faced by religious and other minorities.</w:t>
            </w:r>
          </w:p>
          <w:p w14:paraId="760DA102" w14:textId="01C3C833" w:rsidR="00435F98" w:rsidRPr="008711DF" w:rsidRDefault="00435F98" w:rsidP="00BC51AB">
            <w:pPr>
              <w:tabs>
                <w:tab w:val="left" w:pos="1080"/>
              </w:tabs>
              <w:spacing w:after="0" w:line="240" w:lineRule="auto"/>
              <w:jc w:val="both"/>
              <w:rPr>
                <w:rFonts w:cstheme="minorHAnsi"/>
                <w:color w:val="185262"/>
              </w:rPr>
            </w:pPr>
          </w:p>
        </w:tc>
      </w:tr>
      <w:tr w:rsidR="00435F98" w:rsidRPr="008711DF" w14:paraId="6ABD0E12" w14:textId="77777777" w:rsidTr="000D0CCE">
        <w:tc>
          <w:tcPr>
            <w:tcW w:w="9016" w:type="dxa"/>
            <w:gridSpan w:val="5"/>
            <w:shd w:val="clear" w:color="auto" w:fill="EAF6F3"/>
          </w:tcPr>
          <w:p w14:paraId="45DDD83A"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p>
        </w:tc>
      </w:tr>
      <w:tr w:rsidR="00435F98" w:rsidRPr="008711DF" w14:paraId="1FEA878E" w14:textId="77777777" w:rsidTr="00F722B8">
        <w:trPr>
          <w:trHeight w:val="135"/>
        </w:trPr>
        <w:tc>
          <w:tcPr>
            <w:tcW w:w="2686" w:type="dxa"/>
            <w:vMerge w:val="restart"/>
            <w:shd w:val="clear" w:color="auto" w:fill="EAF6F3"/>
          </w:tcPr>
          <w:p w14:paraId="71D1C30B"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13" w:type="dxa"/>
            <w:vMerge w:val="restart"/>
            <w:shd w:val="clear" w:color="auto" w:fill="EAF6F3"/>
          </w:tcPr>
          <w:p w14:paraId="17347C87"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450" w:type="dxa"/>
            <w:vMerge w:val="restart"/>
            <w:shd w:val="clear" w:color="auto" w:fill="EAF6F3"/>
          </w:tcPr>
          <w:p w14:paraId="539A008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067" w:type="dxa"/>
            <w:gridSpan w:val="2"/>
            <w:shd w:val="clear" w:color="auto" w:fill="EAF6F3"/>
          </w:tcPr>
          <w:p w14:paraId="561287A4"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435F98" w:rsidRPr="008711DF" w14:paraId="703E4257" w14:textId="77777777" w:rsidTr="00F722B8">
        <w:trPr>
          <w:trHeight w:val="135"/>
        </w:trPr>
        <w:tc>
          <w:tcPr>
            <w:tcW w:w="2686" w:type="dxa"/>
            <w:vMerge/>
            <w:shd w:val="clear" w:color="auto" w:fill="F3F3F3"/>
          </w:tcPr>
          <w:p w14:paraId="035F186C" w14:textId="77777777" w:rsidR="00435F98" w:rsidRPr="008711DF" w:rsidRDefault="00435F98" w:rsidP="00BC51AB">
            <w:pPr>
              <w:tabs>
                <w:tab w:val="left" w:pos="1080"/>
              </w:tabs>
              <w:spacing w:after="0" w:line="240" w:lineRule="auto"/>
              <w:jc w:val="both"/>
              <w:rPr>
                <w:rFonts w:cstheme="minorHAnsi"/>
                <w:color w:val="185262"/>
              </w:rPr>
            </w:pPr>
          </w:p>
        </w:tc>
        <w:tc>
          <w:tcPr>
            <w:tcW w:w="1813" w:type="dxa"/>
            <w:vMerge/>
            <w:shd w:val="clear" w:color="auto" w:fill="F3F3F3"/>
          </w:tcPr>
          <w:p w14:paraId="7238A5CC" w14:textId="77777777" w:rsidR="00435F98" w:rsidRPr="008711DF" w:rsidRDefault="00435F98" w:rsidP="00BC51AB">
            <w:pPr>
              <w:tabs>
                <w:tab w:val="left" w:pos="1080"/>
              </w:tabs>
              <w:spacing w:after="0" w:line="240" w:lineRule="auto"/>
              <w:jc w:val="both"/>
              <w:rPr>
                <w:rFonts w:cstheme="minorHAnsi"/>
                <w:b/>
                <w:color w:val="185262"/>
              </w:rPr>
            </w:pPr>
          </w:p>
        </w:tc>
        <w:tc>
          <w:tcPr>
            <w:tcW w:w="1450" w:type="dxa"/>
            <w:vMerge/>
            <w:shd w:val="clear" w:color="auto" w:fill="F3F3F3"/>
          </w:tcPr>
          <w:p w14:paraId="023D76A7" w14:textId="77777777" w:rsidR="00435F98" w:rsidRPr="008711DF" w:rsidRDefault="00435F98" w:rsidP="00BC51AB">
            <w:pPr>
              <w:tabs>
                <w:tab w:val="left" w:pos="1080"/>
              </w:tabs>
              <w:spacing w:after="0" w:line="240" w:lineRule="auto"/>
              <w:jc w:val="both"/>
              <w:rPr>
                <w:rFonts w:cstheme="minorHAnsi"/>
                <w:b/>
                <w:color w:val="185262"/>
              </w:rPr>
            </w:pPr>
          </w:p>
        </w:tc>
        <w:tc>
          <w:tcPr>
            <w:tcW w:w="1812" w:type="dxa"/>
          </w:tcPr>
          <w:p w14:paraId="0AFD9BB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255" w:type="dxa"/>
          </w:tcPr>
          <w:p w14:paraId="3E4C8EE9"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A1344AC"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435F98" w:rsidRPr="008711DF" w14:paraId="63593E04" w14:textId="77777777" w:rsidTr="00F722B8">
        <w:tc>
          <w:tcPr>
            <w:tcW w:w="2686" w:type="dxa"/>
          </w:tcPr>
          <w:p w14:paraId="1F83E4DD" w14:textId="531D12EF" w:rsidR="00435F98" w:rsidRPr="008711DF" w:rsidRDefault="00435F98" w:rsidP="00BC51AB">
            <w:pPr>
              <w:tabs>
                <w:tab w:val="left" w:pos="1080"/>
              </w:tabs>
              <w:spacing w:after="0" w:line="240" w:lineRule="auto"/>
              <w:jc w:val="both"/>
              <w:rPr>
                <w:rFonts w:cstheme="minorHAnsi"/>
                <w:color w:val="185262"/>
              </w:rPr>
            </w:pPr>
            <w:r w:rsidRPr="008711DF">
              <w:rPr>
                <w:rFonts w:cstheme="minorHAnsi"/>
                <w:color w:val="185262"/>
              </w:rPr>
              <w:t xml:space="preserve">1.1 </w:t>
            </w:r>
            <w:r w:rsidR="009D0373">
              <w:rPr>
                <w:rFonts w:cstheme="minorHAnsi"/>
                <w:color w:val="185262"/>
              </w:rPr>
              <w:t xml:space="preserve">The </w:t>
            </w:r>
            <w:r w:rsidR="00C05D82">
              <w:rPr>
                <w:rFonts w:cstheme="minorHAnsi"/>
                <w:color w:val="185262"/>
              </w:rPr>
              <w:t>new</w:t>
            </w:r>
            <w:r w:rsidR="009D0373">
              <w:rPr>
                <w:rFonts w:cstheme="minorHAnsi"/>
                <w:color w:val="185262"/>
              </w:rPr>
              <w:t xml:space="preserve"> project document will adequately address the objective of leaving no one behind</w:t>
            </w:r>
            <w:r w:rsidR="00C05D82">
              <w:rPr>
                <w:rFonts w:cstheme="minorHAnsi"/>
                <w:color w:val="185262"/>
              </w:rPr>
              <w:t xml:space="preserve"> especially in line with the recommendations of NHDR</w:t>
            </w:r>
            <w:r w:rsidR="008530EB">
              <w:rPr>
                <w:rFonts w:cstheme="minorHAnsi"/>
                <w:color w:val="185262"/>
              </w:rPr>
              <w:t xml:space="preserve"> 2020</w:t>
            </w:r>
            <w:r w:rsidR="00C05D82">
              <w:rPr>
                <w:rFonts w:cstheme="minorHAnsi"/>
                <w:color w:val="185262"/>
              </w:rPr>
              <w:t xml:space="preserve"> on ineq</w:t>
            </w:r>
            <w:r w:rsidR="008530EB">
              <w:rPr>
                <w:rFonts w:cstheme="minorHAnsi"/>
                <w:color w:val="185262"/>
              </w:rPr>
              <w:t>uality</w:t>
            </w:r>
            <w:r w:rsidR="00FC7439">
              <w:rPr>
                <w:rFonts w:cstheme="minorHAnsi"/>
                <w:color w:val="185262"/>
              </w:rPr>
              <w:t>, with a s</w:t>
            </w:r>
            <w:r w:rsidR="008530EB">
              <w:rPr>
                <w:rFonts w:cstheme="minorHAnsi"/>
                <w:color w:val="185262"/>
              </w:rPr>
              <w:t>pecial focus on women, youth, minorities, specially abled</w:t>
            </w:r>
            <w:r w:rsidR="00FC7439">
              <w:rPr>
                <w:rFonts w:cstheme="minorHAnsi"/>
                <w:color w:val="185262"/>
              </w:rPr>
              <w:t xml:space="preserve"> people</w:t>
            </w:r>
            <w:r w:rsidR="008530EB">
              <w:rPr>
                <w:rFonts w:cstheme="minorHAnsi"/>
                <w:color w:val="185262"/>
              </w:rPr>
              <w:t xml:space="preserve">, refugees and other vulnerable groups. </w:t>
            </w:r>
            <w:r w:rsidR="009D0373">
              <w:rPr>
                <w:rFonts w:cstheme="minorHAnsi"/>
                <w:color w:val="185262"/>
              </w:rPr>
              <w:t xml:space="preserve">  </w:t>
            </w:r>
          </w:p>
        </w:tc>
        <w:tc>
          <w:tcPr>
            <w:tcW w:w="1813" w:type="dxa"/>
          </w:tcPr>
          <w:p w14:paraId="21EFC36F" w14:textId="2F06D465" w:rsidR="00435F98" w:rsidRPr="008711DF" w:rsidRDefault="009D0373" w:rsidP="00BC51AB">
            <w:pPr>
              <w:tabs>
                <w:tab w:val="left" w:pos="1080"/>
              </w:tabs>
              <w:spacing w:after="0" w:line="240" w:lineRule="auto"/>
              <w:jc w:val="both"/>
              <w:rPr>
                <w:rFonts w:cstheme="minorHAnsi"/>
                <w:color w:val="185262"/>
              </w:rPr>
            </w:pPr>
            <w:r>
              <w:rPr>
                <w:rFonts w:cstheme="minorHAnsi"/>
                <w:color w:val="185262"/>
              </w:rPr>
              <w:t>31 May 2022</w:t>
            </w:r>
          </w:p>
        </w:tc>
        <w:tc>
          <w:tcPr>
            <w:tcW w:w="1450" w:type="dxa"/>
          </w:tcPr>
          <w:p w14:paraId="0629484D" w14:textId="1514F84C" w:rsidR="00435F98" w:rsidRPr="008711DF" w:rsidRDefault="009D0373" w:rsidP="00BC51AB">
            <w:pPr>
              <w:tabs>
                <w:tab w:val="left" w:pos="1080"/>
              </w:tabs>
              <w:spacing w:after="0" w:line="240" w:lineRule="auto"/>
              <w:jc w:val="both"/>
              <w:rPr>
                <w:rFonts w:cstheme="minorHAnsi"/>
                <w:color w:val="185262"/>
              </w:rPr>
            </w:pPr>
            <w:r>
              <w:rPr>
                <w:rFonts w:cstheme="minorHAnsi"/>
                <w:color w:val="185262"/>
              </w:rPr>
              <w:t>Development Policy Unit</w:t>
            </w:r>
          </w:p>
        </w:tc>
        <w:tc>
          <w:tcPr>
            <w:tcW w:w="1812" w:type="dxa"/>
          </w:tcPr>
          <w:p w14:paraId="78C776AE" w14:textId="14D87D78" w:rsidR="00435F98" w:rsidRPr="008711DF" w:rsidRDefault="008530EB" w:rsidP="00BC51AB">
            <w:pPr>
              <w:tabs>
                <w:tab w:val="left" w:pos="1080"/>
              </w:tabs>
              <w:spacing w:after="0" w:line="240" w:lineRule="auto"/>
              <w:jc w:val="both"/>
              <w:rPr>
                <w:rFonts w:cstheme="minorHAnsi"/>
                <w:color w:val="185262"/>
              </w:rPr>
            </w:pPr>
            <w:r>
              <w:rPr>
                <w:rFonts w:cstheme="minorHAnsi"/>
                <w:color w:val="185262"/>
              </w:rPr>
              <w:t xml:space="preserve">The project document will build on on-going engagement and programme activities involving vulnerable groups. </w:t>
            </w:r>
          </w:p>
        </w:tc>
        <w:tc>
          <w:tcPr>
            <w:tcW w:w="1255" w:type="dxa"/>
          </w:tcPr>
          <w:p w14:paraId="1720E0B5" w14:textId="58A59F1C" w:rsidR="00435F98" w:rsidRPr="008711DF" w:rsidRDefault="00A2137D" w:rsidP="00BC51AB">
            <w:pPr>
              <w:tabs>
                <w:tab w:val="left" w:pos="1080"/>
              </w:tabs>
              <w:spacing w:after="0" w:line="240" w:lineRule="auto"/>
              <w:jc w:val="both"/>
              <w:rPr>
                <w:rFonts w:cstheme="minorHAnsi"/>
                <w:color w:val="185262"/>
              </w:rPr>
            </w:pPr>
            <w:r>
              <w:rPr>
                <w:rFonts w:cstheme="minorHAnsi"/>
                <w:color w:val="185262"/>
              </w:rPr>
              <w:t>Initiated</w:t>
            </w:r>
          </w:p>
        </w:tc>
      </w:tr>
      <w:tr w:rsidR="00435F98" w:rsidRPr="008711DF" w14:paraId="39C85F74" w14:textId="77777777" w:rsidTr="00F722B8">
        <w:tc>
          <w:tcPr>
            <w:tcW w:w="2686" w:type="dxa"/>
          </w:tcPr>
          <w:p w14:paraId="71AD1D7B" w14:textId="754FCABD" w:rsidR="00435F98" w:rsidRPr="008711DF" w:rsidRDefault="00435F98" w:rsidP="00BC51AB">
            <w:pPr>
              <w:tabs>
                <w:tab w:val="left" w:pos="1080"/>
              </w:tabs>
              <w:spacing w:after="0" w:line="240" w:lineRule="auto"/>
              <w:jc w:val="both"/>
              <w:rPr>
                <w:rFonts w:cstheme="minorHAnsi"/>
                <w:color w:val="185262"/>
              </w:rPr>
            </w:pPr>
            <w:r w:rsidRPr="008711DF">
              <w:rPr>
                <w:rFonts w:cstheme="minorHAnsi"/>
                <w:color w:val="185262"/>
              </w:rPr>
              <w:t xml:space="preserve">1.2 </w:t>
            </w:r>
            <w:r w:rsidR="00A40EEC">
              <w:rPr>
                <w:rFonts w:cstheme="minorHAnsi"/>
                <w:color w:val="185262"/>
              </w:rPr>
              <w:t>DPU publications including DAP and NHDR</w:t>
            </w:r>
            <w:r w:rsidR="00EB3684">
              <w:rPr>
                <w:rFonts w:cstheme="minorHAnsi"/>
                <w:color w:val="185262"/>
              </w:rPr>
              <w:t xml:space="preserve"> 2020</w:t>
            </w:r>
            <w:r w:rsidR="00A40EEC">
              <w:rPr>
                <w:rFonts w:cstheme="minorHAnsi"/>
                <w:color w:val="185262"/>
              </w:rPr>
              <w:t xml:space="preserve"> </w:t>
            </w:r>
            <w:r w:rsidR="00F91254">
              <w:rPr>
                <w:rFonts w:cstheme="minorHAnsi"/>
                <w:color w:val="185262"/>
              </w:rPr>
              <w:t>already</w:t>
            </w:r>
            <w:r w:rsidR="00A40EEC">
              <w:rPr>
                <w:rFonts w:cstheme="minorHAnsi"/>
                <w:color w:val="185262"/>
              </w:rPr>
              <w:t xml:space="preserve"> reflect issues faced by marginalized groups</w:t>
            </w:r>
            <w:r w:rsidR="00EB3684">
              <w:rPr>
                <w:rFonts w:cstheme="minorHAnsi"/>
                <w:color w:val="185262"/>
              </w:rPr>
              <w:t xml:space="preserve">. </w:t>
            </w:r>
            <w:r w:rsidR="00F91254">
              <w:rPr>
                <w:rFonts w:cstheme="minorHAnsi"/>
                <w:color w:val="185262"/>
              </w:rPr>
              <w:t xml:space="preserve">Additionally next NHDR 2023 on digital transformation will also have leave no one behind as a cross cutting core theme and this will be reflected in the new project document. </w:t>
            </w:r>
          </w:p>
        </w:tc>
        <w:tc>
          <w:tcPr>
            <w:tcW w:w="1813" w:type="dxa"/>
          </w:tcPr>
          <w:p w14:paraId="1950E575" w14:textId="6DBED8A4" w:rsidR="00435F98" w:rsidRPr="008711DF" w:rsidRDefault="00A40EEC" w:rsidP="00BC51AB">
            <w:pPr>
              <w:tabs>
                <w:tab w:val="left" w:pos="1080"/>
              </w:tabs>
              <w:spacing w:after="0" w:line="240" w:lineRule="auto"/>
              <w:jc w:val="both"/>
              <w:rPr>
                <w:rFonts w:cstheme="minorHAnsi"/>
                <w:color w:val="185262"/>
              </w:rPr>
            </w:pPr>
            <w:r>
              <w:rPr>
                <w:rFonts w:cstheme="minorHAnsi"/>
                <w:color w:val="185262"/>
              </w:rPr>
              <w:t>December 2022</w:t>
            </w:r>
          </w:p>
        </w:tc>
        <w:tc>
          <w:tcPr>
            <w:tcW w:w="1450" w:type="dxa"/>
          </w:tcPr>
          <w:p w14:paraId="4F7F7106" w14:textId="4BBE5504" w:rsidR="00435F98" w:rsidRPr="008711DF" w:rsidRDefault="00A40EEC" w:rsidP="00BC51AB">
            <w:pPr>
              <w:tabs>
                <w:tab w:val="left" w:pos="1080"/>
              </w:tabs>
              <w:spacing w:after="0" w:line="240" w:lineRule="auto"/>
              <w:jc w:val="both"/>
              <w:rPr>
                <w:rFonts w:cstheme="minorHAnsi"/>
                <w:color w:val="185262"/>
              </w:rPr>
            </w:pPr>
            <w:r>
              <w:rPr>
                <w:rFonts w:cstheme="minorHAnsi"/>
                <w:color w:val="185262"/>
              </w:rPr>
              <w:t>Development Policy Unit</w:t>
            </w:r>
          </w:p>
        </w:tc>
        <w:tc>
          <w:tcPr>
            <w:tcW w:w="1812" w:type="dxa"/>
          </w:tcPr>
          <w:p w14:paraId="671FE3DF" w14:textId="1E912771" w:rsidR="00435F98" w:rsidRPr="008711DF" w:rsidRDefault="00A40EEC" w:rsidP="00BC51AB">
            <w:pPr>
              <w:tabs>
                <w:tab w:val="left" w:pos="1080"/>
              </w:tabs>
              <w:spacing w:after="0" w:line="240" w:lineRule="auto"/>
              <w:jc w:val="both"/>
              <w:rPr>
                <w:rFonts w:cstheme="minorHAnsi"/>
                <w:color w:val="185262"/>
              </w:rPr>
            </w:pPr>
            <w:r>
              <w:rPr>
                <w:rFonts w:cstheme="minorHAnsi"/>
                <w:color w:val="185262"/>
              </w:rPr>
              <w:t xml:space="preserve">NHDR and DAP keeps a special focus on issues of marginalized groups. In 2021, a special issue of DAP </w:t>
            </w:r>
            <w:r w:rsidR="00047A23">
              <w:rPr>
                <w:rFonts w:cstheme="minorHAnsi"/>
                <w:color w:val="185262"/>
              </w:rPr>
              <w:t xml:space="preserve">on Womenomics </w:t>
            </w:r>
            <w:r>
              <w:rPr>
                <w:rFonts w:cstheme="minorHAnsi"/>
                <w:color w:val="185262"/>
              </w:rPr>
              <w:t xml:space="preserve">was produced and policy </w:t>
            </w:r>
            <w:r w:rsidR="00FE4EDB">
              <w:rPr>
                <w:rFonts w:cstheme="minorHAnsi"/>
                <w:color w:val="185262"/>
              </w:rPr>
              <w:t>dialogues</w:t>
            </w:r>
            <w:r>
              <w:rPr>
                <w:rFonts w:cstheme="minorHAnsi"/>
                <w:color w:val="185262"/>
              </w:rPr>
              <w:t xml:space="preserve"> around the theme were held. Similarly, NHDR on inequality analyzed people perceptions on inequality, including those faced by religious minorities. DPU will continue the focus on marginalized groups in its policy publications</w:t>
            </w:r>
          </w:p>
        </w:tc>
        <w:tc>
          <w:tcPr>
            <w:tcW w:w="1255" w:type="dxa"/>
          </w:tcPr>
          <w:p w14:paraId="4D75C30B" w14:textId="0C7B2270" w:rsidR="00435F98" w:rsidRPr="008711DF" w:rsidRDefault="00A2137D" w:rsidP="00BC51AB">
            <w:pPr>
              <w:tabs>
                <w:tab w:val="left" w:pos="1080"/>
              </w:tabs>
              <w:spacing w:after="0" w:line="240" w:lineRule="auto"/>
              <w:jc w:val="both"/>
              <w:rPr>
                <w:rFonts w:cstheme="minorHAnsi"/>
                <w:color w:val="185262"/>
              </w:rPr>
            </w:pPr>
            <w:r>
              <w:rPr>
                <w:rFonts w:cstheme="minorHAnsi"/>
                <w:color w:val="185262"/>
              </w:rPr>
              <w:t>Completed, no due date</w:t>
            </w:r>
          </w:p>
        </w:tc>
      </w:tr>
    </w:tbl>
    <w:p w14:paraId="5E8127C2" w14:textId="77777777" w:rsidR="00435F98" w:rsidRPr="00BF5D14" w:rsidRDefault="00435F98" w:rsidP="00AE5BD1">
      <w:pPr>
        <w:tabs>
          <w:tab w:val="left" w:pos="1080"/>
        </w:tabs>
        <w:spacing w:after="0" w:line="240" w:lineRule="auto"/>
        <w:jc w:val="both"/>
        <w:rPr>
          <w:rFonts w:cstheme="minorHAnsi"/>
          <w:lang w:eastAsia="ja-JP"/>
        </w:rPr>
      </w:pPr>
      <w:r>
        <w:rPr>
          <w:rFonts w:cstheme="minorHAnsi"/>
          <w:lang w:eastAsia="ja-JP"/>
        </w:rPr>
        <w:t xml:space="preserve"> </w:t>
      </w: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16"/>
        <w:gridCol w:w="2019"/>
        <w:gridCol w:w="1962"/>
        <w:gridCol w:w="1225"/>
        <w:gridCol w:w="1194"/>
      </w:tblGrid>
      <w:tr w:rsidR="00435F98" w:rsidRPr="008711DF" w14:paraId="5C4B8508" w14:textId="77777777" w:rsidTr="000D0CCE">
        <w:tc>
          <w:tcPr>
            <w:tcW w:w="9016" w:type="dxa"/>
            <w:gridSpan w:val="5"/>
            <w:shd w:val="clear" w:color="auto" w:fill="EAF6F3"/>
          </w:tcPr>
          <w:p w14:paraId="05433AB5" w14:textId="5FF3C874" w:rsidR="00435F98" w:rsidRDefault="00435F98" w:rsidP="00435F98">
            <w:pPr>
              <w:spacing w:after="0" w:line="240" w:lineRule="auto"/>
              <w:jc w:val="both"/>
            </w:pPr>
            <w:r w:rsidRPr="00435F98">
              <w:rPr>
                <w:rFonts w:cstheme="minorHAnsi"/>
                <w:b/>
                <w:color w:val="185262"/>
              </w:rPr>
              <w:t xml:space="preserve">Evaluation recommendation </w:t>
            </w:r>
            <w:r>
              <w:rPr>
                <w:rFonts w:cstheme="minorHAnsi"/>
                <w:b/>
                <w:color w:val="185262"/>
              </w:rPr>
              <w:t>5</w:t>
            </w:r>
            <w:r w:rsidRPr="00435F98">
              <w:rPr>
                <w:rFonts w:cstheme="minorHAnsi"/>
                <w:b/>
                <w:color w:val="185262"/>
              </w:rPr>
              <w:t xml:space="preserve">. </w:t>
            </w:r>
            <w:r w:rsidRPr="00435F98">
              <w:rPr>
                <w:b/>
                <w:bCs/>
              </w:rPr>
              <w:t xml:space="preserve"> </w:t>
            </w:r>
            <w:bookmarkStart w:id="1" w:name="_Hlk88744934"/>
            <w:r w:rsidRPr="00435F98">
              <w:rPr>
                <w:b/>
                <w:bCs/>
              </w:rPr>
              <w:t>Project Documentation:</w:t>
            </w:r>
            <w:r>
              <w:t xml:space="preserve"> The evaluator gathered a lot of information about the project through simple google searches and review of generally accessible documents on internet. A significant portion of this information was not available in the project reports. It is recommended lessons learned and project best practices are regularly documented and analyzed. This would play a critical role in knowledge and experience sharing about such important policy projects. </w:t>
            </w:r>
          </w:p>
          <w:bookmarkEnd w:id="1"/>
          <w:p w14:paraId="1BDF3045" w14:textId="7F2FF184" w:rsidR="00435F98" w:rsidRPr="008711DF" w:rsidRDefault="00435F98" w:rsidP="00BC51AB">
            <w:pPr>
              <w:tabs>
                <w:tab w:val="left" w:pos="1080"/>
              </w:tabs>
              <w:spacing w:after="0" w:line="240" w:lineRule="auto"/>
              <w:jc w:val="both"/>
              <w:rPr>
                <w:rFonts w:cstheme="minorHAnsi"/>
                <w:color w:val="185262"/>
              </w:rPr>
            </w:pPr>
          </w:p>
        </w:tc>
      </w:tr>
      <w:tr w:rsidR="00435F98" w:rsidRPr="008711DF" w14:paraId="79C74BB3" w14:textId="77777777" w:rsidTr="000D0CCE">
        <w:tc>
          <w:tcPr>
            <w:tcW w:w="9016" w:type="dxa"/>
            <w:gridSpan w:val="5"/>
            <w:shd w:val="clear" w:color="auto" w:fill="EAF6F3"/>
          </w:tcPr>
          <w:p w14:paraId="583B6610"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p>
        </w:tc>
      </w:tr>
      <w:tr w:rsidR="00435F98" w:rsidRPr="008711DF" w14:paraId="3A4B1AEF" w14:textId="77777777" w:rsidTr="000D0CCE">
        <w:trPr>
          <w:trHeight w:val="135"/>
        </w:trPr>
        <w:tc>
          <w:tcPr>
            <w:tcW w:w="2616" w:type="dxa"/>
            <w:vMerge w:val="restart"/>
            <w:shd w:val="clear" w:color="auto" w:fill="EAF6F3"/>
          </w:tcPr>
          <w:p w14:paraId="6DB014B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19" w:type="dxa"/>
            <w:vMerge w:val="restart"/>
            <w:shd w:val="clear" w:color="auto" w:fill="EAF6F3"/>
          </w:tcPr>
          <w:p w14:paraId="17170ED7"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62" w:type="dxa"/>
            <w:vMerge w:val="restart"/>
            <w:shd w:val="clear" w:color="auto" w:fill="EAF6F3"/>
          </w:tcPr>
          <w:p w14:paraId="6AA112AA"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9" w:type="dxa"/>
            <w:gridSpan w:val="2"/>
            <w:shd w:val="clear" w:color="auto" w:fill="EAF6F3"/>
          </w:tcPr>
          <w:p w14:paraId="4055E551"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435F98" w:rsidRPr="008711DF" w14:paraId="3C368631" w14:textId="77777777" w:rsidTr="000D0CCE">
        <w:trPr>
          <w:trHeight w:val="135"/>
        </w:trPr>
        <w:tc>
          <w:tcPr>
            <w:tcW w:w="2616" w:type="dxa"/>
            <w:vMerge/>
            <w:shd w:val="clear" w:color="auto" w:fill="F3F3F3"/>
          </w:tcPr>
          <w:p w14:paraId="6E5519BD" w14:textId="77777777" w:rsidR="00435F98" w:rsidRPr="008711DF" w:rsidRDefault="00435F98" w:rsidP="00BC51AB">
            <w:pPr>
              <w:tabs>
                <w:tab w:val="left" w:pos="1080"/>
              </w:tabs>
              <w:spacing w:after="0" w:line="240" w:lineRule="auto"/>
              <w:jc w:val="both"/>
              <w:rPr>
                <w:rFonts w:cstheme="minorHAnsi"/>
                <w:color w:val="185262"/>
              </w:rPr>
            </w:pPr>
          </w:p>
        </w:tc>
        <w:tc>
          <w:tcPr>
            <w:tcW w:w="2019" w:type="dxa"/>
            <w:vMerge/>
            <w:shd w:val="clear" w:color="auto" w:fill="F3F3F3"/>
          </w:tcPr>
          <w:p w14:paraId="51C95C79" w14:textId="77777777" w:rsidR="00435F98" w:rsidRPr="008711DF" w:rsidRDefault="00435F98" w:rsidP="00BC51AB">
            <w:pPr>
              <w:tabs>
                <w:tab w:val="left" w:pos="1080"/>
              </w:tabs>
              <w:spacing w:after="0" w:line="240" w:lineRule="auto"/>
              <w:jc w:val="both"/>
              <w:rPr>
                <w:rFonts w:cstheme="minorHAnsi"/>
                <w:b/>
                <w:color w:val="185262"/>
              </w:rPr>
            </w:pPr>
          </w:p>
        </w:tc>
        <w:tc>
          <w:tcPr>
            <w:tcW w:w="1962" w:type="dxa"/>
            <w:vMerge/>
            <w:shd w:val="clear" w:color="auto" w:fill="F3F3F3"/>
          </w:tcPr>
          <w:p w14:paraId="34ED6EB1" w14:textId="77777777" w:rsidR="00435F98" w:rsidRPr="008711DF" w:rsidRDefault="00435F98" w:rsidP="00BC51AB">
            <w:pPr>
              <w:tabs>
                <w:tab w:val="left" w:pos="1080"/>
              </w:tabs>
              <w:spacing w:after="0" w:line="240" w:lineRule="auto"/>
              <w:jc w:val="both"/>
              <w:rPr>
                <w:rFonts w:cstheme="minorHAnsi"/>
                <w:b/>
                <w:color w:val="185262"/>
              </w:rPr>
            </w:pPr>
          </w:p>
        </w:tc>
        <w:tc>
          <w:tcPr>
            <w:tcW w:w="1225" w:type="dxa"/>
          </w:tcPr>
          <w:p w14:paraId="13BC42E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85EB5FD"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478753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435F98" w:rsidRPr="008711DF" w14:paraId="771D8BBA" w14:textId="77777777" w:rsidTr="000D0CCE">
        <w:tc>
          <w:tcPr>
            <w:tcW w:w="2616" w:type="dxa"/>
          </w:tcPr>
          <w:p w14:paraId="12C6E842" w14:textId="61F7C86C" w:rsidR="00435F98" w:rsidRPr="008711DF" w:rsidRDefault="00435F98" w:rsidP="00BC51AB">
            <w:pPr>
              <w:tabs>
                <w:tab w:val="left" w:pos="1080"/>
              </w:tabs>
              <w:spacing w:after="0" w:line="240" w:lineRule="auto"/>
              <w:jc w:val="both"/>
              <w:rPr>
                <w:rFonts w:cstheme="minorHAnsi"/>
                <w:color w:val="185262"/>
              </w:rPr>
            </w:pPr>
            <w:r w:rsidRPr="008711DF">
              <w:rPr>
                <w:rFonts w:cstheme="minorHAnsi"/>
                <w:color w:val="185262"/>
              </w:rPr>
              <w:t xml:space="preserve">1.1 </w:t>
            </w:r>
            <w:r w:rsidR="00123095">
              <w:rPr>
                <w:rFonts w:cstheme="minorHAnsi"/>
                <w:color w:val="185262"/>
              </w:rPr>
              <w:t>The Project will maintain and produce</w:t>
            </w:r>
            <w:r w:rsidR="00874A76">
              <w:rPr>
                <w:rFonts w:cstheme="minorHAnsi"/>
                <w:color w:val="185262"/>
              </w:rPr>
              <w:t xml:space="preserve"> </w:t>
            </w:r>
            <w:r w:rsidR="00123095">
              <w:rPr>
                <w:rFonts w:cstheme="minorHAnsi"/>
                <w:color w:val="185262"/>
              </w:rPr>
              <w:t>Annual Progress Reports</w:t>
            </w:r>
            <w:r w:rsidR="008C5002">
              <w:rPr>
                <w:rFonts w:cstheme="minorHAnsi"/>
                <w:color w:val="185262"/>
              </w:rPr>
              <w:t xml:space="preserve"> to document </w:t>
            </w:r>
            <w:r w:rsidR="008C5002" w:rsidRPr="008C5002">
              <w:rPr>
                <w:rFonts w:cstheme="minorHAnsi"/>
                <w:color w:val="185262"/>
              </w:rPr>
              <w:t xml:space="preserve"> lesson learned and project best practices</w:t>
            </w:r>
            <w:r w:rsidR="008C5002">
              <w:t xml:space="preserve"> </w:t>
            </w:r>
          </w:p>
        </w:tc>
        <w:tc>
          <w:tcPr>
            <w:tcW w:w="2019" w:type="dxa"/>
          </w:tcPr>
          <w:p w14:paraId="73C8F960" w14:textId="6701059C" w:rsidR="00435F98" w:rsidRPr="008711DF" w:rsidRDefault="00123095" w:rsidP="00BC51AB">
            <w:pPr>
              <w:tabs>
                <w:tab w:val="left" w:pos="1080"/>
              </w:tabs>
              <w:spacing w:after="0" w:line="240" w:lineRule="auto"/>
              <w:jc w:val="both"/>
              <w:rPr>
                <w:rFonts w:cstheme="minorHAnsi"/>
                <w:color w:val="185262"/>
              </w:rPr>
            </w:pPr>
            <w:r>
              <w:rPr>
                <w:rFonts w:cstheme="minorHAnsi"/>
                <w:color w:val="185262"/>
              </w:rPr>
              <w:t>31 January 2022</w:t>
            </w:r>
          </w:p>
        </w:tc>
        <w:tc>
          <w:tcPr>
            <w:tcW w:w="1962" w:type="dxa"/>
          </w:tcPr>
          <w:p w14:paraId="0013CA12" w14:textId="5C0EBE98" w:rsidR="00435F98" w:rsidRPr="008711DF" w:rsidRDefault="00123095" w:rsidP="00BC51AB">
            <w:pPr>
              <w:tabs>
                <w:tab w:val="left" w:pos="1080"/>
              </w:tabs>
              <w:spacing w:after="0" w:line="240" w:lineRule="auto"/>
              <w:jc w:val="both"/>
              <w:rPr>
                <w:rFonts w:cstheme="minorHAnsi"/>
                <w:color w:val="185262"/>
              </w:rPr>
            </w:pPr>
            <w:r>
              <w:rPr>
                <w:rFonts w:cstheme="minorHAnsi"/>
                <w:color w:val="185262"/>
              </w:rPr>
              <w:t>Development Policy Unit</w:t>
            </w:r>
          </w:p>
        </w:tc>
        <w:tc>
          <w:tcPr>
            <w:tcW w:w="1225" w:type="dxa"/>
          </w:tcPr>
          <w:p w14:paraId="123BC120" w14:textId="04AB2507" w:rsidR="00435F98" w:rsidRPr="008711DF" w:rsidRDefault="00123095" w:rsidP="00BC51AB">
            <w:pPr>
              <w:tabs>
                <w:tab w:val="left" w:pos="1080"/>
              </w:tabs>
              <w:spacing w:after="0" w:line="240" w:lineRule="auto"/>
              <w:jc w:val="both"/>
              <w:rPr>
                <w:rFonts w:cstheme="minorHAnsi"/>
                <w:color w:val="185262"/>
              </w:rPr>
            </w:pPr>
            <w:r>
              <w:rPr>
                <w:rFonts w:cstheme="minorHAnsi"/>
                <w:color w:val="185262"/>
              </w:rPr>
              <w:t>APR for 2022 is being drafted</w:t>
            </w:r>
          </w:p>
        </w:tc>
        <w:tc>
          <w:tcPr>
            <w:tcW w:w="1194" w:type="dxa"/>
          </w:tcPr>
          <w:p w14:paraId="196C9F07" w14:textId="0D603744" w:rsidR="00435F98" w:rsidRPr="008711DF" w:rsidRDefault="00123095" w:rsidP="00BC51AB">
            <w:pPr>
              <w:tabs>
                <w:tab w:val="left" w:pos="1080"/>
              </w:tabs>
              <w:spacing w:after="0" w:line="240" w:lineRule="auto"/>
              <w:jc w:val="both"/>
              <w:rPr>
                <w:rFonts w:cstheme="minorHAnsi"/>
                <w:color w:val="185262"/>
              </w:rPr>
            </w:pPr>
            <w:r>
              <w:rPr>
                <w:rFonts w:cstheme="minorHAnsi"/>
                <w:color w:val="185262"/>
              </w:rPr>
              <w:t>Initiated</w:t>
            </w:r>
          </w:p>
        </w:tc>
      </w:tr>
    </w:tbl>
    <w:p w14:paraId="42022485" w14:textId="3422FBE0" w:rsidR="00AE5BD1" w:rsidRDefault="00AE5BD1" w:rsidP="00AE5BD1">
      <w:pPr>
        <w:tabs>
          <w:tab w:val="left" w:pos="1080"/>
        </w:tabs>
        <w:spacing w:after="0" w:line="240" w:lineRule="auto"/>
        <w:jc w:val="both"/>
        <w:rPr>
          <w:rFonts w:cstheme="minorHAnsi"/>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31"/>
        <w:gridCol w:w="1945"/>
        <w:gridCol w:w="1908"/>
        <w:gridCol w:w="1338"/>
        <w:gridCol w:w="1194"/>
      </w:tblGrid>
      <w:tr w:rsidR="00435F98" w:rsidRPr="008711DF" w14:paraId="35E0E704" w14:textId="77777777" w:rsidTr="000D0CCE">
        <w:tc>
          <w:tcPr>
            <w:tcW w:w="9016" w:type="dxa"/>
            <w:gridSpan w:val="5"/>
            <w:shd w:val="clear" w:color="auto" w:fill="EAF6F3"/>
          </w:tcPr>
          <w:p w14:paraId="5E95CE8F" w14:textId="7BD77C27" w:rsidR="00435F98" w:rsidRDefault="00435F98" w:rsidP="00435F98">
            <w:pPr>
              <w:spacing w:after="0" w:line="240" w:lineRule="auto"/>
              <w:jc w:val="both"/>
            </w:pPr>
            <w:r w:rsidRPr="00435F98">
              <w:rPr>
                <w:rFonts w:cstheme="minorHAnsi"/>
                <w:b/>
                <w:color w:val="185262"/>
              </w:rPr>
              <w:t xml:space="preserve">Evaluation recommendation </w:t>
            </w:r>
            <w:r>
              <w:rPr>
                <w:rFonts w:cstheme="minorHAnsi"/>
                <w:b/>
                <w:color w:val="185262"/>
              </w:rPr>
              <w:t>6</w:t>
            </w:r>
            <w:r w:rsidRPr="00435F98">
              <w:rPr>
                <w:rFonts w:cstheme="minorHAnsi"/>
                <w:b/>
                <w:color w:val="185262"/>
              </w:rPr>
              <w:t xml:space="preserve">. </w:t>
            </w:r>
            <w:r w:rsidRPr="00435F98">
              <w:rPr>
                <w:b/>
                <w:bCs/>
              </w:rPr>
              <w:t xml:space="preserve"> Political Engagement:</w:t>
            </w:r>
            <w:r>
              <w:t xml:space="preserve"> Policy instruments should not be treated as technical standalone tools. Policy actions in follow up to proposed policy instruments depend on political ownership. The engagement of concerned political offices is therefore critical. Policy projects must have a clear partnership strategy for political engagement. PSP has used some good practices (like the engagement of political parties in the Advisory Councils for NHDRs) which should also inform political engagement for other policy instruments.</w:t>
            </w:r>
          </w:p>
          <w:p w14:paraId="63866516" w14:textId="34223CA9" w:rsidR="00435F98" w:rsidRPr="008711DF" w:rsidRDefault="00435F98" w:rsidP="00BC51AB">
            <w:pPr>
              <w:tabs>
                <w:tab w:val="left" w:pos="1080"/>
              </w:tabs>
              <w:spacing w:after="0" w:line="240" w:lineRule="auto"/>
              <w:jc w:val="both"/>
              <w:rPr>
                <w:rFonts w:cstheme="minorHAnsi"/>
                <w:color w:val="185262"/>
              </w:rPr>
            </w:pPr>
          </w:p>
        </w:tc>
      </w:tr>
      <w:tr w:rsidR="00435F98" w:rsidRPr="008711DF" w14:paraId="1F4CD37F" w14:textId="77777777" w:rsidTr="000D0CCE">
        <w:tc>
          <w:tcPr>
            <w:tcW w:w="9016" w:type="dxa"/>
            <w:gridSpan w:val="5"/>
            <w:shd w:val="clear" w:color="auto" w:fill="EAF6F3"/>
          </w:tcPr>
          <w:p w14:paraId="100B5F1F"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1C3E60" w:rsidRPr="008711DF" w14:paraId="04676F46" w14:textId="77777777" w:rsidTr="000D0CCE">
        <w:trPr>
          <w:trHeight w:val="135"/>
        </w:trPr>
        <w:tc>
          <w:tcPr>
            <w:tcW w:w="2631" w:type="dxa"/>
            <w:vMerge w:val="restart"/>
            <w:shd w:val="clear" w:color="auto" w:fill="EAF6F3"/>
          </w:tcPr>
          <w:p w14:paraId="615A818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5" w:type="dxa"/>
            <w:vMerge w:val="restart"/>
            <w:shd w:val="clear" w:color="auto" w:fill="EAF6F3"/>
          </w:tcPr>
          <w:p w14:paraId="68291D4B"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08" w:type="dxa"/>
            <w:vMerge w:val="restart"/>
            <w:shd w:val="clear" w:color="auto" w:fill="EAF6F3"/>
          </w:tcPr>
          <w:p w14:paraId="0C55B7F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32" w:type="dxa"/>
            <w:gridSpan w:val="2"/>
            <w:shd w:val="clear" w:color="auto" w:fill="EAF6F3"/>
          </w:tcPr>
          <w:p w14:paraId="4F803469"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1C3E60" w:rsidRPr="008711DF" w14:paraId="11505B14" w14:textId="77777777" w:rsidTr="000D0CCE">
        <w:trPr>
          <w:trHeight w:val="135"/>
        </w:trPr>
        <w:tc>
          <w:tcPr>
            <w:tcW w:w="2631" w:type="dxa"/>
            <w:vMerge/>
            <w:shd w:val="clear" w:color="auto" w:fill="F3F3F3"/>
          </w:tcPr>
          <w:p w14:paraId="0F247CB7" w14:textId="77777777" w:rsidR="00435F98" w:rsidRPr="008711DF" w:rsidRDefault="00435F98" w:rsidP="00BC51AB">
            <w:pPr>
              <w:tabs>
                <w:tab w:val="left" w:pos="1080"/>
              </w:tabs>
              <w:spacing w:after="0" w:line="240" w:lineRule="auto"/>
              <w:jc w:val="both"/>
              <w:rPr>
                <w:rFonts w:cstheme="minorHAnsi"/>
                <w:color w:val="185262"/>
              </w:rPr>
            </w:pPr>
          </w:p>
        </w:tc>
        <w:tc>
          <w:tcPr>
            <w:tcW w:w="1945" w:type="dxa"/>
            <w:vMerge/>
            <w:shd w:val="clear" w:color="auto" w:fill="F3F3F3"/>
          </w:tcPr>
          <w:p w14:paraId="05D1395F" w14:textId="77777777" w:rsidR="00435F98" w:rsidRPr="008711DF" w:rsidRDefault="00435F98" w:rsidP="00BC51AB">
            <w:pPr>
              <w:tabs>
                <w:tab w:val="left" w:pos="1080"/>
              </w:tabs>
              <w:spacing w:after="0" w:line="240" w:lineRule="auto"/>
              <w:jc w:val="both"/>
              <w:rPr>
                <w:rFonts w:cstheme="minorHAnsi"/>
                <w:b/>
                <w:color w:val="185262"/>
              </w:rPr>
            </w:pPr>
          </w:p>
        </w:tc>
        <w:tc>
          <w:tcPr>
            <w:tcW w:w="1908" w:type="dxa"/>
            <w:vMerge/>
            <w:shd w:val="clear" w:color="auto" w:fill="F3F3F3"/>
          </w:tcPr>
          <w:p w14:paraId="4692B087" w14:textId="77777777" w:rsidR="00435F98" w:rsidRPr="008711DF" w:rsidRDefault="00435F98" w:rsidP="00BC51AB">
            <w:pPr>
              <w:tabs>
                <w:tab w:val="left" w:pos="1080"/>
              </w:tabs>
              <w:spacing w:after="0" w:line="240" w:lineRule="auto"/>
              <w:jc w:val="both"/>
              <w:rPr>
                <w:rFonts w:cstheme="minorHAnsi"/>
                <w:b/>
                <w:color w:val="185262"/>
              </w:rPr>
            </w:pPr>
          </w:p>
        </w:tc>
        <w:tc>
          <w:tcPr>
            <w:tcW w:w="1338" w:type="dxa"/>
          </w:tcPr>
          <w:p w14:paraId="048AFBAB"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62E593AE"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C5F5BC5"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1C3E60" w:rsidRPr="008711DF" w14:paraId="6780A88D" w14:textId="77777777" w:rsidTr="000D0CCE">
        <w:tc>
          <w:tcPr>
            <w:tcW w:w="2631" w:type="dxa"/>
          </w:tcPr>
          <w:p w14:paraId="52C2BED1" w14:textId="3C8D8E14" w:rsidR="00435F98" w:rsidRPr="008711DF" w:rsidRDefault="00435F98" w:rsidP="00BC51AB">
            <w:pPr>
              <w:tabs>
                <w:tab w:val="left" w:pos="1080"/>
              </w:tabs>
              <w:spacing w:after="0" w:line="240" w:lineRule="auto"/>
              <w:jc w:val="both"/>
              <w:rPr>
                <w:rFonts w:cstheme="minorHAnsi"/>
                <w:color w:val="185262"/>
              </w:rPr>
            </w:pPr>
            <w:r w:rsidRPr="008711DF">
              <w:rPr>
                <w:rFonts w:cstheme="minorHAnsi"/>
                <w:color w:val="185262"/>
              </w:rPr>
              <w:t xml:space="preserve">1.1 </w:t>
            </w:r>
            <w:r w:rsidR="00123095">
              <w:rPr>
                <w:rFonts w:cstheme="minorHAnsi"/>
                <w:color w:val="185262"/>
              </w:rPr>
              <w:t xml:space="preserve"> The revise project document will </w:t>
            </w:r>
            <w:r w:rsidR="00670422">
              <w:rPr>
                <w:rFonts w:cstheme="minorHAnsi"/>
                <w:color w:val="185262"/>
              </w:rPr>
              <w:t xml:space="preserve">build on existing political relationships at national and subnational </w:t>
            </w:r>
            <w:r w:rsidR="00F56E7B">
              <w:rPr>
                <w:rFonts w:cstheme="minorHAnsi"/>
                <w:color w:val="185262"/>
              </w:rPr>
              <w:t>level</w:t>
            </w:r>
            <w:r w:rsidR="00CC7BC0">
              <w:rPr>
                <w:rFonts w:cstheme="minorHAnsi"/>
                <w:color w:val="185262"/>
              </w:rPr>
              <w:t>s</w:t>
            </w:r>
            <w:r w:rsidR="00F56E7B">
              <w:rPr>
                <w:rFonts w:cstheme="minorHAnsi"/>
                <w:color w:val="185262"/>
              </w:rPr>
              <w:t xml:space="preserve"> with a focus on deepening high level political and policy relationships and </w:t>
            </w:r>
            <w:r w:rsidR="00CC7BC0">
              <w:rPr>
                <w:rFonts w:cstheme="minorHAnsi"/>
                <w:color w:val="185262"/>
              </w:rPr>
              <w:t>partnerships</w:t>
            </w:r>
            <w:r w:rsidR="00F56E7B">
              <w:rPr>
                <w:rFonts w:cstheme="minorHAnsi"/>
                <w:color w:val="185262"/>
              </w:rPr>
              <w:t xml:space="preserve">. Necessary programme advisory </w:t>
            </w:r>
            <w:r w:rsidR="00270F61">
              <w:rPr>
                <w:rFonts w:cstheme="minorHAnsi"/>
                <w:color w:val="185262"/>
              </w:rPr>
              <w:t xml:space="preserve">and management structures would be reviewed and introduced in the new project document reflecting high level policy </w:t>
            </w:r>
            <w:r w:rsidR="001759C4">
              <w:rPr>
                <w:rFonts w:cstheme="minorHAnsi"/>
                <w:color w:val="185262"/>
              </w:rPr>
              <w:t>partnerships</w:t>
            </w:r>
            <w:r w:rsidR="00270F61">
              <w:rPr>
                <w:rFonts w:cstheme="minorHAnsi"/>
                <w:color w:val="185262"/>
              </w:rPr>
              <w:t xml:space="preserve"> </w:t>
            </w:r>
            <w:r w:rsidR="00011A4A">
              <w:rPr>
                <w:rFonts w:cstheme="minorHAnsi"/>
                <w:color w:val="185262"/>
              </w:rPr>
              <w:t>between</w:t>
            </w:r>
            <w:r w:rsidR="00270F61">
              <w:rPr>
                <w:rFonts w:cstheme="minorHAnsi"/>
                <w:color w:val="185262"/>
              </w:rPr>
              <w:t xml:space="preserve"> </w:t>
            </w:r>
            <w:r w:rsidR="00011A4A">
              <w:rPr>
                <w:rFonts w:cstheme="minorHAnsi"/>
                <w:color w:val="185262"/>
              </w:rPr>
              <w:t xml:space="preserve">the Government and </w:t>
            </w:r>
            <w:r w:rsidR="00270F61">
              <w:rPr>
                <w:rFonts w:cstheme="minorHAnsi"/>
                <w:color w:val="185262"/>
              </w:rPr>
              <w:t xml:space="preserve">UNDP. </w:t>
            </w:r>
          </w:p>
        </w:tc>
        <w:tc>
          <w:tcPr>
            <w:tcW w:w="1945" w:type="dxa"/>
          </w:tcPr>
          <w:p w14:paraId="141F4CBE" w14:textId="12CB966B" w:rsidR="00435F98" w:rsidRPr="008711DF" w:rsidRDefault="00123095" w:rsidP="00BC51AB">
            <w:pPr>
              <w:tabs>
                <w:tab w:val="left" w:pos="1080"/>
              </w:tabs>
              <w:spacing w:after="0" w:line="240" w:lineRule="auto"/>
              <w:jc w:val="both"/>
              <w:rPr>
                <w:rFonts w:cstheme="minorHAnsi"/>
                <w:color w:val="185262"/>
              </w:rPr>
            </w:pPr>
            <w:r>
              <w:rPr>
                <w:rFonts w:cstheme="minorHAnsi"/>
                <w:color w:val="185262"/>
              </w:rPr>
              <w:t>31 May 2022</w:t>
            </w:r>
          </w:p>
        </w:tc>
        <w:tc>
          <w:tcPr>
            <w:tcW w:w="1908" w:type="dxa"/>
          </w:tcPr>
          <w:p w14:paraId="0FCFCF52" w14:textId="65DA0523" w:rsidR="00435F98" w:rsidRPr="008711DF" w:rsidRDefault="00123095" w:rsidP="00BC51AB">
            <w:pPr>
              <w:tabs>
                <w:tab w:val="left" w:pos="1080"/>
              </w:tabs>
              <w:spacing w:after="0" w:line="240" w:lineRule="auto"/>
              <w:jc w:val="both"/>
              <w:rPr>
                <w:rFonts w:cstheme="minorHAnsi"/>
                <w:color w:val="185262"/>
              </w:rPr>
            </w:pPr>
            <w:r>
              <w:rPr>
                <w:rFonts w:cstheme="minorHAnsi"/>
                <w:color w:val="185262"/>
              </w:rPr>
              <w:t>Development Policy Unit</w:t>
            </w:r>
          </w:p>
        </w:tc>
        <w:tc>
          <w:tcPr>
            <w:tcW w:w="1338" w:type="dxa"/>
          </w:tcPr>
          <w:p w14:paraId="32513C68" w14:textId="58747BB9" w:rsidR="00435F98" w:rsidRPr="008711DF" w:rsidRDefault="008C7E36" w:rsidP="00BC51AB">
            <w:pPr>
              <w:tabs>
                <w:tab w:val="left" w:pos="1080"/>
              </w:tabs>
              <w:spacing w:after="0" w:line="240" w:lineRule="auto"/>
              <w:jc w:val="both"/>
              <w:rPr>
                <w:rFonts w:cstheme="minorHAnsi"/>
                <w:color w:val="185262"/>
              </w:rPr>
            </w:pPr>
            <w:r w:rsidRPr="001C3E60">
              <w:rPr>
                <w:rFonts w:cstheme="minorHAnsi"/>
                <w:color w:val="185262"/>
              </w:rPr>
              <w:t xml:space="preserve">Political </w:t>
            </w:r>
            <w:r w:rsidR="008B6383" w:rsidRPr="001C3E60">
              <w:rPr>
                <w:rFonts w:cstheme="minorHAnsi"/>
                <w:color w:val="185262"/>
              </w:rPr>
              <w:t>engagement at national and sub-national level was</w:t>
            </w:r>
            <w:r w:rsidR="0039688D" w:rsidRPr="001C3E60">
              <w:rPr>
                <w:rFonts w:cstheme="minorHAnsi"/>
                <w:color w:val="185262"/>
              </w:rPr>
              <w:t xml:space="preserve"> discussed at</w:t>
            </w:r>
            <w:r w:rsidR="0039688D">
              <w:rPr>
                <w:rFonts w:cstheme="minorHAnsi"/>
                <w:color w:val="185262"/>
                <w:highlight w:val="yellow"/>
              </w:rPr>
              <w:t xml:space="preserve"> </w:t>
            </w:r>
            <w:r w:rsidR="000807EE" w:rsidRPr="001C3E60">
              <w:rPr>
                <w:rFonts w:cstheme="minorHAnsi"/>
                <w:color w:val="185262"/>
              </w:rPr>
              <w:t>design thinking workshop</w:t>
            </w:r>
            <w:r w:rsidR="008220F6" w:rsidRPr="001C3E60">
              <w:rPr>
                <w:rFonts w:cstheme="minorHAnsi"/>
                <w:color w:val="185262"/>
              </w:rPr>
              <w:t xml:space="preserve">. The </w:t>
            </w:r>
            <w:r w:rsidR="00500306" w:rsidRPr="001C3E60">
              <w:rPr>
                <w:rFonts w:cstheme="minorHAnsi"/>
                <w:color w:val="185262"/>
              </w:rPr>
              <w:t xml:space="preserve">findings </w:t>
            </w:r>
            <w:r w:rsidR="001C3E60" w:rsidRPr="001C3E60">
              <w:rPr>
                <w:rFonts w:cstheme="minorHAnsi"/>
                <w:color w:val="185262"/>
              </w:rPr>
              <w:t>will infor</w:t>
            </w:r>
            <w:r w:rsidR="007C1B44">
              <w:rPr>
                <w:rFonts w:cstheme="minorHAnsi"/>
                <w:color w:val="185262"/>
              </w:rPr>
              <w:t>m</w:t>
            </w:r>
            <w:r w:rsidR="001C3E60" w:rsidRPr="001C3E60">
              <w:rPr>
                <w:rFonts w:cstheme="minorHAnsi"/>
                <w:color w:val="185262"/>
              </w:rPr>
              <w:t xml:space="preserve"> the new Project Document.</w:t>
            </w:r>
            <w:r w:rsidR="008220F6">
              <w:rPr>
                <w:rFonts w:cstheme="minorHAnsi"/>
                <w:color w:val="185262"/>
                <w:highlight w:val="yellow"/>
              </w:rPr>
              <w:t xml:space="preserve"> </w:t>
            </w:r>
          </w:p>
        </w:tc>
        <w:tc>
          <w:tcPr>
            <w:tcW w:w="1194" w:type="dxa"/>
          </w:tcPr>
          <w:p w14:paraId="71871D6C" w14:textId="0100AC4A" w:rsidR="00435F98" w:rsidRPr="008711DF" w:rsidRDefault="00A2137D" w:rsidP="00BC51AB">
            <w:pPr>
              <w:tabs>
                <w:tab w:val="left" w:pos="1080"/>
              </w:tabs>
              <w:spacing w:after="0" w:line="240" w:lineRule="auto"/>
              <w:jc w:val="both"/>
              <w:rPr>
                <w:rFonts w:cstheme="minorHAnsi"/>
                <w:color w:val="185262"/>
              </w:rPr>
            </w:pPr>
            <w:r>
              <w:rPr>
                <w:rFonts w:cstheme="minorHAnsi"/>
                <w:color w:val="185262"/>
              </w:rPr>
              <w:t>Initiated</w:t>
            </w:r>
          </w:p>
        </w:tc>
      </w:tr>
    </w:tbl>
    <w:p w14:paraId="11529147" w14:textId="77777777" w:rsidR="00435F98" w:rsidRPr="00BF5D14" w:rsidRDefault="00435F98" w:rsidP="00AE5BD1">
      <w:pPr>
        <w:tabs>
          <w:tab w:val="left" w:pos="1080"/>
        </w:tabs>
        <w:spacing w:after="0" w:line="240" w:lineRule="auto"/>
        <w:jc w:val="both"/>
        <w:rPr>
          <w:rFonts w:cstheme="minorHAnsi"/>
          <w:lang w:eastAsia="ja-JP"/>
        </w:rPr>
      </w:pPr>
      <w:r>
        <w:rPr>
          <w:rFonts w:cstheme="minorHAnsi"/>
          <w:lang w:eastAsia="ja-JP"/>
        </w:rPr>
        <w:t xml:space="preserve"> </w:t>
      </w: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589"/>
        <w:gridCol w:w="1896"/>
        <w:gridCol w:w="1873"/>
        <w:gridCol w:w="1464"/>
        <w:gridCol w:w="1194"/>
      </w:tblGrid>
      <w:tr w:rsidR="00435F98" w:rsidRPr="008711DF" w14:paraId="2A593A57" w14:textId="77777777" w:rsidTr="000D0CCE">
        <w:tc>
          <w:tcPr>
            <w:tcW w:w="9016" w:type="dxa"/>
            <w:gridSpan w:val="5"/>
            <w:shd w:val="clear" w:color="auto" w:fill="EAF6F3"/>
          </w:tcPr>
          <w:p w14:paraId="50EDF784" w14:textId="135B46B7" w:rsidR="00435F98" w:rsidRDefault="00435F98" w:rsidP="00435F98">
            <w:pPr>
              <w:spacing w:after="0" w:line="240" w:lineRule="auto"/>
              <w:jc w:val="both"/>
            </w:pPr>
            <w:r w:rsidRPr="00435F98">
              <w:rPr>
                <w:rFonts w:cstheme="minorHAnsi"/>
                <w:b/>
                <w:color w:val="185262"/>
              </w:rPr>
              <w:t xml:space="preserve">Evaluation recommendation </w:t>
            </w:r>
            <w:r>
              <w:rPr>
                <w:rFonts w:cstheme="minorHAnsi"/>
                <w:b/>
                <w:color w:val="185262"/>
              </w:rPr>
              <w:t>7</w:t>
            </w:r>
            <w:r w:rsidRPr="00435F98">
              <w:rPr>
                <w:rFonts w:cstheme="minorHAnsi"/>
                <w:b/>
                <w:color w:val="185262"/>
              </w:rPr>
              <w:t xml:space="preserve">. </w:t>
            </w:r>
            <w:r w:rsidRPr="00435F98">
              <w:rPr>
                <w:b/>
                <w:bCs/>
              </w:rPr>
              <w:t xml:space="preserve"> UN Participation:</w:t>
            </w:r>
            <w:r>
              <w:t xml:space="preserve"> PSP forged constructive partnerships with some of the UN agencies including UNFPA and UNICEF. Many of the policy instruments – including HDI, MPI – are cross-cutting and applicable to the work of other UN agencies. The UN Country Team and the UN Resident Coordinator Office could play an instrumental role in the design of comprehensive policy proposals, their advocacy, and institutionalization by the government as well as UN agencies. PSP consulted many of the UN agencies for the NDHR on Youth. A next phase of PSP should further </w:t>
            </w:r>
            <w:r>
              <w:lastRenderedPageBreak/>
              <w:t xml:space="preserve">build on this and should deploy a mor systematic approach to the engagement of UN agencies for its policy work. </w:t>
            </w:r>
          </w:p>
          <w:p w14:paraId="279C1834" w14:textId="543D5AB1" w:rsidR="00435F98" w:rsidRPr="008711DF" w:rsidRDefault="00435F98" w:rsidP="00BC51AB">
            <w:pPr>
              <w:tabs>
                <w:tab w:val="left" w:pos="1080"/>
              </w:tabs>
              <w:spacing w:after="0" w:line="240" w:lineRule="auto"/>
              <w:jc w:val="both"/>
              <w:rPr>
                <w:rFonts w:cstheme="minorHAnsi"/>
                <w:color w:val="185262"/>
              </w:rPr>
            </w:pPr>
          </w:p>
        </w:tc>
      </w:tr>
      <w:tr w:rsidR="00435F98" w:rsidRPr="008711DF" w14:paraId="2DB98EE3" w14:textId="77777777" w:rsidTr="000D0CCE">
        <w:tc>
          <w:tcPr>
            <w:tcW w:w="9016" w:type="dxa"/>
            <w:gridSpan w:val="5"/>
            <w:shd w:val="clear" w:color="auto" w:fill="EAF6F3"/>
          </w:tcPr>
          <w:p w14:paraId="3C1FDEF7"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p>
        </w:tc>
      </w:tr>
      <w:tr w:rsidR="00ED7465" w:rsidRPr="008711DF" w14:paraId="2247720B" w14:textId="77777777" w:rsidTr="000D0CCE">
        <w:trPr>
          <w:trHeight w:val="135"/>
        </w:trPr>
        <w:tc>
          <w:tcPr>
            <w:tcW w:w="2589" w:type="dxa"/>
            <w:vMerge w:val="restart"/>
            <w:shd w:val="clear" w:color="auto" w:fill="EAF6F3"/>
          </w:tcPr>
          <w:p w14:paraId="42AB562F"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96" w:type="dxa"/>
            <w:vMerge w:val="restart"/>
            <w:shd w:val="clear" w:color="auto" w:fill="EAF6F3"/>
          </w:tcPr>
          <w:p w14:paraId="421619FF"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73" w:type="dxa"/>
            <w:vMerge w:val="restart"/>
            <w:shd w:val="clear" w:color="auto" w:fill="EAF6F3"/>
          </w:tcPr>
          <w:p w14:paraId="64F02C11"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658" w:type="dxa"/>
            <w:gridSpan w:val="2"/>
            <w:shd w:val="clear" w:color="auto" w:fill="EAF6F3"/>
          </w:tcPr>
          <w:p w14:paraId="6CD77F9C"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ED7465" w:rsidRPr="008711DF" w14:paraId="1A8EEF05" w14:textId="77777777" w:rsidTr="000D0CCE">
        <w:trPr>
          <w:trHeight w:val="135"/>
        </w:trPr>
        <w:tc>
          <w:tcPr>
            <w:tcW w:w="2589" w:type="dxa"/>
            <w:vMerge/>
            <w:shd w:val="clear" w:color="auto" w:fill="F3F3F3"/>
          </w:tcPr>
          <w:p w14:paraId="29EED8E7" w14:textId="77777777" w:rsidR="00435F98" w:rsidRPr="008711DF" w:rsidRDefault="00435F98" w:rsidP="00BC51AB">
            <w:pPr>
              <w:tabs>
                <w:tab w:val="left" w:pos="1080"/>
              </w:tabs>
              <w:spacing w:after="0" w:line="240" w:lineRule="auto"/>
              <w:jc w:val="both"/>
              <w:rPr>
                <w:rFonts w:cstheme="minorHAnsi"/>
                <w:color w:val="185262"/>
              </w:rPr>
            </w:pPr>
          </w:p>
        </w:tc>
        <w:tc>
          <w:tcPr>
            <w:tcW w:w="1896" w:type="dxa"/>
            <w:vMerge/>
            <w:shd w:val="clear" w:color="auto" w:fill="F3F3F3"/>
          </w:tcPr>
          <w:p w14:paraId="4B03E5A4" w14:textId="77777777" w:rsidR="00435F98" w:rsidRPr="008711DF" w:rsidRDefault="00435F98" w:rsidP="00BC51AB">
            <w:pPr>
              <w:tabs>
                <w:tab w:val="left" w:pos="1080"/>
              </w:tabs>
              <w:spacing w:after="0" w:line="240" w:lineRule="auto"/>
              <w:jc w:val="both"/>
              <w:rPr>
                <w:rFonts w:cstheme="minorHAnsi"/>
                <w:b/>
                <w:color w:val="185262"/>
              </w:rPr>
            </w:pPr>
          </w:p>
        </w:tc>
        <w:tc>
          <w:tcPr>
            <w:tcW w:w="1873" w:type="dxa"/>
            <w:vMerge/>
            <w:shd w:val="clear" w:color="auto" w:fill="F3F3F3"/>
          </w:tcPr>
          <w:p w14:paraId="6F8DA89B" w14:textId="77777777" w:rsidR="00435F98" w:rsidRPr="008711DF" w:rsidRDefault="00435F98" w:rsidP="00BC51AB">
            <w:pPr>
              <w:tabs>
                <w:tab w:val="left" w:pos="1080"/>
              </w:tabs>
              <w:spacing w:after="0" w:line="240" w:lineRule="auto"/>
              <w:jc w:val="both"/>
              <w:rPr>
                <w:rFonts w:cstheme="minorHAnsi"/>
                <w:b/>
                <w:color w:val="185262"/>
              </w:rPr>
            </w:pPr>
          </w:p>
        </w:tc>
        <w:tc>
          <w:tcPr>
            <w:tcW w:w="1464" w:type="dxa"/>
          </w:tcPr>
          <w:p w14:paraId="288A2EF5"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8382F2A"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E764701"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ED7465" w:rsidRPr="008711DF" w14:paraId="640DECCD" w14:textId="77777777" w:rsidTr="000D0CCE">
        <w:tc>
          <w:tcPr>
            <w:tcW w:w="2589" w:type="dxa"/>
          </w:tcPr>
          <w:p w14:paraId="78745DD1" w14:textId="741E5B8A" w:rsidR="00435F98" w:rsidRPr="008711DF" w:rsidRDefault="00435F98" w:rsidP="00BC51AB">
            <w:pPr>
              <w:tabs>
                <w:tab w:val="left" w:pos="1080"/>
              </w:tabs>
              <w:spacing w:after="0" w:line="240" w:lineRule="auto"/>
              <w:jc w:val="both"/>
              <w:rPr>
                <w:rFonts w:cstheme="minorHAnsi"/>
                <w:color w:val="185262"/>
              </w:rPr>
            </w:pPr>
            <w:r w:rsidRPr="008711DF">
              <w:rPr>
                <w:rFonts w:cstheme="minorHAnsi"/>
                <w:color w:val="185262"/>
              </w:rPr>
              <w:t>1.1</w:t>
            </w:r>
            <w:r w:rsidR="003F012F">
              <w:rPr>
                <w:rFonts w:cstheme="minorHAnsi"/>
                <w:color w:val="185262"/>
              </w:rPr>
              <w:t xml:space="preserve"> </w:t>
            </w:r>
            <w:r w:rsidR="005A5412">
              <w:rPr>
                <w:rFonts w:cstheme="minorHAnsi"/>
                <w:color w:val="185262"/>
              </w:rPr>
              <w:t>T</w:t>
            </w:r>
            <w:r w:rsidR="003F012F">
              <w:rPr>
                <w:rFonts w:cstheme="minorHAnsi"/>
                <w:color w:val="185262"/>
              </w:rPr>
              <w:t xml:space="preserve">he </w:t>
            </w:r>
            <w:r w:rsidR="00BF27A5">
              <w:rPr>
                <w:rFonts w:cstheme="minorHAnsi"/>
                <w:color w:val="185262"/>
              </w:rPr>
              <w:t>new</w:t>
            </w:r>
            <w:r w:rsidR="003F012F">
              <w:rPr>
                <w:rFonts w:cstheme="minorHAnsi"/>
                <w:color w:val="185262"/>
              </w:rPr>
              <w:t xml:space="preserve"> Project Document will </w:t>
            </w:r>
            <w:r w:rsidR="00270F61">
              <w:rPr>
                <w:rFonts w:cstheme="minorHAnsi"/>
                <w:color w:val="185262"/>
              </w:rPr>
              <w:t xml:space="preserve">create </w:t>
            </w:r>
            <w:r w:rsidR="00ED4D66">
              <w:rPr>
                <w:rFonts w:cstheme="minorHAnsi"/>
                <w:color w:val="185262"/>
              </w:rPr>
              <w:t>a</w:t>
            </w:r>
            <w:r w:rsidR="00270F61">
              <w:rPr>
                <w:rFonts w:cstheme="minorHAnsi"/>
                <w:color w:val="185262"/>
              </w:rPr>
              <w:t xml:space="preserve"> structured programmatic rational and interventions to enhance UNDPs policy footprint for sustainable development as well as building and leveraging UNDP</w:t>
            </w:r>
            <w:r w:rsidR="00E17F04">
              <w:rPr>
                <w:rFonts w:cstheme="minorHAnsi"/>
                <w:color w:val="185262"/>
              </w:rPr>
              <w:t>s</w:t>
            </w:r>
            <w:r w:rsidR="00270F61">
              <w:rPr>
                <w:rFonts w:cstheme="minorHAnsi"/>
                <w:color w:val="185262"/>
              </w:rPr>
              <w:t xml:space="preserve"> SDG </w:t>
            </w:r>
            <w:r w:rsidR="00E17F04">
              <w:rPr>
                <w:rFonts w:cstheme="minorHAnsi"/>
                <w:color w:val="185262"/>
              </w:rPr>
              <w:t>integrator</w:t>
            </w:r>
            <w:r w:rsidR="00270F61">
              <w:rPr>
                <w:rFonts w:cstheme="minorHAnsi"/>
                <w:color w:val="185262"/>
              </w:rPr>
              <w:t xml:space="preserve"> role in close partnership with RCO and </w:t>
            </w:r>
            <w:r w:rsidR="00C31563">
              <w:rPr>
                <w:rFonts w:cstheme="minorHAnsi"/>
                <w:color w:val="185262"/>
              </w:rPr>
              <w:t xml:space="preserve">other UN Agencies. </w:t>
            </w:r>
          </w:p>
        </w:tc>
        <w:tc>
          <w:tcPr>
            <w:tcW w:w="1896" w:type="dxa"/>
          </w:tcPr>
          <w:p w14:paraId="23401450" w14:textId="6AC2B75A" w:rsidR="00435F98" w:rsidRPr="008711DF" w:rsidRDefault="003F012F" w:rsidP="00BC51AB">
            <w:pPr>
              <w:tabs>
                <w:tab w:val="left" w:pos="1080"/>
              </w:tabs>
              <w:spacing w:after="0" w:line="240" w:lineRule="auto"/>
              <w:jc w:val="both"/>
              <w:rPr>
                <w:rFonts w:cstheme="minorHAnsi"/>
                <w:color w:val="185262"/>
              </w:rPr>
            </w:pPr>
            <w:r>
              <w:rPr>
                <w:rFonts w:cstheme="minorHAnsi"/>
                <w:color w:val="185262"/>
              </w:rPr>
              <w:t>31 May 2022</w:t>
            </w:r>
          </w:p>
        </w:tc>
        <w:tc>
          <w:tcPr>
            <w:tcW w:w="1873" w:type="dxa"/>
          </w:tcPr>
          <w:p w14:paraId="6C57FE6D" w14:textId="44FE44ED" w:rsidR="00435F98" w:rsidRPr="00B80781" w:rsidRDefault="003F012F" w:rsidP="00BC51AB">
            <w:pPr>
              <w:tabs>
                <w:tab w:val="left" w:pos="1080"/>
              </w:tabs>
              <w:spacing w:after="0" w:line="240" w:lineRule="auto"/>
              <w:jc w:val="both"/>
              <w:rPr>
                <w:rFonts w:cstheme="minorHAnsi"/>
                <w:color w:val="185262"/>
              </w:rPr>
            </w:pPr>
            <w:r w:rsidRPr="00B80781">
              <w:rPr>
                <w:rFonts w:cstheme="minorHAnsi"/>
                <w:color w:val="185262"/>
              </w:rPr>
              <w:t>Development Policy Unit</w:t>
            </w:r>
          </w:p>
        </w:tc>
        <w:tc>
          <w:tcPr>
            <w:tcW w:w="1464" w:type="dxa"/>
          </w:tcPr>
          <w:p w14:paraId="06C892BD" w14:textId="7869F505" w:rsidR="00435F98" w:rsidRPr="00B80781" w:rsidRDefault="003F012F" w:rsidP="00BC51AB">
            <w:pPr>
              <w:tabs>
                <w:tab w:val="left" w:pos="1080"/>
              </w:tabs>
              <w:spacing w:after="0" w:line="240" w:lineRule="auto"/>
              <w:jc w:val="both"/>
              <w:rPr>
                <w:rFonts w:cstheme="minorHAnsi"/>
                <w:color w:val="185262"/>
              </w:rPr>
            </w:pPr>
            <w:r w:rsidRPr="00B80781">
              <w:rPr>
                <w:rFonts w:cstheme="minorHAnsi"/>
                <w:color w:val="185262"/>
              </w:rPr>
              <w:t>The</w:t>
            </w:r>
            <w:r w:rsidR="000E4710" w:rsidRPr="00B80781">
              <w:rPr>
                <w:rFonts w:cstheme="minorHAnsi"/>
                <w:color w:val="185262"/>
              </w:rPr>
              <w:t xml:space="preserve"> unit has collaborated with relevant UN organizations </w:t>
            </w:r>
            <w:r w:rsidR="008B339F" w:rsidRPr="00B80781">
              <w:rPr>
                <w:rFonts w:cstheme="minorHAnsi"/>
                <w:color w:val="185262"/>
              </w:rPr>
              <w:t xml:space="preserve">for example UNICEF on policy related interventions. </w:t>
            </w:r>
            <w:r w:rsidR="00ED7465" w:rsidRPr="00B80781">
              <w:rPr>
                <w:rFonts w:cstheme="minorHAnsi"/>
                <w:color w:val="185262"/>
              </w:rPr>
              <w:t xml:space="preserve">While formulating the new Project Document, consultation with relevant UN Organizations will be undertaken to </w:t>
            </w:r>
            <w:r w:rsidR="00B80781" w:rsidRPr="00B80781">
              <w:rPr>
                <w:rFonts w:cstheme="minorHAnsi"/>
                <w:color w:val="185262"/>
              </w:rPr>
              <w:t>develop a framework for such partnerships.</w:t>
            </w:r>
          </w:p>
        </w:tc>
        <w:tc>
          <w:tcPr>
            <w:tcW w:w="1194" w:type="dxa"/>
          </w:tcPr>
          <w:p w14:paraId="57B208F1" w14:textId="0647A639" w:rsidR="00435F98" w:rsidRPr="008711DF" w:rsidRDefault="00A2137D" w:rsidP="00BC51AB">
            <w:pPr>
              <w:tabs>
                <w:tab w:val="left" w:pos="1080"/>
              </w:tabs>
              <w:spacing w:after="0" w:line="240" w:lineRule="auto"/>
              <w:jc w:val="both"/>
              <w:rPr>
                <w:rFonts w:cstheme="minorHAnsi"/>
                <w:color w:val="185262"/>
              </w:rPr>
            </w:pPr>
            <w:r>
              <w:rPr>
                <w:rFonts w:cstheme="minorHAnsi"/>
                <w:color w:val="185262"/>
              </w:rPr>
              <w:t>Initiated</w:t>
            </w:r>
          </w:p>
        </w:tc>
      </w:tr>
    </w:tbl>
    <w:p w14:paraId="3D2585AF" w14:textId="0E069FA1" w:rsidR="00435F98" w:rsidRDefault="00435F98" w:rsidP="00AE5BD1">
      <w:pPr>
        <w:tabs>
          <w:tab w:val="left" w:pos="1080"/>
        </w:tabs>
        <w:spacing w:after="0" w:line="240" w:lineRule="auto"/>
        <w:jc w:val="both"/>
        <w:rPr>
          <w:rFonts w:cstheme="minorHAnsi"/>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1"/>
        <w:gridCol w:w="1939"/>
        <w:gridCol w:w="1904"/>
        <w:gridCol w:w="1328"/>
        <w:gridCol w:w="1194"/>
      </w:tblGrid>
      <w:tr w:rsidR="00435F98" w:rsidRPr="008711DF" w14:paraId="142936B7" w14:textId="77777777" w:rsidTr="004A5EF5">
        <w:tc>
          <w:tcPr>
            <w:tcW w:w="9016" w:type="dxa"/>
            <w:gridSpan w:val="5"/>
            <w:shd w:val="clear" w:color="auto" w:fill="EAF6F3"/>
          </w:tcPr>
          <w:p w14:paraId="14CD4EEE" w14:textId="3B43F25C" w:rsidR="00435F98" w:rsidRPr="00435F98" w:rsidRDefault="00435F98" w:rsidP="00435F98">
            <w:pPr>
              <w:spacing w:after="0" w:line="240" w:lineRule="auto"/>
              <w:jc w:val="both"/>
              <w:rPr>
                <w:rFonts w:cstheme="minorHAnsi"/>
              </w:rPr>
            </w:pPr>
            <w:r w:rsidRPr="00435F98">
              <w:rPr>
                <w:rFonts w:cstheme="minorHAnsi"/>
                <w:b/>
                <w:color w:val="185262"/>
              </w:rPr>
              <w:t xml:space="preserve">Evaluation recommendation </w:t>
            </w:r>
            <w:r>
              <w:rPr>
                <w:rFonts w:cstheme="minorHAnsi"/>
                <w:b/>
                <w:color w:val="185262"/>
              </w:rPr>
              <w:t>8</w:t>
            </w:r>
            <w:r w:rsidRPr="00435F98">
              <w:rPr>
                <w:rFonts w:cstheme="minorHAnsi"/>
                <w:b/>
                <w:color w:val="185262"/>
              </w:rPr>
              <w:t xml:space="preserve">. </w:t>
            </w:r>
            <w:r w:rsidRPr="00435F98">
              <w:rPr>
                <w:b/>
                <w:bCs/>
              </w:rPr>
              <w:t xml:space="preserve"> Sustainable Development:</w:t>
            </w:r>
            <w:r>
              <w:t xml:space="preserve"> Inclusive growth and sustainability (related to environment and climate change) should go hand in hand. These two, besides the overall issues concerning inclusion and leave no one behind, should be the building rocks of any policy project. PSP covered to a larger extent the issues of inclusive growth but could have done more on issues related to sustainable production and consumption. Sustainability should be the key area of focus for any future project on policy support. T</w:t>
            </w:r>
            <w:r w:rsidRPr="00435F98">
              <w:rPr>
                <w:rFonts w:cstheme="minorHAnsi"/>
              </w:rPr>
              <w:t xml:space="preserve">he engagement with Climate Change Unit of UNDP is less compared to Governance and CPRU and should be enhanced. </w:t>
            </w:r>
          </w:p>
          <w:p w14:paraId="7A1509E3" w14:textId="2359B8CF" w:rsidR="00435F98" w:rsidRPr="008711DF" w:rsidRDefault="00435F98" w:rsidP="00BC51AB">
            <w:pPr>
              <w:tabs>
                <w:tab w:val="left" w:pos="1080"/>
              </w:tabs>
              <w:spacing w:after="0" w:line="240" w:lineRule="auto"/>
              <w:jc w:val="both"/>
              <w:rPr>
                <w:rFonts w:cstheme="minorHAnsi"/>
                <w:color w:val="185262"/>
              </w:rPr>
            </w:pPr>
          </w:p>
        </w:tc>
      </w:tr>
      <w:tr w:rsidR="00435F98" w:rsidRPr="008711DF" w14:paraId="77A6BC89" w14:textId="77777777" w:rsidTr="004A5EF5">
        <w:tc>
          <w:tcPr>
            <w:tcW w:w="9016" w:type="dxa"/>
            <w:gridSpan w:val="5"/>
            <w:shd w:val="clear" w:color="auto" w:fill="EAF6F3"/>
          </w:tcPr>
          <w:p w14:paraId="0C24B7AA"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5951E1" w:rsidRPr="008711DF" w14:paraId="4286E866" w14:textId="77777777" w:rsidTr="004A5EF5">
        <w:trPr>
          <w:trHeight w:val="135"/>
        </w:trPr>
        <w:tc>
          <w:tcPr>
            <w:tcW w:w="2651" w:type="dxa"/>
            <w:vMerge w:val="restart"/>
            <w:shd w:val="clear" w:color="auto" w:fill="EAF6F3"/>
          </w:tcPr>
          <w:p w14:paraId="529BD46C"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39" w:type="dxa"/>
            <w:vMerge w:val="restart"/>
            <w:shd w:val="clear" w:color="auto" w:fill="EAF6F3"/>
          </w:tcPr>
          <w:p w14:paraId="3F31086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04" w:type="dxa"/>
            <w:vMerge w:val="restart"/>
            <w:shd w:val="clear" w:color="auto" w:fill="EAF6F3"/>
          </w:tcPr>
          <w:p w14:paraId="571D2B97"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22" w:type="dxa"/>
            <w:gridSpan w:val="2"/>
            <w:shd w:val="clear" w:color="auto" w:fill="EAF6F3"/>
          </w:tcPr>
          <w:p w14:paraId="151E329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5951E1" w:rsidRPr="008711DF" w14:paraId="31032240" w14:textId="77777777" w:rsidTr="004A5EF5">
        <w:trPr>
          <w:trHeight w:val="135"/>
        </w:trPr>
        <w:tc>
          <w:tcPr>
            <w:tcW w:w="2651" w:type="dxa"/>
            <w:vMerge/>
            <w:shd w:val="clear" w:color="auto" w:fill="F3F3F3"/>
          </w:tcPr>
          <w:p w14:paraId="4C8E7755" w14:textId="77777777" w:rsidR="00435F98" w:rsidRPr="008711DF" w:rsidRDefault="00435F98" w:rsidP="00BC51AB">
            <w:pPr>
              <w:tabs>
                <w:tab w:val="left" w:pos="1080"/>
              </w:tabs>
              <w:spacing w:after="0" w:line="240" w:lineRule="auto"/>
              <w:jc w:val="both"/>
              <w:rPr>
                <w:rFonts w:cstheme="minorHAnsi"/>
                <w:color w:val="185262"/>
              </w:rPr>
            </w:pPr>
          </w:p>
        </w:tc>
        <w:tc>
          <w:tcPr>
            <w:tcW w:w="1939" w:type="dxa"/>
            <w:vMerge/>
            <w:shd w:val="clear" w:color="auto" w:fill="F3F3F3"/>
          </w:tcPr>
          <w:p w14:paraId="1084CF66" w14:textId="77777777" w:rsidR="00435F98" w:rsidRPr="008711DF" w:rsidRDefault="00435F98" w:rsidP="00BC51AB">
            <w:pPr>
              <w:tabs>
                <w:tab w:val="left" w:pos="1080"/>
              </w:tabs>
              <w:spacing w:after="0" w:line="240" w:lineRule="auto"/>
              <w:jc w:val="both"/>
              <w:rPr>
                <w:rFonts w:cstheme="minorHAnsi"/>
                <w:b/>
                <w:color w:val="185262"/>
              </w:rPr>
            </w:pPr>
          </w:p>
        </w:tc>
        <w:tc>
          <w:tcPr>
            <w:tcW w:w="1904" w:type="dxa"/>
            <w:vMerge/>
            <w:shd w:val="clear" w:color="auto" w:fill="F3F3F3"/>
          </w:tcPr>
          <w:p w14:paraId="52153586" w14:textId="77777777" w:rsidR="00435F98" w:rsidRPr="008711DF" w:rsidRDefault="00435F98" w:rsidP="00BC51AB">
            <w:pPr>
              <w:tabs>
                <w:tab w:val="left" w:pos="1080"/>
              </w:tabs>
              <w:spacing w:after="0" w:line="240" w:lineRule="auto"/>
              <w:jc w:val="both"/>
              <w:rPr>
                <w:rFonts w:cstheme="minorHAnsi"/>
                <w:b/>
                <w:color w:val="185262"/>
              </w:rPr>
            </w:pPr>
          </w:p>
        </w:tc>
        <w:tc>
          <w:tcPr>
            <w:tcW w:w="1328" w:type="dxa"/>
          </w:tcPr>
          <w:p w14:paraId="12B33BBC"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01075DEA"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2AA797B"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951E1" w:rsidRPr="008711DF" w14:paraId="5BC1CC21" w14:textId="77777777" w:rsidTr="004A5EF5">
        <w:tc>
          <w:tcPr>
            <w:tcW w:w="2651" w:type="dxa"/>
          </w:tcPr>
          <w:p w14:paraId="6045C9ED" w14:textId="09A6EAC1" w:rsidR="00435F98" w:rsidRPr="008711DF" w:rsidRDefault="00435F98" w:rsidP="00BC51AB">
            <w:pPr>
              <w:tabs>
                <w:tab w:val="left" w:pos="1080"/>
              </w:tabs>
              <w:spacing w:after="0" w:line="240" w:lineRule="auto"/>
              <w:jc w:val="both"/>
              <w:rPr>
                <w:rFonts w:cstheme="minorHAnsi"/>
                <w:color w:val="185262"/>
              </w:rPr>
            </w:pPr>
            <w:r w:rsidRPr="008711DF">
              <w:rPr>
                <w:rFonts w:cstheme="minorHAnsi"/>
                <w:color w:val="185262"/>
              </w:rPr>
              <w:t xml:space="preserve">1.1 </w:t>
            </w:r>
            <w:r w:rsidR="003F012F">
              <w:rPr>
                <w:rFonts w:cstheme="minorHAnsi"/>
                <w:color w:val="185262"/>
              </w:rPr>
              <w:t>The project will</w:t>
            </w:r>
            <w:r w:rsidR="002E3DEE">
              <w:rPr>
                <w:rFonts w:cstheme="minorHAnsi"/>
                <w:color w:val="185262"/>
              </w:rPr>
              <w:t xml:space="preserve"> establish forums in the </w:t>
            </w:r>
            <w:r w:rsidR="002E3DEE">
              <w:rPr>
                <w:rFonts w:cstheme="minorHAnsi"/>
                <w:color w:val="185262"/>
              </w:rPr>
              <w:lastRenderedPageBreak/>
              <w:t xml:space="preserve">revised Project Document to engage with units and identify avenues for collaboration. Meanwhile, the project will </w:t>
            </w:r>
            <w:r w:rsidR="008F396F">
              <w:rPr>
                <w:rFonts w:cstheme="minorHAnsi"/>
                <w:color w:val="185262"/>
              </w:rPr>
              <w:t>engage with ECCU</w:t>
            </w:r>
            <w:r w:rsidR="005951E1">
              <w:rPr>
                <w:rFonts w:cstheme="minorHAnsi"/>
                <w:color w:val="185262"/>
              </w:rPr>
              <w:t xml:space="preserve">, CPRU, DGU and Accelerator Lab </w:t>
            </w:r>
            <w:r w:rsidR="008F396F">
              <w:rPr>
                <w:rFonts w:cstheme="minorHAnsi"/>
                <w:color w:val="185262"/>
              </w:rPr>
              <w:t>colleagues to work collaborative on avenues of mutual interests</w:t>
            </w:r>
          </w:p>
        </w:tc>
        <w:tc>
          <w:tcPr>
            <w:tcW w:w="1939" w:type="dxa"/>
          </w:tcPr>
          <w:p w14:paraId="70607507" w14:textId="162067F4" w:rsidR="00435F98" w:rsidRPr="008711DF" w:rsidRDefault="002E3DEE" w:rsidP="00BC51AB">
            <w:pPr>
              <w:tabs>
                <w:tab w:val="left" w:pos="1080"/>
              </w:tabs>
              <w:spacing w:after="0" w:line="240" w:lineRule="auto"/>
              <w:jc w:val="both"/>
              <w:rPr>
                <w:rFonts w:cstheme="minorHAnsi"/>
                <w:color w:val="185262"/>
              </w:rPr>
            </w:pPr>
            <w:r>
              <w:rPr>
                <w:rFonts w:cstheme="minorHAnsi"/>
                <w:color w:val="185262"/>
              </w:rPr>
              <w:lastRenderedPageBreak/>
              <w:t>31 May 2022</w:t>
            </w:r>
          </w:p>
        </w:tc>
        <w:tc>
          <w:tcPr>
            <w:tcW w:w="1904" w:type="dxa"/>
          </w:tcPr>
          <w:p w14:paraId="3F7693AA" w14:textId="296B0897" w:rsidR="00435F98" w:rsidRPr="008711DF" w:rsidRDefault="002E3DEE" w:rsidP="00BC51AB">
            <w:pPr>
              <w:tabs>
                <w:tab w:val="left" w:pos="1080"/>
              </w:tabs>
              <w:spacing w:after="0" w:line="240" w:lineRule="auto"/>
              <w:jc w:val="both"/>
              <w:rPr>
                <w:rFonts w:cstheme="minorHAnsi"/>
                <w:color w:val="185262"/>
              </w:rPr>
            </w:pPr>
            <w:r>
              <w:rPr>
                <w:rFonts w:cstheme="minorHAnsi"/>
                <w:color w:val="185262"/>
              </w:rPr>
              <w:t>Development Policy Unit</w:t>
            </w:r>
          </w:p>
        </w:tc>
        <w:tc>
          <w:tcPr>
            <w:tcW w:w="1328" w:type="dxa"/>
          </w:tcPr>
          <w:p w14:paraId="430BBFFE" w14:textId="312F566A" w:rsidR="00435F98" w:rsidRPr="008711DF" w:rsidRDefault="008F396F" w:rsidP="00BC51AB">
            <w:pPr>
              <w:tabs>
                <w:tab w:val="left" w:pos="1080"/>
              </w:tabs>
              <w:spacing w:after="0" w:line="240" w:lineRule="auto"/>
              <w:jc w:val="both"/>
              <w:rPr>
                <w:rFonts w:cstheme="minorHAnsi"/>
                <w:color w:val="185262"/>
              </w:rPr>
            </w:pPr>
            <w:r>
              <w:rPr>
                <w:rFonts w:cstheme="minorHAnsi"/>
                <w:color w:val="185262"/>
              </w:rPr>
              <w:t xml:space="preserve">Conference on Blue </w:t>
            </w:r>
            <w:r>
              <w:rPr>
                <w:rFonts w:cstheme="minorHAnsi"/>
                <w:color w:val="185262"/>
              </w:rPr>
              <w:lastRenderedPageBreak/>
              <w:t xml:space="preserve">Economy is being jointly organized. Similarly, Twitter Chat on COP26 is being planned. </w:t>
            </w:r>
            <w:r w:rsidR="009D492F">
              <w:rPr>
                <w:rFonts w:cstheme="minorHAnsi"/>
                <w:color w:val="185262"/>
              </w:rPr>
              <w:t xml:space="preserve">DPU has produced several editions of DAP mutually in consultation with other programme units. </w:t>
            </w:r>
          </w:p>
        </w:tc>
        <w:tc>
          <w:tcPr>
            <w:tcW w:w="1194" w:type="dxa"/>
          </w:tcPr>
          <w:p w14:paraId="34D147F2" w14:textId="02BE3440" w:rsidR="00435F98" w:rsidRPr="008711DF" w:rsidRDefault="008F396F" w:rsidP="00BC51AB">
            <w:pPr>
              <w:tabs>
                <w:tab w:val="left" w:pos="1080"/>
              </w:tabs>
              <w:spacing w:after="0" w:line="240" w:lineRule="auto"/>
              <w:jc w:val="both"/>
              <w:rPr>
                <w:rFonts w:cstheme="minorHAnsi"/>
                <w:color w:val="185262"/>
              </w:rPr>
            </w:pPr>
            <w:r>
              <w:rPr>
                <w:rFonts w:cstheme="minorHAnsi"/>
                <w:color w:val="185262"/>
              </w:rPr>
              <w:lastRenderedPageBreak/>
              <w:t>Initiated</w:t>
            </w:r>
          </w:p>
        </w:tc>
      </w:tr>
    </w:tbl>
    <w:p w14:paraId="2F26AF04" w14:textId="53D3F74E" w:rsidR="00435F98" w:rsidRDefault="00435F98" w:rsidP="00AE5BD1">
      <w:pPr>
        <w:tabs>
          <w:tab w:val="left" w:pos="1080"/>
        </w:tabs>
        <w:spacing w:after="0" w:line="240" w:lineRule="auto"/>
        <w:jc w:val="both"/>
        <w:rPr>
          <w:rFonts w:cstheme="minorHAnsi"/>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435F98" w:rsidRPr="008711DF" w14:paraId="17DB04C8" w14:textId="77777777" w:rsidTr="004A5EF5">
        <w:tc>
          <w:tcPr>
            <w:tcW w:w="9016" w:type="dxa"/>
            <w:gridSpan w:val="5"/>
            <w:shd w:val="clear" w:color="auto" w:fill="EAF6F3"/>
          </w:tcPr>
          <w:p w14:paraId="59FA4D81" w14:textId="78AD5DA4" w:rsidR="00435F98" w:rsidRDefault="00435F98" w:rsidP="00435F98">
            <w:pPr>
              <w:spacing w:after="0" w:line="240" w:lineRule="auto"/>
              <w:jc w:val="both"/>
            </w:pPr>
            <w:r w:rsidRPr="00435F98">
              <w:rPr>
                <w:rFonts w:cstheme="minorHAnsi"/>
                <w:b/>
                <w:color w:val="185262"/>
              </w:rPr>
              <w:t xml:space="preserve">Evaluation recommendation </w:t>
            </w:r>
            <w:r>
              <w:rPr>
                <w:rFonts w:cstheme="minorHAnsi"/>
                <w:b/>
                <w:color w:val="185262"/>
              </w:rPr>
              <w:t>9</w:t>
            </w:r>
            <w:r w:rsidRPr="00435F98">
              <w:rPr>
                <w:rFonts w:cstheme="minorHAnsi"/>
                <w:b/>
                <w:color w:val="185262"/>
              </w:rPr>
              <w:t xml:space="preserve">. </w:t>
            </w:r>
            <w:r w:rsidRPr="00435F98">
              <w:rPr>
                <w:b/>
                <w:bCs/>
              </w:rPr>
              <w:t xml:space="preserve"> </w:t>
            </w:r>
            <w:r w:rsidRPr="00435F98">
              <w:rPr>
                <w:rFonts w:cstheme="minorHAnsi"/>
                <w:b/>
                <w:bCs/>
              </w:rPr>
              <w:t xml:space="preserve"> </w:t>
            </w:r>
            <w:bookmarkStart w:id="2" w:name="_Hlk88745578"/>
            <w:r w:rsidRPr="00435F98">
              <w:rPr>
                <w:rFonts w:cstheme="minorHAnsi"/>
                <w:b/>
                <w:bCs/>
              </w:rPr>
              <w:t>Financing for Development:</w:t>
            </w:r>
            <w:r w:rsidRPr="00435F98">
              <w:rPr>
                <w:rFonts w:cstheme="minorHAnsi"/>
              </w:rPr>
              <w:t xml:space="preserve"> Through PSP platform, UNDP had initiated some interesting work on “financing for development” in 20</w:t>
            </w:r>
            <w:r w:rsidR="00E765F9">
              <w:rPr>
                <w:rFonts w:cstheme="minorHAnsi"/>
              </w:rPr>
              <w:t>1</w:t>
            </w:r>
            <w:r w:rsidRPr="00435F98">
              <w:rPr>
                <w:rFonts w:cstheme="minorHAnsi"/>
              </w:rPr>
              <w:t xml:space="preserve">9. Partnerships with were developed with Istanbul International Centre for Private Sector in Development for exploring green Sukuk (green bond). Some initial work was down with Tundra Fund for SDG aligned investments. The project has also produced an analysis of city revenue potential, Debt Swaps and Zakat. The future work of PSP should build on such and pursue financing for development as on its major stream of work.  </w:t>
            </w:r>
            <w:r>
              <w:t xml:space="preserve"> </w:t>
            </w:r>
          </w:p>
          <w:bookmarkEnd w:id="2"/>
          <w:p w14:paraId="05B1FA46" w14:textId="727C4393" w:rsidR="00435F98" w:rsidRPr="008711DF" w:rsidRDefault="00435F98" w:rsidP="00435F98">
            <w:pPr>
              <w:spacing w:after="0" w:line="240" w:lineRule="auto"/>
              <w:jc w:val="both"/>
              <w:rPr>
                <w:rFonts w:cstheme="minorHAnsi"/>
                <w:color w:val="185262"/>
              </w:rPr>
            </w:pPr>
          </w:p>
        </w:tc>
      </w:tr>
      <w:tr w:rsidR="00435F98" w:rsidRPr="008711DF" w14:paraId="39E7744C" w14:textId="77777777" w:rsidTr="004A5EF5">
        <w:tc>
          <w:tcPr>
            <w:tcW w:w="9016" w:type="dxa"/>
            <w:gridSpan w:val="5"/>
            <w:shd w:val="clear" w:color="auto" w:fill="EAF6F3"/>
          </w:tcPr>
          <w:p w14:paraId="48532CB8"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435F98" w:rsidRPr="008711DF" w14:paraId="5557C562" w14:textId="77777777" w:rsidTr="004A5EF5">
        <w:trPr>
          <w:trHeight w:val="135"/>
        </w:trPr>
        <w:tc>
          <w:tcPr>
            <w:tcW w:w="2650" w:type="dxa"/>
            <w:vMerge w:val="restart"/>
            <w:shd w:val="clear" w:color="auto" w:fill="EAF6F3"/>
          </w:tcPr>
          <w:p w14:paraId="7F655F32"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6F020E54"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3CEC8E7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5A2194D6"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435F98" w:rsidRPr="008711DF" w14:paraId="402EF408" w14:textId="77777777" w:rsidTr="004A5EF5">
        <w:trPr>
          <w:trHeight w:val="135"/>
        </w:trPr>
        <w:tc>
          <w:tcPr>
            <w:tcW w:w="2650" w:type="dxa"/>
            <w:vMerge/>
            <w:shd w:val="clear" w:color="auto" w:fill="F3F3F3"/>
          </w:tcPr>
          <w:p w14:paraId="233C332B" w14:textId="77777777" w:rsidR="00435F98" w:rsidRPr="008711DF" w:rsidRDefault="00435F98" w:rsidP="00BC51AB">
            <w:pPr>
              <w:tabs>
                <w:tab w:val="left" w:pos="1080"/>
              </w:tabs>
              <w:spacing w:after="0" w:line="240" w:lineRule="auto"/>
              <w:jc w:val="both"/>
              <w:rPr>
                <w:rFonts w:cstheme="minorHAnsi"/>
                <w:color w:val="185262"/>
              </w:rPr>
            </w:pPr>
          </w:p>
        </w:tc>
        <w:tc>
          <w:tcPr>
            <w:tcW w:w="1949" w:type="dxa"/>
            <w:vMerge/>
            <w:shd w:val="clear" w:color="auto" w:fill="F3F3F3"/>
          </w:tcPr>
          <w:p w14:paraId="5783C80B" w14:textId="77777777" w:rsidR="00435F98" w:rsidRPr="008711DF" w:rsidRDefault="00435F98" w:rsidP="00BC51AB">
            <w:pPr>
              <w:tabs>
                <w:tab w:val="left" w:pos="1080"/>
              </w:tabs>
              <w:spacing w:after="0" w:line="240" w:lineRule="auto"/>
              <w:jc w:val="both"/>
              <w:rPr>
                <w:rFonts w:cstheme="minorHAnsi"/>
                <w:b/>
                <w:color w:val="185262"/>
              </w:rPr>
            </w:pPr>
          </w:p>
        </w:tc>
        <w:tc>
          <w:tcPr>
            <w:tcW w:w="1911" w:type="dxa"/>
            <w:vMerge/>
            <w:shd w:val="clear" w:color="auto" w:fill="F3F3F3"/>
          </w:tcPr>
          <w:p w14:paraId="759E3C83" w14:textId="77777777" w:rsidR="00435F98" w:rsidRPr="008711DF" w:rsidRDefault="00435F98" w:rsidP="00BC51AB">
            <w:pPr>
              <w:tabs>
                <w:tab w:val="left" w:pos="1080"/>
              </w:tabs>
              <w:spacing w:after="0" w:line="240" w:lineRule="auto"/>
              <w:jc w:val="both"/>
              <w:rPr>
                <w:rFonts w:cstheme="minorHAnsi"/>
                <w:b/>
                <w:color w:val="185262"/>
              </w:rPr>
            </w:pPr>
          </w:p>
        </w:tc>
        <w:tc>
          <w:tcPr>
            <w:tcW w:w="1312" w:type="dxa"/>
          </w:tcPr>
          <w:p w14:paraId="52846AB8"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CFEFBDF"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D116A7D"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435F98" w:rsidRPr="008711DF" w14:paraId="4F7A64C5" w14:textId="77777777" w:rsidTr="004A5EF5">
        <w:tc>
          <w:tcPr>
            <w:tcW w:w="2650" w:type="dxa"/>
          </w:tcPr>
          <w:p w14:paraId="6454C0B4" w14:textId="19B9541C" w:rsidR="00435F98" w:rsidRPr="008711DF" w:rsidRDefault="001F2052" w:rsidP="00BC51AB">
            <w:pPr>
              <w:tabs>
                <w:tab w:val="left" w:pos="1080"/>
              </w:tabs>
              <w:spacing w:after="0" w:line="240" w:lineRule="auto"/>
              <w:jc w:val="both"/>
              <w:rPr>
                <w:rFonts w:cstheme="minorHAnsi"/>
                <w:color w:val="185262"/>
              </w:rPr>
            </w:pPr>
            <w:r>
              <w:rPr>
                <w:rFonts w:cstheme="minorHAnsi"/>
                <w:color w:val="185262"/>
              </w:rPr>
              <w:t>9</w:t>
            </w:r>
            <w:r w:rsidR="00435F98" w:rsidRPr="008711DF">
              <w:rPr>
                <w:rFonts w:cstheme="minorHAnsi"/>
                <w:color w:val="185262"/>
              </w:rPr>
              <w:t xml:space="preserve">.1 </w:t>
            </w:r>
            <w:r w:rsidR="008F396F">
              <w:rPr>
                <w:rFonts w:cstheme="minorHAnsi"/>
                <w:color w:val="185262"/>
              </w:rPr>
              <w:t>The project will identify and initiate work on Financing for Development portfolio. This will also be reflected as part of revised project docum</w:t>
            </w:r>
            <w:r w:rsidR="008F396F" w:rsidRPr="004A5EF5">
              <w:rPr>
                <w:rFonts w:cstheme="minorHAnsi"/>
                <w:color w:val="185262"/>
              </w:rPr>
              <w:t>ent</w:t>
            </w:r>
            <w:r w:rsidR="004A5EF5" w:rsidRPr="004A5EF5">
              <w:rPr>
                <w:rFonts w:cstheme="minorHAnsi"/>
                <w:color w:val="185262"/>
              </w:rPr>
              <w:t>.</w:t>
            </w:r>
            <w:r w:rsidR="004A5EF5">
              <w:rPr>
                <w:rFonts w:cstheme="minorHAnsi"/>
                <w:color w:val="185262"/>
                <w:highlight w:val="yellow"/>
              </w:rPr>
              <w:t xml:space="preserve"> </w:t>
            </w:r>
          </w:p>
        </w:tc>
        <w:tc>
          <w:tcPr>
            <w:tcW w:w="1949" w:type="dxa"/>
          </w:tcPr>
          <w:p w14:paraId="2271A584" w14:textId="3314EBDB" w:rsidR="00435F98" w:rsidRPr="008711DF" w:rsidRDefault="008F396F" w:rsidP="00BC51AB">
            <w:pPr>
              <w:tabs>
                <w:tab w:val="left" w:pos="1080"/>
              </w:tabs>
              <w:spacing w:after="0" w:line="240" w:lineRule="auto"/>
              <w:jc w:val="both"/>
              <w:rPr>
                <w:rFonts w:cstheme="minorHAnsi"/>
                <w:color w:val="185262"/>
              </w:rPr>
            </w:pPr>
            <w:r>
              <w:rPr>
                <w:rFonts w:cstheme="minorHAnsi"/>
                <w:color w:val="185262"/>
              </w:rPr>
              <w:t>January 2022</w:t>
            </w:r>
          </w:p>
        </w:tc>
        <w:tc>
          <w:tcPr>
            <w:tcW w:w="1911" w:type="dxa"/>
          </w:tcPr>
          <w:p w14:paraId="7CE7708C" w14:textId="42D52B24" w:rsidR="00435F98" w:rsidRPr="008711DF" w:rsidRDefault="008F396F" w:rsidP="00BC51AB">
            <w:pPr>
              <w:tabs>
                <w:tab w:val="left" w:pos="1080"/>
              </w:tabs>
              <w:spacing w:after="0" w:line="240" w:lineRule="auto"/>
              <w:jc w:val="both"/>
              <w:rPr>
                <w:rFonts w:cstheme="minorHAnsi"/>
                <w:color w:val="185262"/>
              </w:rPr>
            </w:pPr>
            <w:r>
              <w:rPr>
                <w:rFonts w:cstheme="minorHAnsi"/>
                <w:color w:val="185262"/>
              </w:rPr>
              <w:t>Development Policy Unit</w:t>
            </w:r>
          </w:p>
        </w:tc>
        <w:tc>
          <w:tcPr>
            <w:tcW w:w="1312" w:type="dxa"/>
          </w:tcPr>
          <w:p w14:paraId="55D5A285" w14:textId="1269EEFF" w:rsidR="00435F98" w:rsidRPr="008711DF" w:rsidRDefault="008F396F" w:rsidP="00BC51AB">
            <w:pPr>
              <w:tabs>
                <w:tab w:val="left" w:pos="1080"/>
              </w:tabs>
              <w:spacing w:after="0" w:line="240" w:lineRule="auto"/>
              <w:jc w:val="both"/>
              <w:rPr>
                <w:rFonts w:cstheme="minorHAnsi"/>
                <w:color w:val="185262"/>
              </w:rPr>
            </w:pPr>
            <w:r>
              <w:rPr>
                <w:rFonts w:cstheme="minorHAnsi"/>
                <w:color w:val="185262"/>
              </w:rPr>
              <w:t xml:space="preserve">The project has initiated initiatives around F4D theme, including </w:t>
            </w:r>
            <w:r w:rsidR="004A5EF5">
              <w:rPr>
                <w:rFonts w:cstheme="minorHAnsi"/>
                <w:color w:val="185262"/>
              </w:rPr>
              <w:t>Climate Financing</w:t>
            </w:r>
            <w:r>
              <w:rPr>
                <w:rFonts w:cstheme="minorHAnsi"/>
                <w:color w:val="185262"/>
              </w:rPr>
              <w:t>, Insurance and Risk Financing and SDG investments</w:t>
            </w:r>
          </w:p>
        </w:tc>
        <w:tc>
          <w:tcPr>
            <w:tcW w:w="1194" w:type="dxa"/>
          </w:tcPr>
          <w:p w14:paraId="7FC8A54D" w14:textId="2928B6C8" w:rsidR="00435F98" w:rsidRPr="008711DF" w:rsidRDefault="008F396F" w:rsidP="00BC51AB">
            <w:pPr>
              <w:tabs>
                <w:tab w:val="left" w:pos="1080"/>
              </w:tabs>
              <w:spacing w:after="0" w:line="240" w:lineRule="auto"/>
              <w:jc w:val="both"/>
              <w:rPr>
                <w:rFonts w:cstheme="minorHAnsi"/>
                <w:color w:val="185262"/>
              </w:rPr>
            </w:pPr>
            <w:r>
              <w:rPr>
                <w:rFonts w:cstheme="minorHAnsi"/>
                <w:color w:val="185262"/>
              </w:rPr>
              <w:t>Initiated</w:t>
            </w:r>
          </w:p>
        </w:tc>
      </w:tr>
    </w:tbl>
    <w:p w14:paraId="05C347E0" w14:textId="77777777" w:rsidR="00435F98" w:rsidRPr="00BF5D14" w:rsidRDefault="00435F98" w:rsidP="00AE5BD1">
      <w:pPr>
        <w:tabs>
          <w:tab w:val="left" w:pos="1080"/>
        </w:tabs>
        <w:spacing w:after="0" w:line="240" w:lineRule="auto"/>
        <w:jc w:val="both"/>
        <w:rPr>
          <w:rFonts w:cstheme="minorHAnsi"/>
          <w:lang w:eastAsia="ja-JP"/>
        </w:rPr>
      </w:pPr>
    </w:p>
    <w:p w14:paraId="7B10F644" w14:textId="77777777" w:rsidR="00435F98" w:rsidRDefault="00435F98" w:rsidP="00AE5BD1">
      <w:pPr>
        <w:tabs>
          <w:tab w:val="left" w:pos="1080"/>
        </w:tabs>
        <w:spacing w:after="0" w:line="240" w:lineRule="auto"/>
        <w:jc w:val="both"/>
        <w:rPr>
          <w:rFonts w:cstheme="minorHAnsi"/>
          <w:lang w:eastAsia="ja-JP"/>
        </w:rPr>
      </w:pPr>
    </w:p>
    <w:p w14:paraId="673FE24C" w14:textId="15E486B8" w:rsidR="00AE5BD1" w:rsidRPr="006F61DE" w:rsidRDefault="00AE5BD1" w:rsidP="00AE5BD1">
      <w:pPr>
        <w:tabs>
          <w:tab w:val="left" w:pos="1080"/>
        </w:tabs>
        <w:spacing w:after="0" w:line="240" w:lineRule="auto"/>
        <w:jc w:val="both"/>
        <w:rPr>
          <w:rFonts w:eastAsiaTheme="majorEastAsia" w:cstheme="minorHAnsi"/>
          <w:color w:val="2F5496"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15FCECD4" w14:textId="77777777" w:rsidR="00125323" w:rsidRDefault="00125323"/>
    <w:sectPr w:rsidR="00125323" w:rsidSect="008504C3">
      <w:headerReference w:type="even" r:id="rId11"/>
      <w:headerReference w:type="default" r:id="rId12"/>
      <w:footerReference w:type="even" r:id="rId13"/>
      <w:footerReference w:type="default" r:id="rId14"/>
      <w:headerReference w:type="first" r:id="rId15"/>
      <w:footerReference w:type="first" r:id="rId16"/>
      <w:pgSz w:w="11906" w:h="16838"/>
      <w:pgMar w:top="1170" w:right="1440" w:bottom="1440" w:left="1440" w:header="720" w:footer="720" w:gutter="0"/>
      <w:pgNumType w:start="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D60B" w14:textId="77777777" w:rsidR="00BC42C1" w:rsidRDefault="00BC42C1" w:rsidP="00AE5BD1">
      <w:pPr>
        <w:spacing w:after="0" w:line="240" w:lineRule="auto"/>
      </w:pPr>
      <w:r>
        <w:separator/>
      </w:r>
    </w:p>
  </w:endnote>
  <w:endnote w:type="continuationSeparator" w:id="0">
    <w:p w14:paraId="7FCF9966" w14:textId="77777777" w:rsidR="00BC42C1" w:rsidRDefault="00BC42C1" w:rsidP="00AE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6E7B" w14:textId="77777777" w:rsidR="006D3005" w:rsidRDefault="006D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122B" w14:textId="77777777" w:rsidR="006D3005" w:rsidRDefault="006D3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597182"/>
      <w:docPartObj>
        <w:docPartGallery w:val="Page Numbers (Bottom of Page)"/>
        <w:docPartUnique/>
      </w:docPartObj>
    </w:sdtPr>
    <w:sdtEndPr>
      <w:rPr>
        <w:noProof/>
      </w:rPr>
    </w:sdtEndPr>
    <w:sdtContent>
      <w:p w14:paraId="6F468716" w14:textId="5E42950B" w:rsidR="00AE5BD1" w:rsidRDefault="00AE5BD1">
        <w:pPr>
          <w:pStyle w:val="Footer"/>
          <w:jc w:val="center"/>
        </w:pPr>
        <w:r>
          <w:t>1</w:t>
        </w:r>
      </w:p>
    </w:sdtContent>
  </w:sdt>
  <w:p w14:paraId="3892B56A" w14:textId="77777777" w:rsidR="00AE5BD1" w:rsidRDefault="00AE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E67E" w14:textId="77777777" w:rsidR="00BC42C1" w:rsidRDefault="00BC42C1" w:rsidP="00AE5BD1">
      <w:pPr>
        <w:spacing w:after="0" w:line="240" w:lineRule="auto"/>
      </w:pPr>
      <w:r>
        <w:separator/>
      </w:r>
    </w:p>
  </w:footnote>
  <w:footnote w:type="continuationSeparator" w:id="0">
    <w:p w14:paraId="14E91ACF" w14:textId="77777777" w:rsidR="00BC42C1" w:rsidRDefault="00BC42C1" w:rsidP="00AE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2499" w14:textId="77777777" w:rsidR="006D3005" w:rsidRDefault="006D3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E21" w14:textId="77777777" w:rsidR="006D3005" w:rsidRDefault="006D3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BA7D" w14:textId="14DAD885" w:rsidR="006D3005" w:rsidRDefault="006D3005" w:rsidP="006D3005">
    <w:pPr>
      <w:pStyle w:val="Header"/>
    </w:pPr>
    <w:r>
      <w:t>UNDP Evaluation Guidelines</w:t>
    </w:r>
  </w:p>
  <w:p w14:paraId="5CF6065B" w14:textId="77777777" w:rsidR="006D3005" w:rsidRDefault="006D3005" w:rsidP="006D3005">
    <w:pPr>
      <w:pStyle w:val="Header"/>
    </w:pPr>
    <w:r>
      <w:t>June 2021 update</w:t>
    </w:r>
  </w:p>
  <w:p w14:paraId="6E7BEAF6" w14:textId="77777777" w:rsidR="006D3005" w:rsidRDefault="006D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67B4B33"/>
    <w:multiLevelType w:val="hybridMultilevel"/>
    <w:tmpl w:val="470E6FE0"/>
    <w:lvl w:ilvl="0" w:tplc="8D0CB1B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D1"/>
    <w:rsid w:val="00011A4A"/>
    <w:rsid w:val="00047A23"/>
    <w:rsid w:val="000807EE"/>
    <w:rsid w:val="000D0CCE"/>
    <w:rsid w:val="000E4710"/>
    <w:rsid w:val="00123095"/>
    <w:rsid w:val="00125323"/>
    <w:rsid w:val="001759C4"/>
    <w:rsid w:val="00194547"/>
    <w:rsid w:val="001A085A"/>
    <w:rsid w:val="001A2BCA"/>
    <w:rsid w:val="001C3E60"/>
    <w:rsid w:val="001F2052"/>
    <w:rsid w:val="00205696"/>
    <w:rsid w:val="00230E96"/>
    <w:rsid w:val="00250AE3"/>
    <w:rsid w:val="00250E4D"/>
    <w:rsid w:val="00270F61"/>
    <w:rsid w:val="002A6DE2"/>
    <w:rsid w:val="002E3DEE"/>
    <w:rsid w:val="002F07A2"/>
    <w:rsid w:val="0039688D"/>
    <w:rsid w:val="003F012F"/>
    <w:rsid w:val="00435F98"/>
    <w:rsid w:val="004A1E1B"/>
    <w:rsid w:val="004A5EF5"/>
    <w:rsid w:val="004E7A9A"/>
    <w:rsid w:val="00500306"/>
    <w:rsid w:val="00534FF9"/>
    <w:rsid w:val="005415EF"/>
    <w:rsid w:val="005951E1"/>
    <w:rsid w:val="005A5412"/>
    <w:rsid w:val="005E7733"/>
    <w:rsid w:val="005E7C4F"/>
    <w:rsid w:val="00636FF6"/>
    <w:rsid w:val="00670422"/>
    <w:rsid w:val="00696FF3"/>
    <w:rsid w:val="006D3005"/>
    <w:rsid w:val="007C1B44"/>
    <w:rsid w:val="008220F6"/>
    <w:rsid w:val="008530EB"/>
    <w:rsid w:val="00853C03"/>
    <w:rsid w:val="00874A76"/>
    <w:rsid w:val="008A6084"/>
    <w:rsid w:val="008B339F"/>
    <w:rsid w:val="008B6383"/>
    <w:rsid w:val="008C5002"/>
    <w:rsid w:val="008C7E36"/>
    <w:rsid w:val="008F396F"/>
    <w:rsid w:val="0090588B"/>
    <w:rsid w:val="00997B49"/>
    <w:rsid w:val="009D0373"/>
    <w:rsid w:val="009D492F"/>
    <w:rsid w:val="00A2137D"/>
    <w:rsid w:val="00A40EEC"/>
    <w:rsid w:val="00AE5BD1"/>
    <w:rsid w:val="00AE7A22"/>
    <w:rsid w:val="00B52043"/>
    <w:rsid w:val="00B80781"/>
    <w:rsid w:val="00BA7D1E"/>
    <w:rsid w:val="00BC42C1"/>
    <w:rsid w:val="00BF27A5"/>
    <w:rsid w:val="00BF4570"/>
    <w:rsid w:val="00C05D82"/>
    <w:rsid w:val="00C31563"/>
    <w:rsid w:val="00CC7BC0"/>
    <w:rsid w:val="00E17F04"/>
    <w:rsid w:val="00E765F9"/>
    <w:rsid w:val="00EB3684"/>
    <w:rsid w:val="00EC25DE"/>
    <w:rsid w:val="00ED4D66"/>
    <w:rsid w:val="00ED7465"/>
    <w:rsid w:val="00F42FF3"/>
    <w:rsid w:val="00F56E7B"/>
    <w:rsid w:val="00F61D65"/>
    <w:rsid w:val="00F722B8"/>
    <w:rsid w:val="00F91254"/>
    <w:rsid w:val="00FC7439"/>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9246"/>
  <w15:chartTrackingRefBased/>
  <w15:docId w15:val="{A3E784AA-E6F3-4F43-8DBC-EFC9974F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D1"/>
    <w:rPr>
      <w:lang w:val="en-GB"/>
    </w:rPr>
  </w:style>
  <w:style w:type="paragraph" w:styleId="Heading1">
    <w:name w:val="heading 1"/>
    <w:basedOn w:val="Normal"/>
    <w:next w:val="Normal"/>
    <w:link w:val="Heading1Char"/>
    <w:uiPriority w:val="9"/>
    <w:qFormat/>
    <w:rsid w:val="00AE5BD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BD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BD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5BD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5BD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5BD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E5BD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5BD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BD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D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E5BD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E5BD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AE5BD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E5BD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E5BD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AE5BD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AE5BD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E5BD1"/>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AE5BD1"/>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AE5BD1"/>
    <w:rPr>
      <w:rFonts w:ascii="Calibri" w:eastAsia="Calibri" w:hAnsi="Calibri" w:cs="Calibri"/>
      <w:b/>
      <w:color w:val="185262"/>
      <w:sz w:val="26"/>
      <w:szCs w:val="26"/>
      <w:u w:color="374C80"/>
      <w:bdr w:val="nil"/>
      <w:lang w:val="en-GB" w:eastAsia="zh-CN"/>
    </w:rPr>
  </w:style>
  <w:style w:type="paragraph" w:styleId="Header">
    <w:name w:val="header"/>
    <w:basedOn w:val="Normal"/>
    <w:link w:val="HeaderChar"/>
    <w:uiPriority w:val="99"/>
    <w:unhideWhenUsed/>
    <w:rsid w:val="00AE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D1"/>
    <w:rPr>
      <w:lang w:val="en-GB"/>
    </w:rPr>
  </w:style>
  <w:style w:type="paragraph" w:styleId="Footer">
    <w:name w:val="footer"/>
    <w:basedOn w:val="Normal"/>
    <w:link w:val="FooterChar"/>
    <w:uiPriority w:val="99"/>
    <w:unhideWhenUsed/>
    <w:rsid w:val="00AE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D1"/>
    <w:rPr>
      <w:lang w:val="en-GB"/>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Bullets,List 100s,L"/>
    <w:basedOn w:val="Normal"/>
    <w:link w:val="ListParagraphChar"/>
    <w:uiPriority w:val="34"/>
    <w:qFormat/>
    <w:rsid w:val="00435F98"/>
    <w:pPr>
      <w:spacing w:after="200" w:line="276" w:lineRule="auto"/>
      <w:ind w:left="720"/>
      <w:contextualSpacing/>
    </w:pPr>
    <w:rPr>
      <w:lang w:val="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435F98"/>
  </w:style>
  <w:style w:type="character" w:styleId="CommentReference">
    <w:name w:val="annotation reference"/>
    <w:basedOn w:val="DefaultParagraphFont"/>
    <w:uiPriority w:val="99"/>
    <w:semiHidden/>
    <w:unhideWhenUsed/>
    <w:rsid w:val="003F012F"/>
    <w:rPr>
      <w:sz w:val="16"/>
      <w:szCs w:val="16"/>
    </w:rPr>
  </w:style>
  <w:style w:type="paragraph" w:styleId="CommentText">
    <w:name w:val="annotation text"/>
    <w:basedOn w:val="Normal"/>
    <w:link w:val="CommentTextChar"/>
    <w:uiPriority w:val="99"/>
    <w:unhideWhenUsed/>
    <w:rsid w:val="003F012F"/>
    <w:pPr>
      <w:spacing w:line="240" w:lineRule="auto"/>
    </w:pPr>
    <w:rPr>
      <w:sz w:val="20"/>
      <w:szCs w:val="20"/>
    </w:rPr>
  </w:style>
  <w:style w:type="character" w:customStyle="1" w:styleId="CommentTextChar">
    <w:name w:val="Comment Text Char"/>
    <w:basedOn w:val="DefaultParagraphFont"/>
    <w:link w:val="CommentText"/>
    <w:uiPriority w:val="99"/>
    <w:rsid w:val="003F012F"/>
    <w:rPr>
      <w:sz w:val="20"/>
      <w:szCs w:val="20"/>
      <w:lang w:val="en-GB"/>
    </w:rPr>
  </w:style>
  <w:style w:type="paragraph" w:styleId="CommentSubject">
    <w:name w:val="annotation subject"/>
    <w:basedOn w:val="CommentText"/>
    <w:next w:val="CommentText"/>
    <w:link w:val="CommentSubjectChar"/>
    <w:uiPriority w:val="99"/>
    <w:semiHidden/>
    <w:unhideWhenUsed/>
    <w:rsid w:val="003F012F"/>
    <w:rPr>
      <w:b/>
      <w:bCs/>
    </w:rPr>
  </w:style>
  <w:style w:type="character" w:customStyle="1" w:styleId="CommentSubjectChar">
    <w:name w:val="Comment Subject Char"/>
    <w:basedOn w:val="CommentTextChar"/>
    <w:link w:val="CommentSubject"/>
    <w:uiPriority w:val="99"/>
    <w:semiHidden/>
    <w:rsid w:val="003F012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8EDB049F6E44095997D6C674AFBAF" ma:contentTypeVersion="12" ma:contentTypeDescription="Create a new document." ma:contentTypeScope="" ma:versionID="640edf02edfc2bbbfc5ab24e89ee4404">
  <xsd:schema xmlns:xsd="http://www.w3.org/2001/XMLSchema" xmlns:xs="http://www.w3.org/2001/XMLSchema" xmlns:p="http://schemas.microsoft.com/office/2006/metadata/properties" xmlns:ns2="0f0b6468-ec67-43f0-a745-0a8ce3deb54a" xmlns:ns3="7ed52d46-cf8d-4fdd-9d59-901c39e16bcd" targetNamespace="http://schemas.microsoft.com/office/2006/metadata/properties" ma:root="true" ma:fieldsID="77d7e29324dcdc5a9c3d0437eab91192" ns2:_="" ns3:_="">
    <xsd:import namespace="0f0b6468-ec67-43f0-a745-0a8ce3deb54a"/>
    <xsd:import namespace="7ed52d46-cf8d-4fdd-9d59-901c39e16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b6468-ec67-43f0-a745-0a8ce3deb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52d46-cf8d-4fdd-9d59-901c39e16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501B-ECA3-4806-93B5-8D192A4E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b6468-ec67-43f0-a745-0a8ce3deb54a"/>
    <ds:schemaRef ds:uri="7ed52d46-cf8d-4fdd-9d59-901c39e16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F9147-7540-4C23-B6C6-9BDF284E88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6694C1-0B42-48D2-B1EC-8873A7011BAF}">
  <ds:schemaRefs>
    <ds:schemaRef ds:uri="http://schemas.microsoft.com/sharepoint/v3/contenttype/forms"/>
  </ds:schemaRefs>
</ds:datastoreItem>
</file>

<file path=customXml/itemProps4.xml><?xml version="1.0" encoding="utf-8"?>
<ds:datastoreItem xmlns:ds="http://schemas.openxmlformats.org/officeDocument/2006/customXml" ds:itemID="{440ACBB0-6DFD-480A-85E5-71B50C92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Nisa </cp:lastModifiedBy>
  <cp:revision>3</cp:revision>
  <dcterms:created xsi:type="dcterms:W3CDTF">2021-11-25T10:18:00Z</dcterms:created>
  <dcterms:modified xsi:type="dcterms:W3CDTF">2021-11-25T10:18:00Z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0x0101004308EDB049F6E44095997D6C674AFBAF</vt:lpwstr>
  </property>
</Properties>
</file>