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CFEFE" w14:textId="399B599A" w:rsidR="00504E23" w:rsidRPr="000C297A" w:rsidRDefault="0069778F">
      <w:pPr>
        <w:jc w:val="center"/>
        <w:rPr>
          <w:sz w:val="20"/>
          <w:szCs w:val="20"/>
        </w:rPr>
      </w:pPr>
      <w:r w:rsidRPr="000C297A">
        <w:rPr>
          <w:b/>
          <w:sz w:val="20"/>
          <w:szCs w:val="20"/>
        </w:rPr>
        <w:t xml:space="preserve"> </w:t>
      </w:r>
      <w:r w:rsidR="005B1E18" w:rsidRPr="000C297A">
        <w:rPr>
          <w:b/>
          <w:sz w:val="20"/>
          <w:szCs w:val="20"/>
        </w:rPr>
        <w:t xml:space="preserve">Mid Term Review </w:t>
      </w:r>
      <w:r w:rsidRPr="000C297A">
        <w:rPr>
          <w:b/>
          <w:sz w:val="20"/>
          <w:szCs w:val="20"/>
        </w:rPr>
        <w:t xml:space="preserve">Management Response </w:t>
      </w:r>
    </w:p>
    <w:p w14:paraId="196F4F6F" w14:textId="763537DD" w:rsidR="00504E23" w:rsidRPr="000C297A" w:rsidRDefault="000E3CDE">
      <w:pPr>
        <w:jc w:val="center"/>
        <w:rPr>
          <w:b/>
          <w:sz w:val="20"/>
          <w:szCs w:val="20"/>
        </w:rPr>
      </w:pPr>
      <w:r>
        <w:rPr>
          <w:b/>
          <w:sz w:val="20"/>
          <w:szCs w:val="20"/>
        </w:rPr>
        <w:t xml:space="preserve">Project Title: </w:t>
      </w:r>
      <w:r w:rsidR="00F72646" w:rsidRPr="000C297A">
        <w:rPr>
          <w:b/>
          <w:sz w:val="20"/>
          <w:szCs w:val="20"/>
        </w:rPr>
        <w:t>Enhancing conservation of globally significant biodiversity through protected area system strengthening in Gansu (China-Protected Areas System Reform – C-PAR 2)</w:t>
      </w:r>
    </w:p>
    <w:p w14:paraId="73CB31BC" w14:textId="77777777" w:rsidR="0018540A" w:rsidRPr="000C297A" w:rsidRDefault="0018540A" w:rsidP="0018540A">
      <w:pPr>
        <w:widowControl w:val="0"/>
        <w:rPr>
          <w:rFonts w:eastAsia="Calibri"/>
          <w:sz w:val="22"/>
          <w:szCs w:val="22"/>
        </w:rPr>
      </w:pPr>
      <w:r w:rsidRPr="000C297A">
        <w:rPr>
          <w:rFonts w:eastAsia="Calibri"/>
          <w:sz w:val="22"/>
          <w:szCs w:val="22"/>
        </w:rPr>
        <w:t xml:space="preserve">UNDP PIMS ID:  </w:t>
      </w:r>
      <w:r w:rsidRPr="000C297A">
        <w:rPr>
          <w:rFonts w:eastAsia="Arial"/>
          <w:sz w:val="20"/>
          <w:szCs w:val="20"/>
        </w:rPr>
        <w:t>5689</w:t>
      </w:r>
    </w:p>
    <w:p w14:paraId="553FEF9C" w14:textId="77777777" w:rsidR="0018540A" w:rsidRPr="000C297A" w:rsidRDefault="0018540A" w:rsidP="0018540A">
      <w:pPr>
        <w:widowControl w:val="0"/>
        <w:rPr>
          <w:rFonts w:eastAsia="Calibri"/>
          <w:sz w:val="22"/>
          <w:szCs w:val="22"/>
        </w:rPr>
      </w:pPr>
      <w:r w:rsidRPr="000C297A">
        <w:rPr>
          <w:rFonts w:eastAsia="Calibri"/>
          <w:sz w:val="22"/>
          <w:szCs w:val="22"/>
        </w:rPr>
        <w:t xml:space="preserve">GEF ID:  </w:t>
      </w:r>
      <w:r w:rsidRPr="000C297A">
        <w:rPr>
          <w:rFonts w:eastAsia="Arial"/>
          <w:sz w:val="20"/>
          <w:szCs w:val="20"/>
        </w:rPr>
        <w:t>9465</w:t>
      </w:r>
    </w:p>
    <w:p w14:paraId="10D80652" w14:textId="41E02289" w:rsidR="0018540A" w:rsidRDefault="0018540A" w:rsidP="0018540A">
      <w:pPr>
        <w:widowControl w:val="0"/>
        <w:rPr>
          <w:rFonts w:eastAsia="Calibri"/>
          <w:sz w:val="22"/>
          <w:szCs w:val="22"/>
        </w:rPr>
      </w:pPr>
      <w:r w:rsidRPr="000C297A">
        <w:rPr>
          <w:rFonts w:eastAsia="Calibri"/>
          <w:sz w:val="22"/>
          <w:szCs w:val="22"/>
        </w:rPr>
        <w:t xml:space="preserve">MTR Completion Date:  </w:t>
      </w:r>
      <w:r w:rsidR="006B1555" w:rsidRPr="000C297A">
        <w:rPr>
          <w:rFonts w:eastAsia="Calibri"/>
          <w:sz w:val="22"/>
          <w:szCs w:val="22"/>
        </w:rPr>
        <w:t>November 17, 2021</w:t>
      </w:r>
    </w:p>
    <w:p w14:paraId="7B5DDA6D" w14:textId="4281A6C8" w:rsidR="005B1E18" w:rsidRDefault="005B1E18" w:rsidP="005B1E18">
      <w:pPr>
        <w:widowControl w:val="0"/>
        <w:autoSpaceDE w:val="0"/>
        <w:autoSpaceDN w:val="0"/>
        <w:adjustRightInd w:val="0"/>
        <w:rPr>
          <w:rFonts w:ascii="Calibri" w:hAnsi="Calibri"/>
          <w:b/>
          <w:bCs/>
          <w:sz w:val="22"/>
          <w:szCs w:val="22"/>
        </w:rPr>
      </w:pPr>
      <w:r>
        <w:rPr>
          <w:rFonts w:ascii="Calibri" w:hAnsi="Calibri"/>
          <w:b/>
          <w:bCs/>
        </w:rPr>
        <w:t xml:space="preserve">Date of Issue of Management Response: </w:t>
      </w:r>
      <w:r w:rsidR="00A03810">
        <w:rPr>
          <w:rFonts w:ascii="Calibri" w:hAnsi="Calibri" w:hint="eastAsia"/>
          <w:b/>
          <w:bCs/>
        </w:rPr>
        <w:t>23</w:t>
      </w:r>
      <w:r w:rsidR="00A03810">
        <w:rPr>
          <w:rFonts w:ascii="Calibri" w:hAnsi="Calibri"/>
          <w:b/>
          <w:bCs/>
        </w:rPr>
        <w:t xml:space="preserve"> </w:t>
      </w:r>
      <w:r w:rsidR="00A03810">
        <w:rPr>
          <w:rFonts w:ascii="Calibri" w:hAnsi="Calibri" w:hint="eastAsia"/>
          <w:b/>
          <w:bCs/>
        </w:rPr>
        <w:t>Dec.</w:t>
      </w:r>
      <w:r w:rsidR="00A03810">
        <w:rPr>
          <w:rFonts w:ascii="Calibri" w:hAnsi="Calibri"/>
          <w:b/>
          <w:bCs/>
        </w:rPr>
        <w:t xml:space="preserve"> </w:t>
      </w:r>
      <w:r w:rsidR="00A03810">
        <w:rPr>
          <w:rFonts w:ascii="Calibri" w:hAnsi="Calibri" w:hint="eastAsia"/>
          <w:b/>
          <w:bCs/>
        </w:rPr>
        <w:t>2021</w:t>
      </w:r>
    </w:p>
    <w:p w14:paraId="4E99A92D" w14:textId="77777777" w:rsidR="005B1E18" w:rsidRPr="00371B7B" w:rsidRDefault="005B1E18" w:rsidP="0018540A">
      <w:pPr>
        <w:widowControl w:val="0"/>
        <w:rPr>
          <w:sz w:val="22"/>
          <w:szCs w:val="22"/>
        </w:rPr>
      </w:pPr>
    </w:p>
    <w:p w14:paraId="1D309B15" w14:textId="326BF72C" w:rsidR="0018540A" w:rsidRPr="000C297A" w:rsidRDefault="0018540A" w:rsidP="0018540A">
      <w:pPr>
        <w:tabs>
          <w:tab w:val="left" w:pos="4320"/>
          <w:tab w:val="left" w:pos="7200"/>
        </w:tabs>
        <w:rPr>
          <w:sz w:val="20"/>
          <w:szCs w:val="20"/>
        </w:rPr>
      </w:pPr>
      <w:r w:rsidRPr="000C297A">
        <w:rPr>
          <w:sz w:val="20"/>
          <w:szCs w:val="20"/>
        </w:rPr>
        <w:t>Prepared by:  Ma Yan</w:t>
      </w:r>
      <w:r w:rsidRPr="000C297A">
        <w:rPr>
          <w:sz w:val="20"/>
          <w:szCs w:val="20"/>
        </w:rPr>
        <w:tab/>
        <w:t>Position:  Project Manager</w:t>
      </w:r>
      <w:r w:rsidRPr="000C297A">
        <w:rPr>
          <w:sz w:val="20"/>
          <w:szCs w:val="20"/>
        </w:rPr>
        <w:tab/>
      </w:r>
      <w:r w:rsidRPr="000C297A">
        <w:rPr>
          <w:sz w:val="20"/>
          <w:szCs w:val="20"/>
        </w:rPr>
        <w:tab/>
        <w:t>Unit/Bureau:  PMO</w:t>
      </w:r>
    </w:p>
    <w:p w14:paraId="0BD7E9BB" w14:textId="77777777" w:rsidR="00A03810" w:rsidRDefault="00A03810" w:rsidP="00A03810">
      <w:pPr>
        <w:pStyle w:val="1"/>
        <w:tabs>
          <w:tab w:val="left" w:pos="4320"/>
          <w:tab w:val="left" w:pos="7200"/>
        </w:tabs>
        <w:rPr>
          <w:sz w:val="20"/>
          <w:szCs w:val="20"/>
        </w:rPr>
      </w:pPr>
      <w:r>
        <w:rPr>
          <w:sz w:val="20"/>
          <w:szCs w:val="20"/>
        </w:rPr>
        <w:t xml:space="preserve">Contributors: Fan </w:t>
      </w:r>
      <w:proofErr w:type="spellStart"/>
      <w:r>
        <w:rPr>
          <w:sz w:val="20"/>
          <w:szCs w:val="20"/>
        </w:rPr>
        <w:t>Longqing</w:t>
      </w:r>
      <w:proofErr w:type="spellEnd"/>
      <w:r>
        <w:rPr>
          <w:sz w:val="20"/>
          <w:szCs w:val="20"/>
        </w:rPr>
        <w:tab/>
        <w:t xml:space="preserve">Position: </w:t>
      </w:r>
      <w:r>
        <w:rPr>
          <w:rFonts w:hint="eastAsia"/>
          <w:sz w:val="20"/>
          <w:szCs w:val="20"/>
        </w:rPr>
        <w:t xml:space="preserve"> </w:t>
      </w:r>
      <w:r>
        <w:rPr>
          <w:sz w:val="20"/>
          <w:szCs w:val="20"/>
        </w:rPr>
        <w:t>CTA</w:t>
      </w:r>
      <w:r w:rsidRPr="002B1DB3">
        <w:rPr>
          <w:sz w:val="20"/>
          <w:szCs w:val="20"/>
        </w:rPr>
        <w:t xml:space="preserve"> </w:t>
      </w:r>
      <w:r>
        <w:rPr>
          <w:sz w:val="20"/>
          <w:szCs w:val="20"/>
        </w:rPr>
        <w:tab/>
      </w:r>
      <w:r>
        <w:rPr>
          <w:sz w:val="20"/>
          <w:szCs w:val="20"/>
        </w:rPr>
        <w:tab/>
        <w:t xml:space="preserve">Unit/Bureau: </w:t>
      </w:r>
      <w:r>
        <w:rPr>
          <w:rFonts w:hint="eastAsia"/>
          <w:sz w:val="20"/>
          <w:szCs w:val="20"/>
        </w:rPr>
        <w:t xml:space="preserve"> Project Management Office</w:t>
      </w:r>
      <w:r w:rsidDel="002B1DB3">
        <w:rPr>
          <w:sz w:val="20"/>
          <w:szCs w:val="20"/>
        </w:rPr>
        <w:t xml:space="preserve"> </w:t>
      </w:r>
      <w:r>
        <w:rPr>
          <w:sz w:val="20"/>
          <w:szCs w:val="20"/>
        </w:rPr>
        <w:tab/>
      </w:r>
      <w:r>
        <w:rPr>
          <w:sz w:val="20"/>
          <w:szCs w:val="20"/>
        </w:rPr>
        <w:tab/>
      </w:r>
    </w:p>
    <w:p w14:paraId="752E64B3" w14:textId="77777777" w:rsidR="00A03810" w:rsidRDefault="00A03810" w:rsidP="00A03810">
      <w:pPr>
        <w:pStyle w:val="1"/>
        <w:tabs>
          <w:tab w:val="left" w:pos="4320"/>
          <w:tab w:val="left" w:pos="7200"/>
        </w:tabs>
        <w:rPr>
          <w:sz w:val="20"/>
          <w:szCs w:val="20"/>
        </w:rPr>
      </w:pPr>
      <w:r>
        <w:rPr>
          <w:sz w:val="20"/>
          <w:szCs w:val="20"/>
        </w:rPr>
        <w:t xml:space="preserve">Cleared by: Ma Chaode </w:t>
      </w:r>
      <w:r>
        <w:rPr>
          <w:sz w:val="20"/>
          <w:szCs w:val="20"/>
        </w:rPr>
        <w:tab/>
        <w:t xml:space="preserve">Position: </w:t>
      </w:r>
      <w:proofErr w:type="spellStart"/>
      <w:r>
        <w:rPr>
          <w:sz w:val="20"/>
          <w:szCs w:val="20"/>
        </w:rPr>
        <w:t>Programme</w:t>
      </w:r>
      <w:proofErr w:type="spellEnd"/>
      <w:r>
        <w:rPr>
          <w:sz w:val="20"/>
          <w:szCs w:val="20"/>
        </w:rPr>
        <w:t xml:space="preserve"> Director</w:t>
      </w:r>
      <w:r>
        <w:rPr>
          <w:sz w:val="20"/>
          <w:szCs w:val="20"/>
        </w:rPr>
        <w:tab/>
      </w:r>
      <w:r>
        <w:rPr>
          <w:sz w:val="20"/>
          <w:szCs w:val="20"/>
        </w:rPr>
        <w:tab/>
        <w:t>Unit/Bureau:</w:t>
      </w:r>
      <w:r w:rsidRPr="002B1DB3">
        <w:rPr>
          <w:rFonts w:hint="eastAsia"/>
          <w:sz w:val="20"/>
          <w:szCs w:val="20"/>
        </w:rPr>
        <w:t xml:space="preserve"> </w:t>
      </w:r>
      <w:r>
        <w:rPr>
          <w:rFonts w:hint="eastAsia"/>
          <w:sz w:val="20"/>
          <w:szCs w:val="20"/>
        </w:rPr>
        <w:t>UNDP</w:t>
      </w:r>
      <w:r>
        <w:rPr>
          <w:sz w:val="20"/>
          <w:szCs w:val="20"/>
        </w:rPr>
        <w:t xml:space="preserve"> </w:t>
      </w:r>
      <w:r>
        <w:rPr>
          <w:rFonts w:hint="eastAsia"/>
          <w:sz w:val="20"/>
          <w:szCs w:val="20"/>
        </w:rPr>
        <w:t>CO</w:t>
      </w:r>
    </w:p>
    <w:p w14:paraId="0FDA28F5" w14:textId="77777777" w:rsidR="00A03810" w:rsidRDefault="00A03810" w:rsidP="00A03810">
      <w:pPr>
        <w:pStyle w:val="1"/>
        <w:tabs>
          <w:tab w:val="left" w:pos="4320"/>
          <w:tab w:val="left" w:pos="7200"/>
        </w:tabs>
        <w:rPr>
          <w:sz w:val="20"/>
          <w:szCs w:val="20"/>
        </w:rPr>
      </w:pPr>
      <w:r>
        <w:rPr>
          <w:sz w:val="20"/>
          <w:szCs w:val="20"/>
        </w:rPr>
        <w:t xml:space="preserve">                    </w:t>
      </w:r>
      <w:r w:rsidRPr="002B1DB3">
        <w:rPr>
          <w:sz w:val="20"/>
          <w:szCs w:val="20"/>
        </w:rPr>
        <w:t>Bipin Pokharel</w:t>
      </w:r>
      <w:r>
        <w:rPr>
          <w:sz w:val="20"/>
          <w:szCs w:val="20"/>
        </w:rPr>
        <w:tab/>
        <w:t xml:space="preserve">Position: </w:t>
      </w:r>
      <w:r>
        <w:rPr>
          <w:rFonts w:hint="eastAsia"/>
          <w:sz w:val="20"/>
          <w:szCs w:val="20"/>
        </w:rPr>
        <w:t>RTA</w:t>
      </w:r>
      <w:r>
        <w:rPr>
          <w:sz w:val="20"/>
          <w:szCs w:val="20"/>
        </w:rPr>
        <w:tab/>
      </w:r>
      <w:r>
        <w:rPr>
          <w:sz w:val="20"/>
          <w:szCs w:val="20"/>
        </w:rPr>
        <w:tab/>
        <w:t>Unit/Bureau: BRH</w:t>
      </w:r>
    </w:p>
    <w:p w14:paraId="4158AF2A" w14:textId="78A0D34F" w:rsidR="0018540A" w:rsidRPr="000C297A" w:rsidRDefault="0018540A" w:rsidP="0018540A">
      <w:pPr>
        <w:tabs>
          <w:tab w:val="left" w:pos="4320"/>
          <w:tab w:val="left" w:pos="7200"/>
        </w:tabs>
        <w:rPr>
          <w:sz w:val="20"/>
          <w:szCs w:val="20"/>
        </w:rPr>
      </w:pPr>
      <w:r w:rsidRPr="000C297A">
        <w:rPr>
          <w:sz w:val="20"/>
          <w:szCs w:val="20"/>
        </w:rPr>
        <w:t xml:space="preserve">Input into and update in ERC:  </w:t>
      </w:r>
      <w:r w:rsidRPr="000C297A">
        <w:rPr>
          <w:sz w:val="20"/>
          <w:szCs w:val="20"/>
        </w:rPr>
        <w:tab/>
        <w:t>Position:</w:t>
      </w:r>
      <w:r w:rsidRPr="000C297A">
        <w:rPr>
          <w:sz w:val="20"/>
          <w:szCs w:val="20"/>
        </w:rPr>
        <w:tab/>
      </w:r>
      <w:r w:rsidRPr="000C297A">
        <w:rPr>
          <w:sz w:val="20"/>
          <w:szCs w:val="20"/>
        </w:rPr>
        <w:tab/>
        <w:t>Unit/Bureau:</w:t>
      </w:r>
    </w:p>
    <w:p w14:paraId="4834206B" w14:textId="5C7D34CA" w:rsidR="00504E23" w:rsidRPr="000C297A" w:rsidRDefault="00504E23">
      <w:pPr>
        <w:rPr>
          <w:sz w:val="20"/>
          <w:szCs w:val="20"/>
        </w:rPr>
      </w:pPr>
    </w:p>
    <w:p w14:paraId="12CC7CA5" w14:textId="78CD3AC4" w:rsidR="00504E23" w:rsidRPr="000C297A" w:rsidRDefault="00ED16B5">
      <w:pPr>
        <w:rPr>
          <w:sz w:val="20"/>
          <w:szCs w:val="20"/>
        </w:rPr>
      </w:pPr>
      <w:r w:rsidRPr="000C297A">
        <w:rPr>
          <w:noProof/>
        </w:rPr>
        <mc:AlternateContent>
          <mc:Choice Requires="wps">
            <w:drawing>
              <wp:anchor distT="0" distB="0" distL="114300" distR="114300" simplePos="0" relativeHeight="251658240" behindDoc="0" locked="0" layoutInCell="1" allowOverlap="1" wp14:anchorId="4816EDCF" wp14:editId="37E91316">
                <wp:simplePos x="0" y="0"/>
                <wp:positionH relativeFrom="column">
                  <wp:posOffset>14630</wp:posOffset>
                </wp:positionH>
                <wp:positionV relativeFrom="paragraph">
                  <wp:posOffset>55956</wp:posOffset>
                </wp:positionV>
                <wp:extent cx="8332013" cy="1689380"/>
                <wp:effectExtent l="0" t="0" r="12065" b="25400"/>
                <wp:wrapNone/>
                <wp:docPr id="1" name="矩形 1"/>
                <wp:cNvGraphicFramePr/>
                <a:graphic xmlns:a="http://schemas.openxmlformats.org/drawingml/2006/main">
                  <a:graphicData uri="http://schemas.microsoft.com/office/word/2010/wordprocessingShape">
                    <wps:wsp>
                      <wps:cNvSpPr/>
                      <wps:spPr>
                        <a:xfrm>
                          <a:off x="0" y="0"/>
                          <a:ext cx="8332013" cy="16893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13E5D2" w14:textId="5BB35EE1" w:rsidR="00306781" w:rsidRPr="00EF7A52" w:rsidRDefault="00306781" w:rsidP="00EF7A52">
                            <w:pPr>
                              <w:spacing w:line="300" w:lineRule="exact"/>
                            </w:pPr>
                            <w:r>
                              <w:rPr>
                                <w:rFonts w:ascii="Arial" w:eastAsia="Arial" w:hAnsi="Arial" w:cs="Arial"/>
                                <w:b/>
                                <w:color w:val="000000"/>
                                <w:sz w:val="20"/>
                              </w:rPr>
                              <w:t xml:space="preserve">Overall comments: </w:t>
                            </w:r>
                          </w:p>
                          <w:p w14:paraId="47418837" w14:textId="3DEE2D05" w:rsidR="00306781" w:rsidRDefault="00306781" w:rsidP="00EF7A52">
                            <w:pPr>
                              <w:spacing w:line="300" w:lineRule="exact"/>
                              <w:rPr>
                                <w:rFonts w:ascii="宋体" w:eastAsia="宋体" w:hAnsi="宋体" w:cs="宋体"/>
                                <w:b/>
                                <w:color w:val="000000"/>
                                <w:sz w:val="20"/>
                              </w:rPr>
                            </w:pPr>
                            <w:r w:rsidRPr="00ED3900">
                              <w:rPr>
                                <w:rFonts w:asciiTheme="majorHAnsi" w:eastAsia="宋体" w:hAnsiTheme="majorHAnsi" w:cstheme="majorHAnsi"/>
                                <w:bCs/>
                                <w:color w:val="000000"/>
                                <w:sz w:val="20"/>
                              </w:rPr>
                              <w:t xml:space="preserve">The project is rated as ‘Satisfactory’ through the Mid Term Review (MTR). The MTR team’s affirmation </w:t>
                            </w:r>
                            <w:r>
                              <w:rPr>
                                <w:rFonts w:asciiTheme="majorHAnsi" w:eastAsia="宋体" w:hAnsiTheme="majorHAnsi" w:cstheme="majorHAnsi"/>
                                <w:bCs/>
                                <w:color w:val="000000"/>
                                <w:sz w:val="20"/>
                              </w:rPr>
                              <w:t>of</w:t>
                            </w:r>
                            <w:r w:rsidRPr="00ED3900">
                              <w:rPr>
                                <w:rFonts w:asciiTheme="majorHAnsi" w:eastAsia="宋体" w:hAnsiTheme="majorHAnsi" w:cstheme="majorHAnsi"/>
                                <w:bCs/>
                                <w:color w:val="000000"/>
                                <w:sz w:val="20"/>
                              </w:rPr>
                              <w:t xml:space="preserve"> Gansu project is much appreciated.</w:t>
                            </w:r>
                          </w:p>
                          <w:p w14:paraId="3F640704" w14:textId="77777777" w:rsidR="00306781" w:rsidRDefault="00306781" w:rsidP="00EF7A52">
                            <w:pPr>
                              <w:spacing w:line="300" w:lineRule="exact"/>
                              <w:rPr>
                                <w:rFonts w:asciiTheme="majorHAnsi" w:eastAsia="宋体" w:hAnsiTheme="majorHAnsi" w:cstheme="majorHAnsi"/>
                                <w:bCs/>
                                <w:sz w:val="20"/>
                                <w:szCs w:val="20"/>
                              </w:rPr>
                            </w:pPr>
                            <w:r w:rsidRPr="0007176F">
                              <w:rPr>
                                <w:rFonts w:asciiTheme="majorHAnsi" w:eastAsia="宋体" w:hAnsiTheme="majorHAnsi" w:cstheme="majorHAnsi"/>
                                <w:bCs/>
                                <w:sz w:val="20"/>
                              </w:rPr>
                              <w:t>We agree with the conclusions of the MTR Report. This</w:t>
                            </w:r>
                            <w:r>
                              <w:rPr>
                                <w:rFonts w:asciiTheme="majorHAnsi" w:eastAsia="宋体" w:hAnsiTheme="majorHAnsi" w:cstheme="majorHAnsi"/>
                                <w:bCs/>
                                <w:sz w:val="20"/>
                              </w:rPr>
                              <w:t xml:space="preserve"> is </w:t>
                            </w:r>
                            <w:r w:rsidRPr="0007176F">
                              <w:rPr>
                                <w:rFonts w:asciiTheme="majorHAnsi" w:eastAsia="宋体" w:hAnsiTheme="majorHAnsi" w:cstheme="majorHAnsi"/>
                                <w:bCs/>
                                <w:sz w:val="20"/>
                              </w:rPr>
                              <w:t xml:space="preserve">a very objective and </w:t>
                            </w:r>
                            <w:r>
                              <w:rPr>
                                <w:rFonts w:asciiTheme="majorHAnsi" w:eastAsia="宋体" w:hAnsiTheme="majorHAnsi" w:cstheme="majorHAnsi"/>
                                <w:bCs/>
                                <w:sz w:val="20"/>
                              </w:rPr>
                              <w:t>c</w:t>
                            </w:r>
                            <w:r w:rsidRPr="0007176F">
                              <w:rPr>
                                <w:rFonts w:asciiTheme="majorHAnsi" w:eastAsia="宋体" w:hAnsiTheme="majorHAnsi" w:cstheme="majorHAnsi"/>
                                <w:bCs/>
                                <w:sz w:val="20"/>
                              </w:rPr>
                              <w:t xml:space="preserve">learly thought-out report. For the affirmative part, </w:t>
                            </w:r>
                            <w:r>
                              <w:rPr>
                                <w:rFonts w:asciiTheme="majorHAnsi" w:eastAsia="宋体" w:hAnsiTheme="majorHAnsi" w:cstheme="majorHAnsi"/>
                                <w:bCs/>
                                <w:sz w:val="20"/>
                              </w:rPr>
                              <w:t>the project team</w:t>
                            </w:r>
                            <w:r w:rsidRPr="0007176F">
                              <w:rPr>
                                <w:rFonts w:asciiTheme="majorHAnsi" w:eastAsia="宋体" w:hAnsiTheme="majorHAnsi" w:cstheme="majorHAnsi"/>
                                <w:bCs/>
                                <w:sz w:val="20"/>
                              </w:rPr>
                              <w:t xml:space="preserve"> will continue to maintain and strive to improve. For proble</w:t>
                            </w:r>
                            <w:r w:rsidRPr="00192633">
                              <w:rPr>
                                <w:rFonts w:asciiTheme="majorHAnsi" w:eastAsia="宋体" w:hAnsiTheme="majorHAnsi" w:cstheme="majorHAnsi"/>
                                <w:bCs/>
                                <w:sz w:val="20"/>
                                <w:szCs w:val="20"/>
                              </w:rPr>
                              <w:t xml:space="preserve">ms and suggestions, </w:t>
                            </w:r>
                            <w:r>
                              <w:rPr>
                                <w:rFonts w:asciiTheme="majorHAnsi" w:eastAsia="宋体" w:hAnsiTheme="majorHAnsi" w:cstheme="majorHAnsi"/>
                                <w:bCs/>
                                <w:sz w:val="20"/>
                                <w:szCs w:val="20"/>
                              </w:rPr>
                              <w:t>the project</w:t>
                            </w:r>
                            <w:r w:rsidRPr="00192633">
                              <w:rPr>
                                <w:rFonts w:asciiTheme="majorHAnsi" w:eastAsia="宋体" w:hAnsiTheme="majorHAnsi" w:cstheme="majorHAnsi"/>
                                <w:bCs/>
                                <w:sz w:val="20"/>
                                <w:szCs w:val="20"/>
                              </w:rPr>
                              <w:t xml:space="preserve"> team will carefully analyze, check for omissions, optimize the plan, and improve in time</w:t>
                            </w:r>
                            <w:r>
                              <w:rPr>
                                <w:rFonts w:asciiTheme="majorHAnsi" w:eastAsia="宋体" w:hAnsiTheme="majorHAnsi" w:cstheme="majorHAnsi"/>
                                <w:bCs/>
                                <w:sz w:val="20"/>
                                <w:szCs w:val="20"/>
                              </w:rPr>
                              <w:t>.</w:t>
                            </w:r>
                            <w:r w:rsidRPr="00192633">
                              <w:rPr>
                                <w:rFonts w:asciiTheme="majorHAnsi" w:eastAsia="宋体" w:hAnsiTheme="majorHAnsi" w:cstheme="majorHAnsi"/>
                                <w:bCs/>
                                <w:sz w:val="20"/>
                                <w:szCs w:val="20"/>
                              </w:rPr>
                              <w:t xml:space="preserve"> </w:t>
                            </w:r>
                          </w:p>
                          <w:p w14:paraId="311DBCDD" w14:textId="1144D271" w:rsidR="00306781" w:rsidRPr="00EF7A52" w:rsidRDefault="00306781" w:rsidP="00EF7A52">
                            <w:pPr>
                              <w:spacing w:line="300" w:lineRule="exact"/>
                              <w:rPr>
                                <w:rFonts w:asciiTheme="majorHAnsi" w:eastAsia="宋体" w:hAnsiTheme="majorHAnsi" w:cstheme="majorHAnsi"/>
                              </w:rPr>
                            </w:pPr>
                            <w:r>
                              <w:rPr>
                                <w:rFonts w:asciiTheme="majorHAnsi" w:eastAsia="宋体" w:hAnsiTheme="majorHAnsi" w:cstheme="majorHAnsi"/>
                                <w:bCs/>
                                <w:sz w:val="20"/>
                                <w:szCs w:val="20"/>
                              </w:rPr>
                              <w:t>The project team</w:t>
                            </w:r>
                            <w:r w:rsidRPr="00192633">
                              <w:rPr>
                                <w:rFonts w:asciiTheme="majorHAnsi" w:eastAsia="宋体" w:hAnsiTheme="majorHAnsi" w:cstheme="majorHAnsi"/>
                                <w:bCs/>
                                <w:sz w:val="20"/>
                                <w:szCs w:val="20"/>
                              </w:rPr>
                              <w:t xml:space="preserve"> look forward to our improvement proposals being approved by the </w:t>
                            </w:r>
                            <w:r>
                              <w:rPr>
                                <w:rFonts w:asciiTheme="majorHAnsi" w:eastAsia="宋体" w:hAnsiTheme="majorHAnsi" w:cstheme="majorHAnsi"/>
                                <w:bCs/>
                                <w:sz w:val="20"/>
                                <w:szCs w:val="20"/>
                              </w:rPr>
                              <w:t>Project Steering Committee</w:t>
                            </w:r>
                            <w:r w:rsidRPr="00192633">
                              <w:rPr>
                                <w:rFonts w:asciiTheme="majorHAnsi" w:eastAsia="宋体" w:hAnsiTheme="majorHAnsi" w:cstheme="majorHAnsi"/>
                                <w:bCs/>
                                <w:sz w:val="20"/>
                                <w:szCs w:val="20"/>
                              </w:rPr>
                              <w:t xml:space="preserve"> and </w:t>
                            </w:r>
                            <w:r>
                              <w:rPr>
                                <w:rFonts w:asciiTheme="majorHAnsi" w:eastAsia="宋体" w:hAnsiTheme="majorHAnsi" w:cstheme="majorHAnsi"/>
                                <w:bCs/>
                                <w:sz w:val="20"/>
                                <w:szCs w:val="20"/>
                              </w:rPr>
                              <w:t>the R</w:t>
                            </w:r>
                            <w:r w:rsidRPr="00192633">
                              <w:rPr>
                                <w:rFonts w:asciiTheme="majorHAnsi" w:eastAsia="宋体" w:hAnsiTheme="majorHAnsi" w:cstheme="majorHAnsi"/>
                                <w:bCs/>
                                <w:sz w:val="20"/>
                                <w:szCs w:val="20"/>
                              </w:rPr>
                              <w:t xml:space="preserve">egional </w:t>
                            </w:r>
                            <w:r>
                              <w:rPr>
                                <w:rFonts w:asciiTheme="majorHAnsi" w:eastAsia="宋体" w:hAnsiTheme="majorHAnsi" w:cstheme="majorHAnsi"/>
                                <w:bCs/>
                                <w:sz w:val="20"/>
                                <w:szCs w:val="20"/>
                              </w:rPr>
                              <w:t>T</w:t>
                            </w:r>
                            <w:r w:rsidRPr="00192633">
                              <w:rPr>
                                <w:rFonts w:asciiTheme="majorHAnsi" w:eastAsia="宋体" w:hAnsiTheme="majorHAnsi" w:cstheme="majorHAnsi"/>
                                <w:bCs/>
                                <w:sz w:val="20"/>
                                <w:szCs w:val="20"/>
                              </w:rPr>
                              <w:t>echnical</w:t>
                            </w:r>
                            <w:r>
                              <w:rPr>
                                <w:rFonts w:asciiTheme="majorHAnsi" w:eastAsia="宋体" w:hAnsiTheme="majorHAnsi" w:cstheme="majorHAnsi"/>
                                <w:bCs/>
                                <w:sz w:val="20"/>
                                <w:szCs w:val="20"/>
                              </w:rPr>
                              <w:t xml:space="preserve"> Advisor</w:t>
                            </w:r>
                            <w:r w:rsidRPr="00192633">
                              <w:rPr>
                                <w:rFonts w:asciiTheme="majorHAnsi" w:eastAsia="宋体" w:hAnsiTheme="majorHAnsi" w:cstheme="majorHAnsi"/>
                                <w:bCs/>
                                <w:sz w:val="20"/>
                                <w:szCs w:val="20"/>
                              </w:rPr>
                              <w:t xml:space="preserve">. </w:t>
                            </w:r>
                            <w:r>
                              <w:rPr>
                                <w:rFonts w:asciiTheme="majorHAnsi" w:eastAsia="宋体" w:hAnsiTheme="majorHAnsi" w:cstheme="majorHAnsi"/>
                                <w:bCs/>
                                <w:sz w:val="20"/>
                                <w:szCs w:val="20"/>
                              </w:rPr>
                              <w:t xml:space="preserve">More importantly </w:t>
                            </w:r>
                            <w:r w:rsidRPr="00192633">
                              <w:rPr>
                                <w:rFonts w:asciiTheme="majorHAnsi" w:eastAsia="宋体" w:hAnsiTheme="majorHAnsi" w:cstheme="majorHAnsi"/>
                                <w:bCs/>
                                <w:sz w:val="20"/>
                                <w:szCs w:val="20"/>
                              </w:rPr>
                              <w:t xml:space="preserve"> is the</w:t>
                            </w:r>
                            <w:r>
                              <w:rPr>
                                <w:rFonts w:asciiTheme="majorHAnsi" w:eastAsia="宋体" w:hAnsiTheme="majorHAnsi" w:cstheme="majorHAnsi"/>
                                <w:bCs/>
                                <w:sz w:val="20"/>
                                <w:szCs w:val="20"/>
                              </w:rPr>
                              <w:t xml:space="preserve"> second</w:t>
                            </w:r>
                            <w:r w:rsidRPr="00192633">
                              <w:rPr>
                                <w:rFonts w:asciiTheme="majorHAnsi" w:eastAsia="宋体" w:hAnsiTheme="majorHAnsi" w:cstheme="majorHAnsi"/>
                                <w:bCs/>
                                <w:sz w:val="20"/>
                                <w:szCs w:val="20"/>
                              </w:rPr>
                              <w:t xml:space="preserve"> half of the project, together with stakeholders, </w:t>
                            </w:r>
                            <w:r>
                              <w:rPr>
                                <w:rFonts w:asciiTheme="majorHAnsi" w:eastAsia="宋体" w:hAnsiTheme="majorHAnsi" w:cstheme="majorHAnsi"/>
                                <w:bCs/>
                                <w:sz w:val="20"/>
                                <w:szCs w:val="20"/>
                              </w:rPr>
                              <w:t>the project</w:t>
                            </w:r>
                            <w:r w:rsidRPr="00192633">
                              <w:rPr>
                                <w:rFonts w:asciiTheme="majorHAnsi" w:eastAsia="宋体" w:hAnsiTheme="majorHAnsi" w:cstheme="majorHAnsi"/>
                                <w:bCs/>
                                <w:sz w:val="20"/>
                                <w:szCs w:val="20"/>
                              </w:rPr>
                              <w:t xml:space="preserve"> will not only be able to achieve the </w:t>
                            </w:r>
                            <w:r>
                              <w:rPr>
                                <w:rFonts w:asciiTheme="majorHAnsi" w:eastAsia="宋体" w:hAnsiTheme="majorHAnsi" w:cstheme="majorHAnsi"/>
                                <w:bCs/>
                                <w:sz w:val="20"/>
                                <w:szCs w:val="20"/>
                              </w:rPr>
                              <w:t>end-of-project target</w:t>
                            </w:r>
                            <w:r w:rsidRPr="00192633">
                              <w:rPr>
                                <w:rFonts w:asciiTheme="majorHAnsi" w:eastAsia="宋体" w:hAnsiTheme="majorHAnsi" w:cstheme="majorHAnsi"/>
                                <w:bCs/>
                                <w:sz w:val="20"/>
                                <w:szCs w:val="20"/>
                              </w:rPr>
                              <w:t>, but also</w:t>
                            </w:r>
                            <w:r>
                              <w:rPr>
                                <w:rFonts w:asciiTheme="majorHAnsi" w:eastAsia="宋体" w:hAnsiTheme="majorHAnsi" w:cstheme="majorHAnsi"/>
                                <w:bCs/>
                                <w:sz w:val="20"/>
                                <w:szCs w:val="20"/>
                              </w:rPr>
                              <w:t xml:space="preserve"> will</w:t>
                            </w:r>
                            <w:r w:rsidRPr="00192633">
                              <w:rPr>
                                <w:rFonts w:asciiTheme="majorHAnsi" w:eastAsia="宋体" w:hAnsiTheme="majorHAnsi" w:cstheme="majorHAnsi"/>
                                <w:bCs/>
                                <w:sz w:val="20"/>
                                <w:szCs w:val="20"/>
                              </w:rPr>
                              <w:t xml:space="preserve"> </w:t>
                            </w:r>
                            <w:r>
                              <w:rPr>
                                <w:rFonts w:asciiTheme="majorHAnsi" w:eastAsia="宋体" w:hAnsiTheme="majorHAnsi" w:cstheme="majorHAnsi"/>
                                <w:bCs/>
                                <w:sz w:val="20"/>
                                <w:szCs w:val="20"/>
                              </w:rPr>
                              <w:t xml:space="preserve">achieve better </w:t>
                            </w:r>
                            <w:r w:rsidRPr="00192633">
                              <w:rPr>
                                <w:rFonts w:asciiTheme="majorHAnsi" w:eastAsia="宋体" w:hAnsiTheme="majorHAnsi" w:cstheme="majorHAnsi"/>
                                <w:sz w:val="20"/>
                                <w:szCs w:val="20"/>
                              </w:rPr>
                              <w:t>execution effect</w:t>
                            </w:r>
                            <w:r>
                              <w:rPr>
                                <w:rFonts w:asciiTheme="majorHAnsi" w:eastAsia="宋体" w:hAnsiTheme="majorHAnsi" w:cstheme="majorHAnsi"/>
                                <w:sz w:val="20"/>
                                <w:szCs w:val="20"/>
                              </w:rPr>
                              <w:t>, and</w:t>
                            </w:r>
                            <w:r w:rsidRPr="00192633">
                              <w:rPr>
                                <w:rFonts w:asciiTheme="majorHAnsi" w:eastAsia="宋体" w:hAnsiTheme="majorHAnsi" w:cstheme="majorHAnsi"/>
                                <w:sz w:val="20"/>
                                <w:szCs w:val="20"/>
                              </w:rPr>
                              <w:t xml:space="preserve"> </w:t>
                            </w:r>
                            <w:r>
                              <w:rPr>
                                <w:rFonts w:asciiTheme="majorHAnsi" w:eastAsia="宋体" w:hAnsiTheme="majorHAnsi" w:cstheme="majorHAnsi"/>
                                <w:sz w:val="20"/>
                                <w:szCs w:val="20"/>
                              </w:rPr>
                              <w:t>its</w:t>
                            </w:r>
                            <w:r w:rsidRPr="00192633">
                              <w:rPr>
                                <w:rFonts w:asciiTheme="majorHAnsi" w:eastAsia="宋体" w:hAnsiTheme="majorHAnsi" w:cstheme="majorHAnsi"/>
                                <w:sz w:val="20"/>
                                <w:szCs w:val="20"/>
                              </w:rPr>
                              <w:t xml:space="preserve"> impact </w:t>
                            </w:r>
                            <w:r>
                              <w:rPr>
                                <w:rFonts w:asciiTheme="majorHAnsi" w:eastAsia="宋体" w:hAnsiTheme="majorHAnsi" w:cstheme="majorHAnsi"/>
                                <w:sz w:val="20"/>
                                <w:szCs w:val="20"/>
                              </w:rPr>
                              <w:t>will be</w:t>
                            </w:r>
                            <w:r w:rsidRPr="00192633">
                              <w:rPr>
                                <w:rFonts w:asciiTheme="majorHAnsi" w:eastAsia="宋体" w:hAnsiTheme="majorHAnsi" w:cstheme="majorHAnsi"/>
                                <w:sz w:val="20"/>
                                <w:szCs w:val="20"/>
                              </w:rPr>
                              <w:t xml:space="preserve"> sustainable.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816EDCF" id="矩形 1" o:spid="_x0000_s1026" style="position:absolute;margin-left:1.15pt;margin-top:4.4pt;width:656.05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">
                <v:stroke startarrowwidth="narrow" startarrowlength="short" endarrowwidth="narrow" endarrowlength="short"/>
                <v:textbox inset="2.53958mm,1.2694mm,2.53958mm,1.2694mm">
                  <w:txbxContent>
                    <w:p w14:paraId="7113E5D2" w14:textId="5BB35EE1" w:rsidR="00306781" w:rsidRPr="00EF7A52" w:rsidRDefault="00306781" w:rsidP="00EF7A52">
                      <w:pPr>
                        <w:spacing w:line="300" w:lineRule="exact"/>
                      </w:pPr>
                      <w:r>
                        <w:rPr>
                          <w:rFonts w:ascii="Arial" w:eastAsia="Arial" w:hAnsi="Arial" w:cs="Arial"/>
                          <w:b/>
                          <w:color w:val="000000"/>
                          <w:sz w:val="20"/>
                        </w:rPr>
                        <w:t xml:space="preserve">Overall comments: </w:t>
                      </w:r>
                    </w:p>
                    <w:p w14:paraId="47418837" w14:textId="3DEE2D05" w:rsidR="00306781" w:rsidRDefault="00306781" w:rsidP="00EF7A52">
                      <w:pPr>
                        <w:spacing w:line="300" w:lineRule="exact"/>
                        <w:rPr>
                          <w:rFonts w:ascii="宋体" w:eastAsia="宋体" w:hAnsi="宋体" w:cs="宋体"/>
                          <w:b/>
                          <w:color w:val="000000"/>
                          <w:sz w:val="20"/>
                        </w:rPr>
                      </w:pPr>
                      <w:r w:rsidRPr="00ED3900">
                        <w:rPr>
                          <w:rFonts w:asciiTheme="majorHAnsi" w:eastAsia="宋体" w:hAnsiTheme="majorHAnsi" w:cstheme="majorHAnsi"/>
                          <w:bCs/>
                          <w:color w:val="000000"/>
                          <w:sz w:val="20"/>
                        </w:rPr>
                        <w:t xml:space="preserve">The project is rated as ‘Satisfactory’ through the Mid Term Review (MTR). The MTR team’s affirmation </w:t>
                      </w:r>
                      <w:r>
                        <w:rPr>
                          <w:rFonts w:asciiTheme="majorHAnsi" w:eastAsia="宋体" w:hAnsiTheme="majorHAnsi" w:cstheme="majorHAnsi"/>
                          <w:bCs/>
                          <w:color w:val="000000"/>
                          <w:sz w:val="20"/>
                        </w:rPr>
                        <w:t>of</w:t>
                      </w:r>
                      <w:r w:rsidRPr="00ED3900">
                        <w:rPr>
                          <w:rFonts w:asciiTheme="majorHAnsi" w:eastAsia="宋体" w:hAnsiTheme="majorHAnsi" w:cstheme="majorHAnsi"/>
                          <w:bCs/>
                          <w:color w:val="000000"/>
                          <w:sz w:val="20"/>
                        </w:rPr>
                        <w:t xml:space="preserve"> Gansu project is much appreciated.</w:t>
                      </w:r>
                    </w:p>
                    <w:p w14:paraId="3F640704" w14:textId="77777777" w:rsidR="00306781" w:rsidRDefault="00306781" w:rsidP="00EF7A52">
                      <w:pPr>
                        <w:spacing w:line="300" w:lineRule="exact"/>
                        <w:rPr>
                          <w:rFonts w:asciiTheme="majorHAnsi" w:eastAsia="宋体" w:hAnsiTheme="majorHAnsi" w:cstheme="majorHAnsi"/>
                          <w:bCs/>
                          <w:sz w:val="20"/>
                          <w:szCs w:val="20"/>
                        </w:rPr>
                      </w:pPr>
                      <w:r w:rsidRPr="0007176F">
                        <w:rPr>
                          <w:rFonts w:asciiTheme="majorHAnsi" w:eastAsia="宋体" w:hAnsiTheme="majorHAnsi" w:cstheme="majorHAnsi"/>
                          <w:bCs/>
                          <w:sz w:val="20"/>
                        </w:rPr>
                        <w:t>We agree with the conclusions of the MTR Report. This</w:t>
                      </w:r>
                      <w:r>
                        <w:rPr>
                          <w:rFonts w:asciiTheme="majorHAnsi" w:eastAsia="宋体" w:hAnsiTheme="majorHAnsi" w:cstheme="majorHAnsi"/>
                          <w:bCs/>
                          <w:sz w:val="20"/>
                        </w:rPr>
                        <w:t xml:space="preserve"> is </w:t>
                      </w:r>
                      <w:r w:rsidRPr="0007176F">
                        <w:rPr>
                          <w:rFonts w:asciiTheme="majorHAnsi" w:eastAsia="宋体" w:hAnsiTheme="majorHAnsi" w:cstheme="majorHAnsi"/>
                          <w:bCs/>
                          <w:sz w:val="20"/>
                        </w:rPr>
                        <w:t xml:space="preserve">a very objective and </w:t>
                      </w:r>
                      <w:r>
                        <w:rPr>
                          <w:rFonts w:asciiTheme="majorHAnsi" w:eastAsia="宋体" w:hAnsiTheme="majorHAnsi" w:cstheme="majorHAnsi"/>
                          <w:bCs/>
                          <w:sz w:val="20"/>
                        </w:rPr>
                        <w:t>c</w:t>
                      </w:r>
                      <w:r w:rsidRPr="0007176F">
                        <w:rPr>
                          <w:rFonts w:asciiTheme="majorHAnsi" w:eastAsia="宋体" w:hAnsiTheme="majorHAnsi" w:cstheme="majorHAnsi"/>
                          <w:bCs/>
                          <w:sz w:val="20"/>
                        </w:rPr>
                        <w:t xml:space="preserve">learly thought-out report. For the affirmative part, </w:t>
                      </w:r>
                      <w:r>
                        <w:rPr>
                          <w:rFonts w:asciiTheme="majorHAnsi" w:eastAsia="宋体" w:hAnsiTheme="majorHAnsi" w:cstheme="majorHAnsi"/>
                          <w:bCs/>
                          <w:sz w:val="20"/>
                        </w:rPr>
                        <w:t>the project team</w:t>
                      </w:r>
                      <w:r w:rsidRPr="0007176F">
                        <w:rPr>
                          <w:rFonts w:asciiTheme="majorHAnsi" w:eastAsia="宋体" w:hAnsiTheme="majorHAnsi" w:cstheme="majorHAnsi"/>
                          <w:bCs/>
                          <w:sz w:val="20"/>
                        </w:rPr>
                        <w:t xml:space="preserve"> will continue to maintain and strive to improve. For proble</w:t>
                      </w:r>
                      <w:r w:rsidRPr="00192633">
                        <w:rPr>
                          <w:rFonts w:asciiTheme="majorHAnsi" w:eastAsia="宋体" w:hAnsiTheme="majorHAnsi" w:cstheme="majorHAnsi"/>
                          <w:bCs/>
                          <w:sz w:val="20"/>
                          <w:szCs w:val="20"/>
                        </w:rPr>
                        <w:t xml:space="preserve">ms and suggestions, </w:t>
                      </w:r>
                      <w:r>
                        <w:rPr>
                          <w:rFonts w:asciiTheme="majorHAnsi" w:eastAsia="宋体" w:hAnsiTheme="majorHAnsi" w:cstheme="majorHAnsi"/>
                          <w:bCs/>
                          <w:sz w:val="20"/>
                          <w:szCs w:val="20"/>
                        </w:rPr>
                        <w:t>the project</w:t>
                      </w:r>
                      <w:r w:rsidRPr="00192633">
                        <w:rPr>
                          <w:rFonts w:asciiTheme="majorHAnsi" w:eastAsia="宋体" w:hAnsiTheme="majorHAnsi" w:cstheme="majorHAnsi"/>
                          <w:bCs/>
                          <w:sz w:val="20"/>
                          <w:szCs w:val="20"/>
                        </w:rPr>
                        <w:t xml:space="preserve"> team will carefully analyze, check for omissions, optimize the plan, and improve in time</w:t>
                      </w:r>
                      <w:r>
                        <w:rPr>
                          <w:rFonts w:asciiTheme="majorHAnsi" w:eastAsia="宋体" w:hAnsiTheme="majorHAnsi" w:cstheme="majorHAnsi"/>
                          <w:bCs/>
                          <w:sz w:val="20"/>
                          <w:szCs w:val="20"/>
                        </w:rPr>
                        <w:t>.</w:t>
                      </w:r>
                      <w:r w:rsidRPr="00192633">
                        <w:rPr>
                          <w:rFonts w:asciiTheme="majorHAnsi" w:eastAsia="宋体" w:hAnsiTheme="majorHAnsi" w:cstheme="majorHAnsi"/>
                          <w:bCs/>
                          <w:sz w:val="20"/>
                          <w:szCs w:val="20"/>
                        </w:rPr>
                        <w:t xml:space="preserve"> </w:t>
                      </w:r>
                    </w:p>
                    <w:p w14:paraId="311DBCDD" w14:textId="1144D271" w:rsidR="00306781" w:rsidRPr="00EF7A52" w:rsidRDefault="00306781" w:rsidP="00EF7A52">
                      <w:pPr>
                        <w:spacing w:line="300" w:lineRule="exact"/>
                        <w:rPr>
                          <w:rFonts w:asciiTheme="majorHAnsi" w:eastAsia="宋体" w:hAnsiTheme="majorHAnsi" w:cstheme="majorHAnsi"/>
                        </w:rPr>
                      </w:pPr>
                      <w:r>
                        <w:rPr>
                          <w:rFonts w:asciiTheme="majorHAnsi" w:eastAsia="宋体" w:hAnsiTheme="majorHAnsi" w:cstheme="majorHAnsi"/>
                          <w:bCs/>
                          <w:sz w:val="20"/>
                          <w:szCs w:val="20"/>
                        </w:rPr>
                        <w:t>The project team</w:t>
                      </w:r>
                      <w:r w:rsidRPr="00192633">
                        <w:rPr>
                          <w:rFonts w:asciiTheme="majorHAnsi" w:eastAsia="宋体" w:hAnsiTheme="majorHAnsi" w:cstheme="majorHAnsi"/>
                          <w:bCs/>
                          <w:sz w:val="20"/>
                          <w:szCs w:val="20"/>
                        </w:rPr>
                        <w:t xml:space="preserve"> look forward to our improvement proposals being approved by the </w:t>
                      </w:r>
                      <w:r>
                        <w:rPr>
                          <w:rFonts w:asciiTheme="majorHAnsi" w:eastAsia="宋体" w:hAnsiTheme="majorHAnsi" w:cstheme="majorHAnsi"/>
                          <w:bCs/>
                          <w:sz w:val="20"/>
                          <w:szCs w:val="20"/>
                        </w:rPr>
                        <w:t>Project Steering Committee</w:t>
                      </w:r>
                      <w:r w:rsidRPr="00192633">
                        <w:rPr>
                          <w:rFonts w:asciiTheme="majorHAnsi" w:eastAsia="宋体" w:hAnsiTheme="majorHAnsi" w:cstheme="majorHAnsi"/>
                          <w:bCs/>
                          <w:sz w:val="20"/>
                          <w:szCs w:val="20"/>
                        </w:rPr>
                        <w:t xml:space="preserve"> and </w:t>
                      </w:r>
                      <w:r>
                        <w:rPr>
                          <w:rFonts w:asciiTheme="majorHAnsi" w:eastAsia="宋体" w:hAnsiTheme="majorHAnsi" w:cstheme="majorHAnsi"/>
                          <w:bCs/>
                          <w:sz w:val="20"/>
                          <w:szCs w:val="20"/>
                        </w:rPr>
                        <w:t>the R</w:t>
                      </w:r>
                      <w:r w:rsidRPr="00192633">
                        <w:rPr>
                          <w:rFonts w:asciiTheme="majorHAnsi" w:eastAsia="宋体" w:hAnsiTheme="majorHAnsi" w:cstheme="majorHAnsi"/>
                          <w:bCs/>
                          <w:sz w:val="20"/>
                          <w:szCs w:val="20"/>
                        </w:rPr>
                        <w:t xml:space="preserve">egional </w:t>
                      </w:r>
                      <w:r>
                        <w:rPr>
                          <w:rFonts w:asciiTheme="majorHAnsi" w:eastAsia="宋体" w:hAnsiTheme="majorHAnsi" w:cstheme="majorHAnsi"/>
                          <w:bCs/>
                          <w:sz w:val="20"/>
                          <w:szCs w:val="20"/>
                        </w:rPr>
                        <w:t>T</w:t>
                      </w:r>
                      <w:r w:rsidRPr="00192633">
                        <w:rPr>
                          <w:rFonts w:asciiTheme="majorHAnsi" w:eastAsia="宋体" w:hAnsiTheme="majorHAnsi" w:cstheme="majorHAnsi"/>
                          <w:bCs/>
                          <w:sz w:val="20"/>
                          <w:szCs w:val="20"/>
                        </w:rPr>
                        <w:t>echnical</w:t>
                      </w:r>
                      <w:r>
                        <w:rPr>
                          <w:rFonts w:asciiTheme="majorHAnsi" w:eastAsia="宋体" w:hAnsiTheme="majorHAnsi" w:cstheme="majorHAnsi"/>
                          <w:bCs/>
                          <w:sz w:val="20"/>
                          <w:szCs w:val="20"/>
                        </w:rPr>
                        <w:t xml:space="preserve"> Advisor</w:t>
                      </w:r>
                      <w:r w:rsidRPr="00192633">
                        <w:rPr>
                          <w:rFonts w:asciiTheme="majorHAnsi" w:eastAsia="宋体" w:hAnsiTheme="majorHAnsi" w:cstheme="majorHAnsi"/>
                          <w:bCs/>
                          <w:sz w:val="20"/>
                          <w:szCs w:val="20"/>
                        </w:rPr>
                        <w:t xml:space="preserve">. </w:t>
                      </w:r>
                      <w:r>
                        <w:rPr>
                          <w:rFonts w:asciiTheme="majorHAnsi" w:eastAsia="宋体" w:hAnsiTheme="majorHAnsi" w:cstheme="majorHAnsi"/>
                          <w:bCs/>
                          <w:sz w:val="20"/>
                          <w:szCs w:val="20"/>
                        </w:rPr>
                        <w:t xml:space="preserve">More </w:t>
                      </w:r>
                      <w:proofErr w:type="gramStart"/>
                      <w:r>
                        <w:rPr>
                          <w:rFonts w:asciiTheme="majorHAnsi" w:eastAsia="宋体" w:hAnsiTheme="majorHAnsi" w:cstheme="majorHAnsi"/>
                          <w:bCs/>
                          <w:sz w:val="20"/>
                          <w:szCs w:val="20"/>
                        </w:rPr>
                        <w:t xml:space="preserve">importantly </w:t>
                      </w:r>
                      <w:r w:rsidRPr="00192633">
                        <w:rPr>
                          <w:rFonts w:asciiTheme="majorHAnsi" w:eastAsia="宋体" w:hAnsiTheme="majorHAnsi" w:cstheme="majorHAnsi"/>
                          <w:bCs/>
                          <w:sz w:val="20"/>
                          <w:szCs w:val="20"/>
                        </w:rPr>
                        <w:t xml:space="preserve"> is</w:t>
                      </w:r>
                      <w:proofErr w:type="gramEnd"/>
                      <w:r w:rsidRPr="00192633">
                        <w:rPr>
                          <w:rFonts w:asciiTheme="majorHAnsi" w:eastAsia="宋体" w:hAnsiTheme="majorHAnsi" w:cstheme="majorHAnsi"/>
                          <w:bCs/>
                          <w:sz w:val="20"/>
                          <w:szCs w:val="20"/>
                        </w:rPr>
                        <w:t xml:space="preserve"> the</w:t>
                      </w:r>
                      <w:r>
                        <w:rPr>
                          <w:rFonts w:asciiTheme="majorHAnsi" w:eastAsia="宋体" w:hAnsiTheme="majorHAnsi" w:cstheme="majorHAnsi"/>
                          <w:bCs/>
                          <w:sz w:val="20"/>
                          <w:szCs w:val="20"/>
                        </w:rPr>
                        <w:t xml:space="preserve"> second</w:t>
                      </w:r>
                      <w:r w:rsidRPr="00192633">
                        <w:rPr>
                          <w:rFonts w:asciiTheme="majorHAnsi" w:eastAsia="宋体" w:hAnsiTheme="majorHAnsi" w:cstheme="majorHAnsi"/>
                          <w:bCs/>
                          <w:sz w:val="20"/>
                          <w:szCs w:val="20"/>
                        </w:rPr>
                        <w:t xml:space="preserve"> half of the project, together with stakeholders, </w:t>
                      </w:r>
                      <w:r>
                        <w:rPr>
                          <w:rFonts w:asciiTheme="majorHAnsi" w:eastAsia="宋体" w:hAnsiTheme="majorHAnsi" w:cstheme="majorHAnsi"/>
                          <w:bCs/>
                          <w:sz w:val="20"/>
                          <w:szCs w:val="20"/>
                        </w:rPr>
                        <w:t>the project</w:t>
                      </w:r>
                      <w:r w:rsidRPr="00192633">
                        <w:rPr>
                          <w:rFonts w:asciiTheme="majorHAnsi" w:eastAsia="宋体" w:hAnsiTheme="majorHAnsi" w:cstheme="majorHAnsi"/>
                          <w:bCs/>
                          <w:sz w:val="20"/>
                          <w:szCs w:val="20"/>
                        </w:rPr>
                        <w:t xml:space="preserve"> will not only be able to achieve the </w:t>
                      </w:r>
                      <w:r>
                        <w:rPr>
                          <w:rFonts w:asciiTheme="majorHAnsi" w:eastAsia="宋体" w:hAnsiTheme="majorHAnsi" w:cstheme="majorHAnsi"/>
                          <w:bCs/>
                          <w:sz w:val="20"/>
                          <w:szCs w:val="20"/>
                        </w:rPr>
                        <w:t>end-of-project target</w:t>
                      </w:r>
                      <w:r w:rsidRPr="00192633">
                        <w:rPr>
                          <w:rFonts w:asciiTheme="majorHAnsi" w:eastAsia="宋体" w:hAnsiTheme="majorHAnsi" w:cstheme="majorHAnsi"/>
                          <w:bCs/>
                          <w:sz w:val="20"/>
                          <w:szCs w:val="20"/>
                        </w:rPr>
                        <w:t>, but also</w:t>
                      </w:r>
                      <w:r>
                        <w:rPr>
                          <w:rFonts w:asciiTheme="majorHAnsi" w:eastAsia="宋体" w:hAnsiTheme="majorHAnsi" w:cstheme="majorHAnsi"/>
                          <w:bCs/>
                          <w:sz w:val="20"/>
                          <w:szCs w:val="20"/>
                        </w:rPr>
                        <w:t xml:space="preserve"> will</w:t>
                      </w:r>
                      <w:r w:rsidRPr="00192633">
                        <w:rPr>
                          <w:rFonts w:asciiTheme="majorHAnsi" w:eastAsia="宋体" w:hAnsiTheme="majorHAnsi" w:cstheme="majorHAnsi"/>
                          <w:bCs/>
                          <w:sz w:val="20"/>
                          <w:szCs w:val="20"/>
                        </w:rPr>
                        <w:t xml:space="preserve"> </w:t>
                      </w:r>
                      <w:r>
                        <w:rPr>
                          <w:rFonts w:asciiTheme="majorHAnsi" w:eastAsia="宋体" w:hAnsiTheme="majorHAnsi" w:cstheme="majorHAnsi"/>
                          <w:bCs/>
                          <w:sz w:val="20"/>
                          <w:szCs w:val="20"/>
                        </w:rPr>
                        <w:t xml:space="preserve">achieve better </w:t>
                      </w:r>
                      <w:r w:rsidRPr="00192633">
                        <w:rPr>
                          <w:rFonts w:asciiTheme="majorHAnsi" w:eastAsia="宋体" w:hAnsiTheme="majorHAnsi" w:cstheme="majorHAnsi"/>
                          <w:sz w:val="20"/>
                          <w:szCs w:val="20"/>
                        </w:rPr>
                        <w:t>execution effect</w:t>
                      </w:r>
                      <w:r>
                        <w:rPr>
                          <w:rFonts w:asciiTheme="majorHAnsi" w:eastAsia="宋体" w:hAnsiTheme="majorHAnsi" w:cstheme="majorHAnsi"/>
                          <w:sz w:val="20"/>
                          <w:szCs w:val="20"/>
                        </w:rPr>
                        <w:t>, and</w:t>
                      </w:r>
                      <w:r w:rsidRPr="00192633">
                        <w:rPr>
                          <w:rFonts w:asciiTheme="majorHAnsi" w:eastAsia="宋体" w:hAnsiTheme="majorHAnsi" w:cstheme="majorHAnsi"/>
                          <w:sz w:val="20"/>
                          <w:szCs w:val="20"/>
                        </w:rPr>
                        <w:t xml:space="preserve"> </w:t>
                      </w:r>
                      <w:r>
                        <w:rPr>
                          <w:rFonts w:asciiTheme="majorHAnsi" w:eastAsia="宋体" w:hAnsiTheme="majorHAnsi" w:cstheme="majorHAnsi"/>
                          <w:sz w:val="20"/>
                          <w:szCs w:val="20"/>
                        </w:rPr>
                        <w:t>its</w:t>
                      </w:r>
                      <w:r w:rsidRPr="00192633">
                        <w:rPr>
                          <w:rFonts w:asciiTheme="majorHAnsi" w:eastAsia="宋体" w:hAnsiTheme="majorHAnsi" w:cstheme="majorHAnsi"/>
                          <w:sz w:val="20"/>
                          <w:szCs w:val="20"/>
                        </w:rPr>
                        <w:t xml:space="preserve"> impact </w:t>
                      </w:r>
                      <w:r>
                        <w:rPr>
                          <w:rFonts w:asciiTheme="majorHAnsi" w:eastAsia="宋体" w:hAnsiTheme="majorHAnsi" w:cstheme="majorHAnsi"/>
                          <w:sz w:val="20"/>
                          <w:szCs w:val="20"/>
                        </w:rPr>
                        <w:t>will be</w:t>
                      </w:r>
                      <w:r w:rsidRPr="00192633">
                        <w:rPr>
                          <w:rFonts w:asciiTheme="majorHAnsi" w:eastAsia="宋体" w:hAnsiTheme="majorHAnsi" w:cstheme="majorHAnsi"/>
                          <w:sz w:val="20"/>
                          <w:szCs w:val="20"/>
                        </w:rPr>
                        <w:t xml:space="preserve"> sustainable.</w:t>
                      </w:r>
                    </w:p>
                  </w:txbxContent>
                </v:textbox>
              </v:rect>
            </w:pict>
          </mc:Fallback>
        </mc:AlternateContent>
      </w:r>
    </w:p>
    <w:p w14:paraId="49D67C44" w14:textId="14A33E2E" w:rsidR="00504E23" w:rsidRPr="000C297A" w:rsidRDefault="00504E23">
      <w:pPr>
        <w:rPr>
          <w:sz w:val="20"/>
          <w:szCs w:val="20"/>
        </w:rPr>
      </w:pPr>
    </w:p>
    <w:p w14:paraId="5595224F" w14:textId="48C5892E" w:rsidR="00ED16B5" w:rsidRPr="000C297A" w:rsidRDefault="00ED16B5">
      <w:pPr>
        <w:rPr>
          <w:sz w:val="20"/>
          <w:szCs w:val="20"/>
        </w:rPr>
      </w:pPr>
    </w:p>
    <w:p w14:paraId="5D2C874B" w14:textId="2B8CD7A0" w:rsidR="00ED16B5" w:rsidRPr="000C297A" w:rsidRDefault="00ED16B5">
      <w:pPr>
        <w:rPr>
          <w:sz w:val="20"/>
          <w:szCs w:val="20"/>
        </w:rPr>
      </w:pPr>
    </w:p>
    <w:p w14:paraId="374E7B10" w14:textId="7C1F8AD6" w:rsidR="00ED16B5" w:rsidRPr="000C297A" w:rsidRDefault="00ED16B5">
      <w:pPr>
        <w:rPr>
          <w:sz w:val="20"/>
          <w:szCs w:val="20"/>
        </w:rPr>
      </w:pPr>
    </w:p>
    <w:p w14:paraId="611E21F6" w14:textId="6A3FA36F" w:rsidR="00ED16B5" w:rsidRPr="000C297A" w:rsidRDefault="00ED16B5">
      <w:pPr>
        <w:rPr>
          <w:sz w:val="20"/>
          <w:szCs w:val="20"/>
        </w:rPr>
      </w:pPr>
    </w:p>
    <w:p w14:paraId="266DD110" w14:textId="2E4C1C14" w:rsidR="00ED16B5" w:rsidRPr="000C297A" w:rsidRDefault="00ED16B5">
      <w:pPr>
        <w:rPr>
          <w:sz w:val="20"/>
          <w:szCs w:val="20"/>
        </w:rPr>
      </w:pPr>
    </w:p>
    <w:p w14:paraId="3F95D732" w14:textId="3CD95636" w:rsidR="00ED16B5" w:rsidRPr="000C297A" w:rsidRDefault="00ED16B5">
      <w:pPr>
        <w:rPr>
          <w:sz w:val="20"/>
          <w:szCs w:val="20"/>
        </w:rPr>
      </w:pPr>
    </w:p>
    <w:p w14:paraId="179EB49F" w14:textId="2CAAD518" w:rsidR="00ED16B5" w:rsidRPr="000C297A" w:rsidRDefault="00ED16B5">
      <w:pPr>
        <w:rPr>
          <w:sz w:val="20"/>
          <w:szCs w:val="20"/>
        </w:rPr>
      </w:pPr>
    </w:p>
    <w:p w14:paraId="30BDC52C" w14:textId="32097461" w:rsidR="00ED16B5" w:rsidRPr="000C297A" w:rsidRDefault="00ED16B5">
      <w:pPr>
        <w:rPr>
          <w:sz w:val="20"/>
          <w:szCs w:val="20"/>
        </w:rPr>
      </w:pPr>
    </w:p>
    <w:p w14:paraId="2FC268A8" w14:textId="485EA9E7" w:rsidR="00ED16B5" w:rsidRPr="000C297A" w:rsidRDefault="00ED16B5">
      <w:pPr>
        <w:rPr>
          <w:sz w:val="20"/>
          <w:szCs w:val="20"/>
        </w:rPr>
      </w:pPr>
    </w:p>
    <w:p w14:paraId="72A8D410" w14:textId="7ACFCC84" w:rsidR="00ED16B5" w:rsidRPr="000C297A" w:rsidRDefault="00ED16B5">
      <w:pPr>
        <w:rPr>
          <w:sz w:val="20"/>
          <w:szCs w:val="20"/>
        </w:rPr>
      </w:pPr>
    </w:p>
    <w:p w14:paraId="10E5E8A8" w14:textId="338CA2E2" w:rsidR="00ED16B5" w:rsidRPr="000C297A" w:rsidRDefault="00ED16B5">
      <w:pPr>
        <w:rPr>
          <w:sz w:val="20"/>
          <w:szCs w:val="20"/>
        </w:rPr>
      </w:pPr>
    </w:p>
    <w:p w14:paraId="734F9BA2" w14:textId="77777777" w:rsidR="00ED16B5" w:rsidRPr="000C297A" w:rsidRDefault="00ED16B5">
      <w:pPr>
        <w:rPr>
          <w:sz w:val="20"/>
          <w:szCs w:val="20"/>
        </w:rPr>
      </w:pPr>
    </w:p>
    <w:tbl>
      <w:tblPr>
        <w:tblStyle w:val="Style12"/>
        <w:tblW w:w="130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2126"/>
        <w:gridCol w:w="1985"/>
        <w:gridCol w:w="1361"/>
        <w:gridCol w:w="1237"/>
      </w:tblGrid>
      <w:tr w:rsidR="000C297A" w:rsidRPr="000C297A" w14:paraId="2AFCDF82" w14:textId="77777777" w:rsidTr="00D50883">
        <w:tc>
          <w:tcPr>
            <w:tcW w:w="13088" w:type="dxa"/>
            <w:gridSpan w:val="5"/>
            <w:tcBorders>
              <w:bottom w:val="single" w:sz="4" w:space="0" w:color="000000"/>
            </w:tcBorders>
            <w:shd w:val="clear" w:color="auto" w:fill="E6E6E6"/>
          </w:tcPr>
          <w:p w14:paraId="11C146A5" w14:textId="77777777" w:rsidR="00EF2E9F"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 xml:space="preserve">Evaluation Recommendation 1:   </w:t>
            </w:r>
          </w:p>
          <w:p w14:paraId="1A077414" w14:textId="632034B8" w:rsidR="00504E23" w:rsidRPr="000C297A" w:rsidRDefault="00EF2E9F">
            <w:pPr>
              <w:rPr>
                <w:rFonts w:asciiTheme="majorHAnsi" w:hAnsiTheme="majorHAnsi" w:cstheme="majorHAnsi"/>
                <w:b/>
                <w:sz w:val="20"/>
                <w:szCs w:val="20"/>
              </w:rPr>
            </w:pPr>
            <w:r w:rsidRPr="000C297A">
              <w:rPr>
                <w:rFonts w:asciiTheme="majorHAnsi" w:hAnsiTheme="majorHAnsi" w:cstheme="majorHAnsi"/>
                <w:b/>
                <w:bCs/>
                <w:sz w:val="20"/>
                <w:szCs w:val="20"/>
                <w:lang w:val="en-GB"/>
              </w:rPr>
              <w:t>Finalize the Environmental and Social Risk Assessment (ESIA), Environmental and Social Management Plan (ESMP) and Grievance Redress Mechanism (GRM) as a matter of urgency, while ensuring that SES requirements for disclosure are adhered to</w:t>
            </w:r>
          </w:p>
        </w:tc>
      </w:tr>
      <w:tr w:rsidR="000C297A" w:rsidRPr="000C297A" w14:paraId="021C8080" w14:textId="77777777" w:rsidTr="00D50883">
        <w:tc>
          <w:tcPr>
            <w:tcW w:w="13088" w:type="dxa"/>
            <w:gridSpan w:val="5"/>
            <w:shd w:val="clear" w:color="auto" w:fill="F3F3F3"/>
          </w:tcPr>
          <w:p w14:paraId="063032E0" w14:textId="1B30F902" w:rsidR="00504E23" w:rsidRPr="000C297A" w:rsidRDefault="0069778F">
            <w:pPr>
              <w:rPr>
                <w:rFonts w:asciiTheme="majorHAnsi" w:hAnsiTheme="majorHAnsi" w:cstheme="majorHAnsi"/>
                <w:sz w:val="20"/>
                <w:szCs w:val="20"/>
              </w:rPr>
            </w:pPr>
            <w:r w:rsidRPr="000C297A">
              <w:rPr>
                <w:rFonts w:asciiTheme="majorHAnsi" w:hAnsiTheme="majorHAnsi" w:cstheme="majorHAnsi"/>
                <w:b/>
                <w:sz w:val="20"/>
                <w:szCs w:val="20"/>
              </w:rPr>
              <w:t>Management Response</w:t>
            </w:r>
            <w:r w:rsidRPr="000C297A">
              <w:rPr>
                <w:rFonts w:asciiTheme="majorHAnsi" w:hAnsiTheme="majorHAnsi" w:cstheme="majorHAnsi"/>
                <w:b/>
                <w:sz w:val="20"/>
                <w:szCs w:val="20"/>
                <w:vertAlign w:val="superscript"/>
              </w:rPr>
              <w:footnoteReference w:id="2"/>
            </w:r>
            <w:r w:rsidRPr="000C297A">
              <w:rPr>
                <w:rFonts w:asciiTheme="majorHAnsi" w:hAnsiTheme="majorHAnsi" w:cstheme="majorHAnsi"/>
                <w:b/>
                <w:sz w:val="20"/>
                <w:szCs w:val="20"/>
              </w:rPr>
              <w:t xml:space="preserve">: </w:t>
            </w:r>
            <w:r w:rsidR="00DD419D" w:rsidRPr="000C297A">
              <w:rPr>
                <w:rFonts w:asciiTheme="majorHAnsi" w:hAnsiTheme="majorHAnsi" w:cstheme="majorHAnsi"/>
                <w:b/>
                <w:sz w:val="20"/>
                <w:szCs w:val="20"/>
              </w:rPr>
              <w:t xml:space="preserve"> </w:t>
            </w:r>
            <w:r w:rsidR="00DD419D" w:rsidRPr="000C297A">
              <w:rPr>
                <w:rFonts w:asciiTheme="majorHAnsi" w:hAnsiTheme="majorHAnsi" w:cstheme="majorHAnsi"/>
                <w:bCs/>
                <w:sz w:val="20"/>
                <w:szCs w:val="20"/>
              </w:rPr>
              <w:t>Fully Accept</w:t>
            </w:r>
          </w:p>
        </w:tc>
      </w:tr>
      <w:tr w:rsidR="000C297A" w:rsidRPr="000C297A" w14:paraId="40D56218" w14:textId="77777777" w:rsidTr="00D50883">
        <w:tc>
          <w:tcPr>
            <w:tcW w:w="6379" w:type="dxa"/>
            <w:vMerge w:val="restart"/>
            <w:shd w:val="clear" w:color="auto" w:fill="F3F3F3"/>
          </w:tcPr>
          <w:p w14:paraId="646AF14A" w14:textId="5E7F5552"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 xml:space="preserve">Key Action(s) </w:t>
            </w:r>
          </w:p>
        </w:tc>
        <w:tc>
          <w:tcPr>
            <w:tcW w:w="2126" w:type="dxa"/>
            <w:vMerge w:val="restart"/>
            <w:shd w:val="clear" w:color="auto" w:fill="F3F3F3"/>
          </w:tcPr>
          <w:p w14:paraId="1ECD1C69" w14:textId="305B0440"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 xml:space="preserve">Timeframe </w:t>
            </w:r>
            <w:r w:rsidR="0068064A" w:rsidRPr="000C297A">
              <w:rPr>
                <w:rFonts w:asciiTheme="majorHAnsi" w:hAnsiTheme="majorHAnsi" w:cstheme="majorHAnsi"/>
                <w:b/>
                <w:sz w:val="20"/>
                <w:szCs w:val="20"/>
              </w:rPr>
              <w:t>(Y.M.D)</w:t>
            </w:r>
          </w:p>
        </w:tc>
        <w:tc>
          <w:tcPr>
            <w:tcW w:w="1985" w:type="dxa"/>
            <w:vMerge w:val="restart"/>
            <w:shd w:val="clear" w:color="auto" w:fill="F3F3F3"/>
          </w:tcPr>
          <w:p w14:paraId="2F30E2D9" w14:textId="299AEB3F"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 xml:space="preserve">Responsible Unit(s) </w:t>
            </w:r>
          </w:p>
        </w:tc>
        <w:tc>
          <w:tcPr>
            <w:tcW w:w="2598" w:type="dxa"/>
            <w:gridSpan w:val="2"/>
            <w:shd w:val="clear" w:color="auto" w:fill="F3F3F3"/>
          </w:tcPr>
          <w:p w14:paraId="10B9BEB2" w14:textId="14D5D9D1" w:rsidR="00504E23" w:rsidRPr="000C297A" w:rsidRDefault="0069778F" w:rsidP="00DD419D">
            <w:pPr>
              <w:jc w:val="center"/>
              <w:rPr>
                <w:rFonts w:asciiTheme="majorHAnsi" w:hAnsiTheme="majorHAnsi" w:cstheme="majorHAnsi"/>
                <w:b/>
                <w:sz w:val="20"/>
                <w:szCs w:val="20"/>
              </w:rPr>
            </w:pPr>
            <w:r w:rsidRPr="000C297A">
              <w:rPr>
                <w:rFonts w:asciiTheme="majorHAnsi" w:hAnsiTheme="majorHAnsi" w:cstheme="majorHAnsi"/>
                <w:b/>
                <w:sz w:val="20"/>
                <w:szCs w:val="20"/>
              </w:rPr>
              <w:t xml:space="preserve">Tracking </w:t>
            </w:r>
            <w:r w:rsidRPr="000C297A">
              <w:rPr>
                <w:rFonts w:asciiTheme="majorHAnsi" w:hAnsiTheme="majorHAnsi" w:cstheme="majorHAnsi"/>
                <w:b/>
                <w:sz w:val="20"/>
                <w:szCs w:val="20"/>
                <w:vertAlign w:val="superscript"/>
              </w:rPr>
              <w:footnoteReference w:id="3"/>
            </w:r>
            <w:r w:rsidRPr="000C297A">
              <w:rPr>
                <w:rFonts w:asciiTheme="majorHAnsi" w:hAnsiTheme="majorHAnsi" w:cstheme="majorHAnsi"/>
                <w:b/>
                <w:sz w:val="20"/>
                <w:szCs w:val="20"/>
              </w:rPr>
              <w:t xml:space="preserve">  </w:t>
            </w:r>
          </w:p>
        </w:tc>
      </w:tr>
      <w:tr w:rsidR="000C297A" w:rsidRPr="000C297A" w14:paraId="0DE7E6ED" w14:textId="77777777" w:rsidTr="00D50883">
        <w:tc>
          <w:tcPr>
            <w:tcW w:w="6379" w:type="dxa"/>
            <w:vMerge/>
            <w:shd w:val="clear" w:color="auto" w:fill="F3F3F3"/>
          </w:tcPr>
          <w:p w14:paraId="55210BBC" w14:textId="77777777" w:rsidR="00504E23" w:rsidRPr="000C297A" w:rsidRDefault="00504E23">
            <w:pPr>
              <w:widowControl w:val="0"/>
              <w:spacing w:line="276" w:lineRule="auto"/>
              <w:rPr>
                <w:rFonts w:asciiTheme="majorHAnsi" w:hAnsiTheme="majorHAnsi" w:cstheme="majorHAnsi"/>
                <w:sz w:val="20"/>
                <w:szCs w:val="20"/>
              </w:rPr>
            </w:pPr>
          </w:p>
        </w:tc>
        <w:tc>
          <w:tcPr>
            <w:tcW w:w="2126" w:type="dxa"/>
            <w:vMerge/>
            <w:shd w:val="clear" w:color="auto" w:fill="F3F3F3"/>
          </w:tcPr>
          <w:p w14:paraId="6FCBFD0B" w14:textId="77777777" w:rsidR="00504E23" w:rsidRPr="000C297A" w:rsidRDefault="00504E23">
            <w:pPr>
              <w:widowControl w:val="0"/>
              <w:spacing w:line="276" w:lineRule="auto"/>
              <w:rPr>
                <w:rFonts w:asciiTheme="majorHAnsi" w:hAnsiTheme="majorHAnsi" w:cstheme="majorHAnsi"/>
                <w:sz w:val="20"/>
                <w:szCs w:val="20"/>
              </w:rPr>
            </w:pPr>
          </w:p>
        </w:tc>
        <w:tc>
          <w:tcPr>
            <w:tcW w:w="1985" w:type="dxa"/>
            <w:vMerge/>
            <w:shd w:val="clear" w:color="auto" w:fill="F3F3F3"/>
          </w:tcPr>
          <w:p w14:paraId="7FB76F5A" w14:textId="77777777" w:rsidR="00504E23" w:rsidRPr="000C297A" w:rsidRDefault="00504E23">
            <w:pPr>
              <w:widowControl w:val="0"/>
              <w:spacing w:line="276" w:lineRule="auto"/>
              <w:rPr>
                <w:rFonts w:asciiTheme="majorHAnsi" w:hAnsiTheme="majorHAnsi" w:cstheme="majorHAnsi"/>
                <w:sz w:val="20"/>
                <w:szCs w:val="20"/>
              </w:rPr>
            </w:pPr>
          </w:p>
        </w:tc>
        <w:tc>
          <w:tcPr>
            <w:tcW w:w="1361" w:type="dxa"/>
            <w:shd w:val="clear" w:color="auto" w:fill="F2F2F2"/>
          </w:tcPr>
          <w:p w14:paraId="0A8A6D13" w14:textId="61A91D4D" w:rsidR="00504E23" w:rsidRPr="000C297A" w:rsidRDefault="0069778F" w:rsidP="00DD419D">
            <w:pPr>
              <w:jc w:val="center"/>
              <w:rPr>
                <w:rFonts w:asciiTheme="majorHAnsi" w:hAnsiTheme="majorHAnsi" w:cstheme="majorHAnsi"/>
                <w:b/>
                <w:sz w:val="20"/>
                <w:szCs w:val="20"/>
              </w:rPr>
            </w:pPr>
            <w:r w:rsidRPr="000C297A">
              <w:rPr>
                <w:rFonts w:asciiTheme="majorHAnsi" w:hAnsiTheme="majorHAnsi" w:cstheme="majorHAnsi"/>
                <w:b/>
                <w:sz w:val="20"/>
                <w:szCs w:val="20"/>
              </w:rPr>
              <w:t>Status</w:t>
            </w:r>
            <w:r w:rsidRPr="000C297A">
              <w:rPr>
                <w:rFonts w:asciiTheme="majorHAnsi" w:hAnsiTheme="majorHAnsi" w:cstheme="majorHAnsi"/>
                <w:b/>
                <w:sz w:val="20"/>
                <w:szCs w:val="20"/>
                <w:vertAlign w:val="superscript"/>
              </w:rPr>
              <w:footnoteReference w:id="4"/>
            </w:r>
            <w:r w:rsidRPr="000C297A">
              <w:rPr>
                <w:rFonts w:asciiTheme="majorHAnsi" w:hAnsiTheme="majorHAnsi" w:cstheme="majorHAnsi"/>
                <w:b/>
                <w:sz w:val="20"/>
                <w:szCs w:val="20"/>
              </w:rPr>
              <w:t xml:space="preserve"> </w:t>
            </w:r>
          </w:p>
        </w:tc>
        <w:tc>
          <w:tcPr>
            <w:tcW w:w="1237" w:type="dxa"/>
            <w:shd w:val="clear" w:color="auto" w:fill="F2F2F2"/>
          </w:tcPr>
          <w:p w14:paraId="7B873ACE" w14:textId="1D346367" w:rsidR="00504E23" w:rsidRPr="000C297A" w:rsidRDefault="0069778F">
            <w:pPr>
              <w:jc w:val="center"/>
              <w:rPr>
                <w:rFonts w:asciiTheme="majorHAnsi" w:hAnsiTheme="majorHAnsi" w:cstheme="majorHAnsi"/>
                <w:sz w:val="20"/>
                <w:szCs w:val="20"/>
              </w:rPr>
            </w:pPr>
            <w:r w:rsidRPr="000C297A">
              <w:rPr>
                <w:rFonts w:asciiTheme="majorHAnsi" w:hAnsiTheme="majorHAnsi" w:cstheme="majorHAnsi"/>
                <w:b/>
                <w:sz w:val="20"/>
                <w:szCs w:val="20"/>
              </w:rPr>
              <w:t>Comments</w:t>
            </w:r>
          </w:p>
        </w:tc>
      </w:tr>
      <w:tr w:rsidR="000C297A" w:rsidRPr="000C297A" w14:paraId="45925D5F" w14:textId="77777777" w:rsidTr="00D50883">
        <w:tc>
          <w:tcPr>
            <w:tcW w:w="6379" w:type="dxa"/>
          </w:tcPr>
          <w:p w14:paraId="1492CFC4" w14:textId="368A83E0"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lastRenderedPageBreak/>
              <w:t>1.1 Modify and improve the Chinese version of the ESMP of C-PAR2 in accordance with the comments from the international consultant and UNDP</w:t>
            </w:r>
          </w:p>
        </w:tc>
        <w:tc>
          <w:tcPr>
            <w:tcW w:w="2126" w:type="dxa"/>
          </w:tcPr>
          <w:p w14:paraId="5F39587C" w14:textId="588DF08A" w:rsidR="005C51B5" w:rsidRPr="005C24D0" w:rsidRDefault="005C51B5" w:rsidP="005C51B5">
            <w:pPr>
              <w:rPr>
                <w:rFonts w:asciiTheme="majorHAnsi" w:hAnsiTheme="majorHAnsi" w:cstheme="majorHAnsi"/>
                <w:sz w:val="20"/>
                <w:szCs w:val="20"/>
                <w:highlight w:val="yellow"/>
              </w:rPr>
            </w:pPr>
            <w:r w:rsidRPr="005C24D0">
              <w:rPr>
                <w:sz w:val="20"/>
                <w:szCs w:val="20"/>
                <w:highlight w:val="yellow"/>
              </w:rPr>
              <w:t>2021.11. -2022.</w:t>
            </w:r>
            <w:r w:rsidR="00D22586" w:rsidRPr="005C24D0">
              <w:rPr>
                <w:sz w:val="20"/>
                <w:szCs w:val="20"/>
                <w:highlight w:val="yellow"/>
              </w:rPr>
              <w:t>0</w:t>
            </w:r>
            <w:r w:rsidRPr="005C24D0">
              <w:rPr>
                <w:sz w:val="20"/>
                <w:szCs w:val="20"/>
                <w:highlight w:val="yellow"/>
              </w:rPr>
              <w:t>3(Estimated)</w:t>
            </w:r>
          </w:p>
        </w:tc>
        <w:tc>
          <w:tcPr>
            <w:tcW w:w="1985" w:type="dxa"/>
          </w:tcPr>
          <w:p w14:paraId="3604756C" w14:textId="3F2B7326"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UNDP/CPAR1/PMO</w:t>
            </w:r>
          </w:p>
        </w:tc>
        <w:tc>
          <w:tcPr>
            <w:tcW w:w="1361" w:type="dxa"/>
          </w:tcPr>
          <w:p w14:paraId="64198B0C" w14:textId="5027CE5B" w:rsidR="005C51B5" w:rsidRPr="000C297A" w:rsidRDefault="005C51B5" w:rsidP="005C51B5">
            <w:pPr>
              <w:rPr>
                <w:rFonts w:asciiTheme="majorHAnsi" w:hAnsiTheme="majorHAnsi" w:cstheme="majorHAnsi"/>
                <w:sz w:val="20"/>
                <w:szCs w:val="20"/>
              </w:rPr>
            </w:pPr>
            <w:r w:rsidRPr="000C297A">
              <w:rPr>
                <w:rFonts w:asciiTheme="majorHAnsi" w:eastAsia="Calibri" w:hAnsiTheme="majorHAnsi" w:cstheme="majorHAnsi"/>
                <w:sz w:val="20"/>
                <w:szCs w:val="20"/>
              </w:rPr>
              <w:t>Initiated</w:t>
            </w:r>
          </w:p>
        </w:tc>
        <w:tc>
          <w:tcPr>
            <w:tcW w:w="1237" w:type="dxa"/>
          </w:tcPr>
          <w:p w14:paraId="42F82AE5" w14:textId="77777777" w:rsidR="005C51B5" w:rsidRPr="000C297A" w:rsidRDefault="005C51B5" w:rsidP="005C51B5">
            <w:pPr>
              <w:rPr>
                <w:rFonts w:asciiTheme="majorHAnsi" w:hAnsiTheme="majorHAnsi" w:cstheme="majorHAnsi"/>
                <w:sz w:val="20"/>
                <w:szCs w:val="20"/>
              </w:rPr>
            </w:pPr>
          </w:p>
        </w:tc>
      </w:tr>
      <w:tr w:rsidR="000C297A" w:rsidRPr="000C297A" w14:paraId="2B24BCE9" w14:textId="77777777" w:rsidTr="00D50883">
        <w:tc>
          <w:tcPr>
            <w:tcW w:w="6379" w:type="dxa"/>
          </w:tcPr>
          <w:p w14:paraId="1B23C0C5" w14:textId="21E2794E"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1.2 Organize ESMP training on stakeholders of the C-PAR2</w:t>
            </w:r>
          </w:p>
        </w:tc>
        <w:tc>
          <w:tcPr>
            <w:tcW w:w="2126" w:type="dxa"/>
          </w:tcPr>
          <w:p w14:paraId="45A702A2" w14:textId="1E27537C" w:rsidR="005C51B5" w:rsidRPr="005C24D0" w:rsidRDefault="005C51B5" w:rsidP="005C51B5">
            <w:pPr>
              <w:rPr>
                <w:rFonts w:asciiTheme="majorHAnsi" w:hAnsiTheme="majorHAnsi" w:cstheme="majorHAnsi"/>
                <w:sz w:val="20"/>
                <w:szCs w:val="20"/>
                <w:highlight w:val="yellow"/>
              </w:rPr>
            </w:pPr>
            <w:r w:rsidRPr="005C24D0">
              <w:rPr>
                <w:sz w:val="20"/>
                <w:szCs w:val="20"/>
                <w:highlight w:val="yellow"/>
              </w:rPr>
              <w:t>2022.</w:t>
            </w:r>
            <w:r w:rsidR="00D22586" w:rsidRPr="005C24D0">
              <w:rPr>
                <w:sz w:val="20"/>
                <w:szCs w:val="20"/>
                <w:highlight w:val="yellow"/>
              </w:rPr>
              <w:t>0</w:t>
            </w:r>
            <w:r w:rsidRPr="005C24D0">
              <w:rPr>
                <w:sz w:val="20"/>
                <w:szCs w:val="20"/>
                <w:highlight w:val="yellow"/>
              </w:rPr>
              <w:t>1-</w:t>
            </w:r>
            <w:r w:rsidR="00D22586" w:rsidRPr="005C24D0">
              <w:rPr>
                <w:sz w:val="20"/>
                <w:szCs w:val="20"/>
                <w:highlight w:val="yellow"/>
              </w:rPr>
              <w:t>0</w:t>
            </w:r>
            <w:r w:rsidRPr="005C24D0">
              <w:rPr>
                <w:sz w:val="20"/>
                <w:szCs w:val="20"/>
                <w:highlight w:val="yellow"/>
              </w:rPr>
              <w:t>8 (Estimated)</w:t>
            </w:r>
          </w:p>
        </w:tc>
        <w:tc>
          <w:tcPr>
            <w:tcW w:w="1985" w:type="dxa"/>
          </w:tcPr>
          <w:p w14:paraId="331CDC1E" w14:textId="4DB8975D"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PMO/Demo.  sites</w:t>
            </w:r>
          </w:p>
        </w:tc>
        <w:tc>
          <w:tcPr>
            <w:tcW w:w="1361" w:type="dxa"/>
          </w:tcPr>
          <w:p w14:paraId="75352783" w14:textId="798D841B" w:rsidR="005C51B5" w:rsidRPr="000C297A" w:rsidRDefault="005C51B5" w:rsidP="005C51B5">
            <w:pPr>
              <w:rPr>
                <w:rFonts w:asciiTheme="majorHAnsi" w:hAnsiTheme="majorHAnsi" w:cstheme="majorHAnsi"/>
                <w:sz w:val="20"/>
                <w:szCs w:val="20"/>
              </w:rPr>
            </w:pPr>
            <w:r w:rsidRPr="000C297A">
              <w:rPr>
                <w:rFonts w:asciiTheme="majorHAnsi" w:eastAsia="Calibri" w:hAnsiTheme="majorHAnsi" w:cstheme="majorHAnsi"/>
                <w:sz w:val="20"/>
                <w:szCs w:val="20"/>
              </w:rPr>
              <w:t>Not initiated</w:t>
            </w:r>
          </w:p>
        </w:tc>
        <w:tc>
          <w:tcPr>
            <w:tcW w:w="1237" w:type="dxa"/>
          </w:tcPr>
          <w:p w14:paraId="1339CAC6" w14:textId="77777777" w:rsidR="005C51B5" w:rsidRPr="000C297A" w:rsidRDefault="005C51B5" w:rsidP="005C51B5">
            <w:pPr>
              <w:rPr>
                <w:rFonts w:asciiTheme="majorHAnsi" w:hAnsiTheme="majorHAnsi" w:cstheme="majorHAnsi"/>
                <w:sz w:val="20"/>
                <w:szCs w:val="20"/>
              </w:rPr>
            </w:pPr>
          </w:p>
        </w:tc>
      </w:tr>
      <w:tr w:rsidR="000C297A" w:rsidRPr="000C297A" w14:paraId="78ED4DBE" w14:textId="77777777" w:rsidTr="00D50883">
        <w:tc>
          <w:tcPr>
            <w:tcW w:w="6379" w:type="dxa"/>
          </w:tcPr>
          <w:p w14:paraId="1B14D89C" w14:textId="63A53FC0" w:rsidR="00205DB9" w:rsidRPr="000C297A" w:rsidRDefault="00205DB9" w:rsidP="00205DB9">
            <w:pPr>
              <w:rPr>
                <w:rFonts w:asciiTheme="majorHAnsi" w:hAnsiTheme="majorHAnsi" w:cstheme="majorHAnsi"/>
                <w:sz w:val="20"/>
                <w:szCs w:val="20"/>
              </w:rPr>
            </w:pPr>
            <w:r w:rsidRPr="000C297A">
              <w:rPr>
                <w:rFonts w:asciiTheme="majorHAnsi" w:hAnsiTheme="majorHAnsi" w:cstheme="majorHAnsi"/>
                <w:sz w:val="20"/>
                <w:szCs w:val="20"/>
              </w:rPr>
              <w:t>1.3 Include the implementation of the ESMP into the annual work plan of C-PAR2</w:t>
            </w:r>
          </w:p>
        </w:tc>
        <w:tc>
          <w:tcPr>
            <w:tcW w:w="2126" w:type="dxa"/>
          </w:tcPr>
          <w:p w14:paraId="09C69D03" w14:textId="4CF70B01" w:rsidR="00205DB9" w:rsidRPr="000C297A" w:rsidRDefault="00205DB9" w:rsidP="00205DB9">
            <w:pPr>
              <w:rPr>
                <w:rFonts w:asciiTheme="majorHAnsi" w:hAnsiTheme="majorHAnsi" w:cstheme="majorHAnsi"/>
                <w:sz w:val="20"/>
                <w:szCs w:val="20"/>
              </w:rPr>
            </w:pPr>
            <w:r w:rsidRPr="000C297A">
              <w:rPr>
                <w:rFonts w:hint="eastAsia"/>
                <w:sz w:val="20"/>
                <w:szCs w:val="20"/>
              </w:rPr>
              <w:t>2</w:t>
            </w:r>
            <w:r w:rsidRPr="000C297A">
              <w:rPr>
                <w:sz w:val="20"/>
                <w:szCs w:val="20"/>
              </w:rPr>
              <w:t>022.</w:t>
            </w:r>
            <w:r w:rsidR="00D22586">
              <w:rPr>
                <w:sz w:val="20"/>
                <w:szCs w:val="20"/>
              </w:rPr>
              <w:t>0</w:t>
            </w:r>
            <w:r w:rsidRPr="000C297A">
              <w:rPr>
                <w:sz w:val="20"/>
                <w:szCs w:val="20"/>
              </w:rPr>
              <w:t>1-</w:t>
            </w:r>
            <w:r w:rsidR="00D22586">
              <w:rPr>
                <w:sz w:val="20"/>
                <w:szCs w:val="20"/>
              </w:rPr>
              <w:t>0</w:t>
            </w:r>
            <w:r w:rsidRPr="000C297A">
              <w:rPr>
                <w:sz w:val="20"/>
                <w:szCs w:val="20"/>
              </w:rPr>
              <w:t>3(Estimated)</w:t>
            </w:r>
          </w:p>
        </w:tc>
        <w:tc>
          <w:tcPr>
            <w:tcW w:w="1985" w:type="dxa"/>
          </w:tcPr>
          <w:p w14:paraId="23822261" w14:textId="5A24CAF4" w:rsidR="00205DB9" w:rsidRPr="000C297A" w:rsidRDefault="00205DB9" w:rsidP="00205DB9">
            <w:pPr>
              <w:rPr>
                <w:rFonts w:asciiTheme="majorHAnsi" w:hAnsiTheme="majorHAnsi" w:cstheme="majorHAnsi"/>
                <w:sz w:val="20"/>
                <w:szCs w:val="20"/>
              </w:rPr>
            </w:pPr>
            <w:r w:rsidRPr="000C297A">
              <w:rPr>
                <w:rFonts w:asciiTheme="majorHAnsi" w:hAnsiTheme="majorHAnsi" w:cstheme="majorHAnsi"/>
                <w:sz w:val="20"/>
                <w:szCs w:val="20"/>
              </w:rPr>
              <w:t>PMO</w:t>
            </w:r>
          </w:p>
        </w:tc>
        <w:tc>
          <w:tcPr>
            <w:tcW w:w="1361" w:type="dxa"/>
          </w:tcPr>
          <w:p w14:paraId="526DB61C" w14:textId="508AEB93" w:rsidR="00205DB9" w:rsidRPr="000C297A" w:rsidRDefault="00205DB9" w:rsidP="00205DB9">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55F025F7" w14:textId="77777777" w:rsidR="00205DB9" w:rsidRPr="000C297A" w:rsidRDefault="00205DB9" w:rsidP="00205DB9">
            <w:pPr>
              <w:rPr>
                <w:rFonts w:asciiTheme="majorHAnsi" w:hAnsiTheme="majorHAnsi" w:cstheme="majorHAnsi"/>
                <w:sz w:val="20"/>
                <w:szCs w:val="20"/>
              </w:rPr>
            </w:pPr>
          </w:p>
        </w:tc>
      </w:tr>
      <w:tr w:rsidR="000C297A" w:rsidRPr="000C297A" w14:paraId="24FEDC55" w14:textId="77777777" w:rsidTr="00D50883">
        <w:tc>
          <w:tcPr>
            <w:tcW w:w="6379" w:type="dxa"/>
          </w:tcPr>
          <w:p w14:paraId="35C91A91" w14:textId="0E880D56" w:rsidR="00205DB9" w:rsidRPr="000C297A" w:rsidRDefault="00205DB9" w:rsidP="00205DB9">
            <w:pPr>
              <w:rPr>
                <w:rFonts w:asciiTheme="majorHAnsi" w:hAnsiTheme="majorHAnsi" w:cstheme="majorHAnsi"/>
                <w:sz w:val="20"/>
                <w:szCs w:val="20"/>
              </w:rPr>
            </w:pPr>
            <w:commentRangeStart w:id="0"/>
            <w:r w:rsidRPr="000C297A">
              <w:rPr>
                <w:rFonts w:asciiTheme="majorHAnsi" w:hAnsiTheme="majorHAnsi" w:cstheme="majorHAnsi"/>
                <w:sz w:val="20"/>
                <w:szCs w:val="20"/>
              </w:rPr>
              <w:t xml:space="preserve">1.4 </w:t>
            </w:r>
            <w:commentRangeEnd w:id="0"/>
            <w:r w:rsidRPr="000C297A">
              <w:rPr>
                <w:rStyle w:val="CommentReference"/>
              </w:rPr>
              <w:commentReference w:id="0"/>
            </w:r>
            <w:r w:rsidRPr="000C297A">
              <w:rPr>
                <w:rFonts w:asciiTheme="majorHAnsi" w:hAnsiTheme="majorHAnsi" w:cstheme="majorHAnsi"/>
                <w:sz w:val="20"/>
                <w:szCs w:val="20"/>
              </w:rPr>
              <w:t>Issue the C-PAR2 ESMP to PMUs through an official document to guide and supervise the long-term implementation of the ESMP in each project site</w:t>
            </w:r>
          </w:p>
        </w:tc>
        <w:tc>
          <w:tcPr>
            <w:tcW w:w="2126" w:type="dxa"/>
          </w:tcPr>
          <w:p w14:paraId="7F0CF5A7" w14:textId="12B362D3" w:rsidR="00205DB9" w:rsidRPr="005C24D0" w:rsidRDefault="00205DB9" w:rsidP="00205DB9">
            <w:pPr>
              <w:rPr>
                <w:sz w:val="20"/>
                <w:szCs w:val="20"/>
                <w:highlight w:val="yellow"/>
              </w:rPr>
            </w:pPr>
            <w:r w:rsidRPr="005C24D0">
              <w:rPr>
                <w:sz w:val="20"/>
                <w:szCs w:val="20"/>
                <w:highlight w:val="yellow"/>
              </w:rPr>
              <w:t>2022.</w:t>
            </w:r>
            <w:r w:rsidR="00D22586" w:rsidRPr="005C24D0">
              <w:rPr>
                <w:sz w:val="20"/>
                <w:szCs w:val="20"/>
                <w:highlight w:val="yellow"/>
              </w:rPr>
              <w:t>0</w:t>
            </w:r>
            <w:r w:rsidRPr="005C24D0">
              <w:rPr>
                <w:sz w:val="20"/>
                <w:szCs w:val="20"/>
                <w:highlight w:val="yellow"/>
              </w:rPr>
              <w:t>1-2024.</w:t>
            </w:r>
            <w:r w:rsidR="00D22586" w:rsidRPr="005C24D0">
              <w:rPr>
                <w:sz w:val="20"/>
                <w:szCs w:val="20"/>
                <w:highlight w:val="yellow"/>
              </w:rPr>
              <w:t>01</w:t>
            </w:r>
            <w:r w:rsidRPr="005C24D0">
              <w:rPr>
                <w:sz w:val="20"/>
                <w:szCs w:val="20"/>
                <w:highlight w:val="yellow"/>
              </w:rPr>
              <w:t>(Estimated)</w:t>
            </w:r>
          </w:p>
        </w:tc>
        <w:tc>
          <w:tcPr>
            <w:tcW w:w="1985" w:type="dxa"/>
          </w:tcPr>
          <w:p w14:paraId="2F3904BA" w14:textId="73A2A5E4" w:rsidR="00205DB9" w:rsidRPr="000C297A" w:rsidRDefault="00205DB9" w:rsidP="00205DB9">
            <w:pPr>
              <w:rPr>
                <w:rFonts w:asciiTheme="majorHAnsi" w:hAnsiTheme="majorHAnsi" w:cstheme="majorHAnsi"/>
                <w:sz w:val="20"/>
                <w:szCs w:val="20"/>
              </w:rPr>
            </w:pPr>
            <w:r w:rsidRPr="000C297A">
              <w:rPr>
                <w:rFonts w:asciiTheme="majorHAnsi" w:hAnsiTheme="majorHAnsi" w:cstheme="majorHAnsi"/>
                <w:sz w:val="20"/>
                <w:szCs w:val="20"/>
              </w:rPr>
              <w:t>PMO/ Demo. sites</w:t>
            </w:r>
          </w:p>
        </w:tc>
        <w:tc>
          <w:tcPr>
            <w:tcW w:w="1361" w:type="dxa"/>
          </w:tcPr>
          <w:p w14:paraId="39770D31" w14:textId="41C30C98" w:rsidR="00205DB9" w:rsidRPr="000C297A" w:rsidRDefault="00205DB9" w:rsidP="00205DB9">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2741DE6E" w14:textId="77777777" w:rsidR="00205DB9" w:rsidRPr="000C297A" w:rsidRDefault="00205DB9" w:rsidP="00205DB9">
            <w:pPr>
              <w:rPr>
                <w:rFonts w:asciiTheme="majorHAnsi" w:hAnsiTheme="majorHAnsi" w:cstheme="majorHAnsi"/>
                <w:sz w:val="20"/>
                <w:szCs w:val="20"/>
              </w:rPr>
            </w:pPr>
          </w:p>
        </w:tc>
      </w:tr>
      <w:tr w:rsidR="000C297A" w:rsidRPr="000C297A" w14:paraId="316CEA2D" w14:textId="77777777" w:rsidTr="00D50883">
        <w:tc>
          <w:tcPr>
            <w:tcW w:w="6379" w:type="dxa"/>
          </w:tcPr>
          <w:p w14:paraId="42CC6A22" w14:textId="36FC6D55"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 xml:space="preserve">1.5 Monitor the progress of the ESMP annually and update accordingly </w:t>
            </w:r>
          </w:p>
        </w:tc>
        <w:tc>
          <w:tcPr>
            <w:tcW w:w="2126" w:type="dxa"/>
          </w:tcPr>
          <w:p w14:paraId="37107AC9" w14:textId="7EBA5626" w:rsidR="005C51B5" w:rsidRPr="000C297A" w:rsidRDefault="005C51B5" w:rsidP="005C51B5">
            <w:pPr>
              <w:rPr>
                <w:rFonts w:asciiTheme="majorHAnsi" w:hAnsiTheme="majorHAnsi" w:cstheme="majorHAnsi"/>
                <w:sz w:val="20"/>
                <w:szCs w:val="20"/>
              </w:rPr>
            </w:pPr>
            <w:r w:rsidRPr="000C297A">
              <w:rPr>
                <w:rFonts w:hint="eastAsia"/>
                <w:sz w:val="20"/>
                <w:szCs w:val="20"/>
              </w:rPr>
              <w:t>2</w:t>
            </w:r>
            <w:r w:rsidRPr="000C297A">
              <w:rPr>
                <w:sz w:val="20"/>
                <w:szCs w:val="20"/>
              </w:rPr>
              <w:t>022.12-2024.1 (Estimated)</w:t>
            </w:r>
          </w:p>
        </w:tc>
        <w:tc>
          <w:tcPr>
            <w:tcW w:w="1985" w:type="dxa"/>
          </w:tcPr>
          <w:p w14:paraId="0E434218" w14:textId="71C61630"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PMO</w:t>
            </w:r>
          </w:p>
        </w:tc>
        <w:tc>
          <w:tcPr>
            <w:tcW w:w="1361" w:type="dxa"/>
          </w:tcPr>
          <w:p w14:paraId="454B5ABA" w14:textId="0F8DB669"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76E45A66" w14:textId="77777777" w:rsidR="005C51B5" w:rsidRPr="000C297A" w:rsidRDefault="005C51B5" w:rsidP="005C51B5">
            <w:pPr>
              <w:rPr>
                <w:rFonts w:asciiTheme="majorHAnsi" w:hAnsiTheme="majorHAnsi" w:cstheme="majorHAnsi"/>
                <w:sz w:val="20"/>
                <w:szCs w:val="20"/>
              </w:rPr>
            </w:pPr>
          </w:p>
        </w:tc>
      </w:tr>
      <w:tr w:rsidR="000C297A" w:rsidRPr="000C297A" w14:paraId="3C2E49CF" w14:textId="77777777" w:rsidTr="00D50883">
        <w:tc>
          <w:tcPr>
            <w:tcW w:w="13088" w:type="dxa"/>
            <w:gridSpan w:val="5"/>
            <w:tcBorders>
              <w:bottom w:val="single" w:sz="4" w:space="0" w:color="000000"/>
            </w:tcBorders>
            <w:shd w:val="clear" w:color="auto" w:fill="E6E6E6"/>
          </w:tcPr>
          <w:p w14:paraId="6ADAC787" w14:textId="7D1F7005"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 xml:space="preserve">Evaluation Recommendation 2:  </w:t>
            </w:r>
          </w:p>
          <w:p w14:paraId="28B17DA7" w14:textId="66256400" w:rsidR="00E346ED" w:rsidRPr="000C297A" w:rsidRDefault="00E346ED">
            <w:pPr>
              <w:rPr>
                <w:rFonts w:asciiTheme="majorHAnsi" w:hAnsiTheme="majorHAnsi" w:cstheme="majorHAnsi"/>
                <w:b/>
                <w:bCs/>
                <w:sz w:val="20"/>
                <w:szCs w:val="20"/>
                <w:lang w:val="en-GB"/>
              </w:rPr>
            </w:pPr>
            <w:r w:rsidRPr="000C297A">
              <w:rPr>
                <w:rFonts w:asciiTheme="majorHAnsi" w:hAnsiTheme="majorHAnsi" w:cstheme="majorHAnsi"/>
                <w:b/>
                <w:bCs/>
                <w:sz w:val="20"/>
                <w:szCs w:val="20"/>
                <w:lang w:val="en-GB"/>
              </w:rPr>
              <w:t>When the ESMP is finalized, review all project outputs and activities (including those completed, underway and future) against the ESMP to ensure risks are appropriately managed, make any necessary changes to the design of activities and identify any required remedial actions, and have the findings endorsed by the PSC and RTA</w:t>
            </w:r>
          </w:p>
        </w:tc>
      </w:tr>
      <w:tr w:rsidR="000C297A" w:rsidRPr="000C297A" w14:paraId="1D74FD4F" w14:textId="77777777" w:rsidTr="00D50883">
        <w:tc>
          <w:tcPr>
            <w:tcW w:w="13088" w:type="dxa"/>
            <w:gridSpan w:val="5"/>
            <w:shd w:val="clear" w:color="auto" w:fill="F3F3F3"/>
          </w:tcPr>
          <w:p w14:paraId="67D97BF3" w14:textId="457CA98D"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 xml:space="preserve">Management Response: </w:t>
            </w:r>
            <w:r w:rsidR="00DD419D" w:rsidRPr="000C297A">
              <w:rPr>
                <w:rFonts w:asciiTheme="majorHAnsi" w:eastAsia="Calibri" w:hAnsiTheme="majorHAnsi" w:cstheme="majorHAnsi"/>
                <w:sz w:val="20"/>
                <w:szCs w:val="20"/>
              </w:rPr>
              <w:t>Fully Accept</w:t>
            </w:r>
          </w:p>
        </w:tc>
      </w:tr>
      <w:tr w:rsidR="000C297A" w:rsidRPr="000C297A" w14:paraId="4292776A" w14:textId="77777777" w:rsidTr="00D50883">
        <w:tc>
          <w:tcPr>
            <w:tcW w:w="6379" w:type="dxa"/>
            <w:vMerge w:val="restart"/>
            <w:shd w:val="clear" w:color="auto" w:fill="F3F3F3"/>
          </w:tcPr>
          <w:p w14:paraId="5CEED68F" w14:textId="51A44F43"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Key Action(s)</w:t>
            </w:r>
          </w:p>
        </w:tc>
        <w:tc>
          <w:tcPr>
            <w:tcW w:w="2126" w:type="dxa"/>
            <w:vMerge w:val="restart"/>
            <w:shd w:val="clear" w:color="auto" w:fill="F3F3F3"/>
          </w:tcPr>
          <w:p w14:paraId="02D24661" w14:textId="4ECF158C"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Timeframe</w:t>
            </w:r>
            <w:r w:rsidR="0068064A" w:rsidRPr="000C297A">
              <w:rPr>
                <w:rFonts w:asciiTheme="majorHAnsi" w:hAnsiTheme="majorHAnsi" w:cstheme="majorHAnsi"/>
                <w:b/>
                <w:sz w:val="20"/>
                <w:szCs w:val="20"/>
              </w:rPr>
              <w:t xml:space="preserve"> (Y.M.D)</w:t>
            </w:r>
          </w:p>
        </w:tc>
        <w:tc>
          <w:tcPr>
            <w:tcW w:w="1985" w:type="dxa"/>
            <w:vMerge w:val="restart"/>
            <w:shd w:val="clear" w:color="auto" w:fill="F3F3F3"/>
          </w:tcPr>
          <w:p w14:paraId="2B633B2F" w14:textId="74FC2466"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Responsible Unit(s)</w:t>
            </w:r>
          </w:p>
        </w:tc>
        <w:tc>
          <w:tcPr>
            <w:tcW w:w="2598" w:type="dxa"/>
            <w:gridSpan w:val="2"/>
            <w:shd w:val="clear" w:color="auto" w:fill="F3F3F3"/>
          </w:tcPr>
          <w:p w14:paraId="3DF38718" w14:textId="05F9A7B9" w:rsidR="00504E23" w:rsidRPr="000C297A" w:rsidRDefault="0069778F" w:rsidP="00DD419D">
            <w:pPr>
              <w:jc w:val="center"/>
              <w:rPr>
                <w:rFonts w:asciiTheme="majorHAnsi" w:hAnsiTheme="majorHAnsi" w:cstheme="majorHAnsi"/>
                <w:b/>
                <w:sz w:val="20"/>
                <w:szCs w:val="20"/>
              </w:rPr>
            </w:pPr>
            <w:r w:rsidRPr="000C297A">
              <w:rPr>
                <w:rFonts w:asciiTheme="majorHAnsi" w:hAnsiTheme="majorHAnsi" w:cstheme="majorHAnsi"/>
                <w:b/>
                <w:sz w:val="20"/>
                <w:szCs w:val="20"/>
              </w:rPr>
              <w:t>Tracking</w:t>
            </w:r>
          </w:p>
        </w:tc>
      </w:tr>
      <w:tr w:rsidR="000C297A" w:rsidRPr="000C297A" w14:paraId="1011C817" w14:textId="77777777" w:rsidTr="00D50883">
        <w:tc>
          <w:tcPr>
            <w:tcW w:w="6379" w:type="dxa"/>
            <w:vMerge/>
            <w:shd w:val="clear" w:color="auto" w:fill="F3F3F3"/>
          </w:tcPr>
          <w:p w14:paraId="07FBF33B" w14:textId="77777777" w:rsidR="00504E23" w:rsidRPr="000C297A" w:rsidRDefault="00504E23">
            <w:pPr>
              <w:widowControl w:val="0"/>
              <w:spacing w:line="276" w:lineRule="auto"/>
              <w:rPr>
                <w:rFonts w:asciiTheme="majorHAnsi" w:hAnsiTheme="majorHAnsi" w:cstheme="majorHAnsi"/>
                <w:sz w:val="20"/>
                <w:szCs w:val="20"/>
              </w:rPr>
            </w:pPr>
          </w:p>
        </w:tc>
        <w:tc>
          <w:tcPr>
            <w:tcW w:w="2126" w:type="dxa"/>
            <w:vMerge/>
            <w:shd w:val="clear" w:color="auto" w:fill="F3F3F3"/>
          </w:tcPr>
          <w:p w14:paraId="67AECA1D" w14:textId="77777777" w:rsidR="00504E23" w:rsidRPr="000C297A" w:rsidRDefault="00504E23">
            <w:pPr>
              <w:widowControl w:val="0"/>
              <w:spacing w:line="276" w:lineRule="auto"/>
              <w:rPr>
                <w:rFonts w:asciiTheme="majorHAnsi" w:hAnsiTheme="majorHAnsi" w:cstheme="majorHAnsi"/>
                <w:sz w:val="20"/>
                <w:szCs w:val="20"/>
              </w:rPr>
            </w:pPr>
          </w:p>
        </w:tc>
        <w:tc>
          <w:tcPr>
            <w:tcW w:w="1985" w:type="dxa"/>
            <w:vMerge/>
            <w:shd w:val="clear" w:color="auto" w:fill="F3F3F3"/>
          </w:tcPr>
          <w:p w14:paraId="378CB6C4" w14:textId="77777777" w:rsidR="00504E23" w:rsidRPr="000C297A" w:rsidRDefault="00504E23">
            <w:pPr>
              <w:widowControl w:val="0"/>
              <w:spacing w:line="276" w:lineRule="auto"/>
              <w:rPr>
                <w:rFonts w:asciiTheme="majorHAnsi" w:hAnsiTheme="majorHAnsi" w:cstheme="majorHAnsi"/>
                <w:sz w:val="20"/>
                <w:szCs w:val="20"/>
              </w:rPr>
            </w:pPr>
          </w:p>
        </w:tc>
        <w:tc>
          <w:tcPr>
            <w:tcW w:w="1361" w:type="dxa"/>
            <w:shd w:val="clear" w:color="auto" w:fill="F2F2F2"/>
          </w:tcPr>
          <w:p w14:paraId="089FC811" w14:textId="11F8C852" w:rsidR="00504E23" w:rsidRPr="000C297A" w:rsidRDefault="0069778F" w:rsidP="00DD419D">
            <w:pPr>
              <w:jc w:val="center"/>
              <w:rPr>
                <w:rFonts w:asciiTheme="majorHAnsi" w:hAnsiTheme="majorHAnsi" w:cstheme="majorHAnsi"/>
                <w:b/>
                <w:sz w:val="20"/>
                <w:szCs w:val="20"/>
              </w:rPr>
            </w:pPr>
            <w:r w:rsidRPr="000C297A">
              <w:rPr>
                <w:rFonts w:asciiTheme="majorHAnsi" w:hAnsiTheme="majorHAnsi" w:cstheme="majorHAnsi"/>
                <w:b/>
                <w:sz w:val="20"/>
                <w:szCs w:val="20"/>
              </w:rPr>
              <w:t>Status</w:t>
            </w:r>
          </w:p>
        </w:tc>
        <w:tc>
          <w:tcPr>
            <w:tcW w:w="1237" w:type="dxa"/>
            <w:shd w:val="clear" w:color="auto" w:fill="F2F2F2"/>
          </w:tcPr>
          <w:p w14:paraId="282E3772" w14:textId="7D2B38D2" w:rsidR="00504E23" w:rsidRPr="000C297A" w:rsidRDefault="0069778F" w:rsidP="00DD419D">
            <w:pPr>
              <w:jc w:val="center"/>
              <w:rPr>
                <w:rFonts w:asciiTheme="majorHAnsi" w:hAnsiTheme="majorHAnsi" w:cstheme="majorHAnsi"/>
                <w:b/>
                <w:sz w:val="20"/>
                <w:szCs w:val="20"/>
              </w:rPr>
            </w:pPr>
            <w:r w:rsidRPr="000C297A">
              <w:rPr>
                <w:rFonts w:asciiTheme="majorHAnsi" w:hAnsiTheme="majorHAnsi" w:cstheme="majorHAnsi"/>
                <w:b/>
                <w:sz w:val="20"/>
                <w:szCs w:val="20"/>
              </w:rPr>
              <w:t>Comments</w:t>
            </w:r>
          </w:p>
        </w:tc>
      </w:tr>
      <w:tr w:rsidR="000C297A" w:rsidRPr="000C297A" w14:paraId="08466ECE" w14:textId="77777777" w:rsidTr="00D50883">
        <w:tc>
          <w:tcPr>
            <w:tcW w:w="6379" w:type="dxa"/>
          </w:tcPr>
          <w:p w14:paraId="1535CC43" w14:textId="00569354"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2.1 Sort out the annual work plan from 2019 to 2021 and divide project activities into three categories: completed, ongoing and future</w:t>
            </w:r>
          </w:p>
        </w:tc>
        <w:tc>
          <w:tcPr>
            <w:tcW w:w="2126" w:type="dxa"/>
          </w:tcPr>
          <w:p w14:paraId="4BE9D8C4" w14:textId="1E45957A" w:rsidR="005C51B5" w:rsidRPr="005C24D0" w:rsidRDefault="005C51B5" w:rsidP="005C51B5">
            <w:pPr>
              <w:rPr>
                <w:rFonts w:asciiTheme="majorHAnsi" w:hAnsiTheme="majorHAnsi" w:cstheme="majorHAnsi"/>
                <w:sz w:val="20"/>
                <w:szCs w:val="20"/>
                <w:highlight w:val="yellow"/>
              </w:rPr>
            </w:pPr>
            <w:r w:rsidRPr="005C24D0">
              <w:rPr>
                <w:sz w:val="20"/>
                <w:szCs w:val="20"/>
                <w:highlight w:val="yellow"/>
              </w:rPr>
              <w:t>2022.</w:t>
            </w:r>
            <w:r w:rsidR="00D22586" w:rsidRPr="005C24D0">
              <w:rPr>
                <w:sz w:val="20"/>
                <w:szCs w:val="20"/>
                <w:highlight w:val="yellow"/>
              </w:rPr>
              <w:t>0</w:t>
            </w:r>
            <w:r w:rsidRPr="005C24D0">
              <w:rPr>
                <w:sz w:val="20"/>
                <w:szCs w:val="20"/>
                <w:highlight w:val="yellow"/>
              </w:rPr>
              <w:t>1-</w:t>
            </w:r>
            <w:r w:rsidR="00D22586" w:rsidRPr="005C24D0">
              <w:rPr>
                <w:sz w:val="20"/>
                <w:szCs w:val="20"/>
                <w:highlight w:val="yellow"/>
              </w:rPr>
              <w:t>0</w:t>
            </w:r>
            <w:r w:rsidRPr="005C24D0">
              <w:rPr>
                <w:sz w:val="20"/>
                <w:szCs w:val="20"/>
                <w:highlight w:val="yellow"/>
              </w:rPr>
              <w:t>3(Estimated)</w:t>
            </w:r>
          </w:p>
        </w:tc>
        <w:tc>
          <w:tcPr>
            <w:tcW w:w="1985" w:type="dxa"/>
          </w:tcPr>
          <w:p w14:paraId="652DBA68" w14:textId="6CE29FC5"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PMO</w:t>
            </w:r>
          </w:p>
          <w:p w14:paraId="26551481" w14:textId="77777777" w:rsidR="005C51B5" w:rsidRPr="000C297A" w:rsidRDefault="005C51B5" w:rsidP="005C51B5">
            <w:pPr>
              <w:rPr>
                <w:rFonts w:asciiTheme="majorHAnsi" w:hAnsiTheme="majorHAnsi" w:cstheme="majorHAnsi"/>
                <w:sz w:val="20"/>
                <w:szCs w:val="20"/>
              </w:rPr>
            </w:pPr>
          </w:p>
        </w:tc>
        <w:tc>
          <w:tcPr>
            <w:tcW w:w="1361" w:type="dxa"/>
          </w:tcPr>
          <w:p w14:paraId="290061D8" w14:textId="4B220F1E"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0EB6722A" w14:textId="77777777" w:rsidR="005C51B5" w:rsidRPr="000C297A" w:rsidRDefault="005C51B5" w:rsidP="005C51B5">
            <w:pPr>
              <w:rPr>
                <w:rFonts w:asciiTheme="majorHAnsi" w:hAnsiTheme="majorHAnsi" w:cstheme="majorHAnsi"/>
                <w:sz w:val="20"/>
                <w:szCs w:val="20"/>
              </w:rPr>
            </w:pPr>
          </w:p>
        </w:tc>
      </w:tr>
      <w:tr w:rsidR="000C297A" w:rsidRPr="000C297A" w14:paraId="7BFE7F99" w14:textId="77777777" w:rsidTr="00D50883">
        <w:tc>
          <w:tcPr>
            <w:tcW w:w="6379" w:type="dxa"/>
          </w:tcPr>
          <w:p w14:paraId="04FB15A1" w14:textId="43776B11"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2.2 Communicate with the social inclusion consultant (national) and identify the plans and reports requiring modification in accordance with the finalized ESMP</w:t>
            </w:r>
          </w:p>
        </w:tc>
        <w:tc>
          <w:tcPr>
            <w:tcW w:w="2126" w:type="dxa"/>
          </w:tcPr>
          <w:p w14:paraId="2F7987B3" w14:textId="5EEBFB8C" w:rsidR="005C51B5" w:rsidRPr="005C24D0" w:rsidRDefault="005C51B5" w:rsidP="005C51B5">
            <w:pPr>
              <w:rPr>
                <w:rFonts w:asciiTheme="majorHAnsi" w:hAnsiTheme="majorHAnsi" w:cstheme="majorHAnsi"/>
                <w:sz w:val="20"/>
                <w:szCs w:val="20"/>
                <w:highlight w:val="yellow"/>
              </w:rPr>
            </w:pPr>
            <w:r w:rsidRPr="005C24D0">
              <w:rPr>
                <w:sz w:val="20"/>
                <w:szCs w:val="20"/>
                <w:highlight w:val="yellow"/>
              </w:rPr>
              <w:t>2022.</w:t>
            </w:r>
            <w:r w:rsidR="00D22586" w:rsidRPr="005C24D0">
              <w:rPr>
                <w:sz w:val="20"/>
                <w:szCs w:val="20"/>
                <w:highlight w:val="yellow"/>
              </w:rPr>
              <w:t>0</w:t>
            </w:r>
            <w:r w:rsidRPr="005C24D0">
              <w:rPr>
                <w:sz w:val="20"/>
                <w:szCs w:val="20"/>
                <w:highlight w:val="yellow"/>
              </w:rPr>
              <w:t>1-</w:t>
            </w:r>
            <w:r w:rsidR="00D22586" w:rsidRPr="005C24D0">
              <w:rPr>
                <w:sz w:val="20"/>
                <w:szCs w:val="20"/>
                <w:highlight w:val="yellow"/>
              </w:rPr>
              <w:t>0</w:t>
            </w:r>
            <w:r w:rsidRPr="005C24D0">
              <w:rPr>
                <w:sz w:val="20"/>
                <w:szCs w:val="20"/>
                <w:highlight w:val="yellow"/>
              </w:rPr>
              <w:t>3(Estimated)</w:t>
            </w:r>
          </w:p>
        </w:tc>
        <w:tc>
          <w:tcPr>
            <w:tcW w:w="1985" w:type="dxa"/>
          </w:tcPr>
          <w:p w14:paraId="64579912" w14:textId="34A7422E"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 xml:space="preserve">PMO </w:t>
            </w:r>
          </w:p>
        </w:tc>
        <w:tc>
          <w:tcPr>
            <w:tcW w:w="1361" w:type="dxa"/>
          </w:tcPr>
          <w:p w14:paraId="0F98267A" w14:textId="5673CD8C"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5B08CF1D" w14:textId="77777777" w:rsidR="005C51B5" w:rsidRPr="000C297A" w:rsidRDefault="005C51B5" w:rsidP="005C51B5">
            <w:pPr>
              <w:rPr>
                <w:rFonts w:asciiTheme="majorHAnsi" w:hAnsiTheme="majorHAnsi" w:cstheme="majorHAnsi"/>
                <w:sz w:val="20"/>
                <w:szCs w:val="20"/>
              </w:rPr>
            </w:pPr>
          </w:p>
        </w:tc>
      </w:tr>
      <w:tr w:rsidR="000C297A" w:rsidRPr="000C297A" w14:paraId="6E93F4E1" w14:textId="77777777" w:rsidTr="00D50883">
        <w:tc>
          <w:tcPr>
            <w:tcW w:w="6379" w:type="dxa"/>
          </w:tcPr>
          <w:p w14:paraId="6D71F848" w14:textId="4FBA73C5"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2.3 Submit the list of plans and reports that need to be modified to the PSC and RTA for approval, if needed</w:t>
            </w:r>
          </w:p>
        </w:tc>
        <w:tc>
          <w:tcPr>
            <w:tcW w:w="2126" w:type="dxa"/>
          </w:tcPr>
          <w:p w14:paraId="484ECAFB" w14:textId="384F82BA" w:rsidR="005C51B5" w:rsidRPr="000C297A" w:rsidRDefault="005C51B5" w:rsidP="005C51B5">
            <w:pPr>
              <w:rPr>
                <w:rFonts w:asciiTheme="majorHAnsi" w:hAnsiTheme="majorHAnsi" w:cstheme="majorHAnsi"/>
                <w:sz w:val="20"/>
                <w:szCs w:val="20"/>
              </w:rPr>
            </w:pPr>
            <w:r w:rsidRPr="005C24D0">
              <w:rPr>
                <w:sz w:val="20"/>
                <w:szCs w:val="20"/>
                <w:highlight w:val="yellow"/>
              </w:rPr>
              <w:t>2022.</w:t>
            </w:r>
            <w:r w:rsidR="00D22586" w:rsidRPr="005C24D0">
              <w:rPr>
                <w:sz w:val="20"/>
                <w:szCs w:val="20"/>
                <w:highlight w:val="yellow"/>
              </w:rPr>
              <w:t>0</w:t>
            </w:r>
            <w:r w:rsidRPr="005C24D0">
              <w:rPr>
                <w:sz w:val="20"/>
                <w:szCs w:val="20"/>
                <w:highlight w:val="yellow"/>
              </w:rPr>
              <w:t>1-12 (Estimated)</w:t>
            </w:r>
          </w:p>
        </w:tc>
        <w:tc>
          <w:tcPr>
            <w:tcW w:w="1985" w:type="dxa"/>
          </w:tcPr>
          <w:p w14:paraId="11CDDD85" w14:textId="6C3C1CAF"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PMO/PSC/RTA</w:t>
            </w:r>
          </w:p>
        </w:tc>
        <w:tc>
          <w:tcPr>
            <w:tcW w:w="1361" w:type="dxa"/>
          </w:tcPr>
          <w:p w14:paraId="21B80518" w14:textId="50EBFE25"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2BA83207" w14:textId="77777777" w:rsidR="005C51B5" w:rsidRPr="000C297A" w:rsidRDefault="005C51B5" w:rsidP="005C51B5">
            <w:pPr>
              <w:rPr>
                <w:rFonts w:asciiTheme="majorHAnsi" w:hAnsiTheme="majorHAnsi" w:cstheme="majorHAnsi"/>
                <w:sz w:val="20"/>
                <w:szCs w:val="20"/>
              </w:rPr>
            </w:pPr>
          </w:p>
        </w:tc>
      </w:tr>
      <w:tr w:rsidR="000C297A" w:rsidRPr="000C297A" w14:paraId="7463A07F" w14:textId="77777777" w:rsidTr="00D50883">
        <w:tc>
          <w:tcPr>
            <w:tcW w:w="6379" w:type="dxa"/>
          </w:tcPr>
          <w:p w14:paraId="21086200" w14:textId="63FF76A8" w:rsidR="00FE5167" w:rsidRPr="000C297A" w:rsidRDefault="005C51B5" w:rsidP="00FE5167">
            <w:pPr>
              <w:pStyle w:val="NormalWeb"/>
              <w:rPr>
                <w:rFonts w:ascii="Arial" w:hAnsi="Arial" w:cs="Arial"/>
                <w:sz w:val="20"/>
                <w:szCs w:val="20"/>
              </w:rPr>
            </w:pPr>
            <w:r w:rsidRPr="000C297A">
              <w:rPr>
                <w:rFonts w:asciiTheme="majorHAnsi" w:hAnsiTheme="majorHAnsi" w:cstheme="majorHAnsi"/>
                <w:sz w:val="20"/>
                <w:szCs w:val="20"/>
              </w:rPr>
              <w:t>2.4</w:t>
            </w:r>
            <w:r w:rsidRPr="000C297A">
              <w:rPr>
                <w:rFonts w:asciiTheme="majorHAnsi" w:hAnsiTheme="majorHAnsi" w:cstheme="majorHAnsi" w:hint="eastAsia"/>
                <w:sz w:val="20"/>
                <w:szCs w:val="20"/>
              </w:rPr>
              <w:t xml:space="preserve"> </w:t>
            </w:r>
            <w:r w:rsidR="00FE5167" w:rsidRPr="000C297A">
              <w:rPr>
                <w:rStyle w:val="cf01"/>
                <w:rFonts w:cs="Arial" w:hint="default"/>
              </w:rPr>
              <w:t>Integrate the ESMP into the workplans and report</w:t>
            </w:r>
          </w:p>
          <w:p w14:paraId="3D2660BD" w14:textId="59A45CFC" w:rsidR="005C51B5" w:rsidRPr="000C297A" w:rsidRDefault="005C51B5" w:rsidP="005C51B5">
            <w:pPr>
              <w:rPr>
                <w:rFonts w:asciiTheme="majorHAnsi" w:hAnsiTheme="majorHAnsi" w:cstheme="majorHAnsi"/>
                <w:sz w:val="20"/>
                <w:szCs w:val="20"/>
              </w:rPr>
            </w:pPr>
          </w:p>
        </w:tc>
        <w:tc>
          <w:tcPr>
            <w:tcW w:w="2126" w:type="dxa"/>
          </w:tcPr>
          <w:p w14:paraId="0459F606" w14:textId="0BCB6217" w:rsidR="000C297A" w:rsidRPr="000C297A" w:rsidRDefault="000C297A" w:rsidP="005C51B5">
            <w:pPr>
              <w:rPr>
                <w:rFonts w:asciiTheme="majorHAnsi" w:hAnsiTheme="majorHAnsi" w:cstheme="majorHAnsi"/>
                <w:b/>
                <w:bCs/>
                <w:sz w:val="20"/>
                <w:szCs w:val="20"/>
              </w:rPr>
            </w:pPr>
            <w:r w:rsidRPr="005C24D0">
              <w:rPr>
                <w:color w:val="FF0000"/>
                <w:sz w:val="20"/>
                <w:szCs w:val="20"/>
                <w:highlight w:val="yellow"/>
              </w:rPr>
              <w:t>2022.</w:t>
            </w:r>
            <w:r w:rsidR="00D22586" w:rsidRPr="005C24D0">
              <w:rPr>
                <w:color w:val="FF0000"/>
                <w:sz w:val="20"/>
                <w:szCs w:val="20"/>
                <w:highlight w:val="yellow"/>
              </w:rPr>
              <w:t>0</w:t>
            </w:r>
            <w:r w:rsidRPr="005C24D0">
              <w:rPr>
                <w:color w:val="FF0000"/>
                <w:sz w:val="20"/>
                <w:szCs w:val="20"/>
                <w:highlight w:val="yellow"/>
              </w:rPr>
              <w:t>3-2023.12 (Estimated)</w:t>
            </w:r>
          </w:p>
        </w:tc>
        <w:tc>
          <w:tcPr>
            <w:tcW w:w="1985" w:type="dxa"/>
          </w:tcPr>
          <w:p w14:paraId="0A4002F9" w14:textId="4E728AC3"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PMO/ Demo. Sites /Subcontractors/Consultants</w:t>
            </w:r>
          </w:p>
        </w:tc>
        <w:tc>
          <w:tcPr>
            <w:tcW w:w="1361" w:type="dxa"/>
          </w:tcPr>
          <w:p w14:paraId="54BEC62D" w14:textId="704D0992"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35C57D45" w14:textId="77777777" w:rsidR="005C51B5" w:rsidRPr="000C297A" w:rsidRDefault="005C51B5" w:rsidP="005C51B5">
            <w:pPr>
              <w:rPr>
                <w:rFonts w:asciiTheme="majorHAnsi" w:hAnsiTheme="majorHAnsi" w:cstheme="majorHAnsi"/>
                <w:sz w:val="20"/>
                <w:szCs w:val="20"/>
              </w:rPr>
            </w:pPr>
          </w:p>
        </w:tc>
      </w:tr>
      <w:tr w:rsidR="000C297A" w:rsidRPr="000C297A" w14:paraId="1CCA5C7C" w14:textId="77777777" w:rsidTr="00D50883">
        <w:tc>
          <w:tcPr>
            <w:tcW w:w="6379" w:type="dxa"/>
          </w:tcPr>
          <w:p w14:paraId="2D111F93" w14:textId="6E252671"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2.5 Report on the implementation of the ESMP on the annual PSC meeting</w:t>
            </w:r>
          </w:p>
        </w:tc>
        <w:tc>
          <w:tcPr>
            <w:tcW w:w="2126" w:type="dxa"/>
          </w:tcPr>
          <w:p w14:paraId="48D5CEB7" w14:textId="5AEB8ED3" w:rsidR="005C51B5" w:rsidRPr="000C297A" w:rsidRDefault="005C51B5" w:rsidP="005C51B5">
            <w:pPr>
              <w:rPr>
                <w:rFonts w:asciiTheme="majorHAnsi" w:hAnsiTheme="majorHAnsi" w:cstheme="majorHAnsi"/>
                <w:sz w:val="20"/>
                <w:szCs w:val="20"/>
              </w:rPr>
            </w:pPr>
            <w:r w:rsidRPr="005C24D0">
              <w:rPr>
                <w:sz w:val="20"/>
                <w:szCs w:val="20"/>
                <w:highlight w:val="yellow"/>
              </w:rPr>
              <w:t>2022.12-2024.</w:t>
            </w:r>
            <w:r w:rsidR="00D22586" w:rsidRPr="005C24D0">
              <w:rPr>
                <w:sz w:val="20"/>
                <w:szCs w:val="20"/>
                <w:highlight w:val="yellow"/>
              </w:rPr>
              <w:t>0</w:t>
            </w:r>
            <w:r w:rsidRPr="005C24D0">
              <w:rPr>
                <w:sz w:val="20"/>
                <w:szCs w:val="20"/>
                <w:highlight w:val="yellow"/>
              </w:rPr>
              <w:t>1(Estimated)</w:t>
            </w:r>
          </w:p>
        </w:tc>
        <w:tc>
          <w:tcPr>
            <w:tcW w:w="1985" w:type="dxa"/>
          </w:tcPr>
          <w:p w14:paraId="4D68295B" w14:textId="3193BC90"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PMO/PSC</w:t>
            </w:r>
          </w:p>
        </w:tc>
        <w:tc>
          <w:tcPr>
            <w:tcW w:w="1361" w:type="dxa"/>
          </w:tcPr>
          <w:p w14:paraId="300770F6" w14:textId="62E21CF7" w:rsidR="005C51B5" w:rsidRPr="000C297A" w:rsidRDefault="005C51B5" w:rsidP="005C51B5">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28854C3C" w14:textId="77777777" w:rsidR="005C51B5" w:rsidRPr="000C297A" w:rsidRDefault="005C51B5" w:rsidP="005C51B5">
            <w:pPr>
              <w:rPr>
                <w:rFonts w:asciiTheme="majorHAnsi" w:hAnsiTheme="majorHAnsi" w:cstheme="majorHAnsi"/>
                <w:sz w:val="20"/>
                <w:szCs w:val="20"/>
              </w:rPr>
            </w:pPr>
          </w:p>
        </w:tc>
      </w:tr>
      <w:tr w:rsidR="000C297A" w:rsidRPr="000C297A" w14:paraId="23DF56C1" w14:textId="77777777" w:rsidTr="00D50883">
        <w:tc>
          <w:tcPr>
            <w:tcW w:w="13088" w:type="dxa"/>
            <w:gridSpan w:val="5"/>
            <w:tcBorders>
              <w:bottom w:val="single" w:sz="4" w:space="0" w:color="000000"/>
            </w:tcBorders>
            <w:shd w:val="clear" w:color="auto" w:fill="E6E6E6"/>
          </w:tcPr>
          <w:p w14:paraId="1A4ACDDA" w14:textId="7DEE1672"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Evaluation Recommendation 3</w:t>
            </w:r>
            <w:r w:rsidR="00405506" w:rsidRPr="000C297A">
              <w:rPr>
                <w:rFonts w:asciiTheme="majorHAnsi" w:hAnsiTheme="majorHAnsi" w:cstheme="majorHAnsi"/>
                <w:b/>
                <w:sz w:val="20"/>
                <w:szCs w:val="20"/>
              </w:rPr>
              <w:t>: (</w:t>
            </w:r>
            <w:r w:rsidR="00EF2E9F" w:rsidRPr="000C297A">
              <w:rPr>
                <w:rFonts w:asciiTheme="majorHAnsi" w:hAnsiTheme="majorHAnsi" w:cstheme="majorHAnsi"/>
                <w:b/>
                <w:sz w:val="20"/>
                <w:szCs w:val="20"/>
              </w:rPr>
              <w:t>to be answered by UNDP)</w:t>
            </w:r>
          </w:p>
          <w:p w14:paraId="08B50722" w14:textId="2FB4AA05" w:rsidR="00EF2E9F" w:rsidRPr="000C297A" w:rsidRDefault="00EF2E9F">
            <w:pPr>
              <w:rPr>
                <w:rFonts w:asciiTheme="majorHAnsi" w:hAnsiTheme="majorHAnsi" w:cstheme="majorHAnsi"/>
                <w:b/>
                <w:sz w:val="20"/>
                <w:szCs w:val="20"/>
              </w:rPr>
            </w:pPr>
            <w:r w:rsidRPr="000C297A">
              <w:rPr>
                <w:rFonts w:asciiTheme="majorHAnsi" w:hAnsiTheme="majorHAnsi" w:cstheme="majorHAnsi"/>
                <w:b/>
                <w:bCs/>
                <w:sz w:val="20"/>
                <w:szCs w:val="20"/>
                <w:lang w:val="en-GB"/>
              </w:rPr>
              <w:t>Provide enhanced technical oversight and support, including targeted capacity building, to UNDP Country Office and other stakeholders for the complex processes involved in managing high-risk safeguards projects</w:t>
            </w:r>
          </w:p>
        </w:tc>
      </w:tr>
      <w:tr w:rsidR="000C297A" w:rsidRPr="000C297A" w14:paraId="6378A668" w14:textId="77777777" w:rsidTr="00D50883">
        <w:tc>
          <w:tcPr>
            <w:tcW w:w="13088" w:type="dxa"/>
            <w:gridSpan w:val="5"/>
            <w:shd w:val="clear" w:color="auto" w:fill="F3F3F3"/>
          </w:tcPr>
          <w:p w14:paraId="02CF3D8B" w14:textId="5909524D"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 xml:space="preserve">Management Response: </w:t>
            </w:r>
            <w:r w:rsidR="00306781">
              <w:rPr>
                <w:rFonts w:hint="eastAsia"/>
                <w:b/>
                <w:sz w:val="20"/>
                <w:szCs w:val="20"/>
              </w:rPr>
              <w:t>fully accepted</w:t>
            </w:r>
          </w:p>
        </w:tc>
      </w:tr>
      <w:tr w:rsidR="000C297A" w:rsidRPr="000C297A" w14:paraId="7356165B" w14:textId="77777777" w:rsidTr="00D50883">
        <w:tc>
          <w:tcPr>
            <w:tcW w:w="6379" w:type="dxa"/>
            <w:vMerge w:val="restart"/>
            <w:shd w:val="clear" w:color="auto" w:fill="F3F3F3"/>
          </w:tcPr>
          <w:p w14:paraId="343E19CC" w14:textId="2A2FD64E"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 xml:space="preserve">Key Action(s) </w:t>
            </w:r>
          </w:p>
        </w:tc>
        <w:tc>
          <w:tcPr>
            <w:tcW w:w="2126" w:type="dxa"/>
            <w:vMerge w:val="restart"/>
            <w:shd w:val="clear" w:color="auto" w:fill="F3F3F3"/>
          </w:tcPr>
          <w:p w14:paraId="708B5663" w14:textId="6A2D43C2"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Timeframe</w:t>
            </w:r>
            <w:r w:rsidR="0068064A" w:rsidRPr="000C297A">
              <w:rPr>
                <w:rFonts w:asciiTheme="majorHAnsi" w:hAnsiTheme="majorHAnsi" w:cstheme="majorHAnsi"/>
                <w:b/>
                <w:sz w:val="20"/>
                <w:szCs w:val="20"/>
              </w:rPr>
              <w:t xml:space="preserve"> (Y.M.D)</w:t>
            </w:r>
          </w:p>
        </w:tc>
        <w:tc>
          <w:tcPr>
            <w:tcW w:w="1985" w:type="dxa"/>
            <w:vMerge w:val="restart"/>
            <w:shd w:val="clear" w:color="auto" w:fill="F3F3F3"/>
          </w:tcPr>
          <w:p w14:paraId="78381110" w14:textId="338483E5" w:rsidR="00504E23" w:rsidRPr="000C297A" w:rsidRDefault="0069778F">
            <w:pPr>
              <w:rPr>
                <w:rFonts w:asciiTheme="majorHAnsi" w:hAnsiTheme="majorHAnsi" w:cstheme="majorHAnsi"/>
                <w:b/>
                <w:sz w:val="20"/>
                <w:szCs w:val="20"/>
              </w:rPr>
            </w:pPr>
            <w:r w:rsidRPr="000C297A">
              <w:rPr>
                <w:rFonts w:asciiTheme="majorHAnsi" w:hAnsiTheme="majorHAnsi" w:cstheme="majorHAnsi"/>
                <w:b/>
                <w:sz w:val="20"/>
                <w:szCs w:val="20"/>
              </w:rPr>
              <w:t>Responsible Unit(s)</w:t>
            </w:r>
          </w:p>
        </w:tc>
        <w:tc>
          <w:tcPr>
            <w:tcW w:w="2598" w:type="dxa"/>
            <w:gridSpan w:val="2"/>
            <w:shd w:val="clear" w:color="auto" w:fill="F3F3F3"/>
          </w:tcPr>
          <w:p w14:paraId="2E8D0719" w14:textId="7DF8D9BC" w:rsidR="00504E23" w:rsidRPr="000C297A" w:rsidRDefault="0069778F" w:rsidP="00DD419D">
            <w:pPr>
              <w:jc w:val="center"/>
              <w:rPr>
                <w:rFonts w:asciiTheme="majorHAnsi" w:hAnsiTheme="majorHAnsi" w:cstheme="majorHAnsi"/>
                <w:b/>
                <w:sz w:val="20"/>
                <w:szCs w:val="20"/>
              </w:rPr>
            </w:pPr>
            <w:r w:rsidRPr="000C297A">
              <w:rPr>
                <w:rFonts w:asciiTheme="majorHAnsi" w:hAnsiTheme="majorHAnsi" w:cstheme="majorHAnsi"/>
                <w:b/>
                <w:sz w:val="20"/>
                <w:szCs w:val="20"/>
              </w:rPr>
              <w:t>Tracking</w:t>
            </w:r>
          </w:p>
        </w:tc>
      </w:tr>
      <w:tr w:rsidR="000C297A" w:rsidRPr="000C297A" w14:paraId="77F8C297" w14:textId="77777777" w:rsidTr="00D50883">
        <w:tc>
          <w:tcPr>
            <w:tcW w:w="6379" w:type="dxa"/>
            <w:vMerge/>
            <w:shd w:val="clear" w:color="auto" w:fill="F3F3F3"/>
          </w:tcPr>
          <w:p w14:paraId="48A49DD0" w14:textId="77777777" w:rsidR="00504E23" w:rsidRPr="000C297A" w:rsidRDefault="00504E23">
            <w:pPr>
              <w:widowControl w:val="0"/>
              <w:spacing w:line="276" w:lineRule="auto"/>
              <w:rPr>
                <w:rFonts w:asciiTheme="majorHAnsi" w:hAnsiTheme="majorHAnsi" w:cstheme="majorHAnsi"/>
                <w:sz w:val="20"/>
                <w:szCs w:val="20"/>
              </w:rPr>
            </w:pPr>
          </w:p>
        </w:tc>
        <w:tc>
          <w:tcPr>
            <w:tcW w:w="2126" w:type="dxa"/>
            <w:vMerge/>
            <w:shd w:val="clear" w:color="auto" w:fill="F3F3F3"/>
          </w:tcPr>
          <w:p w14:paraId="6E471F08" w14:textId="77777777" w:rsidR="00504E23" w:rsidRPr="000C297A" w:rsidRDefault="00504E23">
            <w:pPr>
              <w:widowControl w:val="0"/>
              <w:spacing w:line="276" w:lineRule="auto"/>
              <w:rPr>
                <w:rFonts w:asciiTheme="majorHAnsi" w:hAnsiTheme="majorHAnsi" w:cstheme="majorHAnsi"/>
                <w:sz w:val="20"/>
                <w:szCs w:val="20"/>
              </w:rPr>
            </w:pPr>
          </w:p>
        </w:tc>
        <w:tc>
          <w:tcPr>
            <w:tcW w:w="1985" w:type="dxa"/>
            <w:vMerge/>
            <w:shd w:val="clear" w:color="auto" w:fill="F3F3F3"/>
          </w:tcPr>
          <w:p w14:paraId="397E7A61" w14:textId="77777777" w:rsidR="00504E23" w:rsidRPr="000C297A" w:rsidRDefault="00504E23">
            <w:pPr>
              <w:widowControl w:val="0"/>
              <w:spacing w:line="276" w:lineRule="auto"/>
              <w:rPr>
                <w:rFonts w:asciiTheme="majorHAnsi" w:hAnsiTheme="majorHAnsi" w:cstheme="majorHAnsi"/>
                <w:sz w:val="20"/>
                <w:szCs w:val="20"/>
              </w:rPr>
            </w:pPr>
          </w:p>
        </w:tc>
        <w:tc>
          <w:tcPr>
            <w:tcW w:w="1361" w:type="dxa"/>
            <w:shd w:val="clear" w:color="auto" w:fill="F2F2F2"/>
          </w:tcPr>
          <w:p w14:paraId="0FE388A1" w14:textId="1A997B41" w:rsidR="00504E23" w:rsidRPr="000C297A" w:rsidRDefault="0069778F" w:rsidP="00DD419D">
            <w:pPr>
              <w:jc w:val="center"/>
              <w:rPr>
                <w:rFonts w:asciiTheme="majorHAnsi" w:hAnsiTheme="majorHAnsi" w:cstheme="majorHAnsi"/>
                <w:b/>
                <w:sz w:val="20"/>
                <w:szCs w:val="20"/>
              </w:rPr>
            </w:pPr>
            <w:r w:rsidRPr="000C297A">
              <w:rPr>
                <w:rFonts w:asciiTheme="majorHAnsi" w:hAnsiTheme="majorHAnsi" w:cstheme="majorHAnsi"/>
                <w:b/>
                <w:sz w:val="20"/>
                <w:szCs w:val="20"/>
              </w:rPr>
              <w:t>Status</w:t>
            </w:r>
          </w:p>
        </w:tc>
        <w:tc>
          <w:tcPr>
            <w:tcW w:w="1237" w:type="dxa"/>
            <w:shd w:val="clear" w:color="auto" w:fill="F2F2F2"/>
          </w:tcPr>
          <w:p w14:paraId="5D67F397" w14:textId="3ED4FDF3" w:rsidR="00504E23" w:rsidRPr="000C297A" w:rsidRDefault="0069778F" w:rsidP="00DD419D">
            <w:pPr>
              <w:jc w:val="center"/>
              <w:rPr>
                <w:rFonts w:asciiTheme="majorHAnsi" w:hAnsiTheme="majorHAnsi" w:cstheme="majorHAnsi"/>
                <w:b/>
                <w:sz w:val="20"/>
                <w:szCs w:val="20"/>
              </w:rPr>
            </w:pPr>
            <w:r w:rsidRPr="000C297A">
              <w:rPr>
                <w:rFonts w:asciiTheme="majorHAnsi" w:hAnsiTheme="majorHAnsi" w:cstheme="majorHAnsi"/>
                <w:b/>
                <w:sz w:val="20"/>
                <w:szCs w:val="20"/>
              </w:rPr>
              <w:t>Comments</w:t>
            </w:r>
          </w:p>
        </w:tc>
      </w:tr>
      <w:tr w:rsidR="000C297A" w:rsidRPr="000C297A" w14:paraId="4C334338" w14:textId="77777777" w:rsidTr="00D50883">
        <w:tc>
          <w:tcPr>
            <w:tcW w:w="6379" w:type="dxa"/>
          </w:tcPr>
          <w:p w14:paraId="1D4E19C9" w14:textId="4E4587EF" w:rsidR="00504E23" w:rsidRPr="00D50883" w:rsidRDefault="0069778F">
            <w:pPr>
              <w:rPr>
                <w:rFonts w:asciiTheme="majorHAnsi" w:hAnsiTheme="majorHAnsi" w:cstheme="majorHAnsi"/>
                <w:sz w:val="20"/>
                <w:szCs w:val="20"/>
              </w:rPr>
            </w:pPr>
            <w:proofErr w:type="gramStart"/>
            <w:r w:rsidRPr="00D50883">
              <w:rPr>
                <w:rFonts w:asciiTheme="majorHAnsi" w:hAnsiTheme="majorHAnsi" w:cstheme="majorHAnsi"/>
                <w:sz w:val="20"/>
                <w:szCs w:val="20"/>
              </w:rPr>
              <w:lastRenderedPageBreak/>
              <w:t xml:space="preserve">3.1 </w:t>
            </w:r>
            <w:r w:rsidR="00421FD7" w:rsidRPr="00D50883">
              <w:rPr>
                <w:rFonts w:asciiTheme="majorHAnsi" w:hAnsiTheme="majorHAnsi" w:cstheme="majorHAnsi"/>
                <w:sz w:val="20"/>
                <w:szCs w:val="20"/>
              </w:rPr>
              <w:t xml:space="preserve"> UNDP</w:t>
            </w:r>
            <w:proofErr w:type="gramEnd"/>
            <w:r w:rsidR="00421FD7" w:rsidRPr="00D50883">
              <w:rPr>
                <w:rFonts w:asciiTheme="majorHAnsi" w:hAnsiTheme="majorHAnsi" w:cstheme="majorHAnsi"/>
                <w:sz w:val="20"/>
                <w:szCs w:val="20"/>
              </w:rPr>
              <w:t xml:space="preserve"> CO will appoint focal point for safeguard issues to ensure the full compliance with SES standards and procedures.</w:t>
            </w:r>
          </w:p>
        </w:tc>
        <w:tc>
          <w:tcPr>
            <w:tcW w:w="2126" w:type="dxa"/>
          </w:tcPr>
          <w:p w14:paraId="58400278" w14:textId="06E30156" w:rsidR="00504E23" w:rsidRPr="00D50883" w:rsidRDefault="00421FD7">
            <w:pPr>
              <w:rPr>
                <w:rFonts w:asciiTheme="majorHAnsi" w:hAnsiTheme="majorHAnsi" w:cstheme="majorHAnsi"/>
                <w:sz w:val="20"/>
                <w:szCs w:val="20"/>
              </w:rPr>
            </w:pPr>
            <w:r w:rsidRPr="005C24D0">
              <w:rPr>
                <w:rFonts w:asciiTheme="majorHAnsi" w:hAnsiTheme="majorHAnsi" w:cstheme="majorHAnsi"/>
                <w:sz w:val="20"/>
                <w:szCs w:val="20"/>
                <w:highlight w:val="yellow"/>
              </w:rPr>
              <w:t>2021.11 – 2022.</w:t>
            </w:r>
            <w:r w:rsidR="00D22586" w:rsidRPr="005C24D0">
              <w:rPr>
                <w:rFonts w:asciiTheme="majorHAnsi" w:hAnsiTheme="majorHAnsi" w:cstheme="majorHAnsi"/>
                <w:sz w:val="20"/>
                <w:szCs w:val="20"/>
                <w:highlight w:val="yellow"/>
              </w:rPr>
              <w:t>0</w:t>
            </w:r>
            <w:r w:rsidRPr="005C24D0">
              <w:rPr>
                <w:rFonts w:asciiTheme="majorHAnsi" w:hAnsiTheme="majorHAnsi" w:cstheme="majorHAnsi"/>
                <w:sz w:val="20"/>
                <w:szCs w:val="20"/>
                <w:highlight w:val="yellow"/>
              </w:rPr>
              <w:t>2</w:t>
            </w:r>
          </w:p>
        </w:tc>
        <w:tc>
          <w:tcPr>
            <w:tcW w:w="1985" w:type="dxa"/>
          </w:tcPr>
          <w:p w14:paraId="2AAB9641" w14:textId="40464A2E" w:rsidR="00504E23" w:rsidRPr="00D50883" w:rsidRDefault="00421FD7">
            <w:pPr>
              <w:rPr>
                <w:rFonts w:asciiTheme="majorHAnsi" w:hAnsiTheme="majorHAnsi" w:cstheme="majorHAnsi"/>
                <w:sz w:val="20"/>
                <w:szCs w:val="20"/>
              </w:rPr>
            </w:pPr>
            <w:r w:rsidRPr="00D50883">
              <w:rPr>
                <w:rFonts w:asciiTheme="majorHAnsi" w:hAnsiTheme="majorHAnsi" w:cstheme="majorHAnsi"/>
                <w:sz w:val="20"/>
                <w:szCs w:val="20"/>
              </w:rPr>
              <w:t>UNDP CO</w:t>
            </w:r>
          </w:p>
        </w:tc>
        <w:tc>
          <w:tcPr>
            <w:tcW w:w="1361" w:type="dxa"/>
          </w:tcPr>
          <w:p w14:paraId="13AFFB3B" w14:textId="377538B1" w:rsidR="00504E23" w:rsidRPr="00D50883" w:rsidRDefault="00421FD7">
            <w:pPr>
              <w:rPr>
                <w:rFonts w:asciiTheme="majorHAnsi" w:hAnsiTheme="majorHAnsi" w:cstheme="majorHAnsi"/>
                <w:sz w:val="20"/>
                <w:szCs w:val="20"/>
              </w:rPr>
            </w:pPr>
            <w:r w:rsidRPr="00D50883">
              <w:rPr>
                <w:rFonts w:asciiTheme="majorHAnsi" w:hAnsiTheme="majorHAnsi" w:cstheme="majorHAnsi"/>
                <w:sz w:val="20"/>
                <w:szCs w:val="20"/>
              </w:rPr>
              <w:t xml:space="preserve">Initiated </w:t>
            </w:r>
          </w:p>
        </w:tc>
        <w:tc>
          <w:tcPr>
            <w:tcW w:w="1237" w:type="dxa"/>
          </w:tcPr>
          <w:p w14:paraId="6145C213" w14:textId="77777777" w:rsidR="00504E23" w:rsidRPr="000C297A" w:rsidRDefault="00504E23">
            <w:pPr>
              <w:rPr>
                <w:rFonts w:asciiTheme="majorHAnsi" w:hAnsiTheme="majorHAnsi" w:cstheme="majorHAnsi"/>
                <w:sz w:val="20"/>
                <w:szCs w:val="20"/>
              </w:rPr>
            </w:pPr>
          </w:p>
        </w:tc>
      </w:tr>
      <w:tr w:rsidR="00DE0423" w:rsidRPr="000C297A" w14:paraId="1436D516" w14:textId="77777777" w:rsidTr="00D50883">
        <w:tc>
          <w:tcPr>
            <w:tcW w:w="6379" w:type="dxa"/>
          </w:tcPr>
          <w:p w14:paraId="65A69FE5" w14:textId="07D2BF34" w:rsidR="00DE0423" w:rsidRPr="00D50883" w:rsidRDefault="00DE0423" w:rsidP="00DE0423">
            <w:pPr>
              <w:rPr>
                <w:rFonts w:asciiTheme="majorHAnsi" w:hAnsiTheme="majorHAnsi" w:cstheme="majorHAnsi"/>
                <w:sz w:val="20"/>
                <w:szCs w:val="20"/>
              </w:rPr>
            </w:pPr>
            <w:proofErr w:type="gramStart"/>
            <w:r w:rsidRPr="00D50883">
              <w:rPr>
                <w:rFonts w:asciiTheme="majorHAnsi" w:hAnsiTheme="majorHAnsi" w:cstheme="majorHAnsi"/>
                <w:sz w:val="20"/>
                <w:szCs w:val="20"/>
              </w:rPr>
              <w:t>3.2  UNDP</w:t>
            </w:r>
            <w:proofErr w:type="gramEnd"/>
            <w:r w:rsidRPr="00D50883">
              <w:rPr>
                <w:rFonts w:asciiTheme="majorHAnsi" w:hAnsiTheme="majorHAnsi" w:cstheme="majorHAnsi"/>
                <w:sz w:val="20"/>
                <w:szCs w:val="20"/>
              </w:rPr>
              <w:t xml:space="preserve"> Regional Office will enhance capacity building of CO and strengthen the technical oversight on safeguard compliance/</w:t>
            </w:r>
            <w:proofErr w:type="spellStart"/>
            <w:r w:rsidRPr="00D50883">
              <w:rPr>
                <w:rFonts w:asciiTheme="majorHAnsi" w:hAnsiTheme="majorHAnsi" w:cstheme="majorHAnsi"/>
                <w:sz w:val="20"/>
                <w:szCs w:val="20"/>
              </w:rPr>
              <w:t>ensurance</w:t>
            </w:r>
            <w:proofErr w:type="spellEnd"/>
          </w:p>
        </w:tc>
        <w:tc>
          <w:tcPr>
            <w:tcW w:w="2126" w:type="dxa"/>
          </w:tcPr>
          <w:p w14:paraId="44510B41" w14:textId="2D1AD908" w:rsidR="00DE0423" w:rsidRPr="00D50883" w:rsidRDefault="00DE0423" w:rsidP="00DE0423">
            <w:pPr>
              <w:rPr>
                <w:rFonts w:asciiTheme="majorHAnsi" w:hAnsiTheme="majorHAnsi" w:cstheme="majorHAnsi"/>
                <w:sz w:val="20"/>
                <w:szCs w:val="20"/>
              </w:rPr>
            </w:pPr>
            <w:r w:rsidRPr="005C24D0">
              <w:rPr>
                <w:rFonts w:asciiTheme="majorHAnsi" w:hAnsiTheme="majorHAnsi" w:cstheme="majorHAnsi"/>
                <w:sz w:val="20"/>
                <w:szCs w:val="20"/>
                <w:highlight w:val="yellow"/>
              </w:rPr>
              <w:t>2021.11-2023</w:t>
            </w:r>
            <w:r w:rsidR="00D22586" w:rsidRPr="005C24D0">
              <w:rPr>
                <w:rFonts w:asciiTheme="majorHAnsi" w:hAnsiTheme="majorHAnsi" w:cstheme="majorHAnsi"/>
                <w:sz w:val="20"/>
                <w:szCs w:val="20"/>
                <w:highlight w:val="yellow"/>
              </w:rPr>
              <w:t>.12</w:t>
            </w:r>
          </w:p>
        </w:tc>
        <w:tc>
          <w:tcPr>
            <w:tcW w:w="1985" w:type="dxa"/>
          </w:tcPr>
          <w:p w14:paraId="74298823" w14:textId="57B67DC9" w:rsidR="00DE0423" w:rsidRPr="00D50883" w:rsidRDefault="00DE0423" w:rsidP="00DE0423">
            <w:pPr>
              <w:rPr>
                <w:rFonts w:asciiTheme="majorHAnsi" w:hAnsiTheme="majorHAnsi" w:cstheme="majorHAnsi"/>
                <w:sz w:val="20"/>
                <w:szCs w:val="20"/>
              </w:rPr>
            </w:pPr>
            <w:r w:rsidRPr="00D50883">
              <w:rPr>
                <w:rFonts w:asciiTheme="majorHAnsi" w:hAnsiTheme="majorHAnsi" w:cstheme="majorHAnsi"/>
                <w:sz w:val="20"/>
                <w:szCs w:val="20"/>
              </w:rPr>
              <w:t>UNDP Regional Office</w:t>
            </w:r>
          </w:p>
        </w:tc>
        <w:tc>
          <w:tcPr>
            <w:tcW w:w="1361" w:type="dxa"/>
          </w:tcPr>
          <w:p w14:paraId="7858AA83" w14:textId="0C01F2D5" w:rsidR="00DE0423" w:rsidRPr="00862275" w:rsidRDefault="00DE0423" w:rsidP="00DE0423">
            <w:pPr>
              <w:rPr>
                <w:rFonts w:asciiTheme="majorHAnsi" w:hAnsiTheme="majorHAnsi" w:cstheme="majorHAnsi"/>
                <w:sz w:val="20"/>
                <w:szCs w:val="20"/>
              </w:rPr>
            </w:pPr>
            <w:r w:rsidRPr="00D50883">
              <w:rPr>
                <w:rFonts w:asciiTheme="majorHAnsi" w:hAnsiTheme="majorHAnsi" w:cstheme="majorHAnsi"/>
                <w:sz w:val="20"/>
                <w:szCs w:val="20"/>
              </w:rPr>
              <w:t xml:space="preserve">Initiated </w:t>
            </w:r>
          </w:p>
        </w:tc>
        <w:tc>
          <w:tcPr>
            <w:tcW w:w="1237" w:type="dxa"/>
          </w:tcPr>
          <w:p w14:paraId="7C9250E8" w14:textId="77777777" w:rsidR="00DE0423" w:rsidRPr="000C297A" w:rsidRDefault="00DE0423" w:rsidP="00DE0423">
            <w:pPr>
              <w:rPr>
                <w:rFonts w:asciiTheme="majorHAnsi" w:hAnsiTheme="majorHAnsi" w:cstheme="majorHAnsi"/>
                <w:sz w:val="20"/>
                <w:szCs w:val="20"/>
              </w:rPr>
            </w:pPr>
          </w:p>
        </w:tc>
      </w:tr>
      <w:tr w:rsidR="00DE0423" w:rsidRPr="000C297A" w14:paraId="5DE8BA38" w14:textId="77777777" w:rsidTr="00D50883">
        <w:tc>
          <w:tcPr>
            <w:tcW w:w="13088" w:type="dxa"/>
            <w:gridSpan w:val="5"/>
            <w:tcBorders>
              <w:bottom w:val="single" w:sz="4" w:space="0" w:color="000000"/>
            </w:tcBorders>
            <w:shd w:val="clear" w:color="auto" w:fill="E6E6E6"/>
          </w:tcPr>
          <w:p w14:paraId="73426E9E" w14:textId="57EDF25B"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Evaluation Recommendation 4: (to be answered by UNDP</w:t>
            </w:r>
            <w:r w:rsidR="00541A04">
              <w:rPr>
                <w:rFonts w:asciiTheme="majorHAnsi" w:hAnsiTheme="majorHAnsi" w:cstheme="majorHAnsi"/>
                <w:b/>
                <w:sz w:val="20"/>
                <w:szCs w:val="20"/>
              </w:rPr>
              <w:t xml:space="preserve"> &amp; GFGB</w:t>
            </w:r>
            <w:r w:rsidRPr="000C297A">
              <w:rPr>
                <w:rFonts w:asciiTheme="majorHAnsi" w:hAnsiTheme="majorHAnsi" w:cstheme="majorHAnsi"/>
                <w:b/>
                <w:sz w:val="20"/>
                <w:szCs w:val="20"/>
              </w:rPr>
              <w:t>)</w:t>
            </w:r>
          </w:p>
          <w:p w14:paraId="6C9CFED2" w14:textId="569AA04E"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b/>
                <w:bCs/>
                <w:sz w:val="20"/>
                <w:szCs w:val="20"/>
                <w:lang w:val="en-GB"/>
              </w:rPr>
              <w:t>Review the processes followed in environmental and social risk management in this project since CEO endorsement, identify lessons learned and opportunities to improve safeguards outcomes in future projects</w:t>
            </w:r>
          </w:p>
        </w:tc>
      </w:tr>
      <w:tr w:rsidR="00DE0423" w:rsidRPr="000C297A" w14:paraId="693E2973" w14:textId="77777777" w:rsidTr="00D50883">
        <w:tc>
          <w:tcPr>
            <w:tcW w:w="13088" w:type="dxa"/>
            <w:gridSpan w:val="5"/>
            <w:shd w:val="clear" w:color="auto" w:fill="F3F3F3"/>
          </w:tcPr>
          <w:p w14:paraId="1FDC8099" w14:textId="1D2048AF"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b/>
                <w:sz w:val="20"/>
                <w:szCs w:val="20"/>
              </w:rPr>
              <w:t>Management Response</w:t>
            </w:r>
            <w:r w:rsidRPr="000C297A">
              <w:rPr>
                <w:rFonts w:asciiTheme="majorHAnsi" w:hAnsiTheme="majorHAnsi" w:cstheme="majorHAnsi"/>
                <w:b/>
                <w:sz w:val="20"/>
                <w:szCs w:val="20"/>
                <w:vertAlign w:val="superscript"/>
              </w:rPr>
              <w:footnoteReference w:id="5"/>
            </w:r>
            <w:r w:rsidRPr="000C297A">
              <w:rPr>
                <w:rFonts w:asciiTheme="majorHAnsi" w:hAnsiTheme="majorHAnsi" w:cstheme="majorHAnsi"/>
                <w:b/>
                <w:sz w:val="20"/>
                <w:szCs w:val="20"/>
              </w:rPr>
              <w:t xml:space="preserve">: </w:t>
            </w:r>
            <w:r w:rsidR="00306781">
              <w:rPr>
                <w:rFonts w:hint="eastAsia"/>
                <w:b/>
                <w:sz w:val="20"/>
                <w:szCs w:val="20"/>
              </w:rPr>
              <w:t>fully accepted</w:t>
            </w:r>
          </w:p>
        </w:tc>
      </w:tr>
      <w:tr w:rsidR="00DE0423" w:rsidRPr="000C297A" w14:paraId="7568F5AA" w14:textId="77777777" w:rsidTr="00D50883">
        <w:tc>
          <w:tcPr>
            <w:tcW w:w="6379" w:type="dxa"/>
            <w:vMerge w:val="restart"/>
            <w:shd w:val="clear" w:color="auto" w:fill="F3F3F3"/>
          </w:tcPr>
          <w:p w14:paraId="0A03E869" w14:textId="463521C0"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Key Action(s) </w:t>
            </w:r>
          </w:p>
        </w:tc>
        <w:tc>
          <w:tcPr>
            <w:tcW w:w="2126" w:type="dxa"/>
            <w:vMerge w:val="restart"/>
            <w:shd w:val="clear" w:color="auto" w:fill="F3F3F3"/>
          </w:tcPr>
          <w:p w14:paraId="03188E47" w14:textId="3C3C7343"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Timeframe (Y.M.D)</w:t>
            </w:r>
          </w:p>
        </w:tc>
        <w:tc>
          <w:tcPr>
            <w:tcW w:w="1985" w:type="dxa"/>
            <w:vMerge w:val="restart"/>
            <w:shd w:val="clear" w:color="auto" w:fill="F3F3F3"/>
          </w:tcPr>
          <w:p w14:paraId="679F8403" w14:textId="70711F5B"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Responsible Unit(s) </w:t>
            </w:r>
          </w:p>
        </w:tc>
        <w:tc>
          <w:tcPr>
            <w:tcW w:w="2598" w:type="dxa"/>
            <w:gridSpan w:val="2"/>
            <w:shd w:val="clear" w:color="auto" w:fill="F3F3F3"/>
          </w:tcPr>
          <w:p w14:paraId="7194D2D4" w14:textId="70C8E1A5"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 xml:space="preserve">Tracking </w:t>
            </w:r>
            <w:r w:rsidRPr="000C297A">
              <w:rPr>
                <w:rFonts w:asciiTheme="majorHAnsi" w:hAnsiTheme="majorHAnsi" w:cstheme="majorHAnsi"/>
                <w:b/>
                <w:sz w:val="20"/>
                <w:szCs w:val="20"/>
                <w:vertAlign w:val="superscript"/>
              </w:rPr>
              <w:footnoteReference w:id="6"/>
            </w:r>
            <w:r w:rsidRPr="000C297A">
              <w:rPr>
                <w:rFonts w:asciiTheme="majorHAnsi" w:hAnsiTheme="majorHAnsi" w:cstheme="majorHAnsi"/>
                <w:b/>
                <w:sz w:val="20"/>
                <w:szCs w:val="20"/>
              </w:rPr>
              <w:t xml:space="preserve">  </w:t>
            </w:r>
          </w:p>
        </w:tc>
      </w:tr>
      <w:tr w:rsidR="00DE0423" w:rsidRPr="000C297A" w14:paraId="19E29796" w14:textId="77777777" w:rsidTr="00D50883">
        <w:tc>
          <w:tcPr>
            <w:tcW w:w="6379" w:type="dxa"/>
            <w:vMerge/>
            <w:shd w:val="clear" w:color="auto" w:fill="F3F3F3"/>
          </w:tcPr>
          <w:p w14:paraId="56A57544"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24908AF2"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582F2634"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2C546D3A" w14:textId="4AA06A8D"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r w:rsidRPr="000C297A">
              <w:rPr>
                <w:rFonts w:asciiTheme="majorHAnsi" w:hAnsiTheme="majorHAnsi" w:cstheme="majorHAnsi"/>
                <w:b/>
                <w:sz w:val="20"/>
                <w:szCs w:val="20"/>
                <w:vertAlign w:val="superscript"/>
              </w:rPr>
              <w:footnoteReference w:id="7"/>
            </w:r>
            <w:r w:rsidRPr="000C297A">
              <w:rPr>
                <w:rFonts w:asciiTheme="majorHAnsi" w:hAnsiTheme="majorHAnsi" w:cstheme="majorHAnsi"/>
                <w:b/>
                <w:sz w:val="20"/>
                <w:szCs w:val="20"/>
              </w:rPr>
              <w:t xml:space="preserve"> </w:t>
            </w:r>
          </w:p>
        </w:tc>
        <w:tc>
          <w:tcPr>
            <w:tcW w:w="1237" w:type="dxa"/>
            <w:shd w:val="clear" w:color="auto" w:fill="F2F2F2"/>
          </w:tcPr>
          <w:p w14:paraId="3DEF2170" w14:textId="204E646C" w:rsidR="00DE0423" w:rsidRPr="000C297A" w:rsidRDefault="00DE0423" w:rsidP="00DE0423">
            <w:pPr>
              <w:jc w:val="center"/>
              <w:rPr>
                <w:rFonts w:asciiTheme="majorHAnsi" w:hAnsiTheme="majorHAnsi" w:cstheme="majorHAnsi"/>
                <w:sz w:val="20"/>
                <w:szCs w:val="20"/>
              </w:rPr>
            </w:pPr>
            <w:r w:rsidRPr="000C297A">
              <w:rPr>
                <w:rFonts w:asciiTheme="majorHAnsi" w:hAnsiTheme="majorHAnsi" w:cstheme="majorHAnsi"/>
                <w:b/>
                <w:sz w:val="20"/>
                <w:szCs w:val="20"/>
              </w:rPr>
              <w:t>Comments</w:t>
            </w:r>
          </w:p>
        </w:tc>
      </w:tr>
      <w:tr w:rsidR="00DE0423" w:rsidRPr="000C297A" w14:paraId="2FAA8FD7" w14:textId="77777777" w:rsidTr="00D50883">
        <w:tc>
          <w:tcPr>
            <w:tcW w:w="6379" w:type="dxa"/>
          </w:tcPr>
          <w:p w14:paraId="24DE1D6D" w14:textId="22094237" w:rsidR="00DE0423" w:rsidRPr="00D50883" w:rsidRDefault="00DE0423" w:rsidP="00DE0423">
            <w:pPr>
              <w:rPr>
                <w:rFonts w:asciiTheme="majorHAnsi" w:hAnsiTheme="majorHAnsi" w:cstheme="majorHAnsi"/>
                <w:sz w:val="20"/>
                <w:szCs w:val="20"/>
              </w:rPr>
            </w:pPr>
            <w:r w:rsidRPr="00D50883">
              <w:rPr>
                <w:rFonts w:asciiTheme="majorHAnsi" w:hAnsiTheme="majorHAnsi" w:cstheme="majorHAnsi"/>
                <w:sz w:val="20"/>
                <w:szCs w:val="20"/>
              </w:rPr>
              <w:t>4.1 the lessons learned will be analyzed and included in the safeguard specialist report and project implementation report as important reference for other/future projects</w:t>
            </w:r>
          </w:p>
        </w:tc>
        <w:tc>
          <w:tcPr>
            <w:tcW w:w="2126" w:type="dxa"/>
          </w:tcPr>
          <w:p w14:paraId="781BA075" w14:textId="325AE008" w:rsidR="00DE0423" w:rsidRPr="005C24D0" w:rsidRDefault="00DE0423" w:rsidP="00DE0423">
            <w:pPr>
              <w:rPr>
                <w:rFonts w:asciiTheme="majorHAnsi" w:hAnsiTheme="majorHAnsi" w:cstheme="majorHAnsi"/>
                <w:sz w:val="20"/>
                <w:szCs w:val="20"/>
                <w:highlight w:val="yellow"/>
              </w:rPr>
            </w:pPr>
            <w:r w:rsidRPr="005C24D0">
              <w:rPr>
                <w:rFonts w:asciiTheme="majorHAnsi" w:hAnsiTheme="majorHAnsi" w:cstheme="majorHAnsi"/>
                <w:sz w:val="20"/>
                <w:szCs w:val="20"/>
                <w:highlight w:val="yellow"/>
              </w:rPr>
              <w:t>2022</w:t>
            </w:r>
            <w:r w:rsidR="00D22586" w:rsidRPr="005C24D0">
              <w:rPr>
                <w:rFonts w:asciiTheme="majorHAnsi" w:hAnsiTheme="majorHAnsi" w:cstheme="majorHAnsi"/>
                <w:sz w:val="20"/>
                <w:szCs w:val="20"/>
                <w:highlight w:val="yellow"/>
              </w:rPr>
              <w:t>.01</w:t>
            </w:r>
            <w:r w:rsidRPr="005C24D0">
              <w:rPr>
                <w:rFonts w:asciiTheme="majorHAnsi" w:hAnsiTheme="majorHAnsi" w:cstheme="majorHAnsi"/>
                <w:sz w:val="20"/>
                <w:szCs w:val="20"/>
                <w:highlight w:val="yellow"/>
              </w:rPr>
              <w:t>-2024</w:t>
            </w:r>
            <w:r w:rsidR="00D22586" w:rsidRPr="005C24D0">
              <w:rPr>
                <w:rFonts w:asciiTheme="majorHAnsi" w:hAnsiTheme="majorHAnsi" w:cstheme="majorHAnsi"/>
                <w:sz w:val="20"/>
                <w:szCs w:val="20"/>
                <w:highlight w:val="yellow"/>
              </w:rPr>
              <w:t>.01</w:t>
            </w:r>
          </w:p>
        </w:tc>
        <w:tc>
          <w:tcPr>
            <w:tcW w:w="1985" w:type="dxa"/>
          </w:tcPr>
          <w:p w14:paraId="56E79BBE" w14:textId="4874990C" w:rsidR="00DE0423" w:rsidRPr="00D50883" w:rsidRDefault="00DE0423" w:rsidP="00DE0423">
            <w:pPr>
              <w:rPr>
                <w:rFonts w:asciiTheme="majorHAnsi" w:hAnsiTheme="majorHAnsi" w:cstheme="majorHAnsi"/>
                <w:sz w:val="20"/>
                <w:szCs w:val="20"/>
              </w:rPr>
            </w:pPr>
            <w:r w:rsidRPr="00D50883">
              <w:rPr>
                <w:rFonts w:asciiTheme="majorHAnsi" w:hAnsiTheme="majorHAnsi" w:cstheme="majorHAnsi"/>
                <w:sz w:val="20"/>
                <w:szCs w:val="20"/>
              </w:rPr>
              <w:t>UNDP CO, PMO, Safeguard Specialist</w:t>
            </w:r>
          </w:p>
        </w:tc>
        <w:tc>
          <w:tcPr>
            <w:tcW w:w="1361" w:type="dxa"/>
          </w:tcPr>
          <w:p w14:paraId="0E4EAFF4" w14:textId="7A7A4906" w:rsidR="00DE0423" w:rsidRPr="00D50883" w:rsidRDefault="00DE0423" w:rsidP="00DE0423">
            <w:pPr>
              <w:rPr>
                <w:rFonts w:asciiTheme="majorHAnsi" w:hAnsiTheme="majorHAnsi" w:cstheme="majorHAnsi"/>
                <w:sz w:val="20"/>
                <w:szCs w:val="20"/>
              </w:rPr>
            </w:pPr>
            <w:r w:rsidRPr="00D50883">
              <w:rPr>
                <w:rFonts w:asciiTheme="majorHAnsi" w:hAnsiTheme="majorHAnsi" w:cstheme="majorHAnsi"/>
                <w:sz w:val="20"/>
                <w:szCs w:val="20"/>
              </w:rPr>
              <w:t>Not initiated</w:t>
            </w:r>
          </w:p>
        </w:tc>
        <w:tc>
          <w:tcPr>
            <w:tcW w:w="1237" w:type="dxa"/>
          </w:tcPr>
          <w:p w14:paraId="7BC0D4A4" w14:textId="77777777" w:rsidR="00DE0423" w:rsidRPr="000C297A" w:rsidRDefault="00DE0423" w:rsidP="00DE0423">
            <w:pPr>
              <w:rPr>
                <w:rFonts w:asciiTheme="majorHAnsi" w:hAnsiTheme="majorHAnsi" w:cstheme="majorHAnsi"/>
                <w:sz w:val="20"/>
                <w:szCs w:val="20"/>
              </w:rPr>
            </w:pPr>
          </w:p>
        </w:tc>
      </w:tr>
      <w:tr w:rsidR="00DE0423" w:rsidRPr="000C297A" w14:paraId="7B850D4F" w14:textId="77777777" w:rsidTr="00D50883">
        <w:tc>
          <w:tcPr>
            <w:tcW w:w="6379" w:type="dxa"/>
          </w:tcPr>
          <w:p w14:paraId="3D5CF31D" w14:textId="366C7428"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4.2 </w:t>
            </w:r>
            <w:r w:rsidR="005F653A">
              <w:rPr>
                <w:rFonts w:asciiTheme="majorHAnsi" w:hAnsiTheme="majorHAnsi" w:cstheme="majorHAnsi" w:hint="eastAsia"/>
                <w:sz w:val="20"/>
                <w:szCs w:val="20"/>
              </w:rPr>
              <w:t>Both</w:t>
            </w:r>
            <w:r w:rsidR="005F653A">
              <w:rPr>
                <w:rFonts w:asciiTheme="majorHAnsi" w:hAnsiTheme="majorHAnsi" w:cstheme="majorHAnsi"/>
                <w:sz w:val="20"/>
                <w:szCs w:val="20"/>
              </w:rPr>
              <w:t xml:space="preserve"> UNDP and GFGB will take these lessons learnt into future formulation and implementation actions</w:t>
            </w:r>
          </w:p>
        </w:tc>
        <w:tc>
          <w:tcPr>
            <w:tcW w:w="2126" w:type="dxa"/>
          </w:tcPr>
          <w:p w14:paraId="31E7685E" w14:textId="7EC06085" w:rsidR="00DE0423" w:rsidRPr="005C24D0" w:rsidRDefault="005F653A" w:rsidP="00DE0423">
            <w:pPr>
              <w:rPr>
                <w:rFonts w:asciiTheme="majorHAnsi" w:hAnsiTheme="majorHAnsi" w:cstheme="majorHAnsi"/>
                <w:sz w:val="20"/>
                <w:szCs w:val="20"/>
                <w:highlight w:val="yellow"/>
              </w:rPr>
            </w:pPr>
            <w:r w:rsidRPr="005C24D0">
              <w:rPr>
                <w:rFonts w:asciiTheme="majorHAnsi" w:hAnsiTheme="majorHAnsi" w:cstheme="majorHAnsi"/>
                <w:sz w:val="20"/>
                <w:szCs w:val="20"/>
                <w:highlight w:val="yellow"/>
              </w:rPr>
              <w:t>2022</w:t>
            </w:r>
            <w:r w:rsidR="00D22586" w:rsidRPr="005C24D0">
              <w:rPr>
                <w:rFonts w:asciiTheme="majorHAnsi" w:hAnsiTheme="majorHAnsi" w:cstheme="majorHAnsi"/>
                <w:sz w:val="20"/>
                <w:szCs w:val="20"/>
                <w:highlight w:val="yellow"/>
              </w:rPr>
              <w:t>.01-2024.01</w:t>
            </w:r>
          </w:p>
        </w:tc>
        <w:tc>
          <w:tcPr>
            <w:tcW w:w="1985" w:type="dxa"/>
          </w:tcPr>
          <w:p w14:paraId="159BA6E8" w14:textId="3526861E" w:rsidR="00DE0423" w:rsidRPr="000C297A" w:rsidRDefault="005F653A" w:rsidP="00DE0423">
            <w:pPr>
              <w:rPr>
                <w:rFonts w:asciiTheme="majorHAnsi" w:hAnsiTheme="majorHAnsi" w:cstheme="majorHAnsi"/>
                <w:sz w:val="20"/>
                <w:szCs w:val="20"/>
              </w:rPr>
            </w:pPr>
            <w:r>
              <w:rPr>
                <w:rFonts w:asciiTheme="majorHAnsi" w:hAnsiTheme="majorHAnsi" w:cstheme="majorHAnsi" w:hint="eastAsia"/>
                <w:sz w:val="20"/>
                <w:szCs w:val="20"/>
              </w:rPr>
              <w:t>UNDP</w:t>
            </w:r>
            <w:r>
              <w:rPr>
                <w:rFonts w:asciiTheme="majorHAnsi" w:hAnsiTheme="majorHAnsi" w:cstheme="majorHAnsi" w:hint="eastAsia"/>
                <w:sz w:val="20"/>
                <w:szCs w:val="20"/>
              </w:rPr>
              <w:t>，</w:t>
            </w:r>
            <w:r>
              <w:rPr>
                <w:rFonts w:asciiTheme="majorHAnsi" w:hAnsiTheme="majorHAnsi" w:cstheme="majorHAnsi" w:hint="eastAsia"/>
                <w:sz w:val="20"/>
                <w:szCs w:val="20"/>
              </w:rPr>
              <w:t xml:space="preserve"> GFGB</w:t>
            </w:r>
          </w:p>
        </w:tc>
        <w:tc>
          <w:tcPr>
            <w:tcW w:w="1361" w:type="dxa"/>
          </w:tcPr>
          <w:p w14:paraId="0F5ED412" w14:textId="69AB4977" w:rsidR="00DE0423" w:rsidRPr="000C297A" w:rsidRDefault="005F653A" w:rsidP="00DE0423">
            <w:pPr>
              <w:rPr>
                <w:rFonts w:asciiTheme="majorHAnsi" w:hAnsiTheme="majorHAnsi" w:cstheme="majorHAnsi"/>
                <w:sz w:val="20"/>
                <w:szCs w:val="20"/>
              </w:rPr>
            </w:pPr>
            <w:r w:rsidRPr="005F653A">
              <w:rPr>
                <w:rFonts w:asciiTheme="majorHAnsi" w:hAnsiTheme="majorHAnsi" w:cstheme="majorHAnsi"/>
                <w:sz w:val="20"/>
                <w:szCs w:val="20"/>
              </w:rPr>
              <w:t>Not initiated</w:t>
            </w:r>
          </w:p>
        </w:tc>
        <w:tc>
          <w:tcPr>
            <w:tcW w:w="1237" w:type="dxa"/>
          </w:tcPr>
          <w:p w14:paraId="43FA7C72" w14:textId="77777777" w:rsidR="00DE0423" w:rsidRPr="000C297A" w:rsidRDefault="00DE0423" w:rsidP="00DE0423">
            <w:pPr>
              <w:rPr>
                <w:rFonts w:asciiTheme="majorHAnsi" w:hAnsiTheme="majorHAnsi" w:cstheme="majorHAnsi"/>
                <w:sz w:val="20"/>
                <w:szCs w:val="20"/>
              </w:rPr>
            </w:pPr>
          </w:p>
        </w:tc>
      </w:tr>
      <w:tr w:rsidR="00DE0423" w:rsidRPr="000C297A" w14:paraId="696AFA99" w14:textId="77777777" w:rsidTr="00D50883">
        <w:tc>
          <w:tcPr>
            <w:tcW w:w="13088" w:type="dxa"/>
            <w:gridSpan w:val="5"/>
            <w:tcBorders>
              <w:bottom w:val="single" w:sz="4" w:space="0" w:color="000000"/>
            </w:tcBorders>
            <w:shd w:val="clear" w:color="auto" w:fill="E6E6E6"/>
          </w:tcPr>
          <w:p w14:paraId="2AEFF45C" w14:textId="7D2CC61E" w:rsidR="00DE0423" w:rsidRPr="000C297A" w:rsidRDefault="00DE0423" w:rsidP="00DE0423">
            <w:pPr>
              <w:rPr>
                <w:rFonts w:asciiTheme="majorHAnsi" w:hAnsiTheme="majorHAnsi" w:cstheme="majorHAnsi"/>
                <w:b/>
                <w:sz w:val="20"/>
                <w:szCs w:val="20"/>
              </w:rPr>
            </w:pPr>
            <w:bookmarkStart w:id="1" w:name="_Hlk88057384"/>
            <w:r w:rsidRPr="000C297A">
              <w:rPr>
                <w:rFonts w:asciiTheme="majorHAnsi" w:hAnsiTheme="majorHAnsi" w:cstheme="majorHAnsi"/>
                <w:b/>
                <w:sz w:val="20"/>
                <w:szCs w:val="20"/>
              </w:rPr>
              <w:t>Evaluation Recommendation 5: (to be answered by C-PAR 1)</w:t>
            </w:r>
          </w:p>
          <w:p w14:paraId="35C1DDE9" w14:textId="527E36B3"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bCs/>
                <w:sz w:val="20"/>
                <w:szCs w:val="20"/>
                <w:lang w:val="en-GB"/>
              </w:rPr>
              <w:t>Coordinate implementation of the recommendations on environmental and social risk management at a C-PAR programmatic level to maximize identification of systemic issues, opportunities for improvement and lessons learned</w:t>
            </w:r>
          </w:p>
        </w:tc>
      </w:tr>
      <w:tr w:rsidR="00DE0423" w:rsidRPr="000C297A" w14:paraId="74FCA460" w14:textId="77777777" w:rsidTr="00D50883">
        <w:tc>
          <w:tcPr>
            <w:tcW w:w="13088" w:type="dxa"/>
            <w:gridSpan w:val="5"/>
            <w:shd w:val="clear" w:color="auto" w:fill="F3F3F3"/>
          </w:tcPr>
          <w:p w14:paraId="4A5333F2" w14:textId="19681A0A"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Management Response: </w:t>
            </w:r>
            <w:r w:rsidRPr="000C297A">
              <w:rPr>
                <w:rFonts w:asciiTheme="majorHAnsi" w:eastAsia="Calibri" w:hAnsiTheme="majorHAnsi" w:cstheme="majorHAnsi"/>
                <w:sz w:val="20"/>
                <w:szCs w:val="20"/>
              </w:rPr>
              <w:t>Fully Accept</w:t>
            </w:r>
          </w:p>
        </w:tc>
      </w:tr>
      <w:tr w:rsidR="00DE0423" w:rsidRPr="000C297A" w14:paraId="051D0D77" w14:textId="77777777" w:rsidTr="00D50883">
        <w:tc>
          <w:tcPr>
            <w:tcW w:w="6379" w:type="dxa"/>
            <w:vMerge w:val="restart"/>
            <w:shd w:val="clear" w:color="auto" w:fill="F3F3F3"/>
          </w:tcPr>
          <w:p w14:paraId="3F735408" w14:textId="358D1363"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Key Action(s)</w:t>
            </w:r>
          </w:p>
        </w:tc>
        <w:tc>
          <w:tcPr>
            <w:tcW w:w="2126" w:type="dxa"/>
            <w:vMerge w:val="restart"/>
            <w:shd w:val="clear" w:color="auto" w:fill="F3F3F3"/>
          </w:tcPr>
          <w:p w14:paraId="26A2AC50" w14:textId="0F43F049"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Timeframe (Y.M.D)</w:t>
            </w:r>
          </w:p>
        </w:tc>
        <w:tc>
          <w:tcPr>
            <w:tcW w:w="1985" w:type="dxa"/>
            <w:vMerge w:val="restart"/>
            <w:shd w:val="clear" w:color="auto" w:fill="F3F3F3"/>
          </w:tcPr>
          <w:p w14:paraId="61DA05B0" w14:textId="704DC654"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Responsible Unit(s)</w:t>
            </w:r>
          </w:p>
        </w:tc>
        <w:tc>
          <w:tcPr>
            <w:tcW w:w="2598" w:type="dxa"/>
            <w:gridSpan w:val="2"/>
            <w:shd w:val="clear" w:color="auto" w:fill="F3F3F3"/>
          </w:tcPr>
          <w:p w14:paraId="534E7CF8" w14:textId="7B47A97C"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Tracking</w:t>
            </w:r>
          </w:p>
        </w:tc>
      </w:tr>
      <w:tr w:rsidR="00DE0423" w:rsidRPr="000C297A" w14:paraId="039A0E8F" w14:textId="77777777" w:rsidTr="00D50883">
        <w:tc>
          <w:tcPr>
            <w:tcW w:w="6379" w:type="dxa"/>
            <w:vMerge/>
            <w:shd w:val="clear" w:color="auto" w:fill="F3F3F3"/>
          </w:tcPr>
          <w:p w14:paraId="469A39C4"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25A6DC23"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0D57EC95"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1F3A995B" w14:textId="79B9CEB3"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p>
        </w:tc>
        <w:tc>
          <w:tcPr>
            <w:tcW w:w="1237" w:type="dxa"/>
            <w:shd w:val="clear" w:color="auto" w:fill="F2F2F2"/>
          </w:tcPr>
          <w:p w14:paraId="4EB7FE0D" w14:textId="513E34B4"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Comments</w:t>
            </w:r>
          </w:p>
        </w:tc>
      </w:tr>
      <w:tr w:rsidR="00DE0423" w:rsidRPr="000C297A" w14:paraId="5BFD1FC1" w14:textId="77777777" w:rsidTr="00D50883">
        <w:tc>
          <w:tcPr>
            <w:tcW w:w="6379" w:type="dxa"/>
          </w:tcPr>
          <w:p w14:paraId="482D26DE" w14:textId="44911D1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5.1 Follow up with UNDP’s comments to the ESIA and ESMP reports and timely feedback to PMOs for improvement</w:t>
            </w:r>
          </w:p>
        </w:tc>
        <w:tc>
          <w:tcPr>
            <w:tcW w:w="2126" w:type="dxa"/>
          </w:tcPr>
          <w:p w14:paraId="0738DEDB" w14:textId="6A2CF494" w:rsidR="00DE0423" w:rsidRPr="005C24D0" w:rsidRDefault="00DE0423" w:rsidP="00DE0423">
            <w:pPr>
              <w:rPr>
                <w:rFonts w:asciiTheme="majorHAnsi" w:hAnsiTheme="majorHAnsi" w:cstheme="majorHAnsi"/>
                <w:sz w:val="20"/>
                <w:szCs w:val="20"/>
                <w:highlight w:val="yellow"/>
              </w:rPr>
            </w:pPr>
            <w:r w:rsidRPr="005C24D0">
              <w:rPr>
                <w:sz w:val="20"/>
                <w:szCs w:val="20"/>
                <w:highlight w:val="yellow"/>
              </w:rPr>
              <w:t>2021.11-2022.</w:t>
            </w:r>
            <w:r w:rsidR="00D22586" w:rsidRPr="005C24D0">
              <w:rPr>
                <w:sz w:val="20"/>
                <w:szCs w:val="20"/>
                <w:highlight w:val="yellow"/>
              </w:rPr>
              <w:t>0</w:t>
            </w:r>
            <w:r w:rsidRPr="005C24D0">
              <w:rPr>
                <w:sz w:val="20"/>
                <w:szCs w:val="20"/>
                <w:highlight w:val="yellow"/>
              </w:rPr>
              <w:t>2</w:t>
            </w:r>
          </w:p>
        </w:tc>
        <w:tc>
          <w:tcPr>
            <w:tcW w:w="1985" w:type="dxa"/>
          </w:tcPr>
          <w:p w14:paraId="2BCA209F" w14:textId="77777777" w:rsidR="00DE0423" w:rsidRPr="000C297A" w:rsidRDefault="00DE0423" w:rsidP="00DE0423">
            <w:pPr>
              <w:rPr>
                <w:rFonts w:asciiTheme="majorHAnsi" w:hAnsiTheme="majorHAnsi" w:cstheme="majorHAnsi"/>
                <w:sz w:val="20"/>
                <w:szCs w:val="20"/>
              </w:rPr>
            </w:pPr>
          </w:p>
          <w:p w14:paraId="3C4CB443" w14:textId="7777777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C-PAR1</w:t>
            </w:r>
          </w:p>
          <w:p w14:paraId="04523BEC" w14:textId="4744FA8C" w:rsidR="00DE0423" w:rsidRPr="000C297A" w:rsidRDefault="00DE0423" w:rsidP="00DE0423">
            <w:pPr>
              <w:rPr>
                <w:rFonts w:asciiTheme="majorHAnsi" w:hAnsiTheme="majorHAnsi" w:cstheme="majorHAnsi"/>
                <w:sz w:val="20"/>
                <w:szCs w:val="20"/>
              </w:rPr>
            </w:pPr>
          </w:p>
        </w:tc>
        <w:tc>
          <w:tcPr>
            <w:tcW w:w="1361" w:type="dxa"/>
          </w:tcPr>
          <w:p w14:paraId="61D17D23" w14:textId="654561F8"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Initiated</w:t>
            </w:r>
          </w:p>
        </w:tc>
        <w:tc>
          <w:tcPr>
            <w:tcW w:w="1237" w:type="dxa"/>
          </w:tcPr>
          <w:p w14:paraId="3CBA8E98" w14:textId="77777777" w:rsidR="00DE0423" w:rsidRPr="000C297A" w:rsidRDefault="00DE0423" w:rsidP="00DE0423">
            <w:pPr>
              <w:rPr>
                <w:rFonts w:asciiTheme="majorHAnsi" w:hAnsiTheme="majorHAnsi" w:cstheme="majorHAnsi"/>
                <w:sz w:val="20"/>
                <w:szCs w:val="20"/>
              </w:rPr>
            </w:pPr>
          </w:p>
        </w:tc>
      </w:tr>
      <w:tr w:rsidR="00DE0423" w:rsidRPr="000C297A" w14:paraId="48283F8D" w14:textId="77777777" w:rsidTr="00D50883">
        <w:tc>
          <w:tcPr>
            <w:tcW w:w="6379" w:type="dxa"/>
          </w:tcPr>
          <w:p w14:paraId="68F136A7" w14:textId="418CC289"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5.2 </w:t>
            </w:r>
            <w:r w:rsidRPr="000C297A">
              <w:rPr>
                <w:rFonts w:asciiTheme="majorHAnsi" w:hAnsiTheme="majorHAnsi" w:cstheme="majorHAnsi" w:hint="eastAsia"/>
                <w:sz w:val="20"/>
                <w:szCs w:val="20"/>
              </w:rPr>
              <w:t>C</w:t>
            </w:r>
            <w:r w:rsidRPr="000C297A">
              <w:rPr>
                <w:rFonts w:asciiTheme="majorHAnsi" w:hAnsiTheme="majorHAnsi" w:cstheme="majorHAnsi"/>
                <w:sz w:val="20"/>
                <w:szCs w:val="20"/>
              </w:rPr>
              <w:t>oordinate the international safeguards consultant and PMOs to finalize the ESIA and ESMP to guide the risk management activities of PMOs</w:t>
            </w:r>
          </w:p>
        </w:tc>
        <w:tc>
          <w:tcPr>
            <w:tcW w:w="2126" w:type="dxa"/>
          </w:tcPr>
          <w:p w14:paraId="08CA97D6" w14:textId="37DEC496" w:rsidR="00DE0423" w:rsidRPr="005C24D0" w:rsidRDefault="00DE0423" w:rsidP="00DE0423">
            <w:pPr>
              <w:rPr>
                <w:rFonts w:asciiTheme="majorHAnsi" w:hAnsiTheme="majorHAnsi" w:cstheme="majorHAnsi"/>
                <w:sz w:val="20"/>
                <w:szCs w:val="20"/>
                <w:highlight w:val="yellow"/>
              </w:rPr>
            </w:pPr>
            <w:r w:rsidRPr="005C24D0">
              <w:rPr>
                <w:sz w:val="20"/>
                <w:szCs w:val="20"/>
                <w:highlight w:val="yellow"/>
              </w:rPr>
              <w:t>2021.12-2022.</w:t>
            </w:r>
            <w:r w:rsidR="00D22586" w:rsidRPr="005C24D0">
              <w:rPr>
                <w:sz w:val="20"/>
                <w:szCs w:val="20"/>
                <w:highlight w:val="yellow"/>
              </w:rPr>
              <w:t>0</w:t>
            </w:r>
            <w:r w:rsidRPr="005C24D0">
              <w:rPr>
                <w:sz w:val="20"/>
                <w:szCs w:val="20"/>
                <w:highlight w:val="yellow"/>
              </w:rPr>
              <w:t>3</w:t>
            </w:r>
          </w:p>
        </w:tc>
        <w:tc>
          <w:tcPr>
            <w:tcW w:w="1985" w:type="dxa"/>
          </w:tcPr>
          <w:p w14:paraId="520E7EC2" w14:textId="7777777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C-PAR1</w:t>
            </w:r>
          </w:p>
          <w:p w14:paraId="5F2FA72F" w14:textId="3BE4C2B5" w:rsidR="00DE0423" w:rsidRPr="000C297A" w:rsidRDefault="00DE0423" w:rsidP="00DE0423">
            <w:pPr>
              <w:rPr>
                <w:rFonts w:asciiTheme="majorHAnsi" w:hAnsiTheme="majorHAnsi" w:cstheme="majorHAnsi"/>
                <w:sz w:val="20"/>
                <w:szCs w:val="20"/>
              </w:rPr>
            </w:pPr>
          </w:p>
        </w:tc>
        <w:tc>
          <w:tcPr>
            <w:tcW w:w="1361" w:type="dxa"/>
          </w:tcPr>
          <w:p w14:paraId="422DA9FD" w14:textId="053CD2FB"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Initiated</w:t>
            </w:r>
          </w:p>
        </w:tc>
        <w:tc>
          <w:tcPr>
            <w:tcW w:w="1237" w:type="dxa"/>
          </w:tcPr>
          <w:p w14:paraId="6CDF28AC" w14:textId="77777777" w:rsidR="00DE0423" w:rsidRPr="000C297A" w:rsidRDefault="00DE0423" w:rsidP="00DE0423">
            <w:pPr>
              <w:rPr>
                <w:rFonts w:asciiTheme="majorHAnsi" w:hAnsiTheme="majorHAnsi" w:cstheme="majorHAnsi"/>
                <w:sz w:val="20"/>
                <w:szCs w:val="20"/>
              </w:rPr>
            </w:pPr>
          </w:p>
        </w:tc>
      </w:tr>
      <w:bookmarkEnd w:id="1"/>
      <w:tr w:rsidR="00DE0423" w:rsidRPr="000C297A" w14:paraId="100FAFA2" w14:textId="77777777" w:rsidTr="00D50883">
        <w:tc>
          <w:tcPr>
            <w:tcW w:w="13088" w:type="dxa"/>
            <w:gridSpan w:val="5"/>
            <w:tcBorders>
              <w:bottom w:val="single" w:sz="4" w:space="0" w:color="000000"/>
            </w:tcBorders>
            <w:shd w:val="clear" w:color="auto" w:fill="E6E6E6"/>
          </w:tcPr>
          <w:p w14:paraId="5E0FAB2F" w14:textId="2278EEA4"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Evaluation Recommendation 6: </w:t>
            </w:r>
          </w:p>
          <w:p w14:paraId="37C8090B" w14:textId="1B85B3B2"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bCs/>
                <w:sz w:val="20"/>
                <w:szCs w:val="20"/>
                <w:lang w:val="en-GB"/>
              </w:rPr>
              <w:t>Prepare a revised results framework for approval by the PSC and RTA with all baselines and targets reviewed and confirmed and with clarity around how each will be measured and reported</w:t>
            </w:r>
          </w:p>
        </w:tc>
      </w:tr>
      <w:tr w:rsidR="00DE0423" w:rsidRPr="000C297A" w14:paraId="575805FB" w14:textId="77777777" w:rsidTr="00D50883">
        <w:tc>
          <w:tcPr>
            <w:tcW w:w="13088" w:type="dxa"/>
            <w:gridSpan w:val="5"/>
            <w:shd w:val="clear" w:color="auto" w:fill="F3F3F3"/>
          </w:tcPr>
          <w:p w14:paraId="17489A66" w14:textId="28F7C499"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Management Response: </w:t>
            </w:r>
            <w:r w:rsidRPr="000C297A">
              <w:rPr>
                <w:rFonts w:asciiTheme="majorHAnsi" w:eastAsia="Calibri" w:hAnsiTheme="majorHAnsi" w:cstheme="majorHAnsi"/>
                <w:sz w:val="20"/>
                <w:szCs w:val="20"/>
              </w:rPr>
              <w:t>Fully Accept</w:t>
            </w:r>
          </w:p>
        </w:tc>
      </w:tr>
      <w:tr w:rsidR="00DE0423" w:rsidRPr="000C297A" w14:paraId="2BD3419D" w14:textId="77777777" w:rsidTr="00D50883">
        <w:tc>
          <w:tcPr>
            <w:tcW w:w="6379" w:type="dxa"/>
            <w:vMerge w:val="restart"/>
            <w:shd w:val="clear" w:color="auto" w:fill="F3F3F3"/>
          </w:tcPr>
          <w:p w14:paraId="4888B56F" w14:textId="182CC989"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Key Action(s) </w:t>
            </w:r>
          </w:p>
        </w:tc>
        <w:tc>
          <w:tcPr>
            <w:tcW w:w="2126" w:type="dxa"/>
            <w:vMerge w:val="restart"/>
            <w:shd w:val="clear" w:color="auto" w:fill="F3F3F3"/>
          </w:tcPr>
          <w:p w14:paraId="3FBE163A" w14:textId="2B711911"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Timeframe (Y.M.D)</w:t>
            </w:r>
          </w:p>
        </w:tc>
        <w:tc>
          <w:tcPr>
            <w:tcW w:w="1985" w:type="dxa"/>
            <w:vMerge w:val="restart"/>
            <w:shd w:val="clear" w:color="auto" w:fill="F3F3F3"/>
          </w:tcPr>
          <w:p w14:paraId="6E3EC3DF" w14:textId="24D65256"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Responsible Unit(s)</w:t>
            </w:r>
          </w:p>
        </w:tc>
        <w:tc>
          <w:tcPr>
            <w:tcW w:w="2598" w:type="dxa"/>
            <w:gridSpan w:val="2"/>
            <w:shd w:val="clear" w:color="auto" w:fill="F3F3F3"/>
          </w:tcPr>
          <w:p w14:paraId="3C7D3E7E" w14:textId="440BC04C"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Tracking</w:t>
            </w:r>
          </w:p>
        </w:tc>
      </w:tr>
      <w:tr w:rsidR="00DE0423" w:rsidRPr="000C297A" w14:paraId="0FD8802A" w14:textId="77777777" w:rsidTr="00D50883">
        <w:tc>
          <w:tcPr>
            <w:tcW w:w="6379" w:type="dxa"/>
            <w:vMerge/>
            <w:shd w:val="clear" w:color="auto" w:fill="F3F3F3"/>
          </w:tcPr>
          <w:p w14:paraId="6288F5B5"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3B46FA25"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2CF72BAB"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09D4FF5B" w14:textId="41ED4CCD"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p>
        </w:tc>
        <w:tc>
          <w:tcPr>
            <w:tcW w:w="1237" w:type="dxa"/>
            <w:shd w:val="clear" w:color="auto" w:fill="F2F2F2"/>
          </w:tcPr>
          <w:p w14:paraId="1704024A" w14:textId="371DACD9"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Comments</w:t>
            </w:r>
          </w:p>
        </w:tc>
      </w:tr>
      <w:tr w:rsidR="00DE0423" w:rsidRPr="000C297A" w14:paraId="4E10FCC8" w14:textId="77777777" w:rsidTr="00D50883">
        <w:tc>
          <w:tcPr>
            <w:tcW w:w="6379" w:type="dxa"/>
          </w:tcPr>
          <w:p w14:paraId="7FB99655" w14:textId="7D422C3E"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lastRenderedPageBreak/>
              <w:t>6.1 Sort out the indicators in the results framework that requires modification in accordance with the recommendations from the MTR report</w:t>
            </w:r>
          </w:p>
        </w:tc>
        <w:tc>
          <w:tcPr>
            <w:tcW w:w="2126" w:type="dxa"/>
          </w:tcPr>
          <w:p w14:paraId="0DC93B3C" w14:textId="2C6082B3" w:rsidR="00DE0423" w:rsidRPr="000C297A" w:rsidRDefault="00DE0423" w:rsidP="00DE0423">
            <w:pPr>
              <w:rPr>
                <w:rFonts w:asciiTheme="majorHAnsi" w:hAnsiTheme="majorHAnsi" w:cstheme="majorHAnsi"/>
                <w:sz w:val="20"/>
                <w:szCs w:val="20"/>
              </w:rPr>
            </w:pPr>
            <w:r w:rsidRPr="000C297A">
              <w:rPr>
                <w:rFonts w:hint="eastAsia"/>
                <w:sz w:val="20"/>
                <w:szCs w:val="20"/>
              </w:rPr>
              <w:t>2</w:t>
            </w:r>
            <w:r w:rsidRPr="000C297A">
              <w:rPr>
                <w:sz w:val="20"/>
                <w:szCs w:val="20"/>
              </w:rPr>
              <w:t>021.11</w:t>
            </w:r>
            <w:r w:rsidRPr="000C297A">
              <w:rPr>
                <w:rFonts w:hint="eastAsia"/>
                <w:sz w:val="20"/>
                <w:szCs w:val="20"/>
              </w:rPr>
              <w:t>-</w:t>
            </w:r>
            <w:r w:rsidRPr="000C297A">
              <w:rPr>
                <w:sz w:val="20"/>
                <w:szCs w:val="20"/>
              </w:rPr>
              <w:t>2021</w:t>
            </w:r>
            <w:r w:rsidRPr="000C297A">
              <w:rPr>
                <w:rFonts w:hint="eastAsia"/>
                <w:sz w:val="20"/>
                <w:szCs w:val="20"/>
              </w:rPr>
              <w:t>.</w:t>
            </w:r>
            <w:r w:rsidRPr="000C297A">
              <w:rPr>
                <w:sz w:val="20"/>
                <w:szCs w:val="20"/>
              </w:rPr>
              <w:t>12</w:t>
            </w:r>
          </w:p>
        </w:tc>
        <w:tc>
          <w:tcPr>
            <w:tcW w:w="1985" w:type="dxa"/>
          </w:tcPr>
          <w:p w14:paraId="7BF2261D" w14:textId="522CA473"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w:t>
            </w:r>
          </w:p>
        </w:tc>
        <w:tc>
          <w:tcPr>
            <w:tcW w:w="1361" w:type="dxa"/>
          </w:tcPr>
          <w:p w14:paraId="13AD2504" w14:textId="0328ADA3"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Completed</w:t>
            </w:r>
          </w:p>
        </w:tc>
        <w:tc>
          <w:tcPr>
            <w:tcW w:w="1237" w:type="dxa"/>
          </w:tcPr>
          <w:p w14:paraId="7471D54E" w14:textId="13D061E1" w:rsidR="00DE0423" w:rsidRPr="000C297A" w:rsidRDefault="00DE0423" w:rsidP="00DE0423">
            <w:pPr>
              <w:rPr>
                <w:rFonts w:asciiTheme="majorHAnsi" w:hAnsiTheme="majorHAnsi" w:cstheme="majorHAnsi"/>
                <w:sz w:val="20"/>
                <w:szCs w:val="20"/>
              </w:rPr>
            </w:pPr>
          </w:p>
        </w:tc>
      </w:tr>
      <w:tr w:rsidR="00DE0423" w:rsidRPr="000C297A" w14:paraId="28611A3C" w14:textId="77777777" w:rsidTr="00D50883">
        <w:tc>
          <w:tcPr>
            <w:tcW w:w="6379" w:type="dxa"/>
          </w:tcPr>
          <w:p w14:paraId="7CBE70C6" w14:textId="2D485680"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6.2 Analyze the gap in the indicators to be modified to identify the modification direction and content</w:t>
            </w:r>
          </w:p>
        </w:tc>
        <w:tc>
          <w:tcPr>
            <w:tcW w:w="2126" w:type="dxa"/>
          </w:tcPr>
          <w:p w14:paraId="30F96041" w14:textId="0D82D3FD" w:rsidR="00DE0423" w:rsidRPr="000C297A" w:rsidRDefault="00DE0423" w:rsidP="00DE0423">
            <w:pPr>
              <w:rPr>
                <w:rFonts w:asciiTheme="majorHAnsi" w:hAnsiTheme="majorHAnsi" w:cstheme="majorHAnsi"/>
                <w:sz w:val="20"/>
                <w:szCs w:val="20"/>
              </w:rPr>
            </w:pPr>
            <w:r w:rsidRPr="000C297A">
              <w:rPr>
                <w:rFonts w:hint="eastAsia"/>
                <w:sz w:val="20"/>
                <w:szCs w:val="20"/>
              </w:rPr>
              <w:t>2</w:t>
            </w:r>
            <w:r w:rsidRPr="000C297A">
              <w:rPr>
                <w:sz w:val="20"/>
                <w:szCs w:val="20"/>
              </w:rPr>
              <w:t>021.11</w:t>
            </w:r>
            <w:r w:rsidRPr="000C297A">
              <w:rPr>
                <w:rFonts w:hint="eastAsia"/>
                <w:sz w:val="20"/>
                <w:szCs w:val="20"/>
              </w:rPr>
              <w:t>-</w:t>
            </w:r>
            <w:commentRangeStart w:id="2"/>
            <w:r w:rsidRPr="000C297A">
              <w:rPr>
                <w:sz w:val="20"/>
                <w:szCs w:val="20"/>
              </w:rPr>
              <w:t>2021</w:t>
            </w:r>
            <w:r w:rsidRPr="000C297A">
              <w:rPr>
                <w:rFonts w:hint="eastAsia"/>
                <w:sz w:val="20"/>
                <w:szCs w:val="20"/>
              </w:rPr>
              <w:t>.</w:t>
            </w:r>
            <w:r w:rsidRPr="000C297A">
              <w:rPr>
                <w:sz w:val="20"/>
                <w:szCs w:val="20"/>
              </w:rPr>
              <w:t>12</w:t>
            </w:r>
            <w:commentRangeEnd w:id="2"/>
            <w:r w:rsidR="002D75A0">
              <w:rPr>
                <w:rStyle w:val="CommentReference"/>
              </w:rPr>
              <w:commentReference w:id="2"/>
            </w:r>
          </w:p>
        </w:tc>
        <w:tc>
          <w:tcPr>
            <w:tcW w:w="1985" w:type="dxa"/>
          </w:tcPr>
          <w:p w14:paraId="69EE6F0F" w14:textId="40B2F6B2"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w:t>
            </w:r>
          </w:p>
        </w:tc>
        <w:tc>
          <w:tcPr>
            <w:tcW w:w="1361" w:type="dxa"/>
          </w:tcPr>
          <w:p w14:paraId="7B277D4B" w14:textId="6CC39F06" w:rsidR="00DE0423" w:rsidRPr="000C297A" w:rsidRDefault="00147BC3" w:rsidP="00DE0423">
            <w:pPr>
              <w:rPr>
                <w:rFonts w:asciiTheme="majorHAnsi" w:hAnsiTheme="majorHAnsi" w:cstheme="majorHAnsi"/>
                <w:sz w:val="20"/>
                <w:szCs w:val="20"/>
              </w:rPr>
            </w:pPr>
            <w:r w:rsidRPr="005C24D0">
              <w:rPr>
                <w:rFonts w:asciiTheme="majorHAnsi" w:hAnsiTheme="majorHAnsi" w:cstheme="majorHAnsi"/>
                <w:color w:val="FF0000"/>
                <w:sz w:val="20"/>
                <w:szCs w:val="20"/>
              </w:rPr>
              <w:t>Completed</w:t>
            </w:r>
          </w:p>
        </w:tc>
        <w:tc>
          <w:tcPr>
            <w:tcW w:w="1237" w:type="dxa"/>
          </w:tcPr>
          <w:p w14:paraId="34FEA733" w14:textId="77777777" w:rsidR="00DE0423" w:rsidRPr="000C297A" w:rsidRDefault="00DE0423" w:rsidP="00DE0423">
            <w:pPr>
              <w:rPr>
                <w:rFonts w:asciiTheme="majorHAnsi" w:hAnsiTheme="majorHAnsi" w:cstheme="majorHAnsi"/>
                <w:sz w:val="20"/>
                <w:szCs w:val="20"/>
              </w:rPr>
            </w:pPr>
          </w:p>
        </w:tc>
      </w:tr>
      <w:tr w:rsidR="00DE0423" w:rsidRPr="000C297A" w14:paraId="32F286E1" w14:textId="77777777" w:rsidTr="00D50883">
        <w:tc>
          <w:tcPr>
            <w:tcW w:w="6379" w:type="dxa"/>
          </w:tcPr>
          <w:p w14:paraId="303826F2" w14:textId="567CB983"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6.3</w:t>
            </w:r>
            <w:r w:rsidRPr="000C297A">
              <w:rPr>
                <w:rFonts w:asciiTheme="majorHAnsi" w:hAnsiTheme="majorHAnsi" w:cstheme="majorHAnsi" w:hint="eastAsia"/>
                <w:sz w:val="20"/>
                <w:szCs w:val="20"/>
              </w:rPr>
              <w:t xml:space="preserve"> </w:t>
            </w:r>
            <w:r w:rsidRPr="000C297A">
              <w:rPr>
                <w:rFonts w:asciiTheme="majorHAnsi" w:hAnsiTheme="majorHAnsi" w:cstheme="majorHAnsi"/>
                <w:sz w:val="20"/>
                <w:szCs w:val="20"/>
              </w:rPr>
              <w:t>Submit the revised indicators to the PSC and RTA for approval</w:t>
            </w:r>
          </w:p>
        </w:tc>
        <w:tc>
          <w:tcPr>
            <w:tcW w:w="2126" w:type="dxa"/>
          </w:tcPr>
          <w:p w14:paraId="753ADFC3" w14:textId="096C116B" w:rsidR="00DE0423" w:rsidRPr="000C297A" w:rsidRDefault="00DE0423" w:rsidP="00DE0423">
            <w:pPr>
              <w:rPr>
                <w:rFonts w:asciiTheme="majorHAnsi" w:hAnsiTheme="majorHAnsi" w:cstheme="majorHAnsi"/>
                <w:sz w:val="20"/>
                <w:szCs w:val="20"/>
              </w:rPr>
            </w:pPr>
            <w:r w:rsidRPr="005C24D0">
              <w:rPr>
                <w:sz w:val="20"/>
                <w:szCs w:val="20"/>
                <w:highlight w:val="yellow"/>
              </w:rPr>
              <w:t>2021.11-2022.</w:t>
            </w:r>
            <w:r w:rsidR="008850AF" w:rsidRPr="005C24D0">
              <w:rPr>
                <w:sz w:val="20"/>
                <w:szCs w:val="20"/>
                <w:highlight w:val="yellow"/>
              </w:rPr>
              <w:t>0</w:t>
            </w:r>
            <w:r w:rsidRPr="005C24D0">
              <w:rPr>
                <w:sz w:val="20"/>
                <w:szCs w:val="20"/>
                <w:highlight w:val="yellow"/>
              </w:rPr>
              <w:t>3</w:t>
            </w:r>
          </w:p>
        </w:tc>
        <w:tc>
          <w:tcPr>
            <w:tcW w:w="1985" w:type="dxa"/>
          </w:tcPr>
          <w:p w14:paraId="6EA7317A" w14:textId="4961DE7D"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PMO/PSC/RTA</w:t>
            </w:r>
          </w:p>
        </w:tc>
        <w:tc>
          <w:tcPr>
            <w:tcW w:w="1361" w:type="dxa"/>
          </w:tcPr>
          <w:p w14:paraId="1F21F60E" w14:textId="70C2D7BB" w:rsidR="00DE0423" w:rsidRPr="000C297A" w:rsidRDefault="00147BC3" w:rsidP="00DE0423">
            <w:pPr>
              <w:rPr>
                <w:rFonts w:asciiTheme="majorHAnsi" w:hAnsiTheme="majorHAnsi" w:cstheme="majorHAnsi"/>
                <w:sz w:val="20"/>
                <w:szCs w:val="20"/>
              </w:rPr>
            </w:pPr>
            <w:r>
              <w:rPr>
                <w:rFonts w:asciiTheme="majorHAnsi" w:hAnsiTheme="majorHAnsi" w:cstheme="majorHAnsi"/>
                <w:sz w:val="20"/>
                <w:szCs w:val="20"/>
              </w:rPr>
              <w:t>I</w:t>
            </w:r>
            <w:r w:rsidRPr="000C297A">
              <w:rPr>
                <w:rFonts w:asciiTheme="majorHAnsi" w:hAnsiTheme="majorHAnsi" w:cstheme="majorHAnsi"/>
                <w:sz w:val="20"/>
                <w:szCs w:val="20"/>
              </w:rPr>
              <w:t>nitiated</w:t>
            </w:r>
          </w:p>
        </w:tc>
        <w:tc>
          <w:tcPr>
            <w:tcW w:w="1237" w:type="dxa"/>
          </w:tcPr>
          <w:p w14:paraId="74E93DBE" w14:textId="77777777" w:rsidR="00DE0423" w:rsidRPr="000C297A" w:rsidRDefault="00DE0423" w:rsidP="00DE0423">
            <w:pPr>
              <w:rPr>
                <w:rFonts w:asciiTheme="majorHAnsi" w:hAnsiTheme="majorHAnsi" w:cstheme="majorHAnsi"/>
                <w:sz w:val="20"/>
                <w:szCs w:val="20"/>
              </w:rPr>
            </w:pPr>
          </w:p>
        </w:tc>
      </w:tr>
      <w:tr w:rsidR="00DE0423" w:rsidRPr="000C297A" w14:paraId="05410310" w14:textId="77777777" w:rsidTr="00D50883">
        <w:tc>
          <w:tcPr>
            <w:tcW w:w="6379" w:type="dxa"/>
          </w:tcPr>
          <w:p w14:paraId="1B750CA1" w14:textId="7C8F44F4"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6.4</w:t>
            </w:r>
            <w:r w:rsidRPr="000C297A">
              <w:rPr>
                <w:rFonts w:asciiTheme="majorHAnsi" w:hAnsiTheme="majorHAnsi" w:cstheme="majorHAnsi" w:hint="eastAsia"/>
                <w:sz w:val="20"/>
                <w:szCs w:val="20"/>
              </w:rPr>
              <w:t xml:space="preserve"> </w:t>
            </w:r>
            <w:r w:rsidRPr="000C297A">
              <w:rPr>
                <w:rFonts w:asciiTheme="majorHAnsi" w:hAnsiTheme="majorHAnsi" w:cstheme="majorHAnsi"/>
                <w:sz w:val="20"/>
                <w:szCs w:val="20"/>
              </w:rPr>
              <w:t>Design project activities in accordance with the approved indicators and complete in the second half of the project and ensure the adjusted activities fully incorporated into the workplans from 2022</w:t>
            </w:r>
          </w:p>
        </w:tc>
        <w:tc>
          <w:tcPr>
            <w:tcW w:w="2126" w:type="dxa"/>
          </w:tcPr>
          <w:p w14:paraId="7472355C" w14:textId="57A4CF4A" w:rsidR="00DE0423" w:rsidRPr="000C297A" w:rsidRDefault="00DE0423" w:rsidP="00DE0423">
            <w:pPr>
              <w:rPr>
                <w:rFonts w:asciiTheme="majorHAnsi" w:hAnsiTheme="majorHAnsi" w:cstheme="majorHAnsi"/>
                <w:sz w:val="20"/>
                <w:szCs w:val="20"/>
              </w:rPr>
            </w:pPr>
            <w:r w:rsidRPr="005C24D0">
              <w:rPr>
                <w:rFonts w:asciiTheme="majorHAnsi" w:hAnsiTheme="majorHAnsi" w:cstheme="majorHAnsi"/>
                <w:sz w:val="20"/>
                <w:szCs w:val="20"/>
                <w:highlight w:val="yellow"/>
              </w:rPr>
              <w:t>2022.01-2024.01</w:t>
            </w:r>
          </w:p>
        </w:tc>
        <w:tc>
          <w:tcPr>
            <w:tcW w:w="1985" w:type="dxa"/>
          </w:tcPr>
          <w:p w14:paraId="5C75F618" w14:textId="259061C1"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w:t>
            </w:r>
          </w:p>
        </w:tc>
        <w:tc>
          <w:tcPr>
            <w:tcW w:w="1361" w:type="dxa"/>
          </w:tcPr>
          <w:p w14:paraId="346ED14F" w14:textId="6F3B96D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1A608E55" w14:textId="77777777" w:rsidR="00DE0423" w:rsidRPr="000C297A" w:rsidRDefault="00DE0423" w:rsidP="00DE0423">
            <w:pPr>
              <w:rPr>
                <w:rFonts w:asciiTheme="majorHAnsi" w:hAnsiTheme="majorHAnsi" w:cstheme="majorHAnsi"/>
                <w:sz w:val="20"/>
                <w:szCs w:val="20"/>
              </w:rPr>
            </w:pPr>
          </w:p>
        </w:tc>
      </w:tr>
      <w:tr w:rsidR="00DE0423" w:rsidRPr="000C297A" w14:paraId="3F35A4C6" w14:textId="77777777" w:rsidTr="00D50883">
        <w:tc>
          <w:tcPr>
            <w:tcW w:w="13088" w:type="dxa"/>
            <w:gridSpan w:val="5"/>
            <w:tcBorders>
              <w:bottom w:val="single" w:sz="4" w:space="0" w:color="000000"/>
            </w:tcBorders>
            <w:shd w:val="clear" w:color="auto" w:fill="E6E6E6"/>
          </w:tcPr>
          <w:p w14:paraId="4D28382B" w14:textId="0257186F"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Evaluation Recommendation 7:  </w:t>
            </w:r>
            <w:r w:rsidRPr="000C297A">
              <w:rPr>
                <w:rFonts w:asciiTheme="majorHAnsi" w:hAnsiTheme="majorHAnsi" w:cstheme="majorHAnsi"/>
                <w:b/>
                <w:bCs/>
                <w:sz w:val="20"/>
                <w:szCs w:val="20"/>
                <w:lang w:val="en-GB"/>
              </w:rPr>
              <w:t xml:space="preserve"> </w:t>
            </w:r>
          </w:p>
          <w:p w14:paraId="7A343080" w14:textId="1AFFBAEA"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b/>
                <w:bCs/>
                <w:sz w:val="20"/>
                <w:szCs w:val="20"/>
                <w:lang w:val="en-GB"/>
              </w:rPr>
              <w:t>Develop and document a standard transparent process for data collection, analysis and reporting of species and threats and ensure that this is compatible with the methodologies that were used to establish the indicator baselines</w:t>
            </w:r>
          </w:p>
        </w:tc>
      </w:tr>
      <w:tr w:rsidR="00DE0423" w:rsidRPr="000C297A" w14:paraId="77597089" w14:textId="77777777" w:rsidTr="00D50883">
        <w:tc>
          <w:tcPr>
            <w:tcW w:w="13088" w:type="dxa"/>
            <w:gridSpan w:val="5"/>
            <w:shd w:val="clear" w:color="auto" w:fill="F3F3F3"/>
          </w:tcPr>
          <w:p w14:paraId="3FB7558A" w14:textId="396E0EF0"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b/>
                <w:sz w:val="20"/>
                <w:szCs w:val="20"/>
              </w:rPr>
              <w:t>Management Response</w:t>
            </w:r>
            <w:r w:rsidRPr="000C297A">
              <w:rPr>
                <w:rFonts w:asciiTheme="majorHAnsi" w:hAnsiTheme="majorHAnsi" w:cstheme="majorHAnsi"/>
                <w:b/>
                <w:sz w:val="20"/>
                <w:szCs w:val="20"/>
                <w:vertAlign w:val="superscript"/>
              </w:rPr>
              <w:footnoteReference w:id="8"/>
            </w:r>
            <w:r w:rsidRPr="000C297A">
              <w:rPr>
                <w:rFonts w:asciiTheme="majorHAnsi" w:hAnsiTheme="majorHAnsi" w:cstheme="majorHAnsi"/>
                <w:b/>
                <w:sz w:val="20"/>
                <w:szCs w:val="20"/>
              </w:rPr>
              <w:t xml:space="preserve">: </w:t>
            </w:r>
            <w:r w:rsidRPr="000C297A">
              <w:rPr>
                <w:rFonts w:asciiTheme="majorHAnsi" w:eastAsia="Calibri" w:hAnsiTheme="majorHAnsi" w:cstheme="majorHAnsi"/>
                <w:sz w:val="20"/>
                <w:szCs w:val="20"/>
              </w:rPr>
              <w:t>Fully Accept</w:t>
            </w:r>
          </w:p>
        </w:tc>
      </w:tr>
      <w:tr w:rsidR="00DE0423" w:rsidRPr="000C297A" w14:paraId="73E283BB" w14:textId="77777777" w:rsidTr="00D50883">
        <w:tc>
          <w:tcPr>
            <w:tcW w:w="6379" w:type="dxa"/>
            <w:vMerge w:val="restart"/>
            <w:shd w:val="clear" w:color="auto" w:fill="F3F3F3"/>
          </w:tcPr>
          <w:p w14:paraId="3E169469" w14:textId="59CC4C27"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Key Action(s) </w:t>
            </w:r>
          </w:p>
        </w:tc>
        <w:tc>
          <w:tcPr>
            <w:tcW w:w="2126" w:type="dxa"/>
            <w:vMerge w:val="restart"/>
            <w:shd w:val="clear" w:color="auto" w:fill="F3F3F3"/>
          </w:tcPr>
          <w:p w14:paraId="08EA9325" w14:textId="2CDB6849"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Timeframe (Y.M.D)</w:t>
            </w:r>
          </w:p>
        </w:tc>
        <w:tc>
          <w:tcPr>
            <w:tcW w:w="1985" w:type="dxa"/>
            <w:vMerge w:val="restart"/>
            <w:shd w:val="clear" w:color="auto" w:fill="F3F3F3"/>
          </w:tcPr>
          <w:p w14:paraId="04065687" w14:textId="47974FC1"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Responsible Unit(s) </w:t>
            </w:r>
          </w:p>
        </w:tc>
        <w:tc>
          <w:tcPr>
            <w:tcW w:w="2598" w:type="dxa"/>
            <w:gridSpan w:val="2"/>
            <w:shd w:val="clear" w:color="auto" w:fill="F3F3F3"/>
          </w:tcPr>
          <w:p w14:paraId="5C3838A9" w14:textId="2E7EA874"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 xml:space="preserve">Tracking </w:t>
            </w:r>
            <w:r w:rsidRPr="000C297A">
              <w:rPr>
                <w:rFonts w:asciiTheme="majorHAnsi" w:hAnsiTheme="majorHAnsi" w:cstheme="majorHAnsi"/>
                <w:b/>
                <w:sz w:val="20"/>
                <w:szCs w:val="20"/>
                <w:vertAlign w:val="superscript"/>
              </w:rPr>
              <w:footnoteReference w:id="9"/>
            </w:r>
            <w:r w:rsidRPr="000C297A">
              <w:rPr>
                <w:rFonts w:asciiTheme="majorHAnsi" w:hAnsiTheme="majorHAnsi" w:cstheme="majorHAnsi"/>
                <w:b/>
                <w:sz w:val="20"/>
                <w:szCs w:val="20"/>
              </w:rPr>
              <w:t xml:space="preserve">  </w:t>
            </w:r>
          </w:p>
        </w:tc>
      </w:tr>
      <w:tr w:rsidR="00DE0423" w:rsidRPr="000C297A" w14:paraId="17FB0BB8" w14:textId="77777777" w:rsidTr="00D50883">
        <w:tc>
          <w:tcPr>
            <w:tcW w:w="6379" w:type="dxa"/>
            <w:vMerge/>
            <w:shd w:val="clear" w:color="auto" w:fill="F3F3F3"/>
          </w:tcPr>
          <w:p w14:paraId="53E4A30E"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05502F53"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70343175"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010456A1" w14:textId="29361EE6"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r w:rsidRPr="000C297A">
              <w:rPr>
                <w:rFonts w:asciiTheme="majorHAnsi" w:hAnsiTheme="majorHAnsi" w:cstheme="majorHAnsi"/>
                <w:b/>
                <w:sz w:val="20"/>
                <w:szCs w:val="20"/>
                <w:vertAlign w:val="superscript"/>
              </w:rPr>
              <w:footnoteReference w:id="10"/>
            </w:r>
            <w:r w:rsidRPr="000C297A">
              <w:rPr>
                <w:rFonts w:asciiTheme="majorHAnsi" w:hAnsiTheme="majorHAnsi" w:cstheme="majorHAnsi"/>
                <w:b/>
                <w:sz w:val="20"/>
                <w:szCs w:val="20"/>
              </w:rPr>
              <w:t xml:space="preserve"> </w:t>
            </w:r>
          </w:p>
        </w:tc>
        <w:tc>
          <w:tcPr>
            <w:tcW w:w="1237" w:type="dxa"/>
            <w:shd w:val="clear" w:color="auto" w:fill="F2F2F2"/>
          </w:tcPr>
          <w:p w14:paraId="1E7C0C92" w14:textId="4BAC39E7" w:rsidR="00DE0423" w:rsidRPr="000C297A" w:rsidRDefault="00DE0423" w:rsidP="00DE0423">
            <w:pPr>
              <w:jc w:val="center"/>
              <w:rPr>
                <w:rFonts w:asciiTheme="majorHAnsi" w:hAnsiTheme="majorHAnsi" w:cstheme="majorHAnsi"/>
                <w:sz w:val="20"/>
                <w:szCs w:val="20"/>
              </w:rPr>
            </w:pPr>
            <w:r w:rsidRPr="000C297A">
              <w:rPr>
                <w:rFonts w:asciiTheme="majorHAnsi" w:hAnsiTheme="majorHAnsi" w:cstheme="majorHAnsi"/>
                <w:b/>
                <w:sz w:val="20"/>
                <w:szCs w:val="20"/>
              </w:rPr>
              <w:t>Comments</w:t>
            </w:r>
          </w:p>
        </w:tc>
      </w:tr>
      <w:tr w:rsidR="00DE0423" w:rsidRPr="000C297A" w14:paraId="3234905D" w14:textId="77777777" w:rsidTr="00D50883">
        <w:tc>
          <w:tcPr>
            <w:tcW w:w="6379" w:type="dxa"/>
          </w:tcPr>
          <w:p w14:paraId="14FD462F" w14:textId="5C9D486E"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7.1 PMO and stakeholders conduct survey to learn about the methodologies and approaches for ‘data collection, analysis and reporting of species and threats’</w:t>
            </w:r>
          </w:p>
        </w:tc>
        <w:tc>
          <w:tcPr>
            <w:tcW w:w="2126" w:type="dxa"/>
          </w:tcPr>
          <w:p w14:paraId="537A3AF9" w14:textId="7B1E3E83" w:rsidR="00DE0423" w:rsidRPr="000C297A" w:rsidRDefault="00DE0423" w:rsidP="00DE0423">
            <w:pPr>
              <w:rPr>
                <w:rFonts w:asciiTheme="majorHAnsi" w:hAnsiTheme="majorHAnsi" w:cstheme="majorHAnsi"/>
                <w:sz w:val="20"/>
                <w:szCs w:val="20"/>
              </w:rPr>
            </w:pPr>
            <w:r w:rsidRPr="000C297A">
              <w:rPr>
                <w:rFonts w:hint="eastAsia"/>
                <w:sz w:val="20"/>
                <w:szCs w:val="20"/>
              </w:rPr>
              <w:t>2</w:t>
            </w:r>
            <w:r w:rsidRPr="000C297A">
              <w:rPr>
                <w:sz w:val="20"/>
                <w:szCs w:val="20"/>
              </w:rPr>
              <w:t>021.10</w:t>
            </w:r>
            <w:r w:rsidRPr="000C297A">
              <w:rPr>
                <w:rFonts w:hint="eastAsia"/>
                <w:sz w:val="20"/>
                <w:szCs w:val="20"/>
              </w:rPr>
              <w:t>-</w:t>
            </w:r>
            <w:r w:rsidRPr="000C297A">
              <w:rPr>
                <w:sz w:val="20"/>
                <w:szCs w:val="20"/>
              </w:rPr>
              <w:t>11</w:t>
            </w:r>
          </w:p>
        </w:tc>
        <w:tc>
          <w:tcPr>
            <w:tcW w:w="1985" w:type="dxa"/>
          </w:tcPr>
          <w:p w14:paraId="13354601" w14:textId="3096618B" w:rsidR="00DE0423" w:rsidRPr="000C297A" w:rsidRDefault="00DE0423" w:rsidP="00DE0423">
            <w:pPr>
              <w:ind w:left="100" w:hangingChars="50" w:hanging="100"/>
              <w:rPr>
                <w:rFonts w:asciiTheme="majorHAnsi" w:hAnsiTheme="majorHAnsi" w:cstheme="majorHAnsi"/>
                <w:sz w:val="20"/>
                <w:szCs w:val="20"/>
              </w:rPr>
            </w:pPr>
            <w:r w:rsidRPr="000C297A">
              <w:rPr>
                <w:rFonts w:asciiTheme="majorHAnsi" w:hAnsiTheme="majorHAnsi" w:cstheme="majorHAnsi"/>
                <w:sz w:val="20"/>
                <w:szCs w:val="20"/>
              </w:rPr>
              <w:t>PMO/Demo. PAs/ Subcontractors</w:t>
            </w:r>
          </w:p>
        </w:tc>
        <w:tc>
          <w:tcPr>
            <w:tcW w:w="1361" w:type="dxa"/>
          </w:tcPr>
          <w:p w14:paraId="7DCB4091" w14:textId="525113A3"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Completed</w:t>
            </w:r>
          </w:p>
        </w:tc>
        <w:tc>
          <w:tcPr>
            <w:tcW w:w="1237" w:type="dxa"/>
          </w:tcPr>
          <w:p w14:paraId="79790152" w14:textId="77777777" w:rsidR="00DE0423" w:rsidRPr="000C297A" w:rsidRDefault="00DE0423" w:rsidP="00DE0423">
            <w:pPr>
              <w:rPr>
                <w:rFonts w:asciiTheme="majorHAnsi" w:hAnsiTheme="majorHAnsi" w:cstheme="majorHAnsi"/>
                <w:sz w:val="20"/>
                <w:szCs w:val="20"/>
              </w:rPr>
            </w:pPr>
          </w:p>
        </w:tc>
      </w:tr>
      <w:tr w:rsidR="00DE0423" w:rsidRPr="000C297A" w14:paraId="1A874B50" w14:textId="77777777" w:rsidTr="00D50883">
        <w:tc>
          <w:tcPr>
            <w:tcW w:w="6379" w:type="dxa"/>
          </w:tcPr>
          <w:p w14:paraId="25931714" w14:textId="258C289E"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7.2 In accordance with the comments from stakeholders, identify the methodologies and approaches for ‘data collection, analysis and reporting of species and threats’</w:t>
            </w:r>
          </w:p>
        </w:tc>
        <w:tc>
          <w:tcPr>
            <w:tcW w:w="2126" w:type="dxa"/>
          </w:tcPr>
          <w:p w14:paraId="16E92532" w14:textId="426160F5" w:rsidR="00DE0423" w:rsidRPr="000C297A" w:rsidRDefault="00DE0423" w:rsidP="00DE0423">
            <w:pPr>
              <w:rPr>
                <w:rFonts w:asciiTheme="majorHAnsi" w:hAnsiTheme="majorHAnsi" w:cstheme="majorHAnsi"/>
                <w:sz w:val="20"/>
                <w:szCs w:val="20"/>
              </w:rPr>
            </w:pPr>
            <w:r w:rsidRPr="000C297A">
              <w:rPr>
                <w:rFonts w:hint="eastAsia"/>
                <w:color w:val="FF0000"/>
                <w:sz w:val="20"/>
                <w:szCs w:val="20"/>
              </w:rPr>
              <w:t>2</w:t>
            </w:r>
            <w:r w:rsidRPr="000C297A">
              <w:rPr>
                <w:color w:val="FF0000"/>
                <w:sz w:val="20"/>
                <w:szCs w:val="20"/>
              </w:rPr>
              <w:t>021.12</w:t>
            </w:r>
            <w:r w:rsidRPr="000C297A">
              <w:rPr>
                <w:rFonts w:hint="eastAsia"/>
                <w:color w:val="FF0000"/>
                <w:sz w:val="20"/>
                <w:szCs w:val="20"/>
              </w:rPr>
              <w:t>-</w:t>
            </w:r>
            <w:r w:rsidRPr="000C297A">
              <w:rPr>
                <w:color w:val="FF0000"/>
                <w:sz w:val="20"/>
                <w:szCs w:val="20"/>
              </w:rPr>
              <w:t>2022.12</w:t>
            </w:r>
          </w:p>
        </w:tc>
        <w:tc>
          <w:tcPr>
            <w:tcW w:w="1985" w:type="dxa"/>
          </w:tcPr>
          <w:p w14:paraId="0944BB38" w14:textId="1A9E5FE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 Subcontractors</w:t>
            </w:r>
          </w:p>
        </w:tc>
        <w:tc>
          <w:tcPr>
            <w:tcW w:w="1361" w:type="dxa"/>
          </w:tcPr>
          <w:p w14:paraId="2CCF14D5" w14:textId="3C7E40D8"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hint="eastAsia"/>
                <w:sz w:val="20"/>
                <w:szCs w:val="20"/>
              </w:rPr>
              <w:t>I</w:t>
            </w:r>
            <w:r w:rsidRPr="000C297A">
              <w:rPr>
                <w:rFonts w:asciiTheme="majorHAnsi" w:hAnsiTheme="majorHAnsi" w:cstheme="majorHAnsi"/>
                <w:sz w:val="20"/>
                <w:szCs w:val="20"/>
              </w:rPr>
              <w:t>nitiated</w:t>
            </w:r>
          </w:p>
        </w:tc>
        <w:tc>
          <w:tcPr>
            <w:tcW w:w="1237" w:type="dxa"/>
          </w:tcPr>
          <w:p w14:paraId="1F5EFFC7" w14:textId="77777777" w:rsidR="00DE0423" w:rsidRPr="000C297A" w:rsidRDefault="00DE0423" w:rsidP="00DE0423">
            <w:pPr>
              <w:rPr>
                <w:rFonts w:asciiTheme="majorHAnsi" w:hAnsiTheme="majorHAnsi" w:cstheme="majorHAnsi"/>
                <w:sz w:val="20"/>
                <w:szCs w:val="20"/>
              </w:rPr>
            </w:pPr>
          </w:p>
        </w:tc>
      </w:tr>
      <w:tr w:rsidR="00DE0423" w:rsidRPr="000C297A" w14:paraId="62DD1AB0" w14:textId="77777777" w:rsidTr="00D50883">
        <w:tc>
          <w:tcPr>
            <w:tcW w:w="6379" w:type="dxa"/>
          </w:tcPr>
          <w:p w14:paraId="5361039E" w14:textId="2D40D11E"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7.3 Analyze the methodologies that were used to establish the indicator baselines and develop a unified, effective, and compatible methodology for data collection based on current situation </w:t>
            </w:r>
          </w:p>
        </w:tc>
        <w:tc>
          <w:tcPr>
            <w:tcW w:w="2126" w:type="dxa"/>
          </w:tcPr>
          <w:p w14:paraId="4BD4B025" w14:textId="43BBFF0E" w:rsidR="00DE0423" w:rsidRPr="000C297A" w:rsidRDefault="00DE0423" w:rsidP="00DE0423">
            <w:pPr>
              <w:rPr>
                <w:rFonts w:asciiTheme="majorHAnsi" w:hAnsiTheme="majorHAnsi" w:cstheme="majorHAnsi"/>
                <w:sz w:val="20"/>
                <w:szCs w:val="20"/>
              </w:rPr>
            </w:pPr>
            <w:r w:rsidRPr="005C24D0">
              <w:rPr>
                <w:sz w:val="20"/>
                <w:szCs w:val="20"/>
                <w:highlight w:val="yellow"/>
              </w:rPr>
              <w:t>2022.</w:t>
            </w:r>
            <w:r w:rsidR="008850AF" w:rsidRPr="005C24D0">
              <w:rPr>
                <w:sz w:val="20"/>
                <w:szCs w:val="20"/>
                <w:highlight w:val="yellow"/>
              </w:rPr>
              <w:t>0</w:t>
            </w:r>
            <w:r w:rsidRPr="005C24D0">
              <w:rPr>
                <w:sz w:val="20"/>
                <w:szCs w:val="20"/>
                <w:highlight w:val="yellow"/>
              </w:rPr>
              <w:t>1-2022.</w:t>
            </w:r>
            <w:r w:rsidR="008850AF" w:rsidRPr="005C24D0">
              <w:rPr>
                <w:sz w:val="20"/>
                <w:szCs w:val="20"/>
                <w:highlight w:val="yellow"/>
              </w:rPr>
              <w:t>0</w:t>
            </w:r>
            <w:r w:rsidRPr="005C24D0">
              <w:rPr>
                <w:sz w:val="20"/>
                <w:szCs w:val="20"/>
                <w:highlight w:val="yellow"/>
              </w:rPr>
              <w:t>3</w:t>
            </w:r>
          </w:p>
        </w:tc>
        <w:tc>
          <w:tcPr>
            <w:tcW w:w="1985" w:type="dxa"/>
          </w:tcPr>
          <w:p w14:paraId="39765CED" w14:textId="0440A132"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 Subcontractors</w:t>
            </w:r>
          </w:p>
        </w:tc>
        <w:tc>
          <w:tcPr>
            <w:tcW w:w="1361" w:type="dxa"/>
          </w:tcPr>
          <w:p w14:paraId="0CD7AFA4" w14:textId="56144872"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4979DB41" w14:textId="77777777" w:rsidR="00DE0423" w:rsidRPr="000C297A" w:rsidRDefault="00DE0423" w:rsidP="00DE0423">
            <w:pPr>
              <w:rPr>
                <w:rFonts w:asciiTheme="majorHAnsi" w:hAnsiTheme="majorHAnsi" w:cstheme="majorHAnsi"/>
                <w:sz w:val="20"/>
                <w:szCs w:val="20"/>
              </w:rPr>
            </w:pPr>
          </w:p>
        </w:tc>
      </w:tr>
      <w:tr w:rsidR="00DE0423" w:rsidRPr="000C297A" w14:paraId="49BFFF80" w14:textId="77777777" w:rsidTr="00D50883">
        <w:tc>
          <w:tcPr>
            <w:tcW w:w="6379" w:type="dxa"/>
          </w:tcPr>
          <w:p w14:paraId="6BFF51D7" w14:textId="0961C2E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7.4 Organize training on survey and data collection regrading species population and threatening factors</w:t>
            </w:r>
          </w:p>
        </w:tc>
        <w:tc>
          <w:tcPr>
            <w:tcW w:w="2126" w:type="dxa"/>
          </w:tcPr>
          <w:p w14:paraId="3CF39B91" w14:textId="2513C1ED" w:rsidR="00DE0423" w:rsidRPr="000C297A" w:rsidRDefault="00DE0423" w:rsidP="00DE0423">
            <w:pPr>
              <w:rPr>
                <w:rFonts w:asciiTheme="majorHAnsi" w:hAnsiTheme="majorHAnsi" w:cstheme="majorHAnsi"/>
                <w:sz w:val="20"/>
                <w:szCs w:val="20"/>
              </w:rPr>
            </w:pPr>
            <w:r w:rsidRPr="000C297A">
              <w:rPr>
                <w:rFonts w:hint="eastAsia"/>
                <w:sz w:val="20"/>
                <w:szCs w:val="20"/>
              </w:rPr>
              <w:t>2</w:t>
            </w:r>
            <w:r w:rsidRPr="000C297A">
              <w:rPr>
                <w:sz w:val="20"/>
                <w:szCs w:val="20"/>
              </w:rPr>
              <w:t>021.12</w:t>
            </w:r>
            <w:r w:rsidRPr="000C297A">
              <w:rPr>
                <w:rFonts w:hint="eastAsia"/>
                <w:sz w:val="20"/>
                <w:szCs w:val="20"/>
              </w:rPr>
              <w:t>-</w:t>
            </w:r>
            <w:r w:rsidRPr="000C297A">
              <w:rPr>
                <w:sz w:val="20"/>
                <w:szCs w:val="20"/>
              </w:rPr>
              <w:t>2022.12</w:t>
            </w:r>
          </w:p>
        </w:tc>
        <w:tc>
          <w:tcPr>
            <w:tcW w:w="1985" w:type="dxa"/>
          </w:tcPr>
          <w:p w14:paraId="68A3EA42" w14:textId="7397712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 Subcontractors</w:t>
            </w:r>
          </w:p>
        </w:tc>
        <w:tc>
          <w:tcPr>
            <w:tcW w:w="1361" w:type="dxa"/>
          </w:tcPr>
          <w:p w14:paraId="735EC4FC" w14:textId="5D708633"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Initiated</w:t>
            </w:r>
          </w:p>
        </w:tc>
        <w:tc>
          <w:tcPr>
            <w:tcW w:w="1237" w:type="dxa"/>
          </w:tcPr>
          <w:p w14:paraId="15B7DDAD" w14:textId="77777777" w:rsidR="00DE0423" w:rsidRPr="000C297A" w:rsidRDefault="00DE0423" w:rsidP="00DE0423">
            <w:pPr>
              <w:rPr>
                <w:rFonts w:asciiTheme="majorHAnsi" w:hAnsiTheme="majorHAnsi" w:cstheme="majorHAnsi"/>
                <w:sz w:val="20"/>
                <w:szCs w:val="20"/>
              </w:rPr>
            </w:pPr>
          </w:p>
        </w:tc>
      </w:tr>
      <w:tr w:rsidR="00DE0423" w:rsidRPr="000C297A" w14:paraId="09657BCC" w14:textId="77777777" w:rsidTr="00D50883">
        <w:tc>
          <w:tcPr>
            <w:tcW w:w="6379" w:type="dxa"/>
          </w:tcPr>
          <w:p w14:paraId="0799BAF1" w14:textId="13A1F5B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7.5 Establish a procedure and platform to collect, analyze and report on species and threats data and test its effectiveness</w:t>
            </w:r>
          </w:p>
        </w:tc>
        <w:tc>
          <w:tcPr>
            <w:tcW w:w="2126" w:type="dxa"/>
          </w:tcPr>
          <w:p w14:paraId="2FA5759C" w14:textId="7CFB69DE" w:rsidR="00DE0423" w:rsidRPr="005C24D0" w:rsidRDefault="00DE0423" w:rsidP="00DE0423">
            <w:pPr>
              <w:rPr>
                <w:rFonts w:asciiTheme="majorHAnsi" w:hAnsiTheme="majorHAnsi" w:cstheme="majorHAnsi"/>
                <w:sz w:val="20"/>
                <w:szCs w:val="20"/>
                <w:highlight w:val="yellow"/>
              </w:rPr>
            </w:pPr>
            <w:r w:rsidRPr="005C24D0">
              <w:rPr>
                <w:sz w:val="20"/>
                <w:szCs w:val="20"/>
                <w:highlight w:val="yellow"/>
              </w:rPr>
              <w:t>2022.</w:t>
            </w:r>
            <w:r w:rsidR="008850AF" w:rsidRPr="005C24D0">
              <w:rPr>
                <w:sz w:val="20"/>
                <w:szCs w:val="20"/>
                <w:highlight w:val="yellow"/>
              </w:rPr>
              <w:t>0</w:t>
            </w:r>
            <w:r w:rsidRPr="005C24D0">
              <w:rPr>
                <w:sz w:val="20"/>
                <w:szCs w:val="20"/>
                <w:highlight w:val="yellow"/>
              </w:rPr>
              <w:t>1-2022.12</w:t>
            </w:r>
          </w:p>
        </w:tc>
        <w:tc>
          <w:tcPr>
            <w:tcW w:w="1985" w:type="dxa"/>
          </w:tcPr>
          <w:p w14:paraId="799DB524" w14:textId="113F1D64"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 Subcontractors</w:t>
            </w:r>
          </w:p>
        </w:tc>
        <w:tc>
          <w:tcPr>
            <w:tcW w:w="1361" w:type="dxa"/>
          </w:tcPr>
          <w:p w14:paraId="323B0D41" w14:textId="307048A9"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1E78551A" w14:textId="77777777" w:rsidR="00DE0423" w:rsidRPr="000C297A" w:rsidRDefault="00DE0423" w:rsidP="00DE0423">
            <w:pPr>
              <w:rPr>
                <w:rFonts w:asciiTheme="majorHAnsi" w:hAnsiTheme="majorHAnsi" w:cstheme="majorHAnsi"/>
                <w:sz w:val="20"/>
                <w:szCs w:val="20"/>
              </w:rPr>
            </w:pPr>
          </w:p>
        </w:tc>
      </w:tr>
      <w:tr w:rsidR="00DE0423" w:rsidRPr="000C297A" w14:paraId="60C33CB6" w14:textId="77777777" w:rsidTr="00D50883">
        <w:tc>
          <w:tcPr>
            <w:tcW w:w="6379" w:type="dxa"/>
          </w:tcPr>
          <w:p w14:paraId="7D18E7E0" w14:textId="446630A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7.6 Promote the sustainable operation of the procedure and the platform, regularly </w:t>
            </w:r>
            <w:proofErr w:type="gramStart"/>
            <w:r w:rsidRPr="000C297A">
              <w:rPr>
                <w:rFonts w:asciiTheme="majorHAnsi" w:hAnsiTheme="majorHAnsi" w:cstheme="majorHAnsi"/>
                <w:sz w:val="20"/>
                <w:szCs w:val="20"/>
              </w:rPr>
              <w:t>compare</w:t>
            </w:r>
            <w:proofErr w:type="gramEnd"/>
            <w:r w:rsidRPr="000C297A">
              <w:rPr>
                <w:rFonts w:asciiTheme="majorHAnsi" w:hAnsiTheme="majorHAnsi" w:cstheme="majorHAnsi"/>
                <w:sz w:val="20"/>
                <w:szCs w:val="20"/>
              </w:rPr>
              <w:t xml:space="preserve"> and analyze data, and research on the change of species and threatening factors</w:t>
            </w:r>
          </w:p>
        </w:tc>
        <w:tc>
          <w:tcPr>
            <w:tcW w:w="2126" w:type="dxa"/>
          </w:tcPr>
          <w:p w14:paraId="3F847370" w14:textId="1FBD6C77" w:rsidR="00DE0423" w:rsidRPr="005C24D0" w:rsidRDefault="00DE0423" w:rsidP="00DE0423">
            <w:pPr>
              <w:rPr>
                <w:rFonts w:asciiTheme="majorHAnsi" w:hAnsiTheme="majorHAnsi" w:cstheme="majorHAnsi"/>
                <w:sz w:val="20"/>
                <w:szCs w:val="20"/>
                <w:highlight w:val="yellow"/>
              </w:rPr>
            </w:pPr>
            <w:r w:rsidRPr="005C24D0">
              <w:rPr>
                <w:sz w:val="20"/>
                <w:szCs w:val="20"/>
                <w:highlight w:val="yellow"/>
              </w:rPr>
              <w:t>2022.</w:t>
            </w:r>
            <w:r w:rsidR="008850AF" w:rsidRPr="005C24D0">
              <w:rPr>
                <w:sz w:val="20"/>
                <w:szCs w:val="20"/>
                <w:highlight w:val="yellow"/>
              </w:rPr>
              <w:t>0</w:t>
            </w:r>
            <w:r w:rsidRPr="005C24D0">
              <w:rPr>
                <w:sz w:val="20"/>
                <w:szCs w:val="20"/>
                <w:highlight w:val="yellow"/>
              </w:rPr>
              <w:t>1-2024.</w:t>
            </w:r>
            <w:r w:rsidR="008850AF" w:rsidRPr="005C24D0">
              <w:rPr>
                <w:sz w:val="20"/>
                <w:szCs w:val="20"/>
                <w:highlight w:val="yellow"/>
              </w:rPr>
              <w:t>0</w:t>
            </w:r>
            <w:r w:rsidRPr="005C24D0">
              <w:rPr>
                <w:sz w:val="20"/>
                <w:szCs w:val="20"/>
                <w:highlight w:val="yellow"/>
              </w:rPr>
              <w:t>1</w:t>
            </w:r>
          </w:p>
        </w:tc>
        <w:tc>
          <w:tcPr>
            <w:tcW w:w="1985" w:type="dxa"/>
          </w:tcPr>
          <w:p w14:paraId="574D5B4A" w14:textId="46E2E102"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 Demo. PAs</w:t>
            </w:r>
          </w:p>
        </w:tc>
        <w:tc>
          <w:tcPr>
            <w:tcW w:w="1361" w:type="dxa"/>
          </w:tcPr>
          <w:p w14:paraId="4DB40A49" w14:textId="4848EC9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0EFB7BA6" w14:textId="77777777" w:rsidR="00DE0423" w:rsidRPr="000C297A" w:rsidRDefault="00DE0423" w:rsidP="00DE0423">
            <w:pPr>
              <w:rPr>
                <w:rFonts w:asciiTheme="majorHAnsi" w:hAnsiTheme="majorHAnsi" w:cstheme="majorHAnsi"/>
                <w:sz w:val="20"/>
                <w:szCs w:val="20"/>
              </w:rPr>
            </w:pPr>
          </w:p>
        </w:tc>
      </w:tr>
      <w:tr w:rsidR="00DE0423" w:rsidRPr="000C297A" w14:paraId="7C76B615" w14:textId="77777777" w:rsidTr="00D50883">
        <w:tc>
          <w:tcPr>
            <w:tcW w:w="13088" w:type="dxa"/>
            <w:gridSpan w:val="5"/>
            <w:tcBorders>
              <w:bottom w:val="single" w:sz="4" w:space="0" w:color="000000"/>
            </w:tcBorders>
            <w:shd w:val="clear" w:color="auto" w:fill="E6E6E6"/>
          </w:tcPr>
          <w:p w14:paraId="26586C09" w14:textId="32BBB688"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Evaluation Recommendation 8:  </w:t>
            </w:r>
          </w:p>
          <w:p w14:paraId="29354A78" w14:textId="09C672D1"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bCs/>
                <w:sz w:val="20"/>
                <w:szCs w:val="20"/>
                <w:lang w:val="en-GB"/>
              </w:rPr>
              <w:t>Establish baseline status and end-of-project targets for the KAP survey and have these approved by the PSC and RTA</w:t>
            </w:r>
          </w:p>
        </w:tc>
      </w:tr>
      <w:tr w:rsidR="00DE0423" w:rsidRPr="000C297A" w14:paraId="2CECE532" w14:textId="77777777" w:rsidTr="00D50883">
        <w:tc>
          <w:tcPr>
            <w:tcW w:w="13088" w:type="dxa"/>
            <w:gridSpan w:val="5"/>
            <w:shd w:val="clear" w:color="auto" w:fill="F3F3F3"/>
          </w:tcPr>
          <w:p w14:paraId="7A5513FE" w14:textId="10F3B5E1"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lastRenderedPageBreak/>
              <w:t xml:space="preserve">Management Response: </w:t>
            </w:r>
            <w:r w:rsidRPr="000C297A">
              <w:rPr>
                <w:rFonts w:asciiTheme="majorHAnsi" w:eastAsia="Calibri" w:hAnsiTheme="majorHAnsi" w:cstheme="majorHAnsi"/>
                <w:sz w:val="20"/>
                <w:szCs w:val="20"/>
              </w:rPr>
              <w:t>Fully Accept</w:t>
            </w:r>
          </w:p>
        </w:tc>
      </w:tr>
      <w:tr w:rsidR="00DE0423" w:rsidRPr="000C297A" w14:paraId="6BC5DFF3" w14:textId="77777777" w:rsidTr="00D50883">
        <w:tc>
          <w:tcPr>
            <w:tcW w:w="6379" w:type="dxa"/>
            <w:vMerge w:val="restart"/>
            <w:shd w:val="clear" w:color="auto" w:fill="F3F3F3"/>
          </w:tcPr>
          <w:p w14:paraId="7983E035" w14:textId="1D462AB2"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Key Action(s)</w:t>
            </w:r>
          </w:p>
        </w:tc>
        <w:tc>
          <w:tcPr>
            <w:tcW w:w="2126" w:type="dxa"/>
            <w:vMerge w:val="restart"/>
            <w:shd w:val="clear" w:color="auto" w:fill="F3F3F3"/>
          </w:tcPr>
          <w:p w14:paraId="739B798A" w14:textId="67274534"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Timeframe (Y.M.D)</w:t>
            </w:r>
          </w:p>
        </w:tc>
        <w:tc>
          <w:tcPr>
            <w:tcW w:w="1985" w:type="dxa"/>
            <w:vMerge w:val="restart"/>
            <w:shd w:val="clear" w:color="auto" w:fill="F3F3F3"/>
          </w:tcPr>
          <w:p w14:paraId="4951DA45" w14:textId="73395143"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Responsible Unit(s)</w:t>
            </w:r>
          </w:p>
        </w:tc>
        <w:tc>
          <w:tcPr>
            <w:tcW w:w="2598" w:type="dxa"/>
            <w:gridSpan w:val="2"/>
            <w:shd w:val="clear" w:color="auto" w:fill="F3F3F3"/>
          </w:tcPr>
          <w:p w14:paraId="0870D5C7" w14:textId="2616FD9B"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Tracking</w:t>
            </w:r>
          </w:p>
        </w:tc>
      </w:tr>
      <w:tr w:rsidR="00DE0423" w:rsidRPr="000C297A" w14:paraId="1B35A72C" w14:textId="77777777" w:rsidTr="00D50883">
        <w:tc>
          <w:tcPr>
            <w:tcW w:w="6379" w:type="dxa"/>
            <w:vMerge/>
            <w:shd w:val="clear" w:color="auto" w:fill="F3F3F3"/>
          </w:tcPr>
          <w:p w14:paraId="212D5102"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62898A93"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519602DE"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1EE3CD1A" w14:textId="71D6BC32"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p>
        </w:tc>
        <w:tc>
          <w:tcPr>
            <w:tcW w:w="1237" w:type="dxa"/>
            <w:shd w:val="clear" w:color="auto" w:fill="F2F2F2"/>
          </w:tcPr>
          <w:p w14:paraId="4CB6C879" w14:textId="28814286"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Comments</w:t>
            </w:r>
          </w:p>
        </w:tc>
      </w:tr>
      <w:tr w:rsidR="00DE0423" w:rsidRPr="000C297A" w14:paraId="50727933" w14:textId="77777777" w:rsidTr="00D50883">
        <w:tc>
          <w:tcPr>
            <w:tcW w:w="6379" w:type="dxa"/>
          </w:tcPr>
          <w:p w14:paraId="745AF4F5" w14:textId="15A65D62"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8.1 During the MTR, the PMO has confirmed with the MTR consultants that it will use the 2020 KAP survey as baseline and the final KAP survey will be conducted in 2022</w:t>
            </w:r>
          </w:p>
        </w:tc>
        <w:tc>
          <w:tcPr>
            <w:tcW w:w="2126" w:type="dxa"/>
          </w:tcPr>
          <w:p w14:paraId="60746120" w14:textId="709D6E67" w:rsidR="00DE0423" w:rsidRPr="000C297A" w:rsidRDefault="00DE0423" w:rsidP="00DE0423">
            <w:pPr>
              <w:rPr>
                <w:rFonts w:asciiTheme="majorHAnsi" w:hAnsiTheme="majorHAnsi" w:cstheme="majorHAnsi"/>
                <w:sz w:val="20"/>
                <w:szCs w:val="20"/>
              </w:rPr>
            </w:pPr>
            <w:r w:rsidRPr="000C297A">
              <w:rPr>
                <w:rFonts w:hint="eastAsia"/>
                <w:sz w:val="20"/>
                <w:szCs w:val="20"/>
              </w:rPr>
              <w:t>2</w:t>
            </w:r>
            <w:r w:rsidRPr="000C297A">
              <w:rPr>
                <w:sz w:val="20"/>
                <w:szCs w:val="20"/>
              </w:rPr>
              <w:t>021.9-2021.10</w:t>
            </w:r>
          </w:p>
        </w:tc>
        <w:tc>
          <w:tcPr>
            <w:tcW w:w="1985" w:type="dxa"/>
          </w:tcPr>
          <w:p w14:paraId="6BBEE7DB" w14:textId="47B8C52B"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w:t>
            </w:r>
          </w:p>
          <w:p w14:paraId="15D1B798" w14:textId="77777777" w:rsidR="00DE0423" w:rsidRPr="000C297A" w:rsidRDefault="00DE0423" w:rsidP="00DE0423">
            <w:pPr>
              <w:rPr>
                <w:rFonts w:asciiTheme="majorHAnsi" w:hAnsiTheme="majorHAnsi" w:cstheme="majorHAnsi"/>
                <w:sz w:val="20"/>
                <w:szCs w:val="20"/>
              </w:rPr>
            </w:pPr>
          </w:p>
        </w:tc>
        <w:tc>
          <w:tcPr>
            <w:tcW w:w="1361" w:type="dxa"/>
          </w:tcPr>
          <w:p w14:paraId="297CFF96" w14:textId="6CF86023" w:rsidR="00DE0423" w:rsidRPr="000C297A" w:rsidRDefault="00DE0423" w:rsidP="00DE0423">
            <w:pPr>
              <w:rPr>
                <w:rFonts w:asciiTheme="majorHAnsi" w:hAnsiTheme="majorHAnsi" w:cstheme="majorHAnsi"/>
                <w:sz w:val="20"/>
                <w:szCs w:val="20"/>
              </w:rPr>
            </w:pPr>
            <w:r w:rsidRPr="000C297A">
              <w:rPr>
                <w:rFonts w:asciiTheme="majorHAnsi" w:eastAsia="Calibri" w:hAnsiTheme="majorHAnsi" w:cstheme="majorHAnsi"/>
                <w:sz w:val="18"/>
                <w:szCs w:val="18"/>
              </w:rPr>
              <w:t>Completed</w:t>
            </w:r>
          </w:p>
        </w:tc>
        <w:tc>
          <w:tcPr>
            <w:tcW w:w="1237" w:type="dxa"/>
          </w:tcPr>
          <w:p w14:paraId="3B65EE44" w14:textId="77777777" w:rsidR="00DE0423" w:rsidRPr="000C297A" w:rsidRDefault="00DE0423" w:rsidP="00DE0423">
            <w:pPr>
              <w:rPr>
                <w:rFonts w:asciiTheme="majorHAnsi" w:hAnsiTheme="majorHAnsi" w:cstheme="majorHAnsi"/>
                <w:sz w:val="20"/>
                <w:szCs w:val="20"/>
              </w:rPr>
            </w:pPr>
          </w:p>
        </w:tc>
      </w:tr>
      <w:tr w:rsidR="00DE0423" w:rsidRPr="000C297A" w14:paraId="1C180BC1" w14:textId="77777777" w:rsidTr="00D50883">
        <w:tc>
          <w:tcPr>
            <w:tcW w:w="6379" w:type="dxa"/>
          </w:tcPr>
          <w:p w14:paraId="70628FB9" w14:textId="06FC8A36"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8.2</w:t>
            </w:r>
            <w:r w:rsidRPr="000C297A">
              <w:rPr>
                <w:rFonts w:asciiTheme="majorHAnsi" w:hAnsiTheme="majorHAnsi" w:cstheme="majorHAnsi" w:hint="eastAsia"/>
                <w:sz w:val="20"/>
                <w:szCs w:val="20"/>
              </w:rPr>
              <w:t xml:space="preserve"> T</w:t>
            </w:r>
            <w:r w:rsidRPr="000C297A">
              <w:rPr>
                <w:rFonts w:asciiTheme="majorHAnsi" w:hAnsiTheme="majorHAnsi" w:cstheme="majorHAnsi"/>
                <w:sz w:val="20"/>
                <w:szCs w:val="20"/>
              </w:rPr>
              <w:t>he KAP baseline and end-of-project target has been submitted to the MTR consultants during the MTR</w:t>
            </w:r>
          </w:p>
        </w:tc>
        <w:tc>
          <w:tcPr>
            <w:tcW w:w="2126" w:type="dxa"/>
          </w:tcPr>
          <w:p w14:paraId="1030A272" w14:textId="4DB7C42A" w:rsidR="00DE0423" w:rsidRPr="005C24D0" w:rsidRDefault="00DE0423" w:rsidP="00DE0423">
            <w:pPr>
              <w:rPr>
                <w:rFonts w:asciiTheme="majorHAnsi" w:hAnsiTheme="majorHAnsi" w:cstheme="majorHAnsi"/>
                <w:sz w:val="20"/>
                <w:szCs w:val="20"/>
                <w:highlight w:val="yellow"/>
              </w:rPr>
            </w:pPr>
            <w:r w:rsidRPr="005C24D0">
              <w:rPr>
                <w:sz w:val="20"/>
                <w:szCs w:val="20"/>
                <w:highlight w:val="yellow"/>
              </w:rPr>
              <w:t>2021.</w:t>
            </w:r>
            <w:r w:rsidR="008850AF" w:rsidRPr="005C24D0">
              <w:rPr>
                <w:sz w:val="20"/>
                <w:szCs w:val="20"/>
                <w:highlight w:val="yellow"/>
              </w:rPr>
              <w:t>0</w:t>
            </w:r>
            <w:r w:rsidRPr="005C24D0">
              <w:rPr>
                <w:sz w:val="20"/>
                <w:szCs w:val="20"/>
                <w:highlight w:val="yellow"/>
              </w:rPr>
              <w:t>9-2021.10</w:t>
            </w:r>
          </w:p>
        </w:tc>
        <w:tc>
          <w:tcPr>
            <w:tcW w:w="1985" w:type="dxa"/>
          </w:tcPr>
          <w:p w14:paraId="34D4BB2B" w14:textId="05AEEB0C"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w:t>
            </w:r>
          </w:p>
        </w:tc>
        <w:tc>
          <w:tcPr>
            <w:tcW w:w="1361" w:type="dxa"/>
          </w:tcPr>
          <w:p w14:paraId="601D2C99" w14:textId="240CADE8" w:rsidR="00DE0423" w:rsidRPr="000C297A" w:rsidRDefault="00DE0423" w:rsidP="00DE0423">
            <w:pPr>
              <w:rPr>
                <w:rFonts w:asciiTheme="majorHAnsi" w:hAnsiTheme="majorHAnsi" w:cstheme="majorHAnsi"/>
                <w:sz w:val="20"/>
                <w:szCs w:val="20"/>
              </w:rPr>
            </w:pPr>
            <w:r w:rsidRPr="000C297A">
              <w:rPr>
                <w:rFonts w:asciiTheme="majorHAnsi" w:eastAsia="Calibri" w:hAnsiTheme="majorHAnsi" w:cstheme="majorHAnsi"/>
                <w:sz w:val="18"/>
                <w:szCs w:val="18"/>
              </w:rPr>
              <w:t>Completed</w:t>
            </w:r>
          </w:p>
        </w:tc>
        <w:tc>
          <w:tcPr>
            <w:tcW w:w="1237" w:type="dxa"/>
          </w:tcPr>
          <w:p w14:paraId="5A44CA77" w14:textId="77777777" w:rsidR="00DE0423" w:rsidRPr="000C297A" w:rsidRDefault="00DE0423" w:rsidP="00DE0423">
            <w:pPr>
              <w:rPr>
                <w:rFonts w:asciiTheme="majorHAnsi" w:hAnsiTheme="majorHAnsi" w:cstheme="majorHAnsi"/>
                <w:sz w:val="20"/>
                <w:szCs w:val="20"/>
              </w:rPr>
            </w:pPr>
          </w:p>
        </w:tc>
      </w:tr>
      <w:tr w:rsidR="00DE0423" w:rsidRPr="000C297A" w14:paraId="0BA4080A" w14:textId="77777777" w:rsidTr="00D50883">
        <w:tc>
          <w:tcPr>
            <w:tcW w:w="6379" w:type="dxa"/>
          </w:tcPr>
          <w:p w14:paraId="61879A64" w14:textId="2B5E32C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8.3 Submit the identified KAP baseline and end-of-project target to the PSC and RTA for approval</w:t>
            </w:r>
          </w:p>
        </w:tc>
        <w:tc>
          <w:tcPr>
            <w:tcW w:w="2126" w:type="dxa"/>
          </w:tcPr>
          <w:p w14:paraId="2A3ADFC5" w14:textId="2DA77D14" w:rsidR="00DE0423" w:rsidRPr="005C24D0" w:rsidRDefault="00DE0423" w:rsidP="00DE0423">
            <w:pPr>
              <w:rPr>
                <w:rFonts w:asciiTheme="majorHAnsi" w:hAnsiTheme="majorHAnsi" w:cstheme="majorHAnsi"/>
                <w:sz w:val="20"/>
                <w:szCs w:val="20"/>
                <w:highlight w:val="yellow"/>
              </w:rPr>
            </w:pPr>
            <w:r w:rsidRPr="005C24D0">
              <w:rPr>
                <w:sz w:val="20"/>
                <w:szCs w:val="20"/>
                <w:highlight w:val="yellow"/>
              </w:rPr>
              <w:t>2021.12-2022.</w:t>
            </w:r>
            <w:r w:rsidR="008850AF" w:rsidRPr="005C24D0">
              <w:rPr>
                <w:sz w:val="20"/>
                <w:szCs w:val="20"/>
                <w:highlight w:val="yellow"/>
              </w:rPr>
              <w:t>0</w:t>
            </w:r>
            <w:r w:rsidRPr="005C24D0">
              <w:rPr>
                <w:sz w:val="20"/>
                <w:szCs w:val="20"/>
                <w:highlight w:val="yellow"/>
              </w:rPr>
              <w:t>3</w:t>
            </w:r>
          </w:p>
        </w:tc>
        <w:tc>
          <w:tcPr>
            <w:tcW w:w="1985" w:type="dxa"/>
          </w:tcPr>
          <w:p w14:paraId="2FA7628E" w14:textId="0614DE6D"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PMO/PSC/RTA</w:t>
            </w:r>
          </w:p>
        </w:tc>
        <w:tc>
          <w:tcPr>
            <w:tcW w:w="1361" w:type="dxa"/>
          </w:tcPr>
          <w:p w14:paraId="437CC132" w14:textId="7A20B31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240C6C50" w14:textId="77777777" w:rsidR="00DE0423" w:rsidRPr="000C297A" w:rsidRDefault="00DE0423" w:rsidP="00DE0423">
            <w:pPr>
              <w:rPr>
                <w:rFonts w:asciiTheme="majorHAnsi" w:hAnsiTheme="majorHAnsi" w:cstheme="majorHAnsi"/>
                <w:sz w:val="20"/>
                <w:szCs w:val="20"/>
              </w:rPr>
            </w:pPr>
          </w:p>
        </w:tc>
      </w:tr>
      <w:tr w:rsidR="00DE0423" w:rsidRPr="000C297A" w14:paraId="0EDB937B" w14:textId="77777777" w:rsidTr="00D50883">
        <w:tc>
          <w:tcPr>
            <w:tcW w:w="6379" w:type="dxa"/>
          </w:tcPr>
          <w:p w14:paraId="42C346B1" w14:textId="71E7D10A"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8.4 In accordance with the approved end-of-project KAP target, update in the results framework </w:t>
            </w:r>
          </w:p>
        </w:tc>
        <w:tc>
          <w:tcPr>
            <w:tcW w:w="2126" w:type="dxa"/>
          </w:tcPr>
          <w:p w14:paraId="587BC30D" w14:textId="28A81102" w:rsidR="00DE0423" w:rsidRPr="005C24D0" w:rsidRDefault="00DE0423" w:rsidP="00DE0423">
            <w:pPr>
              <w:rPr>
                <w:rFonts w:asciiTheme="majorHAnsi" w:hAnsiTheme="majorHAnsi" w:cstheme="majorHAnsi"/>
                <w:sz w:val="20"/>
                <w:szCs w:val="20"/>
                <w:highlight w:val="yellow"/>
              </w:rPr>
            </w:pPr>
            <w:r w:rsidRPr="005C24D0">
              <w:rPr>
                <w:sz w:val="20"/>
                <w:szCs w:val="20"/>
                <w:highlight w:val="yellow"/>
              </w:rPr>
              <w:t>2022.01-2022.</w:t>
            </w:r>
            <w:r w:rsidR="008850AF" w:rsidRPr="005C24D0">
              <w:rPr>
                <w:sz w:val="20"/>
                <w:szCs w:val="20"/>
                <w:highlight w:val="yellow"/>
              </w:rPr>
              <w:t>0</w:t>
            </w:r>
            <w:r w:rsidRPr="005C24D0">
              <w:rPr>
                <w:sz w:val="20"/>
                <w:szCs w:val="20"/>
                <w:highlight w:val="yellow"/>
              </w:rPr>
              <w:t>3</w:t>
            </w:r>
          </w:p>
        </w:tc>
        <w:tc>
          <w:tcPr>
            <w:tcW w:w="1985" w:type="dxa"/>
          </w:tcPr>
          <w:p w14:paraId="1EF69FE4" w14:textId="13686705"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PMO/PSC/RTA</w:t>
            </w:r>
          </w:p>
        </w:tc>
        <w:tc>
          <w:tcPr>
            <w:tcW w:w="1361" w:type="dxa"/>
          </w:tcPr>
          <w:p w14:paraId="7660C351" w14:textId="52A7B775"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7932044A" w14:textId="77777777" w:rsidR="00DE0423" w:rsidRPr="000C297A" w:rsidRDefault="00DE0423" w:rsidP="00DE0423">
            <w:pPr>
              <w:rPr>
                <w:rFonts w:asciiTheme="majorHAnsi" w:hAnsiTheme="majorHAnsi" w:cstheme="majorHAnsi"/>
                <w:sz w:val="20"/>
                <w:szCs w:val="20"/>
              </w:rPr>
            </w:pPr>
          </w:p>
        </w:tc>
      </w:tr>
      <w:tr w:rsidR="00DE0423" w:rsidRPr="000C297A" w14:paraId="4D76BA68" w14:textId="77777777" w:rsidTr="00D50883">
        <w:tc>
          <w:tcPr>
            <w:tcW w:w="6379" w:type="dxa"/>
          </w:tcPr>
          <w:p w14:paraId="2ED52C58" w14:textId="25278154"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8.5 Align knowledge management and awareness raising with the end-of-project KAP target to ensure the full realization</w:t>
            </w:r>
          </w:p>
        </w:tc>
        <w:tc>
          <w:tcPr>
            <w:tcW w:w="2126" w:type="dxa"/>
          </w:tcPr>
          <w:p w14:paraId="4312F519" w14:textId="77992EA2" w:rsidR="00DE0423" w:rsidRPr="000C297A" w:rsidRDefault="00DE0423" w:rsidP="00DE0423">
            <w:pPr>
              <w:rPr>
                <w:rFonts w:asciiTheme="majorHAnsi" w:hAnsiTheme="majorHAnsi" w:cstheme="majorHAnsi"/>
                <w:sz w:val="20"/>
                <w:szCs w:val="20"/>
              </w:rPr>
            </w:pPr>
            <w:r w:rsidRPr="000C297A">
              <w:rPr>
                <w:rFonts w:hint="eastAsia"/>
                <w:sz w:val="20"/>
                <w:szCs w:val="20"/>
              </w:rPr>
              <w:t>2</w:t>
            </w:r>
            <w:r w:rsidRPr="000C297A">
              <w:rPr>
                <w:sz w:val="20"/>
                <w:szCs w:val="20"/>
              </w:rPr>
              <w:t>022.01</w:t>
            </w:r>
            <w:r w:rsidRPr="000C297A">
              <w:rPr>
                <w:rFonts w:hint="eastAsia"/>
                <w:sz w:val="20"/>
                <w:szCs w:val="20"/>
              </w:rPr>
              <w:t>-</w:t>
            </w:r>
            <w:r w:rsidRPr="000C297A">
              <w:rPr>
                <w:sz w:val="20"/>
                <w:szCs w:val="20"/>
              </w:rPr>
              <w:t>2024.01</w:t>
            </w:r>
          </w:p>
        </w:tc>
        <w:tc>
          <w:tcPr>
            <w:tcW w:w="1985" w:type="dxa"/>
          </w:tcPr>
          <w:p w14:paraId="4951A4B6" w14:textId="1716A02C"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w:t>
            </w:r>
          </w:p>
        </w:tc>
        <w:tc>
          <w:tcPr>
            <w:tcW w:w="1361" w:type="dxa"/>
          </w:tcPr>
          <w:p w14:paraId="5C28B1C8" w14:textId="14F0524E"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2039336E" w14:textId="77777777" w:rsidR="00DE0423" w:rsidRPr="000C297A" w:rsidRDefault="00DE0423" w:rsidP="00DE0423">
            <w:pPr>
              <w:rPr>
                <w:rFonts w:asciiTheme="majorHAnsi" w:hAnsiTheme="majorHAnsi" w:cstheme="majorHAnsi"/>
                <w:sz w:val="20"/>
                <w:szCs w:val="20"/>
              </w:rPr>
            </w:pPr>
          </w:p>
        </w:tc>
      </w:tr>
      <w:tr w:rsidR="00DE0423" w:rsidRPr="000C297A" w14:paraId="14954448" w14:textId="77777777" w:rsidTr="00D50883">
        <w:tc>
          <w:tcPr>
            <w:tcW w:w="13088" w:type="dxa"/>
            <w:gridSpan w:val="5"/>
            <w:tcBorders>
              <w:bottom w:val="single" w:sz="4" w:space="0" w:color="000000"/>
            </w:tcBorders>
            <w:shd w:val="clear" w:color="auto" w:fill="auto"/>
          </w:tcPr>
          <w:p w14:paraId="69364E46" w14:textId="1E27578B"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Evaluation Recommendation 9: </w:t>
            </w:r>
          </w:p>
          <w:p w14:paraId="4CB69C41" w14:textId="6365D5BA"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bCs/>
                <w:sz w:val="20"/>
                <w:szCs w:val="20"/>
                <w:lang w:val="en-GB"/>
              </w:rPr>
              <w:t>Clarify how the successful ‘establishment’ of the four corridors will be measured and reported and include this in the revised results framework</w:t>
            </w:r>
          </w:p>
        </w:tc>
      </w:tr>
      <w:tr w:rsidR="00DE0423" w:rsidRPr="000C297A" w14:paraId="4DBD4D76" w14:textId="77777777" w:rsidTr="00D50883">
        <w:tc>
          <w:tcPr>
            <w:tcW w:w="13088" w:type="dxa"/>
            <w:gridSpan w:val="5"/>
            <w:shd w:val="clear" w:color="auto" w:fill="F3F3F3"/>
          </w:tcPr>
          <w:p w14:paraId="06AD9F1A" w14:textId="03557C8D"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Management Response: </w:t>
            </w:r>
            <w:r w:rsidRPr="000C297A">
              <w:rPr>
                <w:rFonts w:asciiTheme="majorHAnsi" w:eastAsia="Calibri" w:hAnsiTheme="majorHAnsi" w:cstheme="majorHAnsi"/>
                <w:sz w:val="20"/>
                <w:szCs w:val="20"/>
              </w:rPr>
              <w:t>Fully Accept</w:t>
            </w:r>
          </w:p>
        </w:tc>
      </w:tr>
      <w:tr w:rsidR="00DE0423" w:rsidRPr="000C297A" w14:paraId="79972F27" w14:textId="77777777" w:rsidTr="00D50883">
        <w:tc>
          <w:tcPr>
            <w:tcW w:w="6379" w:type="dxa"/>
            <w:vMerge w:val="restart"/>
            <w:shd w:val="clear" w:color="auto" w:fill="F3F3F3"/>
          </w:tcPr>
          <w:p w14:paraId="3A5D2046" w14:textId="18AACA53"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Key Action(s) </w:t>
            </w:r>
          </w:p>
        </w:tc>
        <w:tc>
          <w:tcPr>
            <w:tcW w:w="2126" w:type="dxa"/>
            <w:vMerge w:val="restart"/>
            <w:shd w:val="clear" w:color="auto" w:fill="F3F3F3"/>
          </w:tcPr>
          <w:p w14:paraId="5C25F027" w14:textId="6E04DAFC"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Timeframe (Y.M.D)</w:t>
            </w:r>
          </w:p>
        </w:tc>
        <w:tc>
          <w:tcPr>
            <w:tcW w:w="1985" w:type="dxa"/>
            <w:vMerge w:val="restart"/>
            <w:shd w:val="clear" w:color="auto" w:fill="F3F3F3"/>
          </w:tcPr>
          <w:p w14:paraId="24F7E47C" w14:textId="077F4103"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Responsible Unit(s)</w:t>
            </w:r>
          </w:p>
        </w:tc>
        <w:tc>
          <w:tcPr>
            <w:tcW w:w="2598" w:type="dxa"/>
            <w:gridSpan w:val="2"/>
            <w:shd w:val="clear" w:color="auto" w:fill="F3F3F3"/>
          </w:tcPr>
          <w:p w14:paraId="42B374DE" w14:textId="7F789676"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Tracking</w:t>
            </w:r>
          </w:p>
        </w:tc>
      </w:tr>
      <w:tr w:rsidR="00DE0423" w:rsidRPr="000C297A" w14:paraId="391D5512" w14:textId="77777777" w:rsidTr="00D50883">
        <w:tc>
          <w:tcPr>
            <w:tcW w:w="6379" w:type="dxa"/>
            <w:vMerge/>
            <w:shd w:val="clear" w:color="auto" w:fill="F3F3F3"/>
          </w:tcPr>
          <w:p w14:paraId="37F8E873"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62FA523A"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38315BBB"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7A1EE0DD" w14:textId="4420DBB7"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p>
        </w:tc>
        <w:tc>
          <w:tcPr>
            <w:tcW w:w="1237" w:type="dxa"/>
            <w:shd w:val="clear" w:color="auto" w:fill="F2F2F2"/>
          </w:tcPr>
          <w:p w14:paraId="1E90EE94" w14:textId="1879B260"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Comments</w:t>
            </w:r>
          </w:p>
        </w:tc>
      </w:tr>
      <w:tr w:rsidR="00DE0423" w:rsidRPr="000C297A" w14:paraId="606F28D2" w14:textId="77777777" w:rsidTr="00D50883">
        <w:tc>
          <w:tcPr>
            <w:tcW w:w="6379" w:type="dxa"/>
          </w:tcPr>
          <w:p w14:paraId="35555AF2" w14:textId="7DB0C6CD" w:rsidR="00DE0423" w:rsidRPr="000C297A" w:rsidRDefault="00DE0423" w:rsidP="00DE0423">
            <w:pPr>
              <w:rPr>
                <w:rFonts w:asciiTheme="majorHAnsi" w:hAnsiTheme="majorHAnsi" w:cstheme="majorHAnsi"/>
                <w:sz w:val="20"/>
                <w:szCs w:val="20"/>
              </w:rPr>
            </w:pPr>
            <w:r w:rsidRPr="000C297A">
              <w:rPr>
                <w:sz w:val="20"/>
                <w:szCs w:val="20"/>
              </w:rPr>
              <w:t>9.1 Invite stakeholders to establish the EC Network Coordination Committee</w:t>
            </w:r>
          </w:p>
        </w:tc>
        <w:tc>
          <w:tcPr>
            <w:tcW w:w="2126" w:type="dxa"/>
          </w:tcPr>
          <w:p w14:paraId="268ED3BA" w14:textId="58033339" w:rsidR="00DE0423" w:rsidRPr="005C24D0" w:rsidRDefault="00DE0423" w:rsidP="00DE0423">
            <w:pPr>
              <w:rPr>
                <w:rFonts w:asciiTheme="majorHAnsi" w:hAnsiTheme="majorHAnsi" w:cstheme="majorHAnsi"/>
                <w:sz w:val="20"/>
                <w:szCs w:val="20"/>
                <w:highlight w:val="yellow"/>
              </w:rPr>
            </w:pPr>
            <w:r w:rsidRPr="005C24D0">
              <w:rPr>
                <w:sz w:val="20"/>
                <w:szCs w:val="20"/>
                <w:highlight w:val="yellow"/>
              </w:rPr>
              <w:t>2021.12-2022.</w:t>
            </w:r>
            <w:r w:rsidR="008850AF" w:rsidRPr="005C24D0">
              <w:rPr>
                <w:sz w:val="20"/>
                <w:szCs w:val="20"/>
                <w:highlight w:val="yellow"/>
              </w:rPr>
              <w:t>0</w:t>
            </w:r>
            <w:r w:rsidRPr="005C24D0">
              <w:rPr>
                <w:sz w:val="20"/>
                <w:szCs w:val="20"/>
                <w:highlight w:val="yellow"/>
              </w:rPr>
              <w:t>3</w:t>
            </w:r>
          </w:p>
        </w:tc>
        <w:tc>
          <w:tcPr>
            <w:tcW w:w="1985" w:type="dxa"/>
          </w:tcPr>
          <w:p w14:paraId="505D49EE" w14:textId="6F016F1F" w:rsidR="00DE0423" w:rsidRPr="000C297A" w:rsidRDefault="00DE0423" w:rsidP="00DE0423">
            <w:pPr>
              <w:rPr>
                <w:rFonts w:asciiTheme="majorHAnsi" w:hAnsiTheme="majorHAnsi" w:cstheme="majorHAnsi"/>
                <w:sz w:val="20"/>
                <w:szCs w:val="20"/>
              </w:rPr>
            </w:pPr>
            <w:r w:rsidRPr="000C297A">
              <w:rPr>
                <w:sz w:val="20"/>
                <w:szCs w:val="20"/>
              </w:rPr>
              <w:t>PMO/GFGB/local government/township, town</w:t>
            </w:r>
          </w:p>
        </w:tc>
        <w:tc>
          <w:tcPr>
            <w:tcW w:w="1361" w:type="dxa"/>
          </w:tcPr>
          <w:p w14:paraId="25EA149E" w14:textId="5B1FB555"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hint="eastAsia"/>
                <w:sz w:val="20"/>
                <w:szCs w:val="20"/>
              </w:rPr>
              <w:t>I</w:t>
            </w:r>
            <w:r w:rsidRPr="000C297A">
              <w:rPr>
                <w:rFonts w:asciiTheme="majorHAnsi" w:hAnsiTheme="majorHAnsi" w:cstheme="majorHAnsi"/>
                <w:sz w:val="20"/>
                <w:szCs w:val="20"/>
              </w:rPr>
              <w:t>nitiated</w:t>
            </w:r>
          </w:p>
        </w:tc>
        <w:tc>
          <w:tcPr>
            <w:tcW w:w="1237" w:type="dxa"/>
          </w:tcPr>
          <w:p w14:paraId="2025AD1E" w14:textId="77777777" w:rsidR="00DE0423" w:rsidRPr="000C297A" w:rsidRDefault="00DE0423" w:rsidP="00DE0423">
            <w:pPr>
              <w:rPr>
                <w:rFonts w:asciiTheme="majorHAnsi" w:hAnsiTheme="majorHAnsi" w:cstheme="majorHAnsi"/>
                <w:sz w:val="20"/>
                <w:szCs w:val="20"/>
              </w:rPr>
            </w:pPr>
          </w:p>
        </w:tc>
      </w:tr>
      <w:tr w:rsidR="00DE0423" w:rsidRPr="000C297A" w14:paraId="2BA42153" w14:textId="77777777" w:rsidTr="00D50883">
        <w:tc>
          <w:tcPr>
            <w:tcW w:w="6379" w:type="dxa"/>
          </w:tcPr>
          <w:p w14:paraId="237DE0B9" w14:textId="710E84CA" w:rsidR="00DE0423" w:rsidRPr="000C297A" w:rsidRDefault="00DE0423" w:rsidP="00DE0423">
            <w:pPr>
              <w:rPr>
                <w:rFonts w:asciiTheme="majorHAnsi" w:hAnsiTheme="majorHAnsi" w:cstheme="majorHAnsi"/>
                <w:sz w:val="20"/>
                <w:szCs w:val="20"/>
              </w:rPr>
            </w:pPr>
            <w:r w:rsidRPr="000C297A">
              <w:rPr>
                <w:sz w:val="20"/>
                <w:szCs w:val="20"/>
              </w:rPr>
              <w:t>9.2 Hold the first meeting of the EC Network Coordination Committee</w:t>
            </w:r>
            <w:r w:rsidRPr="000C297A">
              <w:rPr>
                <w:rFonts w:asciiTheme="majorHAnsi" w:hAnsiTheme="majorHAnsi" w:cstheme="majorHAnsi"/>
                <w:sz w:val="20"/>
                <w:szCs w:val="20"/>
              </w:rPr>
              <w:t>, establish its responsibilities and mechanism, etc.</w:t>
            </w:r>
          </w:p>
        </w:tc>
        <w:tc>
          <w:tcPr>
            <w:tcW w:w="2126" w:type="dxa"/>
          </w:tcPr>
          <w:p w14:paraId="2F22EA48" w14:textId="4B10FED3" w:rsidR="00DE0423" w:rsidRPr="005C24D0" w:rsidRDefault="00DE0423" w:rsidP="00DE0423">
            <w:pPr>
              <w:rPr>
                <w:rFonts w:asciiTheme="majorHAnsi" w:hAnsiTheme="majorHAnsi" w:cstheme="majorHAnsi"/>
                <w:sz w:val="20"/>
                <w:szCs w:val="20"/>
                <w:highlight w:val="yellow"/>
              </w:rPr>
            </w:pPr>
            <w:r w:rsidRPr="005C24D0">
              <w:rPr>
                <w:sz w:val="20"/>
                <w:szCs w:val="20"/>
                <w:highlight w:val="yellow"/>
              </w:rPr>
              <w:t>2022.</w:t>
            </w:r>
            <w:r w:rsidR="008850AF" w:rsidRPr="005C24D0">
              <w:rPr>
                <w:sz w:val="20"/>
                <w:szCs w:val="20"/>
                <w:highlight w:val="yellow"/>
              </w:rPr>
              <w:t>0</w:t>
            </w:r>
            <w:r w:rsidRPr="005C24D0">
              <w:rPr>
                <w:sz w:val="20"/>
                <w:szCs w:val="20"/>
                <w:highlight w:val="yellow"/>
              </w:rPr>
              <w:t>3-2022.</w:t>
            </w:r>
            <w:r w:rsidR="008850AF">
              <w:rPr>
                <w:sz w:val="20"/>
                <w:szCs w:val="20"/>
                <w:highlight w:val="yellow"/>
              </w:rPr>
              <w:t>0</w:t>
            </w:r>
            <w:r w:rsidRPr="005C24D0">
              <w:rPr>
                <w:sz w:val="20"/>
                <w:szCs w:val="20"/>
                <w:highlight w:val="yellow"/>
              </w:rPr>
              <w:t>6</w:t>
            </w:r>
          </w:p>
        </w:tc>
        <w:tc>
          <w:tcPr>
            <w:tcW w:w="1985" w:type="dxa"/>
          </w:tcPr>
          <w:p w14:paraId="69829429" w14:textId="0BC548A9" w:rsidR="00DE0423" w:rsidRPr="000C297A" w:rsidRDefault="00DE0423" w:rsidP="00DE0423">
            <w:pPr>
              <w:rPr>
                <w:rFonts w:asciiTheme="majorHAnsi" w:hAnsiTheme="majorHAnsi" w:cstheme="majorHAnsi"/>
                <w:sz w:val="20"/>
                <w:szCs w:val="20"/>
              </w:rPr>
            </w:pPr>
            <w:r w:rsidRPr="000C297A">
              <w:rPr>
                <w:sz w:val="20"/>
                <w:szCs w:val="20"/>
              </w:rPr>
              <w:t>PMO/GFGB/local government/township, town</w:t>
            </w:r>
          </w:p>
        </w:tc>
        <w:tc>
          <w:tcPr>
            <w:tcW w:w="1361" w:type="dxa"/>
          </w:tcPr>
          <w:p w14:paraId="517AD816" w14:textId="4EFA28CE"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70C0B31C" w14:textId="77777777" w:rsidR="00DE0423" w:rsidRPr="000C297A" w:rsidRDefault="00DE0423" w:rsidP="00DE0423">
            <w:pPr>
              <w:rPr>
                <w:rFonts w:asciiTheme="majorHAnsi" w:hAnsiTheme="majorHAnsi" w:cstheme="majorHAnsi"/>
                <w:sz w:val="20"/>
                <w:szCs w:val="20"/>
              </w:rPr>
            </w:pPr>
          </w:p>
        </w:tc>
      </w:tr>
      <w:tr w:rsidR="00DE0423" w:rsidRPr="000C297A" w14:paraId="68224251" w14:textId="77777777" w:rsidTr="00D50883">
        <w:tc>
          <w:tcPr>
            <w:tcW w:w="6379" w:type="dxa"/>
          </w:tcPr>
          <w:p w14:paraId="529F3336" w14:textId="6F9B5301" w:rsidR="00DE0423" w:rsidRPr="000C297A" w:rsidRDefault="00DE0423" w:rsidP="00DE0423">
            <w:pPr>
              <w:rPr>
                <w:rFonts w:asciiTheme="majorHAnsi" w:hAnsiTheme="majorHAnsi" w:cstheme="majorHAnsi"/>
                <w:sz w:val="20"/>
                <w:szCs w:val="20"/>
              </w:rPr>
            </w:pPr>
            <w:r w:rsidRPr="000C297A">
              <w:rPr>
                <w:sz w:val="20"/>
                <w:szCs w:val="20"/>
              </w:rPr>
              <w:t>9.3 Identify the protection status of the EC</w:t>
            </w:r>
          </w:p>
        </w:tc>
        <w:tc>
          <w:tcPr>
            <w:tcW w:w="2126" w:type="dxa"/>
          </w:tcPr>
          <w:p w14:paraId="407C7216" w14:textId="532BB311" w:rsidR="00DE0423" w:rsidRPr="005C24D0" w:rsidRDefault="00DE0423" w:rsidP="00DE0423">
            <w:pPr>
              <w:rPr>
                <w:rFonts w:asciiTheme="majorHAnsi" w:hAnsiTheme="majorHAnsi" w:cstheme="majorHAnsi"/>
                <w:sz w:val="20"/>
                <w:szCs w:val="20"/>
                <w:highlight w:val="yellow"/>
              </w:rPr>
            </w:pPr>
            <w:r w:rsidRPr="005C24D0">
              <w:rPr>
                <w:sz w:val="20"/>
                <w:szCs w:val="20"/>
                <w:highlight w:val="yellow"/>
              </w:rPr>
              <w:t>2022.</w:t>
            </w:r>
            <w:r w:rsidR="008850AF" w:rsidRPr="005C24D0">
              <w:rPr>
                <w:sz w:val="20"/>
                <w:szCs w:val="20"/>
                <w:highlight w:val="yellow"/>
              </w:rPr>
              <w:t>0</w:t>
            </w:r>
            <w:r w:rsidRPr="005C24D0">
              <w:rPr>
                <w:sz w:val="20"/>
                <w:szCs w:val="20"/>
                <w:highlight w:val="yellow"/>
              </w:rPr>
              <w:t>3-2022.12</w:t>
            </w:r>
          </w:p>
        </w:tc>
        <w:tc>
          <w:tcPr>
            <w:tcW w:w="1985" w:type="dxa"/>
          </w:tcPr>
          <w:p w14:paraId="01319D2C" w14:textId="6F234A1F" w:rsidR="00DE0423" w:rsidRPr="000C297A" w:rsidRDefault="00DE0423" w:rsidP="00DE0423">
            <w:pPr>
              <w:rPr>
                <w:rFonts w:asciiTheme="majorHAnsi" w:hAnsiTheme="majorHAnsi" w:cstheme="majorHAnsi"/>
                <w:sz w:val="20"/>
                <w:szCs w:val="20"/>
              </w:rPr>
            </w:pPr>
            <w:r w:rsidRPr="000C297A">
              <w:rPr>
                <w:sz w:val="20"/>
                <w:szCs w:val="20"/>
              </w:rPr>
              <w:t>PMO/demo. NRs/ local government</w:t>
            </w:r>
          </w:p>
        </w:tc>
        <w:tc>
          <w:tcPr>
            <w:tcW w:w="1361" w:type="dxa"/>
          </w:tcPr>
          <w:p w14:paraId="67675907" w14:textId="1CD731DC"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02CF5CA8" w14:textId="77777777" w:rsidR="00DE0423" w:rsidRPr="000C297A" w:rsidRDefault="00DE0423" w:rsidP="00DE0423">
            <w:pPr>
              <w:rPr>
                <w:rFonts w:asciiTheme="majorHAnsi" w:hAnsiTheme="majorHAnsi" w:cstheme="majorHAnsi"/>
                <w:sz w:val="20"/>
                <w:szCs w:val="20"/>
              </w:rPr>
            </w:pPr>
          </w:p>
        </w:tc>
      </w:tr>
      <w:tr w:rsidR="00DE0423" w:rsidRPr="000C297A" w14:paraId="1ED8B689" w14:textId="77777777" w:rsidTr="00D50883">
        <w:tc>
          <w:tcPr>
            <w:tcW w:w="6379" w:type="dxa"/>
          </w:tcPr>
          <w:p w14:paraId="65C19A4C" w14:textId="13A3F54C" w:rsidR="00DE0423" w:rsidRPr="000C297A" w:rsidRDefault="00DE0423" w:rsidP="00DE0423">
            <w:pPr>
              <w:rPr>
                <w:rFonts w:asciiTheme="majorHAnsi" w:hAnsiTheme="majorHAnsi" w:cstheme="majorHAnsi"/>
                <w:sz w:val="20"/>
                <w:szCs w:val="20"/>
              </w:rPr>
            </w:pPr>
            <w:proofErr w:type="gramStart"/>
            <w:r w:rsidRPr="000C297A">
              <w:rPr>
                <w:sz w:val="20"/>
                <w:szCs w:val="20"/>
              </w:rPr>
              <w:t>9.4  Hold</w:t>
            </w:r>
            <w:proofErr w:type="gramEnd"/>
            <w:r w:rsidRPr="000C297A">
              <w:rPr>
                <w:sz w:val="20"/>
                <w:szCs w:val="20"/>
              </w:rPr>
              <w:t xml:space="preserve"> the EC Network Coordination Committee</w:t>
            </w:r>
            <w:r w:rsidRPr="000C297A" w:rsidDel="008C3A2E">
              <w:rPr>
                <w:rFonts w:asciiTheme="majorHAnsi" w:hAnsiTheme="majorHAnsi" w:cstheme="majorHAnsi"/>
                <w:sz w:val="20"/>
                <w:szCs w:val="20"/>
              </w:rPr>
              <w:t xml:space="preserve"> </w:t>
            </w:r>
            <w:r w:rsidRPr="000C297A">
              <w:rPr>
                <w:rFonts w:asciiTheme="majorHAnsi" w:hAnsiTheme="majorHAnsi" w:cstheme="majorHAnsi"/>
                <w:sz w:val="20"/>
                <w:szCs w:val="20"/>
              </w:rPr>
              <w:t>meeting regularly, and monitor and report of the implementation progress of the EC implementation plan (written report)</w:t>
            </w:r>
          </w:p>
        </w:tc>
        <w:tc>
          <w:tcPr>
            <w:tcW w:w="2126" w:type="dxa"/>
          </w:tcPr>
          <w:p w14:paraId="4F493657" w14:textId="4907B377" w:rsidR="00DE0423" w:rsidRPr="000C297A" w:rsidRDefault="00DE0423" w:rsidP="00DE0423">
            <w:pPr>
              <w:rPr>
                <w:rFonts w:asciiTheme="majorHAnsi" w:hAnsiTheme="majorHAnsi" w:cstheme="majorHAnsi"/>
                <w:sz w:val="20"/>
                <w:szCs w:val="20"/>
              </w:rPr>
            </w:pPr>
            <w:r w:rsidRPr="000C297A">
              <w:rPr>
                <w:sz w:val="20"/>
                <w:szCs w:val="20"/>
              </w:rPr>
              <w:t>2023.01-2024.01</w:t>
            </w:r>
          </w:p>
        </w:tc>
        <w:tc>
          <w:tcPr>
            <w:tcW w:w="1985" w:type="dxa"/>
          </w:tcPr>
          <w:p w14:paraId="46B6948D" w14:textId="7B6D1FEE" w:rsidR="00DE0423" w:rsidRPr="000C297A" w:rsidRDefault="00DE0423" w:rsidP="00DE0423">
            <w:pPr>
              <w:rPr>
                <w:rFonts w:asciiTheme="majorHAnsi" w:hAnsiTheme="majorHAnsi" w:cstheme="majorHAnsi"/>
                <w:b/>
                <w:bCs/>
                <w:sz w:val="20"/>
                <w:szCs w:val="20"/>
              </w:rPr>
            </w:pPr>
            <w:r w:rsidRPr="000C297A">
              <w:rPr>
                <w:sz w:val="20"/>
                <w:szCs w:val="20"/>
              </w:rPr>
              <w:t>PMO/GFGB/local government/township, town</w:t>
            </w:r>
          </w:p>
        </w:tc>
        <w:tc>
          <w:tcPr>
            <w:tcW w:w="1361" w:type="dxa"/>
          </w:tcPr>
          <w:p w14:paraId="656DC31B" w14:textId="18201CEB"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3EE2D380" w14:textId="77777777" w:rsidR="00DE0423" w:rsidRPr="000C297A" w:rsidRDefault="00DE0423" w:rsidP="00DE0423">
            <w:pPr>
              <w:rPr>
                <w:rFonts w:asciiTheme="majorHAnsi" w:hAnsiTheme="majorHAnsi" w:cstheme="majorHAnsi"/>
                <w:sz w:val="20"/>
                <w:szCs w:val="20"/>
              </w:rPr>
            </w:pPr>
          </w:p>
        </w:tc>
      </w:tr>
      <w:tr w:rsidR="00DE0423" w:rsidRPr="000C297A" w14:paraId="2B5BA528" w14:textId="77777777" w:rsidTr="00D50883">
        <w:tc>
          <w:tcPr>
            <w:tcW w:w="13088" w:type="dxa"/>
            <w:gridSpan w:val="5"/>
            <w:tcBorders>
              <w:bottom w:val="single" w:sz="4" w:space="0" w:color="000000"/>
            </w:tcBorders>
            <w:shd w:val="clear" w:color="auto" w:fill="E6E6E6"/>
          </w:tcPr>
          <w:p w14:paraId="5D630BCD" w14:textId="6E02177C"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Evaluation Recommendation 10:   </w:t>
            </w:r>
            <w:r w:rsidRPr="000C297A">
              <w:rPr>
                <w:rFonts w:asciiTheme="majorHAnsi" w:hAnsiTheme="majorHAnsi" w:cstheme="majorHAnsi"/>
                <w:sz w:val="20"/>
                <w:szCs w:val="20"/>
              </w:rPr>
              <w:t xml:space="preserve"> </w:t>
            </w:r>
          </w:p>
          <w:p w14:paraId="14AC26DD" w14:textId="3BC8A013"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b/>
                <w:bCs/>
                <w:sz w:val="20"/>
                <w:szCs w:val="20"/>
                <w:lang w:val="en-GB"/>
              </w:rPr>
              <w:t>Develop a clear ecological objective for each corridor, including simple diagrams showing the corridor in the landscape and the wildlife populations that will benefit</w:t>
            </w:r>
          </w:p>
        </w:tc>
      </w:tr>
      <w:tr w:rsidR="00DE0423" w:rsidRPr="000C297A" w14:paraId="5F05849D" w14:textId="77777777" w:rsidTr="00D50883">
        <w:tc>
          <w:tcPr>
            <w:tcW w:w="13088" w:type="dxa"/>
            <w:gridSpan w:val="5"/>
            <w:shd w:val="clear" w:color="auto" w:fill="F3F3F3"/>
          </w:tcPr>
          <w:p w14:paraId="2F154BB1" w14:textId="34BCE506"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b/>
                <w:sz w:val="20"/>
                <w:szCs w:val="20"/>
              </w:rPr>
              <w:t>Management Response</w:t>
            </w:r>
            <w:r w:rsidRPr="000C297A">
              <w:rPr>
                <w:rFonts w:asciiTheme="majorHAnsi" w:hAnsiTheme="majorHAnsi" w:cstheme="majorHAnsi"/>
                <w:b/>
                <w:sz w:val="20"/>
                <w:szCs w:val="20"/>
                <w:vertAlign w:val="superscript"/>
              </w:rPr>
              <w:footnoteReference w:id="11"/>
            </w:r>
            <w:r w:rsidRPr="000C297A">
              <w:rPr>
                <w:rFonts w:asciiTheme="majorHAnsi" w:hAnsiTheme="majorHAnsi" w:cstheme="majorHAnsi"/>
                <w:b/>
                <w:sz w:val="20"/>
                <w:szCs w:val="20"/>
              </w:rPr>
              <w:t xml:space="preserve">: </w:t>
            </w:r>
            <w:r w:rsidRPr="000C297A">
              <w:rPr>
                <w:rFonts w:asciiTheme="majorHAnsi" w:eastAsia="Calibri" w:hAnsiTheme="majorHAnsi" w:cstheme="majorHAnsi"/>
                <w:sz w:val="20"/>
                <w:szCs w:val="20"/>
              </w:rPr>
              <w:t>Fully Accept</w:t>
            </w:r>
          </w:p>
        </w:tc>
      </w:tr>
      <w:tr w:rsidR="00DE0423" w:rsidRPr="000C297A" w14:paraId="7B751517" w14:textId="77777777" w:rsidTr="00D50883">
        <w:tc>
          <w:tcPr>
            <w:tcW w:w="6379" w:type="dxa"/>
            <w:vMerge w:val="restart"/>
            <w:shd w:val="clear" w:color="auto" w:fill="F3F3F3"/>
          </w:tcPr>
          <w:p w14:paraId="0A39A6D9" w14:textId="6AA57749"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lastRenderedPageBreak/>
              <w:t xml:space="preserve">Key Action(s) </w:t>
            </w:r>
          </w:p>
        </w:tc>
        <w:tc>
          <w:tcPr>
            <w:tcW w:w="2126" w:type="dxa"/>
            <w:vMerge w:val="restart"/>
            <w:shd w:val="clear" w:color="auto" w:fill="F3F3F3"/>
          </w:tcPr>
          <w:p w14:paraId="230BC656" w14:textId="4B51F539"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Timeframe (Y.M.D)</w:t>
            </w:r>
          </w:p>
        </w:tc>
        <w:tc>
          <w:tcPr>
            <w:tcW w:w="1985" w:type="dxa"/>
            <w:vMerge w:val="restart"/>
            <w:shd w:val="clear" w:color="auto" w:fill="F3F3F3"/>
          </w:tcPr>
          <w:p w14:paraId="32FB6C4A" w14:textId="2F37A8FB"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Responsible Unit(s) </w:t>
            </w:r>
          </w:p>
        </w:tc>
        <w:tc>
          <w:tcPr>
            <w:tcW w:w="2598" w:type="dxa"/>
            <w:gridSpan w:val="2"/>
            <w:shd w:val="clear" w:color="auto" w:fill="F3F3F3"/>
          </w:tcPr>
          <w:p w14:paraId="050A6944" w14:textId="7AF3246B"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 xml:space="preserve">Tracking </w:t>
            </w:r>
            <w:r w:rsidRPr="000C297A">
              <w:rPr>
                <w:rFonts w:asciiTheme="majorHAnsi" w:hAnsiTheme="majorHAnsi" w:cstheme="majorHAnsi"/>
                <w:b/>
                <w:sz w:val="20"/>
                <w:szCs w:val="20"/>
                <w:vertAlign w:val="superscript"/>
              </w:rPr>
              <w:footnoteReference w:id="12"/>
            </w:r>
            <w:r w:rsidRPr="000C297A">
              <w:rPr>
                <w:rFonts w:asciiTheme="majorHAnsi" w:hAnsiTheme="majorHAnsi" w:cstheme="majorHAnsi"/>
                <w:b/>
                <w:sz w:val="20"/>
                <w:szCs w:val="20"/>
              </w:rPr>
              <w:t xml:space="preserve">  </w:t>
            </w:r>
          </w:p>
        </w:tc>
      </w:tr>
      <w:tr w:rsidR="00DE0423" w:rsidRPr="000C297A" w14:paraId="35763008" w14:textId="77777777" w:rsidTr="00D50883">
        <w:tc>
          <w:tcPr>
            <w:tcW w:w="6379" w:type="dxa"/>
            <w:vMerge/>
            <w:shd w:val="clear" w:color="auto" w:fill="F3F3F3"/>
          </w:tcPr>
          <w:p w14:paraId="55B706D2"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698D7CAE"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73F5099B"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37235D89" w14:textId="2A1137CA"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r w:rsidRPr="000C297A">
              <w:rPr>
                <w:rFonts w:asciiTheme="majorHAnsi" w:hAnsiTheme="majorHAnsi" w:cstheme="majorHAnsi"/>
                <w:b/>
                <w:sz w:val="20"/>
                <w:szCs w:val="20"/>
                <w:vertAlign w:val="superscript"/>
              </w:rPr>
              <w:footnoteReference w:id="13"/>
            </w:r>
            <w:r w:rsidRPr="000C297A">
              <w:rPr>
                <w:rFonts w:asciiTheme="majorHAnsi" w:hAnsiTheme="majorHAnsi" w:cstheme="majorHAnsi"/>
                <w:b/>
                <w:sz w:val="20"/>
                <w:szCs w:val="20"/>
              </w:rPr>
              <w:t xml:space="preserve"> </w:t>
            </w:r>
          </w:p>
        </w:tc>
        <w:tc>
          <w:tcPr>
            <w:tcW w:w="1237" w:type="dxa"/>
            <w:shd w:val="clear" w:color="auto" w:fill="F2F2F2"/>
          </w:tcPr>
          <w:p w14:paraId="62C833C0" w14:textId="24370860" w:rsidR="00DE0423" w:rsidRPr="000C297A" w:rsidRDefault="00DE0423" w:rsidP="00DE0423">
            <w:pPr>
              <w:jc w:val="center"/>
              <w:rPr>
                <w:rFonts w:asciiTheme="majorHAnsi" w:hAnsiTheme="majorHAnsi" w:cstheme="majorHAnsi"/>
                <w:sz w:val="20"/>
                <w:szCs w:val="20"/>
              </w:rPr>
            </w:pPr>
            <w:r w:rsidRPr="000C297A">
              <w:rPr>
                <w:rFonts w:asciiTheme="majorHAnsi" w:hAnsiTheme="majorHAnsi" w:cstheme="majorHAnsi"/>
                <w:b/>
                <w:sz w:val="20"/>
                <w:szCs w:val="20"/>
              </w:rPr>
              <w:t>Comments</w:t>
            </w:r>
          </w:p>
        </w:tc>
      </w:tr>
      <w:tr w:rsidR="00DE0423" w:rsidRPr="000C297A" w14:paraId="58611074" w14:textId="77777777" w:rsidTr="00D50883">
        <w:tc>
          <w:tcPr>
            <w:tcW w:w="6379" w:type="dxa"/>
          </w:tcPr>
          <w:p w14:paraId="121D703C" w14:textId="4BCC0518" w:rsidR="00DE0423" w:rsidRPr="000C297A" w:rsidRDefault="00DE0423" w:rsidP="00DE0423">
            <w:pPr>
              <w:rPr>
                <w:rFonts w:asciiTheme="majorHAnsi" w:hAnsiTheme="majorHAnsi" w:cstheme="majorHAnsi"/>
                <w:sz w:val="20"/>
                <w:szCs w:val="20"/>
              </w:rPr>
            </w:pPr>
            <w:proofErr w:type="gramStart"/>
            <w:r w:rsidRPr="000C297A">
              <w:rPr>
                <w:rFonts w:asciiTheme="majorHAnsi" w:hAnsiTheme="majorHAnsi" w:cstheme="majorHAnsi"/>
                <w:sz w:val="20"/>
                <w:szCs w:val="20"/>
              </w:rPr>
              <w:t xml:space="preserve">10.1  </w:t>
            </w:r>
            <w:r w:rsidRPr="000C297A">
              <w:rPr>
                <w:sz w:val="20"/>
                <w:szCs w:val="20"/>
              </w:rPr>
              <w:t>Publicize</w:t>
            </w:r>
            <w:proofErr w:type="gramEnd"/>
            <w:r w:rsidRPr="000C297A">
              <w:rPr>
                <w:sz w:val="20"/>
                <w:szCs w:val="20"/>
              </w:rPr>
              <w:t xml:space="preserve"> widely after the EC is legally protected</w:t>
            </w:r>
          </w:p>
        </w:tc>
        <w:tc>
          <w:tcPr>
            <w:tcW w:w="2126" w:type="dxa"/>
          </w:tcPr>
          <w:p w14:paraId="0E6772A9" w14:textId="68B132B5" w:rsidR="00DE0423" w:rsidRPr="005C24D0" w:rsidRDefault="00DE0423" w:rsidP="00DE0423">
            <w:pPr>
              <w:rPr>
                <w:rFonts w:asciiTheme="majorHAnsi" w:hAnsiTheme="majorHAnsi" w:cstheme="majorHAnsi"/>
                <w:sz w:val="20"/>
                <w:szCs w:val="20"/>
                <w:highlight w:val="yellow"/>
              </w:rPr>
            </w:pPr>
            <w:r w:rsidRPr="005C24D0">
              <w:rPr>
                <w:sz w:val="20"/>
                <w:szCs w:val="20"/>
                <w:highlight w:val="yellow"/>
              </w:rPr>
              <w:t>2022.</w:t>
            </w:r>
            <w:r w:rsidR="008850AF" w:rsidRPr="005C24D0">
              <w:rPr>
                <w:sz w:val="20"/>
                <w:szCs w:val="20"/>
                <w:highlight w:val="yellow"/>
              </w:rPr>
              <w:t>0</w:t>
            </w:r>
            <w:r w:rsidRPr="005C24D0">
              <w:rPr>
                <w:sz w:val="20"/>
                <w:szCs w:val="20"/>
                <w:highlight w:val="yellow"/>
              </w:rPr>
              <w:t>3-2024.01</w:t>
            </w:r>
          </w:p>
        </w:tc>
        <w:tc>
          <w:tcPr>
            <w:tcW w:w="1985" w:type="dxa"/>
          </w:tcPr>
          <w:p w14:paraId="31A66E19" w14:textId="5B53E3B8" w:rsidR="00DE0423" w:rsidRPr="000C297A" w:rsidRDefault="00DE0423" w:rsidP="00DE0423">
            <w:pPr>
              <w:rPr>
                <w:rFonts w:asciiTheme="majorHAnsi" w:hAnsiTheme="majorHAnsi" w:cstheme="majorHAnsi"/>
                <w:sz w:val="20"/>
                <w:szCs w:val="20"/>
              </w:rPr>
            </w:pPr>
            <w:r w:rsidRPr="000C297A">
              <w:rPr>
                <w:sz w:val="20"/>
                <w:szCs w:val="20"/>
              </w:rPr>
              <w:t>PMO/GFGB/Demo. NRs/local government /township, town</w:t>
            </w:r>
          </w:p>
        </w:tc>
        <w:tc>
          <w:tcPr>
            <w:tcW w:w="1361" w:type="dxa"/>
          </w:tcPr>
          <w:p w14:paraId="58DA9178" w14:textId="3C53FA16"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r w:rsidRPr="000C297A" w:rsidDel="00205DB9">
              <w:rPr>
                <w:rFonts w:asciiTheme="majorHAnsi" w:hAnsiTheme="majorHAnsi" w:cstheme="majorHAnsi"/>
                <w:sz w:val="20"/>
                <w:szCs w:val="20"/>
              </w:rPr>
              <w:t xml:space="preserve"> </w:t>
            </w:r>
          </w:p>
        </w:tc>
        <w:tc>
          <w:tcPr>
            <w:tcW w:w="1237" w:type="dxa"/>
          </w:tcPr>
          <w:p w14:paraId="540B8102" w14:textId="77777777" w:rsidR="00DE0423" w:rsidRPr="000C297A" w:rsidRDefault="00DE0423" w:rsidP="00DE0423">
            <w:pPr>
              <w:rPr>
                <w:rFonts w:asciiTheme="majorHAnsi" w:hAnsiTheme="majorHAnsi" w:cstheme="majorHAnsi"/>
                <w:sz w:val="20"/>
                <w:szCs w:val="20"/>
              </w:rPr>
            </w:pPr>
          </w:p>
        </w:tc>
      </w:tr>
      <w:tr w:rsidR="00DE0423" w:rsidRPr="000C297A" w14:paraId="38784BF9" w14:textId="77777777" w:rsidTr="00D50883">
        <w:tc>
          <w:tcPr>
            <w:tcW w:w="6379" w:type="dxa"/>
          </w:tcPr>
          <w:p w14:paraId="1EC10D1B" w14:textId="76A51ED7" w:rsidR="00DE0423" w:rsidRPr="000C297A" w:rsidRDefault="00DE0423" w:rsidP="00DE0423">
            <w:pPr>
              <w:rPr>
                <w:rFonts w:asciiTheme="majorHAnsi" w:hAnsiTheme="majorHAnsi" w:cstheme="majorHAnsi"/>
                <w:sz w:val="20"/>
                <w:szCs w:val="20"/>
              </w:rPr>
            </w:pPr>
            <w:r w:rsidRPr="005C24D0">
              <w:rPr>
                <w:rFonts w:asciiTheme="majorHAnsi" w:hAnsiTheme="majorHAnsi" w:cstheme="majorHAnsi"/>
                <w:sz w:val="20"/>
                <w:szCs w:val="20"/>
                <w:highlight w:val="yellow"/>
              </w:rPr>
              <w:t>10.2 Make diagrams indicating the location</w:t>
            </w:r>
            <w:r w:rsidR="007533D3" w:rsidRPr="005C24D0">
              <w:rPr>
                <w:rFonts w:asciiTheme="majorHAnsi" w:hAnsiTheme="majorHAnsi" w:cstheme="majorHAnsi"/>
                <w:sz w:val="20"/>
                <w:szCs w:val="20"/>
                <w:highlight w:val="yellow"/>
              </w:rPr>
              <w:t xml:space="preserve"> and the areas </w:t>
            </w:r>
            <w:r w:rsidR="002963B8">
              <w:rPr>
                <w:rFonts w:asciiTheme="majorHAnsi" w:hAnsiTheme="majorHAnsi" w:cstheme="majorHAnsi"/>
                <w:sz w:val="20"/>
                <w:szCs w:val="20"/>
                <w:highlight w:val="yellow"/>
              </w:rPr>
              <w:t xml:space="preserve">of the EC </w:t>
            </w:r>
            <w:r w:rsidR="007533D3" w:rsidRPr="005C24D0">
              <w:rPr>
                <w:rFonts w:asciiTheme="majorHAnsi" w:hAnsiTheme="majorHAnsi" w:cstheme="majorHAnsi"/>
                <w:sz w:val="20"/>
                <w:szCs w:val="20"/>
                <w:highlight w:val="yellow"/>
              </w:rPr>
              <w:t>to be restored, managed, and controlled</w:t>
            </w:r>
            <w:r w:rsidRPr="000C297A">
              <w:rPr>
                <w:rFonts w:asciiTheme="majorHAnsi" w:hAnsiTheme="majorHAnsi" w:cstheme="majorHAnsi"/>
                <w:sz w:val="20"/>
                <w:szCs w:val="20"/>
              </w:rPr>
              <w:t xml:space="preserve"> </w:t>
            </w:r>
          </w:p>
        </w:tc>
        <w:tc>
          <w:tcPr>
            <w:tcW w:w="2126" w:type="dxa"/>
          </w:tcPr>
          <w:p w14:paraId="6F208BEA" w14:textId="379D0967" w:rsidR="00DE0423" w:rsidRPr="005C24D0" w:rsidRDefault="00DE0423" w:rsidP="00DE0423">
            <w:pPr>
              <w:rPr>
                <w:rFonts w:asciiTheme="majorHAnsi" w:hAnsiTheme="majorHAnsi" w:cstheme="majorHAnsi"/>
                <w:sz w:val="20"/>
                <w:szCs w:val="20"/>
                <w:highlight w:val="yellow"/>
              </w:rPr>
            </w:pPr>
            <w:r w:rsidRPr="005C24D0">
              <w:rPr>
                <w:sz w:val="20"/>
                <w:szCs w:val="20"/>
                <w:highlight w:val="yellow"/>
              </w:rPr>
              <w:t>2022.</w:t>
            </w:r>
            <w:r w:rsidR="008850AF" w:rsidRPr="005C24D0">
              <w:rPr>
                <w:sz w:val="20"/>
                <w:szCs w:val="20"/>
                <w:highlight w:val="yellow"/>
              </w:rPr>
              <w:t>0</w:t>
            </w:r>
            <w:r w:rsidRPr="005C24D0">
              <w:rPr>
                <w:sz w:val="20"/>
                <w:szCs w:val="20"/>
                <w:highlight w:val="yellow"/>
              </w:rPr>
              <w:t>3-2022.12</w:t>
            </w:r>
          </w:p>
        </w:tc>
        <w:tc>
          <w:tcPr>
            <w:tcW w:w="1985" w:type="dxa"/>
          </w:tcPr>
          <w:p w14:paraId="4EA4784F" w14:textId="61A0F393"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 Subcontractors</w:t>
            </w:r>
          </w:p>
        </w:tc>
        <w:tc>
          <w:tcPr>
            <w:tcW w:w="1361" w:type="dxa"/>
          </w:tcPr>
          <w:p w14:paraId="16A8428C" w14:textId="1CA62150"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500DB226" w14:textId="77777777" w:rsidR="00DE0423" w:rsidRPr="000C297A" w:rsidRDefault="00DE0423" w:rsidP="00DE0423">
            <w:pPr>
              <w:rPr>
                <w:rFonts w:asciiTheme="majorHAnsi" w:hAnsiTheme="majorHAnsi" w:cstheme="majorHAnsi"/>
                <w:sz w:val="20"/>
                <w:szCs w:val="20"/>
              </w:rPr>
            </w:pPr>
          </w:p>
        </w:tc>
      </w:tr>
      <w:tr w:rsidR="00DE0423" w:rsidRPr="000C297A" w14:paraId="7F535396" w14:textId="77777777" w:rsidTr="00D50883">
        <w:tc>
          <w:tcPr>
            <w:tcW w:w="6379" w:type="dxa"/>
          </w:tcPr>
          <w:p w14:paraId="7A076612" w14:textId="04B15199"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10.3 Update this information into the EC implementation plan </w:t>
            </w:r>
          </w:p>
        </w:tc>
        <w:tc>
          <w:tcPr>
            <w:tcW w:w="2126" w:type="dxa"/>
          </w:tcPr>
          <w:p w14:paraId="08E3BFD9" w14:textId="6EE49309" w:rsidR="00DE0423" w:rsidRPr="000C297A" w:rsidRDefault="00DE0423" w:rsidP="00DE0423">
            <w:pPr>
              <w:rPr>
                <w:rFonts w:asciiTheme="majorHAnsi" w:hAnsiTheme="majorHAnsi" w:cstheme="majorHAnsi"/>
                <w:sz w:val="20"/>
                <w:szCs w:val="20"/>
              </w:rPr>
            </w:pPr>
            <w:r w:rsidRPr="000C297A">
              <w:rPr>
                <w:sz w:val="20"/>
                <w:szCs w:val="20"/>
              </w:rPr>
              <w:t>2022.</w:t>
            </w:r>
            <w:r w:rsidR="008850AF">
              <w:rPr>
                <w:sz w:val="20"/>
                <w:szCs w:val="20"/>
              </w:rPr>
              <w:t>0</w:t>
            </w:r>
            <w:r w:rsidRPr="000C297A">
              <w:rPr>
                <w:sz w:val="20"/>
                <w:szCs w:val="20"/>
              </w:rPr>
              <w:t>3-2022.12</w:t>
            </w:r>
          </w:p>
        </w:tc>
        <w:tc>
          <w:tcPr>
            <w:tcW w:w="1985" w:type="dxa"/>
          </w:tcPr>
          <w:p w14:paraId="24438C53" w14:textId="4B260824"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PMO/Consultants</w:t>
            </w:r>
          </w:p>
        </w:tc>
        <w:tc>
          <w:tcPr>
            <w:tcW w:w="1361" w:type="dxa"/>
          </w:tcPr>
          <w:p w14:paraId="4E6B113C" w14:textId="1EA50E1F"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7C8116C4" w14:textId="77777777" w:rsidR="00DE0423" w:rsidRPr="000C297A" w:rsidRDefault="00DE0423" w:rsidP="00DE0423">
            <w:pPr>
              <w:rPr>
                <w:rFonts w:asciiTheme="majorHAnsi" w:hAnsiTheme="majorHAnsi" w:cstheme="majorHAnsi"/>
                <w:sz w:val="20"/>
                <w:szCs w:val="20"/>
              </w:rPr>
            </w:pPr>
          </w:p>
        </w:tc>
      </w:tr>
      <w:tr w:rsidR="00DE0423" w:rsidRPr="000C297A" w14:paraId="35FB10DF" w14:textId="77777777" w:rsidTr="00D50883">
        <w:tc>
          <w:tcPr>
            <w:tcW w:w="6379" w:type="dxa"/>
          </w:tcPr>
          <w:p w14:paraId="170F075D" w14:textId="78C54467" w:rsidR="00DE0423" w:rsidRPr="000C297A" w:rsidRDefault="00DE0423" w:rsidP="00DE0423">
            <w:pPr>
              <w:rPr>
                <w:rFonts w:asciiTheme="majorHAnsi" w:hAnsiTheme="majorHAnsi" w:cstheme="majorHAnsi"/>
                <w:sz w:val="20"/>
                <w:szCs w:val="20"/>
              </w:rPr>
            </w:pPr>
            <w:r w:rsidRPr="005C24D0">
              <w:rPr>
                <w:rFonts w:asciiTheme="majorHAnsi" w:hAnsiTheme="majorHAnsi" w:cstheme="majorHAnsi"/>
                <w:sz w:val="20"/>
                <w:szCs w:val="20"/>
                <w:highlight w:val="yellow"/>
              </w:rPr>
              <w:t>10.4 The relevant EC management agencies regularly monitor and report on the implementation progress of the EC implementation plan</w:t>
            </w:r>
            <w:r w:rsidRPr="000C297A">
              <w:rPr>
                <w:rFonts w:asciiTheme="majorHAnsi" w:hAnsiTheme="majorHAnsi" w:cstheme="majorHAnsi"/>
                <w:sz w:val="20"/>
                <w:szCs w:val="20"/>
              </w:rPr>
              <w:t xml:space="preserve"> </w:t>
            </w:r>
          </w:p>
        </w:tc>
        <w:tc>
          <w:tcPr>
            <w:tcW w:w="2126" w:type="dxa"/>
          </w:tcPr>
          <w:p w14:paraId="369A34DB" w14:textId="42DE2292" w:rsidR="00DE0423" w:rsidRPr="000C297A" w:rsidRDefault="00DE0423" w:rsidP="00DE0423">
            <w:pPr>
              <w:rPr>
                <w:rFonts w:asciiTheme="majorHAnsi" w:hAnsiTheme="majorHAnsi" w:cstheme="majorHAnsi"/>
                <w:sz w:val="20"/>
                <w:szCs w:val="20"/>
              </w:rPr>
            </w:pPr>
            <w:r w:rsidRPr="005C24D0">
              <w:rPr>
                <w:sz w:val="20"/>
                <w:szCs w:val="20"/>
                <w:highlight w:val="yellow"/>
              </w:rPr>
              <w:t>2023.01</w:t>
            </w:r>
            <w:r w:rsidR="008850AF" w:rsidRPr="005C24D0">
              <w:rPr>
                <w:sz w:val="20"/>
                <w:szCs w:val="20"/>
                <w:highlight w:val="yellow"/>
              </w:rPr>
              <w:t>-2024.01</w:t>
            </w:r>
          </w:p>
        </w:tc>
        <w:tc>
          <w:tcPr>
            <w:tcW w:w="1985" w:type="dxa"/>
          </w:tcPr>
          <w:p w14:paraId="54EA86A1" w14:textId="214008D3"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PMO/GFGB/ Demo. NRs/ local government</w:t>
            </w:r>
          </w:p>
        </w:tc>
        <w:tc>
          <w:tcPr>
            <w:tcW w:w="1361" w:type="dxa"/>
          </w:tcPr>
          <w:p w14:paraId="443BBCDC" w14:textId="2CC4F2ED"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42C90CC1" w14:textId="77777777" w:rsidR="00DE0423" w:rsidRPr="000C297A" w:rsidRDefault="00DE0423" w:rsidP="00DE0423">
            <w:pPr>
              <w:rPr>
                <w:rFonts w:asciiTheme="majorHAnsi" w:hAnsiTheme="majorHAnsi" w:cstheme="majorHAnsi"/>
                <w:sz w:val="20"/>
                <w:szCs w:val="20"/>
              </w:rPr>
            </w:pPr>
          </w:p>
        </w:tc>
      </w:tr>
      <w:tr w:rsidR="00DE0423" w:rsidRPr="000C297A" w14:paraId="40FAB4EB" w14:textId="77777777" w:rsidTr="00D50883">
        <w:tc>
          <w:tcPr>
            <w:tcW w:w="13088" w:type="dxa"/>
            <w:gridSpan w:val="5"/>
            <w:tcBorders>
              <w:bottom w:val="single" w:sz="4" w:space="0" w:color="000000"/>
            </w:tcBorders>
            <w:shd w:val="clear" w:color="auto" w:fill="E6E6E6"/>
          </w:tcPr>
          <w:p w14:paraId="4A863C5B" w14:textId="6EA6EC9C"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Evaluation Recommendation 11:  </w:t>
            </w:r>
          </w:p>
          <w:p w14:paraId="48E62A89" w14:textId="1AC65EDB"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bCs/>
                <w:sz w:val="20"/>
                <w:szCs w:val="20"/>
                <w:lang w:val="en-GB"/>
              </w:rPr>
              <w:t xml:space="preserve">Continue to refine the content of the PA management plans and sustainable financing plans to focus on practical and feasible measures, and provide ongoing support to the nature reserves for implementation  </w:t>
            </w:r>
          </w:p>
        </w:tc>
      </w:tr>
      <w:tr w:rsidR="00DE0423" w:rsidRPr="000C297A" w14:paraId="39DA5BD1" w14:textId="77777777" w:rsidTr="00D50883">
        <w:tc>
          <w:tcPr>
            <w:tcW w:w="13088" w:type="dxa"/>
            <w:gridSpan w:val="5"/>
            <w:shd w:val="clear" w:color="auto" w:fill="F3F3F3"/>
          </w:tcPr>
          <w:p w14:paraId="6169FB4B" w14:textId="037AC6C3"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Management Response: </w:t>
            </w:r>
            <w:r w:rsidRPr="000C297A">
              <w:rPr>
                <w:rFonts w:asciiTheme="majorHAnsi" w:eastAsia="Calibri" w:hAnsiTheme="majorHAnsi" w:cstheme="majorHAnsi"/>
                <w:sz w:val="20"/>
                <w:szCs w:val="20"/>
              </w:rPr>
              <w:t>Fully Accept</w:t>
            </w:r>
          </w:p>
        </w:tc>
      </w:tr>
      <w:tr w:rsidR="00DE0423" w:rsidRPr="000C297A" w14:paraId="0E05A92E" w14:textId="77777777" w:rsidTr="00D50883">
        <w:tc>
          <w:tcPr>
            <w:tcW w:w="6379" w:type="dxa"/>
            <w:vMerge w:val="restart"/>
            <w:shd w:val="clear" w:color="auto" w:fill="F3F3F3"/>
          </w:tcPr>
          <w:p w14:paraId="0C21C671" w14:textId="2CAFC122"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Key Action(s)</w:t>
            </w:r>
          </w:p>
        </w:tc>
        <w:tc>
          <w:tcPr>
            <w:tcW w:w="2126" w:type="dxa"/>
            <w:vMerge w:val="restart"/>
            <w:shd w:val="clear" w:color="auto" w:fill="F3F3F3"/>
          </w:tcPr>
          <w:p w14:paraId="0DAE59AC" w14:textId="11F05B64"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Timeframe (Y.M.D)</w:t>
            </w:r>
          </w:p>
        </w:tc>
        <w:tc>
          <w:tcPr>
            <w:tcW w:w="1985" w:type="dxa"/>
            <w:vMerge w:val="restart"/>
            <w:shd w:val="clear" w:color="auto" w:fill="F3F3F3"/>
          </w:tcPr>
          <w:p w14:paraId="0A056D31" w14:textId="32EA8C5A"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Responsible Unit(s)</w:t>
            </w:r>
          </w:p>
        </w:tc>
        <w:tc>
          <w:tcPr>
            <w:tcW w:w="2598" w:type="dxa"/>
            <w:gridSpan w:val="2"/>
            <w:shd w:val="clear" w:color="auto" w:fill="F3F3F3"/>
          </w:tcPr>
          <w:p w14:paraId="1C589981" w14:textId="7428815F"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Tracking</w:t>
            </w:r>
          </w:p>
        </w:tc>
      </w:tr>
      <w:tr w:rsidR="00DE0423" w:rsidRPr="000C297A" w14:paraId="41E8F432" w14:textId="77777777" w:rsidTr="00D50883">
        <w:tc>
          <w:tcPr>
            <w:tcW w:w="6379" w:type="dxa"/>
            <w:vMerge/>
            <w:shd w:val="clear" w:color="auto" w:fill="F3F3F3"/>
          </w:tcPr>
          <w:p w14:paraId="0A380FD9"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23C4ABE9"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4B03C656"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2F59CDC4" w14:textId="54D20356"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p>
        </w:tc>
        <w:tc>
          <w:tcPr>
            <w:tcW w:w="1237" w:type="dxa"/>
            <w:shd w:val="clear" w:color="auto" w:fill="F2F2F2"/>
          </w:tcPr>
          <w:p w14:paraId="2A20A865" w14:textId="285392A3"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Comments</w:t>
            </w:r>
          </w:p>
        </w:tc>
      </w:tr>
      <w:tr w:rsidR="00DE0423" w:rsidRPr="000C297A" w14:paraId="19AAABA1" w14:textId="77777777" w:rsidTr="00D50883">
        <w:tc>
          <w:tcPr>
            <w:tcW w:w="6379" w:type="dxa"/>
            <w:shd w:val="clear" w:color="auto" w:fill="F3F3F3"/>
          </w:tcPr>
          <w:p w14:paraId="187AE950" w14:textId="1BBB9576" w:rsidR="00DE0423" w:rsidRPr="000C297A" w:rsidRDefault="00DE0423" w:rsidP="00DE0423">
            <w:pPr>
              <w:widowControl w:val="0"/>
              <w:spacing w:line="276" w:lineRule="auto"/>
              <w:rPr>
                <w:rFonts w:asciiTheme="majorHAnsi" w:hAnsiTheme="majorHAnsi" w:cstheme="majorHAnsi"/>
                <w:sz w:val="20"/>
                <w:szCs w:val="20"/>
              </w:rPr>
            </w:pPr>
            <w:r w:rsidRPr="000C297A">
              <w:rPr>
                <w:rFonts w:asciiTheme="majorHAnsi" w:hAnsiTheme="majorHAnsi" w:cstheme="majorHAnsi"/>
                <w:sz w:val="20"/>
                <w:szCs w:val="20"/>
              </w:rPr>
              <w:t>11.1 Subcontractors to organize training on application of the management plan and financing plan, identify shortcoming and discuss about approaches to improve</w:t>
            </w:r>
          </w:p>
        </w:tc>
        <w:tc>
          <w:tcPr>
            <w:tcW w:w="2126" w:type="dxa"/>
            <w:shd w:val="clear" w:color="auto" w:fill="F3F3F3"/>
          </w:tcPr>
          <w:p w14:paraId="3E556679" w14:textId="3829E285" w:rsidR="00DE0423" w:rsidRPr="000C297A" w:rsidRDefault="00DE0423" w:rsidP="00DE0423">
            <w:pPr>
              <w:widowControl w:val="0"/>
              <w:spacing w:line="276" w:lineRule="auto"/>
              <w:rPr>
                <w:rFonts w:asciiTheme="majorHAnsi" w:hAnsiTheme="majorHAnsi" w:cstheme="majorHAnsi"/>
                <w:sz w:val="20"/>
                <w:szCs w:val="20"/>
              </w:rPr>
            </w:pPr>
            <w:r w:rsidRPr="000C297A">
              <w:rPr>
                <w:sz w:val="20"/>
                <w:szCs w:val="20"/>
              </w:rPr>
              <w:t>2022.01-2022.03</w:t>
            </w:r>
          </w:p>
        </w:tc>
        <w:tc>
          <w:tcPr>
            <w:tcW w:w="1985" w:type="dxa"/>
            <w:shd w:val="clear" w:color="auto" w:fill="F3F3F3"/>
          </w:tcPr>
          <w:p w14:paraId="6D490393" w14:textId="043A11CB" w:rsidR="00DE0423" w:rsidRPr="000C297A" w:rsidRDefault="00DE0423" w:rsidP="00DE0423">
            <w:pPr>
              <w:widowControl w:val="0"/>
              <w:spacing w:line="276" w:lineRule="auto"/>
              <w:rPr>
                <w:rFonts w:asciiTheme="majorHAnsi" w:hAnsiTheme="majorHAnsi" w:cstheme="majorHAnsi"/>
                <w:sz w:val="20"/>
                <w:szCs w:val="20"/>
              </w:rPr>
            </w:pPr>
            <w:r w:rsidRPr="000C297A">
              <w:rPr>
                <w:rFonts w:asciiTheme="majorHAnsi" w:hAnsiTheme="majorHAnsi" w:cstheme="majorHAnsi"/>
                <w:sz w:val="20"/>
                <w:szCs w:val="20"/>
                <w:lang w:val="en-GB"/>
              </w:rPr>
              <w:t>Demo. NRs</w:t>
            </w:r>
            <w:r w:rsidRPr="000C297A">
              <w:rPr>
                <w:rFonts w:asciiTheme="majorHAnsi" w:hAnsiTheme="majorHAnsi" w:cstheme="majorHAnsi"/>
                <w:sz w:val="20"/>
                <w:szCs w:val="20"/>
              </w:rPr>
              <w:t xml:space="preserve"> / Subcontractors </w:t>
            </w:r>
          </w:p>
        </w:tc>
        <w:tc>
          <w:tcPr>
            <w:tcW w:w="1361" w:type="dxa"/>
            <w:shd w:val="clear" w:color="auto" w:fill="F2F2F2"/>
          </w:tcPr>
          <w:p w14:paraId="251B1384" w14:textId="654B2BDA" w:rsidR="00DE0423" w:rsidRPr="000C297A" w:rsidRDefault="00DE0423" w:rsidP="00DE0423">
            <w:pPr>
              <w:rPr>
                <w:rFonts w:asciiTheme="majorHAnsi" w:hAnsiTheme="majorHAnsi" w:cstheme="majorHAnsi"/>
                <w:bCs/>
                <w:sz w:val="20"/>
                <w:szCs w:val="20"/>
              </w:rPr>
            </w:pPr>
            <w:r w:rsidRPr="000C297A">
              <w:rPr>
                <w:rFonts w:asciiTheme="majorHAnsi" w:hAnsiTheme="majorHAnsi" w:cstheme="majorHAnsi"/>
                <w:bCs/>
                <w:sz w:val="20"/>
                <w:szCs w:val="20"/>
              </w:rPr>
              <w:t>Not initiated</w:t>
            </w:r>
          </w:p>
        </w:tc>
        <w:tc>
          <w:tcPr>
            <w:tcW w:w="1237" w:type="dxa"/>
            <w:shd w:val="clear" w:color="auto" w:fill="F2F2F2"/>
          </w:tcPr>
          <w:p w14:paraId="1AC88533" w14:textId="77777777" w:rsidR="00DE0423" w:rsidRPr="000C297A" w:rsidRDefault="00DE0423" w:rsidP="00DE0423">
            <w:pPr>
              <w:jc w:val="center"/>
              <w:rPr>
                <w:rFonts w:asciiTheme="majorHAnsi" w:hAnsiTheme="majorHAnsi" w:cstheme="majorHAnsi"/>
                <w:b/>
                <w:sz w:val="20"/>
                <w:szCs w:val="20"/>
              </w:rPr>
            </w:pPr>
          </w:p>
        </w:tc>
      </w:tr>
      <w:tr w:rsidR="00DE0423" w:rsidRPr="000C297A" w14:paraId="3960AD38" w14:textId="77777777" w:rsidTr="00D50883">
        <w:tc>
          <w:tcPr>
            <w:tcW w:w="6379" w:type="dxa"/>
          </w:tcPr>
          <w:p w14:paraId="20ED0346" w14:textId="4743E33D"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11.2</w:t>
            </w:r>
            <w:r w:rsidRPr="000C297A">
              <w:rPr>
                <w:rFonts w:asciiTheme="majorHAnsi" w:hAnsiTheme="majorHAnsi" w:cstheme="majorHAnsi" w:hint="eastAsia"/>
                <w:sz w:val="20"/>
                <w:szCs w:val="20"/>
              </w:rPr>
              <w:t xml:space="preserve"> </w:t>
            </w:r>
            <w:r w:rsidRPr="000C297A">
              <w:rPr>
                <w:rFonts w:asciiTheme="majorHAnsi" w:hAnsiTheme="majorHAnsi" w:cstheme="majorHAnsi"/>
                <w:sz w:val="20"/>
                <w:szCs w:val="20"/>
              </w:rPr>
              <w:t>Demo. NRs to analyze the shortcomings in its management plan and sustainable financing plan to strengthen its operability, and measure the workload to improve them</w:t>
            </w:r>
          </w:p>
        </w:tc>
        <w:tc>
          <w:tcPr>
            <w:tcW w:w="2126" w:type="dxa"/>
          </w:tcPr>
          <w:p w14:paraId="3FA3577E" w14:textId="56C13B46" w:rsidR="00DE0423" w:rsidRPr="000C297A" w:rsidRDefault="00DE0423" w:rsidP="00DE0423">
            <w:pPr>
              <w:rPr>
                <w:rFonts w:asciiTheme="majorHAnsi" w:hAnsiTheme="majorHAnsi" w:cstheme="majorHAnsi"/>
                <w:sz w:val="20"/>
                <w:szCs w:val="20"/>
              </w:rPr>
            </w:pPr>
            <w:r w:rsidRPr="000C297A">
              <w:rPr>
                <w:sz w:val="20"/>
                <w:szCs w:val="20"/>
              </w:rPr>
              <w:t>2022.02.-2022.04</w:t>
            </w:r>
          </w:p>
        </w:tc>
        <w:tc>
          <w:tcPr>
            <w:tcW w:w="1985" w:type="dxa"/>
          </w:tcPr>
          <w:p w14:paraId="206C534A" w14:textId="5104E03D"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lang w:val="en-GB"/>
              </w:rPr>
              <w:t>Demo. NRs</w:t>
            </w:r>
            <w:r w:rsidRPr="000C297A">
              <w:rPr>
                <w:rFonts w:asciiTheme="majorHAnsi" w:hAnsiTheme="majorHAnsi" w:cstheme="majorHAnsi"/>
                <w:sz w:val="20"/>
                <w:szCs w:val="20"/>
              </w:rPr>
              <w:t xml:space="preserve"> / Subcontractors /PMO</w:t>
            </w:r>
          </w:p>
        </w:tc>
        <w:tc>
          <w:tcPr>
            <w:tcW w:w="1361" w:type="dxa"/>
          </w:tcPr>
          <w:p w14:paraId="76C40D61" w14:textId="5D26C4BE" w:rsidR="00DE0423" w:rsidRPr="000C297A" w:rsidRDefault="00DE0423" w:rsidP="00DE0423">
            <w:pPr>
              <w:rPr>
                <w:rFonts w:asciiTheme="majorHAnsi" w:hAnsiTheme="majorHAnsi" w:cstheme="majorHAnsi"/>
                <w:bCs/>
                <w:sz w:val="20"/>
                <w:szCs w:val="20"/>
              </w:rPr>
            </w:pPr>
            <w:r w:rsidRPr="000C297A">
              <w:rPr>
                <w:rFonts w:asciiTheme="majorHAnsi" w:hAnsiTheme="majorHAnsi" w:cstheme="majorHAnsi"/>
                <w:bCs/>
                <w:sz w:val="20"/>
                <w:szCs w:val="20"/>
              </w:rPr>
              <w:t>Not initiated</w:t>
            </w:r>
          </w:p>
        </w:tc>
        <w:tc>
          <w:tcPr>
            <w:tcW w:w="1237" w:type="dxa"/>
          </w:tcPr>
          <w:p w14:paraId="5A4237B9" w14:textId="77777777" w:rsidR="00DE0423" w:rsidRPr="000C297A" w:rsidRDefault="00DE0423" w:rsidP="00DE0423">
            <w:pPr>
              <w:rPr>
                <w:rFonts w:asciiTheme="majorHAnsi" w:hAnsiTheme="majorHAnsi" w:cstheme="majorHAnsi"/>
                <w:sz w:val="20"/>
                <w:szCs w:val="20"/>
              </w:rPr>
            </w:pPr>
          </w:p>
        </w:tc>
      </w:tr>
      <w:tr w:rsidR="00DE0423" w:rsidRPr="000C297A" w14:paraId="46304824" w14:textId="77777777" w:rsidTr="00D50883">
        <w:tc>
          <w:tcPr>
            <w:tcW w:w="6379" w:type="dxa"/>
          </w:tcPr>
          <w:p w14:paraId="14E302D1" w14:textId="59D0791B"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11.3</w:t>
            </w:r>
            <w:r w:rsidRPr="000C297A">
              <w:rPr>
                <w:rFonts w:asciiTheme="majorHAnsi" w:hAnsiTheme="majorHAnsi" w:cstheme="majorHAnsi" w:hint="eastAsia"/>
                <w:sz w:val="20"/>
                <w:szCs w:val="20"/>
              </w:rPr>
              <w:t xml:space="preserve"> M</w:t>
            </w:r>
            <w:r w:rsidRPr="000C297A">
              <w:rPr>
                <w:rFonts w:asciiTheme="majorHAnsi" w:hAnsiTheme="majorHAnsi" w:cstheme="majorHAnsi"/>
                <w:sz w:val="20"/>
                <w:szCs w:val="20"/>
              </w:rPr>
              <w:t>easure the budget required to improve the management plans and sustainable financing plans, reasonably adjust grant budget, and allocate additional fund to this work</w:t>
            </w:r>
          </w:p>
        </w:tc>
        <w:tc>
          <w:tcPr>
            <w:tcW w:w="2126" w:type="dxa"/>
          </w:tcPr>
          <w:p w14:paraId="63EFB62F" w14:textId="2F13F0FD" w:rsidR="00DE0423" w:rsidRPr="000C297A" w:rsidRDefault="00DE0423" w:rsidP="00DE0423">
            <w:pPr>
              <w:rPr>
                <w:rFonts w:asciiTheme="majorHAnsi" w:hAnsiTheme="majorHAnsi" w:cstheme="majorHAnsi"/>
                <w:sz w:val="20"/>
                <w:szCs w:val="20"/>
              </w:rPr>
            </w:pPr>
            <w:r w:rsidRPr="000C297A">
              <w:rPr>
                <w:sz w:val="20"/>
                <w:szCs w:val="20"/>
              </w:rPr>
              <w:t>2022.04.</w:t>
            </w:r>
            <w:r w:rsidRPr="000C297A" w:rsidDel="003A5B3B">
              <w:rPr>
                <w:sz w:val="20"/>
                <w:szCs w:val="20"/>
              </w:rPr>
              <w:t xml:space="preserve"> </w:t>
            </w:r>
            <w:r w:rsidRPr="000C297A">
              <w:rPr>
                <w:sz w:val="20"/>
                <w:szCs w:val="20"/>
              </w:rPr>
              <w:t>-2022.05</w:t>
            </w:r>
          </w:p>
        </w:tc>
        <w:tc>
          <w:tcPr>
            <w:tcW w:w="1985" w:type="dxa"/>
          </w:tcPr>
          <w:p w14:paraId="7E2D13FE" w14:textId="54F7768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lang w:val="en-GB"/>
              </w:rPr>
              <w:t>Demo. NRs</w:t>
            </w:r>
            <w:r w:rsidRPr="000C297A">
              <w:rPr>
                <w:rFonts w:asciiTheme="majorHAnsi" w:hAnsiTheme="majorHAnsi" w:cstheme="majorHAnsi"/>
                <w:sz w:val="20"/>
                <w:szCs w:val="20"/>
              </w:rPr>
              <w:t xml:space="preserve"> / Subcontractors /PMO</w:t>
            </w:r>
          </w:p>
        </w:tc>
        <w:tc>
          <w:tcPr>
            <w:tcW w:w="1361" w:type="dxa"/>
          </w:tcPr>
          <w:p w14:paraId="2264FF32" w14:textId="1D3AF306"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179EE7D3" w14:textId="77777777" w:rsidR="00DE0423" w:rsidRPr="000C297A" w:rsidRDefault="00DE0423" w:rsidP="00DE0423">
            <w:pPr>
              <w:rPr>
                <w:rFonts w:asciiTheme="majorHAnsi" w:hAnsiTheme="majorHAnsi" w:cstheme="majorHAnsi"/>
                <w:sz w:val="20"/>
                <w:szCs w:val="20"/>
              </w:rPr>
            </w:pPr>
          </w:p>
        </w:tc>
      </w:tr>
      <w:tr w:rsidR="00DE0423" w:rsidRPr="000C297A" w14:paraId="7343273F" w14:textId="77777777" w:rsidTr="00D50883">
        <w:tc>
          <w:tcPr>
            <w:tcW w:w="6379" w:type="dxa"/>
          </w:tcPr>
          <w:p w14:paraId="454C79A6" w14:textId="0B13EC2D"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11.4 Target NRs sign complementary agreements with original subcontractors to modify and improve their management plan and financing plan in accordance with MTR consultants’ recommendation</w:t>
            </w:r>
          </w:p>
        </w:tc>
        <w:tc>
          <w:tcPr>
            <w:tcW w:w="2126" w:type="dxa"/>
          </w:tcPr>
          <w:p w14:paraId="21E3B6B7" w14:textId="37ABBB67" w:rsidR="00DE0423" w:rsidRPr="000C297A" w:rsidRDefault="00DE0423" w:rsidP="00DE0423">
            <w:pPr>
              <w:rPr>
                <w:rFonts w:asciiTheme="majorHAnsi" w:hAnsiTheme="majorHAnsi" w:cstheme="majorHAnsi"/>
                <w:sz w:val="20"/>
                <w:szCs w:val="20"/>
              </w:rPr>
            </w:pPr>
            <w:r w:rsidRPr="000C297A">
              <w:rPr>
                <w:sz w:val="20"/>
                <w:szCs w:val="20"/>
              </w:rPr>
              <w:t>2022.</w:t>
            </w:r>
            <w:r w:rsidRPr="000C297A" w:rsidDel="003A5B3B">
              <w:rPr>
                <w:sz w:val="20"/>
                <w:szCs w:val="20"/>
              </w:rPr>
              <w:t xml:space="preserve"> </w:t>
            </w:r>
            <w:r w:rsidRPr="000C297A">
              <w:rPr>
                <w:sz w:val="20"/>
                <w:szCs w:val="20"/>
              </w:rPr>
              <w:t>05-2022.06</w:t>
            </w:r>
          </w:p>
        </w:tc>
        <w:tc>
          <w:tcPr>
            <w:tcW w:w="1985" w:type="dxa"/>
          </w:tcPr>
          <w:p w14:paraId="37E5430D" w14:textId="47EEA94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lang w:val="en-GB"/>
              </w:rPr>
              <w:t>Demo. NRs</w:t>
            </w:r>
            <w:r w:rsidRPr="000C297A">
              <w:rPr>
                <w:rFonts w:asciiTheme="majorHAnsi" w:hAnsiTheme="majorHAnsi" w:cstheme="majorHAnsi"/>
                <w:sz w:val="20"/>
                <w:szCs w:val="20"/>
              </w:rPr>
              <w:t xml:space="preserve"> / Subcontractors /PMO</w:t>
            </w:r>
          </w:p>
        </w:tc>
        <w:tc>
          <w:tcPr>
            <w:tcW w:w="1361" w:type="dxa"/>
          </w:tcPr>
          <w:p w14:paraId="714A28E1" w14:textId="3B59893C"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450F33CD" w14:textId="77777777" w:rsidR="00DE0423" w:rsidRPr="000C297A" w:rsidRDefault="00DE0423" w:rsidP="00DE0423">
            <w:pPr>
              <w:rPr>
                <w:rFonts w:asciiTheme="majorHAnsi" w:hAnsiTheme="majorHAnsi" w:cstheme="majorHAnsi"/>
                <w:sz w:val="20"/>
                <w:szCs w:val="20"/>
              </w:rPr>
            </w:pPr>
          </w:p>
        </w:tc>
      </w:tr>
      <w:tr w:rsidR="00DE0423" w:rsidRPr="000C297A" w14:paraId="3727D7E2" w14:textId="77777777" w:rsidTr="00D50883">
        <w:trPr>
          <w:trHeight w:val="285"/>
        </w:trPr>
        <w:tc>
          <w:tcPr>
            <w:tcW w:w="6379" w:type="dxa"/>
          </w:tcPr>
          <w:p w14:paraId="72458BAD" w14:textId="343FCF4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11.5 Review the modified management plans and financing plans</w:t>
            </w:r>
          </w:p>
        </w:tc>
        <w:tc>
          <w:tcPr>
            <w:tcW w:w="2126" w:type="dxa"/>
          </w:tcPr>
          <w:p w14:paraId="710C6C59" w14:textId="565C06ED" w:rsidR="00DE0423" w:rsidRPr="000C297A" w:rsidRDefault="00DE0423" w:rsidP="00DE0423">
            <w:pPr>
              <w:rPr>
                <w:rFonts w:asciiTheme="majorHAnsi" w:hAnsiTheme="majorHAnsi" w:cstheme="majorHAnsi"/>
                <w:sz w:val="20"/>
                <w:szCs w:val="20"/>
              </w:rPr>
            </w:pPr>
            <w:r w:rsidRPr="000C297A">
              <w:rPr>
                <w:sz w:val="20"/>
                <w:szCs w:val="20"/>
              </w:rPr>
              <w:t>2022.07.</w:t>
            </w:r>
            <w:r w:rsidRPr="000C297A" w:rsidDel="00A67C46">
              <w:rPr>
                <w:sz w:val="20"/>
                <w:szCs w:val="20"/>
              </w:rPr>
              <w:t xml:space="preserve"> </w:t>
            </w:r>
            <w:r w:rsidRPr="000C297A">
              <w:rPr>
                <w:sz w:val="20"/>
                <w:szCs w:val="20"/>
              </w:rPr>
              <w:t>-2022.08</w:t>
            </w:r>
          </w:p>
        </w:tc>
        <w:tc>
          <w:tcPr>
            <w:tcW w:w="1985" w:type="dxa"/>
          </w:tcPr>
          <w:p w14:paraId="04A57FF5" w14:textId="438E6262"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w:t>
            </w:r>
          </w:p>
        </w:tc>
        <w:tc>
          <w:tcPr>
            <w:tcW w:w="1361" w:type="dxa"/>
          </w:tcPr>
          <w:p w14:paraId="5C2A8396" w14:textId="1B55E08B"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66070A6D" w14:textId="77777777" w:rsidR="00DE0423" w:rsidRPr="000C297A" w:rsidRDefault="00DE0423" w:rsidP="00DE0423">
            <w:pPr>
              <w:rPr>
                <w:rFonts w:asciiTheme="majorHAnsi" w:hAnsiTheme="majorHAnsi" w:cstheme="majorHAnsi"/>
                <w:sz w:val="20"/>
                <w:szCs w:val="20"/>
              </w:rPr>
            </w:pPr>
          </w:p>
        </w:tc>
      </w:tr>
      <w:tr w:rsidR="00DE0423" w:rsidRPr="000C297A" w14:paraId="0AD1CF32" w14:textId="77777777" w:rsidTr="00D50883">
        <w:tc>
          <w:tcPr>
            <w:tcW w:w="6379" w:type="dxa"/>
          </w:tcPr>
          <w:p w14:paraId="0E91BC3E" w14:textId="1C2DB011"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11.6 Go through administration procedures to get the management plans and financing plans re-approved. </w:t>
            </w:r>
          </w:p>
        </w:tc>
        <w:tc>
          <w:tcPr>
            <w:tcW w:w="2126" w:type="dxa"/>
          </w:tcPr>
          <w:p w14:paraId="4A6159C2" w14:textId="77777777" w:rsidR="00DE0423" w:rsidRPr="000C297A" w:rsidRDefault="00DE0423" w:rsidP="00DE0423">
            <w:pPr>
              <w:rPr>
                <w:sz w:val="20"/>
                <w:szCs w:val="20"/>
              </w:rPr>
            </w:pPr>
          </w:p>
          <w:p w14:paraId="0086C43B" w14:textId="645BAF8B" w:rsidR="00DE0423" w:rsidRPr="000C297A" w:rsidRDefault="00DE0423" w:rsidP="00DE0423">
            <w:pPr>
              <w:rPr>
                <w:rFonts w:asciiTheme="majorHAnsi" w:hAnsiTheme="majorHAnsi" w:cstheme="majorHAnsi"/>
                <w:sz w:val="20"/>
                <w:szCs w:val="20"/>
              </w:rPr>
            </w:pPr>
            <w:r w:rsidRPr="000C297A">
              <w:rPr>
                <w:sz w:val="20"/>
                <w:szCs w:val="20"/>
              </w:rPr>
              <w:t>2022.09-2022.10</w:t>
            </w:r>
          </w:p>
        </w:tc>
        <w:tc>
          <w:tcPr>
            <w:tcW w:w="1985" w:type="dxa"/>
          </w:tcPr>
          <w:p w14:paraId="4D22B4DE" w14:textId="61995DD4"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lang w:val="en-GB"/>
              </w:rPr>
              <w:t>Demo. NRs</w:t>
            </w:r>
          </w:p>
        </w:tc>
        <w:tc>
          <w:tcPr>
            <w:tcW w:w="1361" w:type="dxa"/>
          </w:tcPr>
          <w:p w14:paraId="478193A6" w14:textId="6F8172BE"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510A14EE" w14:textId="77777777" w:rsidR="00DE0423" w:rsidRPr="000C297A" w:rsidRDefault="00DE0423" w:rsidP="00DE0423">
            <w:pPr>
              <w:rPr>
                <w:rFonts w:asciiTheme="majorHAnsi" w:hAnsiTheme="majorHAnsi" w:cstheme="majorHAnsi"/>
                <w:sz w:val="20"/>
                <w:szCs w:val="20"/>
              </w:rPr>
            </w:pPr>
          </w:p>
        </w:tc>
      </w:tr>
      <w:tr w:rsidR="00DE0423" w:rsidRPr="000C297A" w14:paraId="26C0FBAF" w14:textId="77777777" w:rsidTr="00D50883">
        <w:tc>
          <w:tcPr>
            <w:tcW w:w="13088" w:type="dxa"/>
            <w:gridSpan w:val="5"/>
            <w:tcBorders>
              <w:bottom w:val="single" w:sz="4" w:space="0" w:color="000000"/>
            </w:tcBorders>
            <w:shd w:val="clear" w:color="auto" w:fill="E6E6E6"/>
          </w:tcPr>
          <w:p w14:paraId="00CC90B4" w14:textId="36D0E0FB" w:rsidR="00DE0423" w:rsidRPr="000C297A" w:rsidRDefault="00DE0423" w:rsidP="00DE0423">
            <w:pPr>
              <w:rPr>
                <w:rFonts w:asciiTheme="majorHAnsi" w:hAnsiTheme="majorHAnsi" w:cstheme="majorHAnsi"/>
                <w:b/>
                <w:sz w:val="20"/>
                <w:szCs w:val="20"/>
              </w:rPr>
            </w:pPr>
            <w:bookmarkStart w:id="3" w:name="_Hlk88465328"/>
            <w:r w:rsidRPr="000C297A">
              <w:rPr>
                <w:rFonts w:asciiTheme="majorHAnsi" w:hAnsiTheme="majorHAnsi" w:cstheme="majorHAnsi"/>
                <w:b/>
                <w:sz w:val="20"/>
                <w:szCs w:val="20"/>
              </w:rPr>
              <w:lastRenderedPageBreak/>
              <w:t xml:space="preserve">Evaluation Recommendation 12: </w:t>
            </w:r>
          </w:p>
          <w:p w14:paraId="53A61FC2" w14:textId="42D7F034"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bCs/>
                <w:sz w:val="20"/>
                <w:szCs w:val="20"/>
                <w:lang w:val="en-GB"/>
              </w:rPr>
              <w:t>Assess the role of the Yuhe NR management plan to inform management of the Giant Panda NP in accordance with the official approval and management plan for the Giant Panda NP</w:t>
            </w:r>
          </w:p>
        </w:tc>
      </w:tr>
      <w:tr w:rsidR="00DE0423" w:rsidRPr="000C297A" w14:paraId="74224A3F" w14:textId="77777777" w:rsidTr="00D50883">
        <w:tc>
          <w:tcPr>
            <w:tcW w:w="13088" w:type="dxa"/>
            <w:gridSpan w:val="5"/>
            <w:shd w:val="clear" w:color="auto" w:fill="F3F3F3"/>
          </w:tcPr>
          <w:p w14:paraId="6F1783A5" w14:textId="5EE11E51"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Management Response</w:t>
            </w:r>
            <w:r w:rsidRPr="005C24D0">
              <w:rPr>
                <w:rFonts w:asciiTheme="majorHAnsi" w:hAnsiTheme="majorHAnsi" w:cstheme="majorHAnsi"/>
                <w:b/>
                <w:sz w:val="20"/>
                <w:szCs w:val="20"/>
                <w:highlight w:val="yellow"/>
              </w:rPr>
              <w:t xml:space="preserve">: </w:t>
            </w:r>
            <w:r w:rsidR="00AB19D4" w:rsidRPr="005C24D0">
              <w:rPr>
                <w:rFonts w:asciiTheme="majorHAnsi" w:hAnsiTheme="majorHAnsi" w:cstheme="majorHAnsi"/>
                <w:b/>
                <w:sz w:val="20"/>
                <w:szCs w:val="20"/>
                <w:highlight w:val="yellow"/>
              </w:rPr>
              <w:t>Reject (Personnel has changed due to institutional reform. Therefore, this task cannot be completed.)</w:t>
            </w:r>
          </w:p>
        </w:tc>
      </w:tr>
      <w:tr w:rsidR="00DE0423" w:rsidRPr="000C297A" w14:paraId="703EE8AF" w14:textId="77777777" w:rsidTr="00D50883">
        <w:tc>
          <w:tcPr>
            <w:tcW w:w="6379" w:type="dxa"/>
            <w:vMerge w:val="restart"/>
            <w:shd w:val="clear" w:color="auto" w:fill="F3F3F3"/>
          </w:tcPr>
          <w:p w14:paraId="7CFE65ED" w14:textId="1A82A8C5" w:rsidR="00DE0423" w:rsidRPr="000C297A" w:rsidRDefault="00DE0423" w:rsidP="00DE0423">
            <w:pPr>
              <w:rPr>
                <w:rFonts w:asciiTheme="majorHAnsi" w:hAnsiTheme="majorHAnsi" w:cstheme="majorHAnsi"/>
                <w:b/>
                <w:sz w:val="20"/>
                <w:szCs w:val="20"/>
              </w:rPr>
            </w:pPr>
            <w:r w:rsidRPr="005C24D0">
              <w:rPr>
                <w:rFonts w:asciiTheme="majorHAnsi" w:hAnsiTheme="majorHAnsi" w:cstheme="majorHAnsi"/>
                <w:b/>
                <w:sz w:val="20"/>
                <w:szCs w:val="20"/>
                <w:highlight w:val="yellow"/>
              </w:rPr>
              <w:t>Key Action(s)</w:t>
            </w:r>
            <w:r w:rsidRPr="000C297A">
              <w:rPr>
                <w:rFonts w:asciiTheme="majorHAnsi" w:hAnsiTheme="majorHAnsi" w:cstheme="majorHAnsi"/>
                <w:b/>
                <w:sz w:val="20"/>
                <w:szCs w:val="20"/>
              </w:rPr>
              <w:t xml:space="preserve"> </w:t>
            </w:r>
          </w:p>
        </w:tc>
        <w:tc>
          <w:tcPr>
            <w:tcW w:w="2126" w:type="dxa"/>
            <w:vMerge w:val="restart"/>
            <w:shd w:val="clear" w:color="auto" w:fill="F3F3F3"/>
          </w:tcPr>
          <w:p w14:paraId="7DE3C532" w14:textId="01B84CDE"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Timeframe (Y.M.D)</w:t>
            </w:r>
          </w:p>
        </w:tc>
        <w:tc>
          <w:tcPr>
            <w:tcW w:w="1985" w:type="dxa"/>
            <w:vMerge w:val="restart"/>
            <w:shd w:val="clear" w:color="auto" w:fill="F3F3F3"/>
          </w:tcPr>
          <w:p w14:paraId="7972E4DA" w14:textId="3C4C461E"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Responsible Unit(s)</w:t>
            </w:r>
          </w:p>
        </w:tc>
        <w:tc>
          <w:tcPr>
            <w:tcW w:w="2598" w:type="dxa"/>
            <w:gridSpan w:val="2"/>
            <w:shd w:val="clear" w:color="auto" w:fill="F3F3F3"/>
          </w:tcPr>
          <w:p w14:paraId="0B845F0B" w14:textId="65DA8989"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Tracking</w:t>
            </w:r>
          </w:p>
        </w:tc>
      </w:tr>
      <w:tr w:rsidR="00DE0423" w:rsidRPr="000C297A" w14:paraId="5AE595B9" w14:textId="77777777" w:rsidTr="00D50883">
        <w:tc>
          <w:tcPr>
            <w:tcW w:w="6379" w:type="dxa"/>
            <w:vMerge/>
            <w:shd w:val="clear" w:color="auto" w:fill="F3F3F3"/>
          </w:tcPr>
          <w:p w14:paraId="38716A8D"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72116921"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20FB02E3"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211DD6FB" w14:textId="75531314"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p>
        </w:tc>
        <w:tc>
          <w:tcPr>
            <w:tcW w:w="1237" w:type="dxa"/>
            <w:shd w:val="clear" w:color="auto" w:fill="F2F2F2"/>
          </w:tcPr>
          <w:p w14:paraId="2602F7B5" w14:textId="6C8883B0"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Comments</w:t>
            </w:r>
          </w:p>
        </w:tc>
      </w:tr>
      <w:bookmarkEnd w:id="3"/>
      <w:tr w:rsidR="00DE0423" w:rsidRPr="000C297A" w14:paraId="0C8FEB75" w14:textId="77777777" w:rsidTr="005C24D0">
        <w:trPr>
          <w:trHeight w:val="525"/>
        </w:trPr>
        <w:tc>
          <w:tcPr>
            <w:tcW w:w="6379" w:type="dxa"/>
          </w:tcPr>
          <w:p w14:paraId="34ADB22D" w14:textId="40F6AFED" w:rsidR="00DE0423" w:rsidRPr="00AB19D4" w:rsidRDefault="00DE0423" w:rsidP="00DE0423">
            <w:pPr>
              <w:rPr>
                <w:rFonts w:asciiTheme="majorHAnsi" w:hAnsiTheme="majorHAnsi" w:cstheme="majorHAnsi"/>
                <w:sz w:val="20"/>
                <w:szCs w:val="20"/>
              </w:rPr>
            </w:pPr>
          </w:p>
        </w:tc>
        <w:tc>
          <w:tcPr>
            <w:tcW w:w="2126" w:type="dxa"/>
          </w:tcPr>
          <w:p w14:paraId="06992545" w14:textId="52C7F3DC" w:rsidR="00DE0423" w:rsidRPr="00AB19D4" w:rsidRDefault="00DE0423" w:rsidP="00DE0423">
            <w:pPr>
              <w:rPr>
                <w:rFonts w:asciiTheme="majorHAnsi" w:hAnsiTheme="majorHAnsi" w:cstheme="majorHAnsi"/>
                <w:sz w:val="20"/>
                <w:szCs w:val="20"/>
              </w:rPr>
            </w:pPr>
          </w:p>
        </w:tc>
        <w:tc>
          <w:tcPr>
            <w:tcW w:w="1985" w:type="dxa"/>
          </w:tcPr>
          <w:p w14:paraId="3C376F08" w14:textId="5BE313D0" w:rsidR="00DE0423" w:rsidRPr="00AB19D4" w:rsidRDefault="00DE0423" w:rsidP="00DE0423">
            <w:pPr>
              <w:rPr>
                <w:rFonts w:asciiTheme="majorHAnsi" w:hAnsiTheme="majorHAnsi" w:cstheme="majorHAnsi"/>
                <w:sz w:val="20"/>
                <w:szCs w:val="20"/>
              </w:rPr>
            </w:pPr>
          </w:p>
        </w:tc>
        <w:tc>
          <w:tcPr>
            <w:tcW w:w="1361" w:type="dxa"/>
          </w:tcPr>
          <w:p w14:paraId="35AB4AC4" w14:textId="317C0B0C" w:rsidR="00DE0423" w:rsidRPr="00AB19D4" w:rsidRDefault="00DE0423" w:rsidP="00DE0423">
            <w:pPr>
              <w:rPr>
                <w:rFonts w:asciiTheme="majorHAnsi" w:hAnsiTheme="majorHAnsi" w:cstheme="majorHAnsi"/>
                <w:sz w:val="20"/>
                <w:szCs w:val="20"/>
              </w:rPr>
            </w:pPr>
          </w:p>
        </w:tc>
        <w:tc>
          <w:tcPr>
            <w:tcW w:w="1237" w:type="dxa"/>
          </w:tcPr>
          <w:p w14:paraId="07601846" w14:textId="77777777" w:rsidR="00DE0423" w:rsidRPr="00AB19D4" w:rsidRDefault="00DE0423" w:rsidP="00DE0423">
            <w:pPr>
              <w:rPr>
                <w:rFonts w:asciiTheme="majorHAnsi" w:hAnsiTheme="majorHAnsi" w:cstheme="majorHAnsi"/>
                <w:sz w:val="20"/>
                <w:szCs w:val="20"/>
              </w:rPr>
            </w:pPr>
          </w:p>
        </w:tc>
      </w:tr>
      <w:tr w:rsidR="00DE0423" w:rsidRPr="000C297A" w14:paraId="6F723670" w14:textId="77777777" w:rsidTr="00D50883">
        <w:tc>
          <w:tcPr>
            <w:tcW w:w="13088" w:type="dxa"/>
            <w:gridSpan w:val="5"/>
            <w:tcBorders>
              <w:bottom w:val="single" w:sz="4" w:space="0" w:color="000000"/>
            </w:tcBorders>
            <w:shd w:val="clear" w:color="auto" w:fill="E6E6E6"/>
          </w:tcPr>
          <w:p w14:paraId="33D0C5FD" w14:textId="332FA6DB"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Evaluation Recommendation 13: </w:t>
            </w:r>
          </w:p>
          <w:p w14:paraId="025419E6" w14:textId="6B48507A"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bCs/>
                <w:sz w:val="20"/>
                <w:szCs w:val="20"/>
                <w:lang w:val="en-GB"/>
              </w:rPr>
              <w:t>Undertake a gap analysis of the alternative livelihoods training and capacity building and modify the training and support</w:t>
            </w:r>
          </w:p>
        </w:tc>
      </w:tr>
      <w:tr w:rsidR="00DE0423" w:rsidRPr="000C297A" w14:paraId="4953F9F8" w14:textId="77777777" w:rsidTr="00D50883">
        <w:tc>
          <w:tcPr>
            <w:tcW w:w="13088" w:type="dxa"/>
            <w:gridSpan w:val="5"/>
            <w:shd w:val="clear" w:color="auto" w:fill="F3F3F3"/>
          </w:tcPr>
          <w:p w14:paraId="7A91E03A" w14:textId="14B1EFA8" w:rsidR="00DE0423" w:rsidRPr="000C297A" w:rsidRDefault="00DE0423" w:rsidP="00DE0423">
            <w:pPr>
              <w:ind w:left="100" w:hangingChars="50" w:hanging="100"/>
              <w:rPr>
                <w:rFonts w:asciiTheme="majorHAnsi" w:hAnsiTheme="majorHAnsi" w:cstheme="majorHAnsi"/>
                <w:b/>
                <w:sz w:val="20"/>
                <w:szCs w:val="20"/>
              </w:rPr>
            </w:pPr>
            <w:r w:rsidRPr="000C297A">
              <w:rPr>
                <w:rFonts w:asciiTheme="majorHAnsi" w:hAnsiTheme="majorHAnsi" w:cstheme="majorHAnsi"/>
                <w:b/>
                <w:sz w:val="20"/>
                <w:szCs w:val="20"/>
              </w:rPr>
              <w:t xml:space="preserve">Management Response: </w:t>
            </w:r>
            <w:r w:rsidRPr="000C297A">
              <w:rPr>
                <w:rFonts w:asciiTheme="majorHAnsi" w:eastAsia="Calibri" w:hAnsiTheme="majorHAnsi" w:cstheme="majorHAnsi"/>
                <w:sz w:val="20"/>
                <w:szCs w:val="20"/>
              </w:rPr>
              <w:t xml:space="preserve">Reject (Needs assessment has been conducted in pre-phase. Most trainings have not been conducted yet. No need to conduct gap analysis) </w:t>
            </w:r>
          </w:p>
        </w:tc>
      </w:tr>
      <w:tr w:rsidR="00DE0423" w:rsidRPr="000C297A" w14:paraId="1EE8EC01" w14:textId="77777777" w:rsidTr="00D50883">
        <w:tc>
          <w:tcPr>
            <w:tcW w:w="6379" w:type="dxa"/>
            <w:vMerge w:val="restart"/>
            <w:shd w:val="clear" w:color="auto" w:fill="F3F3F3"/>
          </w:tcPr>
          <w:p w14:paraId="434626D7" w14:textId="7F98CC21"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Key Action(s) </w:t>
            </w:r>
          </w:p>
        </w:tc>
        <w:tc>
          <w:tcPr>
            <w:tcW w:w="2126" w:type="dxa"/>
            <w:vMerge w:val="restart"/>
            <w:shd w:val="clear" w:color="auto" w:fill="F3F3F3"/>
          </w:tcPr>
          <w:p w14:paraId="1F43EF17" w14:textId="6DAEC6EA"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Timeframe (Y.M.D)</w:t>
            </w:r>
          </w:p>
        </w:tc>
        <w:tc>
          <w:tcPr>
            <w:tcW w:w="1985" w:type="dxa"/>
            <w:vMerge w:val="restart"/>
            <w:shd w:val="clear" w:color="auto" w:fill="F3F3F3"/>
          </w:tcPr>
          <w:p w14:paraId="5E3A280B" w14:textId="37B513F8"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Responsible Unit(s)</w:t>
            </w:r>
          </w:p>
        </w:tc>
        <w:tc>
          <w:tcPr>
            <w:tcW w:w="2598" w:type="dxa"/>
            <w:gridSpan w:val="2"/>
            <w:shd w:val="clear" w:color="auto" w:fill="F3F3F3"/>
          </w:tcPr>
          <w:p w14:paraId="5CF78652" w14:textId="03651477"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Tracking</w:t>
            </w:r>
          </w:p>
        </w:tc>
      </w:tr>
      <w:tr w:rsidR="00DE0423" w:rsidRPr="000C297A" w14:paraId="2F0B6B84" w14:textId="77777777" w:rsidTr="00D50883">
        <w:tc>
          <w:tcPr>
            <w:tcW w:w="6379" w:type="dxa"/>
            <w:vMerge/>
            <w:shd w:val="clear" w:color="auto" w:fill="F3F3F3"/>
          </w:tcPr>
          <w:p w14:paraId="68B2B1A3"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2A559ACD"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3120631F"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5DE2421F" w14:textId="31A7636A"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p>
        </w:tc>
        <w:tc>
          <w:tcPr>
            <w:tcW w:w="1237" w:type="dxa"/>
            <w:shd w:val="clear" w:color="auto" w:fill="F2F2F2"/>
          </w:tcPr>
          <w:p w14:paraId="0AC7D38C" w14:textId="21A660AB"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Comments</w:t>
            </w:r>
          </w:p>
        </w:tc>
      </w:tr>
      <w:tr w:rsidR="00DE0423" w:rsidRPr="000C297A" w14:paraId="26F06B5D" w14:textId="77777777" w:rsidTr="00D50883">
        <w:tc>
          <w:tcPr>
            <w:tcW w:w="6379" w:type="dxa"/>
          </w:tcPr>
          <w:p w14:paraId="64286FA2" w14:textId="1E6FC01B"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 </w:t>
            </w:r>
          </w:p>
        </w:tc>
        <w:tc>
          <w:tcPr>
            <w:tcW w:w="2126" w:type="dxa"/>
          </w:tcPr>
          <w:p w14:paraId="7E4F7B08" w14:textId="279C13DD"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 </w:t>
            </w:r>
          </w:p>
        </w:tc>
        <w:tc>
          <w:tcPr>
            <w:tcW w:w="1985" w:type="dxa"/>
          </w:tcPr>
          <w:p w14:paraId="4A2FD24C" w14:textId="4BC81B96"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 </w:t>
            </w:r>
          </w:p>
        </w:tc>
        <w:tc>
          <w:tcPr>
            <w:tcW w:w="1361" w:type="dxa"/>
          </w:tcPr>
          <w:p w14:paraId="27A39922" w14:textId="77777777" w:rsidR="00DE0423" w:rsidRPr="000C297A" w:rsidRDefault="00DE0423" w:rsidP="00DE0423">
            <w:pPr>
              <w:rPr>
                <w:rFonts w:asciiTheme="majorHAnsi" w:hAnsiTheme="majorHAnsi" w:cstheme="majorHAnsi"/>
                <w:sz w:val="20"/>
                <w:szCs w:val="20"/>
              </w:rPr>
            </w:pPr>
          </w:p>
        </w:tc>
        <w:tc>
          <w:tcPr>
            <w:tcW w:w="1237" w:type="dxa"/>
          </w:tcPr>
          <w:p w14:paraId="4A3679EE" w14:textId="77777777" w:rsidR="00DE0423" w:rsidRPr="000C297A" w:rsidRDefault="00DE0423" w:rsidP="00DE0423">
            <w:pPr>
              <w:rPr>
                <w:rFonts w:asciiTheme="majorHAnsi" w:hAnsiTheme="majorHAnsi" w:cstheme="majorHAnsi"/>
                <w:sz w:val="20"/>
                <w:szCs w:val="20"/>
              </w:rPr>
            </w:pPr>
          </w:p>
        </w:tc>
      </w:tr>
      <w:tr w:rsidR="00DE0423" w:rsidRPr="000C297A" w14:paraId="5317243D" w14:textId="77777777" w:rsidTr="00D50883">
        <w:tc>
          <w:tcPr>
            <w:tcW w:w="6379" w:type="dxa"/>
          </w:tcPr>
          <w:p w14:paraId="7053A8B2" w14:textId="1765F2C2"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 </w:t>
            </w:r>
          </w:p>
        </w:tc>
        <w:tc>
          <w:tcPr>
            <w:tcW w:w="2126" w:type="dxa"/>
          </w:tcPr>
          <w:p w14:paraId="547BB3AB" w14:textId="77777777" w:rsidR="00DE0423" w:rsidRPr="000C297A" w:rsidRDefault="00DE0423" w:rsidP="00DE0423">
            <w:pPr>
              <w:rPr>
                <w:rFonts w:asciiTheme="majorHAnsi" w:hAnsiTheme="majorHAnsi" w:cstheme="majorHAnsi"/>
                <w:sz w:val="20"/>
                <w:szCs w:val="20"/>
              </w:rPr>
            </w:pPr>
          </w:p>
        </w:tc>
        <w:tc>
          <w:tcPr>
            <w:tcW w:w="1985" w:type="dxa"/>
          </w:tcPr>
          <w:p w14:paraId="28A87C77" w14:textId="14767C72"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 </w:t>
            </w:r>
          </w:p>
        </w:tc>
        <w:tc>
          <w:tcPr>
            <w:tcW w:w="1361" w:type="dxa"/>
          </w:tcPr>
          <w:p w14:paraId="62BBB6CC" w14:textId="77777777" w:rsidR="00DE0423" w:rsidRPr="000C297A" w:rsidRDefault="00DE0423" w:rsidP="00DE0423">
            <w:pPr>
              <w:rPr>
                <w:rFonts w:asciiTheme="majorHAnsi" w:hAnsiTheme="majorHAnsi" w:cstheme="majorHAnsi"/>
                <w:sz w:val="20"/>
                <w:szCs w:val="20"/>
              </w:rPr>
            </w:pPr>
          </w:p>
        </w:tc>
        <w:tc>
          <w:tcPr>
            <w:tcW w:w="1237" w:type="dxa"/>
          </w:tcPr>
          <w:p w14:paraId="56609A95" w14:textId="77777777" w:rsidR="00DE0423" w:rsidRPr="000C297A" w:rsidRDefault="00DE0423" w:rsidP="00DE0423">
            <w:pPr>
              <w:rPr>
                <w:rFonts w:asciiTheme="majorHAnsi" w:hAnsiTheme="majorHAnsi" w:cstheme="majorHAnsi"/>
                <w:sz w:val="20"/>
                <w:szCs w:val="20"/>
              </w:rPr>
            </w:pPr>
          </w:p>
        </w:tc>
      </w:tr>
      <w:tr w:rsidR="00DE0423" w:rsidRPr="000C297A" w14:paraId="5F4600F7" w14:textId="77777777" w:rsidTr="00D50883">
        <w:trPr>
          <w:trHeight w:val="893"/>
        </w:trPr>
        <w:tc>
          <w:tcPr>
            <w:tcW w:w="13088" w:type="dxa"/>
            <w:gridSpan w:val="5"/>
            <w:tcBorders>
              <w:bottom w:val="single" w:sz="4" w:space="0" w:color="000000"/>
            </w:tcBorders>
            <w:shd w:val="clear" w:color="auto" w:fill="E6E6E6"/>
          </w:tcPr>
          <w:p w14:paraId="03282A90" w14:textId="34D089FA" w:rsidR="00DE0423" w:rsidRPr="000C297A" w:rsidRDefault="00DE0423" w:rsidP="00DE0423">
            <w:pPr>
              <w:rPr>
                <w:rFonts w:asciiTheme="majorHAnsi" w:hAnsiTheme="majorHAnsi" w:cstheme="majorHAnsi"/>
                <w:b/>
                <w:sz w:val="20"/>
                <w:szCs w:val="20"/>
              </w:rPr>
            </w:pPr>
            <w:bookmarkStart w:id="4" w:name="_Hlk88465560"/>
            <w:r w:rsidRPr="000C297A">
              <w:rPr>
                <w:rFonts w:asciiTheme="majorHAnsi" w:hAnsiTheme="majorHAnsi" w:cstheme="majorHAnsi"/>
                <w:b/>
                <w:sz w:val="20"/>
                <w:szCs w:val="20"/>
              </w:rPr>
              <w:t xml:space="preserve">Evaluation Recommendation 14: </w:t>
            </w:r>
          </w:p>
          <w:p w14:paraId="6B600FAB" w14:textId="36F57C4D"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bCs/>
                <w:sz w:val="20"/>
                <w:szCs w:val="20"/>
                <w:lang w:val="en-GB"/>
              </w:rPr>
              <w:t>Implement research to identify the remaining fundamental barriers to adopting alternative livelihoods, develop recommended approaches to assisting beneficiaries with these barriers, and modify training and support where appropriate</w:t>
            </w:r>
          </w:p>
        </w:tc>
      </w:tr>
      <w:tr w:rsidR="00DE0423" w:rsidRPr="000C297A" w14:paraId="77918652" w14:textId="77777777" w:rsidTr="00D50883">
        <w:tc>
          <w:tcPr>
            <w:tcW w:w="13088" w:type="dxa"/>
            <w:gridSpan w:val="5"/>
            <w:shd w:val="clear" w:color="auto" w:fill="F3F3F3"/>
          </w:tcPr>
          <w:p w14:paraId="60AD6892" w14:textId="259F6969"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Management Response: </w:t>
            </w:r>
            <w:r w:rsidRPr="000C297A">
              <w:rPr>
                <w:rFonts w:asciiTheme="majorHAnsi" w:eastAsia="Calibri" w:hAnsiTheme="majorHAnsi" w:cstheme="majorHAnsi"/>
                <w:sz w:val="20"/>
                <w:szCs w:val="20"/>
              </w:rPr>
              <w:t>Fully Accept</w:t>
            </w:r>
          </w:p>
        </w:tc>
      </w:tr>
      <w:tr w:rsidR="00DE0423" w:rsidRPr="000C297A" w14:paraId="4171D8FF" w14:textId="77777777" w:rsidTr="00D50883">
        <w:tc>
          <w:tcPr>
            <w:tcW w:w="6379" w:type="dxa"/>
            <w:vMerge w:val="restart"/>
            <w:shd w:val="clear" w:color="auto" w:fill="F3F3F3"/>
          </w:tcPr>
          <w:p w14:paraId="003A7382" w14:textId="01FAEC5A"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Key Action(s) </w:t>
            </w:r>
          </w:p>
        </w:tc>
        <w:tc>
          <w:tcPr>
            <w:tcW w:w="2126" w:type="dxa"/>
            <w:vMerge w:val="restart"/>
            <w:shd w:val="clear" w:color="auto" w:fill="F3F3F3"/>
          </w:tcPr>
          <w:p w14:paraId="5F4F625D" w14:textId="7C9881E2"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Timeframe (Y.M.D)</w:t>
            </w:r>
          </w:p>
        </w:tc>
        <w:tc>
          <w:tcPr>
            <w:tcW w:w="1985" w:type="dxa"/>
            <w:vMerge w:val="restart"/>
            <w:shd w:val="clear" w:color="auto" w:fill="F3F3F3"/>
          </w:tcPr>
          <w:p w14:paraId="7E270E7D" w14:textId="2E317591"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Responsible Unit(s)</w:t>
            </w:r>
          </w:p>
        </w:tc>
        <w:tc>
          <w:tcPr>
            <w:tcW w:w="2598" w:type="dxa"/>
            <w:gridSpan w:val="2"/>
            <w:shd w:val="clear" w:color="auto" w:fill="F3F3F3"/>
          </w:tcPr>
          <w:p w14:paraId="00225DB7" w14:textId="26A3362B"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Tracking</w:t>
            </w:r>
          </w:p>
        </w:tc>
      </w:tr>
      <w:tr w:rsidR="00DE0423" w:rsidRPr="000C297A" w14:paraId="65AEE94C" w14:textId="77777777" w:rsidTr="00D50883">
        <w:tc>
          <w:tcPr>
            <w:tcW w:w="6379" w:type="dxa"/>
            <w:vMerge/>
            <w:shd w:val="clear" w:color="auto" w:fill="F3F3F3"/>
          </w:tcPr>
          <w:p w14:paraId="479E8C39"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287649EA"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5CFE5C5D"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629107AE" w14:textId="2BCFDB46"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p>
        </w:tc>
        <w:tc>
          <w:tcPr>
            <w:tcW w:w="1237" w:type="dxa"/>
            <w:shd w:val="clear" w:color="auto" w:fill="F2F2F2"/>
          </w:tcPr>
          <w:p w14:paraId="6F5331EB" w14:textId="680D81AC"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Comments</w:t>
            </w:r>
          </w:p>
        </w:tc>
      </w:tr>
      <w:tr w:rsidR="00DE0423" w:rsidRPr="000C297A" w14:paraId="5759D197" w14:textId="77777777" w:rsidTr="00D50883">
        <w:tc>
          <w:tcPr>
            <w:tcW w:w="6379" w:type="dxa"/>
          </w:tcPr>
          <w:p w14:paraId="0238FC3A" w14:textId="05B6744C"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14.1 Re-assess community’s need on alternative livelihoods</w:t>
            </w:r>
          </w:p>
        </w:tc>
        <w:tc>
          <w:tcPr>
            <w:tcW w:w="2126" w:type="dxa"/>
          </w:tcPr>
          <w:p w14:paraId="5F30FAF6" w14:textId="7EC0A831" w:rsidR="00DE0423" w:rsidRPr="000C297A" w:rsidRDefault="00DE0423" w:rsidP="00DE0423">
            <w:pPr>
              <w:rPr>
                <w:rFonts w:asciiTheme="majorHAnsi" w:hAnsiTheme="majorHAnsi" w:cstheme="majorHAnsi"/>
                <w:sz w:val="20"/>
                <w:szCs w:val="20"/>
              </w:rPr>
            </w:pPr>
            <w:r w:rsidRPr="000C297A">
              <w:rPr>
                <w:sz w:val="20"/>
                <w:szCs w:val="20"/>
              </w:rPr>
              <w:t>2021.10</w:t>
            </w:r>
            <w:r w:rsidR="00CA2C90">
              <w:rPr>
                <w:sz w:val="20"/>
                <w:szCs w:val="20"/>
              </w:rPr>
              <w:t xml:space="preserve"> </w:t>
            </w:r>
            <w:r w:rsidRPr="000C297A">
              <w:rPr>
                <w:sz w:val="20"/>
                <w:szCs w:val="20"/>
              </w:rPr>
              <w:t>-2022.11</w:t>
            </w:r>
          </w:p>
        </w:tc>
        <w:tc>
          <w:tcPr>
            <w:tcW w:w="1985" w:type="dxa"/>
          </w:tcPr>
          <w:p w14:paraId="75188A8E" w14:textId="5D593AF9"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lang w:val="en-GB"/>
              </w:rPr>
              <w:t>PMO/ Demo.  NRs</w:t>
            </w:r>
          </w:p>
        </w:tc>
        <w:tc>
          <w:tcPr>
            <w:tcW w:w="1361" w:type="dxa"/>
          </w:tcPr>
          <w:p w14:paraId="49885C9A" w14:textId="687C8ACF"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Completed</w:t>
            </w:r>
          </w:p>
        </w:tc>
        <w:tc>
          <w:tcPr>
            <w:tcW w:w="1237" w:type="dxa"/>
          </w:tcPr>
          <w:p w14:paraId="0F5552E5" w14:textId="77777777" w:rsidR="00DE0423" w:rsidRPr="000C297A" w:rsidRDefault="00DE0423" w:rsidP="00DE0423">
            <w:pPr>
              <w:rPr>
                <w:rFonts w:asciiTheme="majorHAnsi" w:hAnsiTheme="majorHAnsi" w:cstheme="majorHAnsi"/>
                <w:sz w:val="20"/>
                <w:szCs w:val="20"/>
              </w:rPr>
            </w:pPr>
          </w:p>
        </w:tc>
      </w:tr>
      <w:tr w:rsidR="00DE0423" w:rsidRPr="000C297A" w14:paraId="0E836CF9" w14:textId="77777777" w:rsidTr="00D50883">
        <w:tc>
          <w:tcPr>
            <w:tcW w:w="6379" w:type="dxa"/>
          </w:tcPr>
          <w:p w14:paraId="2BCA62C0" w14:textId="080DD71F"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14.2 Collect documents and data regarding community’s need on alternative livelihoods</w:t>
            </w:r>
          </w:p>
        </w:tc>
        <w:tc>
          <w:tcPr>
            <w:tcW w:w="2126" w:type="dxa"/>
          </w:tcPr>
          <w:p w14:paraId="0E3B31E0" w14:textId="3E887B0C" w:rsidR="00DE0423" w:rsidRPr="000C297A" w:rsidRDefault="00DE0423" w:rsidP="00DE0423">
            <w:pPr>
              <w:rPr>
                <w:rFonts w:asciiTheme="majorHAnsi" w:hAnsiTheme="majorHAnsi" w:cstheme="majorHAnsi"/>
                <w:sz w:val="20"/>
                <w:szCs w:val="20"/>
              </w:rPr>
            </w:pPr>
            <w:r w:rsidRPr="000C297A">
              <w:rPr>
                <w:sz w:val="20"/>
                <w:szCs w:val="20"/>
              </w:rPr>
              <w:t>2021.10-2022.11</w:t>
            </w:r>
          </w:p>
        </w:tc>
        <w:tc>
          <w:tcPr>
            <w:tcW w:w="1985" w:type="dxa"/>
          </w:tcPr>
          <w:p w14:paraId="0FF514DA" w14:textId="7E5C6494"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lang w:val="en-GB"/>
              </w:rPr>
              <w:t>PMO/ Demo.  NRs</w:t>
            </w:r>
          </w:p>
        </w:tc>
        <w:tc>
          <w:tcPr>
            <w:tcW w:w="1361" w:type="dxa"/>
          </w:tcPr>
          <w:p w14:paraId="482DA4B2" w14:textId="4FC65FC9"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Completed</w:t>
            </w:r>
          </w:p>
        </w:tc>
        <w:tc>
          <w:tcPr>
            <w:tcW w:w="1237" w:type="dxa"/>
          </w:tcPr>
          <w:p w14:paraId="1A140EAB" w14:textId="77777777" w:rsidR="00DE0423" w:rsidRPr="000C297A" w:rsidRDefault="00DE0423" w:rsidP="00DE0423">
            <w:pPr>
              <w:rPr>
                <w:rFonts w:asciiTheme="majorHAnsi" w:hAnsiTheme="majorHAnsi" w:cstheme="majorHAnsi"/>
                <w:sz w:val="20"/>
                <w:szCs w:val="20"/>
              </w:rPr>
            </w:pPr>
          </w:p>
        </w:tc>
      </w:tr>
      <w:tr w:rsidR="00DE0423" w:rsidRPr="000C297A" w14:paraId="65F1ADC6" w14:textId="77777777" w:rsidTr="00D50883">
        <w:tc>
          <w:tcPr>
            <w:tcW w:w="6379" w:type="dxa"/>
          </w:tcPr>
          <w:p w14:paraId="5AFFEF36" w14:textId="3DFCE70A"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14.3 Analyze the assessment on community’s need on alternative livelihoods and plan for matching resources</w:t>
            </w:r>
          </w:p>
        </w:tc>
        <w:tc>
          <w:tcPr>
            <w:tcW w:w="2126" w:type="dxa"/>
          </w:tcPr>
          <w:p w14:paraId="2788D671" w14:textId="3D27B585" w:rsidR="00DE0423" w:rsidRPr="000C297A" w:rsidRDefault="00DE0423" w:rsidP="00DE0423">
            <w:pPr>
              <w:rPr>
                <w:rFonts w:asciiTheme="majorHAnsi" w:hAnsiTheme="majorHAnsi" w:cstheme="majorHAnsi"/>
                <w:sz w:val="20"/>
                <w:szCs w:val="20"/>
              </w:rPr>
            </w:pPr>
            <w:r w:rsidRPr="000C297A">
              <w:rPr>
                <w:sz w:val="20"/>
                <w:szCs w:val="20"/>
              </w:rPr>
              <w:t>2021.10-2022.11</w:t>
            </w:r>
          </w:p>
        </w:tc>
        <w:tc>
          <w:tcPr>
            <w:tcW w:w="1985" w:type="dxa"/>
          </w:tcPr>
          <w:p w14:paraId="47976F23" w14:textId="0259EDB9"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lang w:val="en-GB"/>
              </w:rPr>
              <w:t>PMO</w:t>
            </w:r>
          </w:p>
        </w:tc>
        <w:tc>
          <w:tcPr>
            <w:tcW w:w="1361" w:type="dxa"/>
          </w:tcPr>
          <w:p w14:paraId="178F7380" w14:textId="708CD9C6"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Completed</w:t>
            </w:r>
          </w:p>
        </w:tc>
        <w:tc>
          <w:tcPr>
            <w:tcW w:w="1237" w:type="dxa"/>
          </w:tcPr>
          <w:p w14:paraId="754EAA8C" w14:textId="77777777" w:rsidR="00DE0423" w:rsidRPr="000C297A" w:rsidRDefault="00DE0423" w:rsidP="00DE0423">
            <w:pPr>
              <w:rPr>
                <w:rFonts w:asciiTheme="majorHAnsi" w:hAnsiTheme="majorHAnsi" w:cstheme="majorHAnsi"/>
                <w:sz w:val="20"/>
                <w:szCs w:val="20"/>
              </w:rPr>
            </w:pPr>
          </w:p>
        </w:tc>
      </w:tr>
      <w:tr w:rsidR="00DE0423" w:rsidRPr="000C297A" w14:paraId="0BFD72FB" w14:textId="77777777" w:rsidTr="00D50883">
        <w:tc>
          <w:tcPr>
            <w:tcW w:w="6379" w:type="dxa"/>
          </w:tcPr>
          <w:p w14:paraId="332662A7" w14:textId="7CF25E6B"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14.4 Provide substantive support to community alternative livelihoods</w:t>
            </w:r>
          </w:p>
        </w:tc>
        <w:tc>
          <w:tcPr>
            <w:tcW w:w="2126" w:type="dxa"/>
          </w:tcPr>
          <w:p w14:paraId="62A36467" w14:textId="376B797F" w:rsidR="00DE0423" w:rsidRPr="000C297A" w:rsidRDefault="00DE0423" w:rsidP="00DE0423">
            <w:pPr>
              <w:rPr>
                <w:rFonts w:asciiTheme="majorHAnsi" w:hAnsiTheme="majorHAnsi" w:cstheme="majorHAnsi"/>
                <w:sz w:val="20"/>
                <w:szCs w:val="20"/>
              </w:rPr>
            </w:pPr>
            <w:r w:rsidRPr="000C297A">
              <w:rPr>
                <w:sz w:val="20"/>
                <w:szCs w:val="20"/>
              </w:rPr>
              <w:t>2021.11-2022.08</w:t>
            </w:r>
          </w:p>
        </w:tc>
        <w:tc>
          <w:tcPr>
            <w:tcW w:w="1985" w:type="dxa"/>
          </w:tcPr>
          <w:p w14:paraId="314FA50D" w14:textId="38BAF0C5"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lang w:val="en-GB"/>
              </w:rPr>
              <w:t>PMO/Demo. NRs /</w:t>
            </w:r>
            <w:r w:rsidRPr="000C297A">
              <w:rPr>
                <w:rFonts w:asciiTheme="majorHAnsi" w:hAnsiTheme="majorHAnsi" w:cstheme="majorHAnsi"/>
                <w:sz w:val="20"/>
                <w:szCs w:val="20"/>
              </w:rPr>
              <w:t>Subcontractors</w:t>
            </w:r>
          </w:p>
        </w:tc>
        <w:tc>
          <w:tcPr>
            <w:tcW w:w="1361" w:type="dxa"/>
          </w:tcPr>
          <w:p w14:paraId="577BB133" w14:textId="3884F30A"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Initiated</w:t>
            </w:r>
          </w:p>
        </w:tc>
        <w:tc>
          <w:tcPr>
            <w:tcW w:w="1237" w:type="dxa"/>
          </w:tcPr>
          <w:p w14:paraId="3F49C453" w14:textId="77777777" w:rsidR="00DE0423" w:rsidRPr="000C297A" w:rsidRDefault="00DE0423" w:rsidP="00DE0423">
            <w:pPr>
              <w:rPr>
                <w:rFonts w:asciiTheme="majorHAnsi" w:hAnsiTheme="majorHAnsi" w:cstheme="majorHAnsi"/>
                <w:sz w:val="20"/>
                <w:szCs w:val="20"/>
              </w:rPr>
            </w:pPr>
          </w:p>
        </w:tc>
      </w:tr>
      <w:tr w:rsidR="00DE0423" w:rsidRPr="000C297A" w14:paraId="0726D26C" w14:textId="77777777" w:rsidTr="00D50883">
        <w:tc>
          <w:tcPr>
            <w:tcW w:w="13088" w:type="dxa"/>
            <w:gridSpan w:val="5"/>
            <w:tcBorders>
              <w:bottom w:val="single" w:sz="4" w:space="0" w:color="000000"/>
            </w:tcBorders>
            <w:shd w:val="clear" w:color="auto" w:fill="E6E6E6"/>
          </w:tcPr>
          <w:p w14:paraId="624BC810" w14:textId="02CB2F74" w:rsidR="00DE0423" w:rsidRPr="000C297A" w:rsidRDefault="00DE0423" w:rsidP="00DE0423">
            <w:pPr>
              <w:rPr>
                <w:rFonts w:asciiTheme="majorHAnsi" w:hAnsiTheme="majorHAnsi" w:cstheme="majorHAnsi"/>
                <w:b/>
                <w:sz w:val="20"/>
                <w:szCs w:val="20"/>
              </w:rPr>
            </w:pPr>
            <w:bookmarkStart w:id="5" w:name="_Hlk88465619"/>
            <w:bookmarkEnd w:id="4"/>
            <w:r w:rsidRPr="000C297A">
              <w:rPr>
                <w:rFonts w:asciiTheme="majorHAnsi" w:hAnsiTheme="majorHAnsi" w:cstheme="majorHAnsi"/>
                <w:b/>
                <w:sz w:val="20"/>
                <w:szCs w:val="20"/>
              </w:rPr>
              <w:t xml:space="preserve">Evaluation Recommendation 15: </w:t>
            </w:r>
          </w:p>
          <w:p w14:paraId="0BC45CBF" w14:textId="0EDDB48C"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bCs/>
                <w:sz w:val="20"/>
                <w:szCs w:val="20"/>
                <w:lang w:val="en-GB"/>
              </w:rPr>
              <w:t>Develop provincial plans for conservation of other globally threatened species</w:t>
            </w:r>
          </w:p>
        </w:tc>
      </w:tr>
      <w:tr w:rsidR="00DE0423" w:rsidRPr="000C297A" w14:paraId="480062FD" w14:textId="77777777" w:rsidTr="00D50883">
        <w:tc>
          <w:tcPr>
            <w:tcW w:w="13088" w:type="dxa"/>
            <w:gridSpan w:val="5"/>
            <w:shd w:val="clear" w:color="auto" w:fill="F3F3F3"/>
          </w:tcPr>
          <w:p w14:paraId="33D686DC" w14:textId="3A09B31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b/>
                <w:sz w:val="20"/>
                <w:szCs w:val="20"/>
              </w:rPr>
              <w:t xml:space="preserve">Management Response: </w:t>
            </w:r>
            <w:r w:rsidRPr="000C297A">
              <w:rPr>
                <w:rFonts w:asciiTheme="majorHAnsi" w:eastAsia="Calibri" w:hAnsiTheme="majorHAnsi" w:cstheme="majorHAnsi"/>
                <w:sz w:val="20"/>
                <w:szCs w:val="20"/>
              </w:rPr>
              <w:t>Partially Accept</w:t>
            </w:r>
          </w:p>
        </w:tc>
      </w:tr>
      <w:tr w:rsidR="00DE0423" w:rsidRPr="000C297A" w14:paraId="1326C869" w14:textId="77777777" w:rsidTr="00D50883">
        <w:tc>
          <w:tcPr>
            <w:tcW w:w="6379" w:type="dxa"/>
            <w:vMerge w:val="restart"/>
            <w:shd w:val="clear" w:color="auto" w:fill="F3F3F3"/>
          </w:tcPr>
          <w:p w14:paraId="7469FDF6" w14:textId="6ACB02B1"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Key Action(s) </w:t>
            </w:r>
          </w:p>
        </w:tc>
        <w:tc>
          <w:tcPr>
            <w:tcW w:w="2126" w:type="dxa"/>
            <w:vMerge w:val="restart"/>
            <w:shd w:val="clear" w:color="auto" w:fill="F3F3F3"/>
          </w:tcPr>
          <w:p w14:paraId="4CC10434" w14:textId="19A315F2" w:rsidR="00DE0423" w:rsidRPr="000C297A" w:rsidRDefault="00DE0423" w:rsidP="00DE0423">
            <w:pPr>
              <w:rPr>
                <w:rFonts w:asciiTheme="majorHAnsi" w:hAnsiTheme="majorHAnsi" w:cstheme="majorHAnsi"/>
                <w:b/>
                <w:sz w:val="20"/>
                <w:szCs w:val="20"/>
              </w:rPr>
            </w:pPr>
            <w:commentRangeStart w:id="6"/>
            <w:r w:rsidRPr="000C297A">
              <w:rPr>
                <w:rFonts w:asciiTheme="majorHAnsi" w:hAnsiTheme="majorHAnsi" w:cstheme="majorHAnsi"/>
                <w:b/>
                <w:sz w:val="20"/>
                <w:szCs w:val="20"/>
              </w:rPr>
              <w:t>Timeframe (Y.M.D)</w:t>
            </w:r>
            <w:commentRangeEnd w:id="6"/>
            <w:r w:rsidR="002D75A0">
              <w:rPr>
                <w:rStyle w:val="CommentReference"/>
              </w:rPr>
              <w:commentReference w:id="6"/>
            </w:r>
          </w:p>
        </w:tc>
        <w:tc>
          <w:tcPr>
            <w:tcW w:w="1985" w:type="dxa"/>
            <w:vMerge w:val="restart"/>
            <w:shd w:val="clear" w:color="auto" w:fill="F3F3F3"/>
          </w:tcPr>
          <w:p w14:paraId="40DCB6FA" w14:textId="7BD31A09"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Responsible Unit(s)</w:t>
            </w:r>
          </w:p>
        </w:tc>
        <w:tc>
          <w:tcPr>
            <w:tcW w:w="2598" w:type="dxa"/>
            <w:gridSpan w:val="2"/>
            <w:shd w:val="clear" w:color="auto" w:fill="F3F3F3"/>
          </w:tcPr>
          <w:p w14:paraId="1E99F3B2" w14:textId="07D345D9"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Tracking</w:t>
            </w:r>
          </w:p>
        </w:tc>
      </w:tr>
      <w:tr w:rsidR="00DE0423" w:rsidRPr="000C297A" w14:paraId="4F02D04D" w14:textId="77777777" w:rsidTr="00D50883">
        <w:tc>
          <w:tcPr>
            <w:tcW w:w="6379" w:type="dxa"/>
            <w:vMerge/>
            <w:shd w:val="clear" w:color="auto" w:fill="F3F3F3"/>
          </w:tcPr>
          <w:p w14:paraId="51E32854"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128F0399"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1389B956"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4AB72BCB" w14:textId="4B0FA8B7"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p>
        </w:tc>
        <w:tc>
          <w:tcPr>
            <w:tcW w:w="1237" w:type="dxa"/>
            <w:shd w:val="clear" w:color="auto" w:fill="F2F2F2"/>
          </w:tcPr>
          <w:p w14:paraId="5EDFE937" w14:textId="4A23A971"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Comments</w:t>
            </w:r>
          </w:p>
        </w:tc>
      </w:tr>
      <w:tr w:rsidR="00DE0423" w:rsidRPr="000C297A" w14:paraId="0EAF40EA" w14:textId="77777777" w:rsidTr="00D50883">
        <w:tc>
          <w:tcPr>
            <w:tcW w:w="6379" w:type="dxa"/>
          </w:tcPr>
          <w:p w14:paraId="39FDF456" w14:textId="513D9000"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15.1 The giant panda conservation plan was executed in accordance with the National Giant Panda Conservation Program Planning (2016-2025)</w:t>
            </w:r>
          </w:p>
        </w:tc>
        <w:tc>
          <w:tcPr>
            <w:tcW w:w="2126" w:type="dxa"/>
          </w:tcPr>
          <w:p w14:paraId="5E936354" w14:textId="226B77A5" w:rsidR="00DE0423" w:rsidRPr="005C24D0" w:rsidRDefault="009A3149" w:rsidP="00DE0423">
            <w:pPr>
              <w:rPr>
                <w:rFonts w:asciiTheme="majorHAnsi" w:hAnsiTheme="majorHAnsi" w:cstheme="majorHAnsi"/>
                <w:color w:val="FF0000"/>
                <w:sz w:val="20"/>
                <w:szCs w:val="20"/>
                <w:highlight w:val="yellow"/>
              </w:rPr>
            </w:pPr>
            <w:r w:rsidRPr="005C24D0">
              <w:rPr>
                <w:rFonts w:asciiTheme="majorHAnsi" w:hAnsiTheme="majorHAnsi" w:cstheme="majorHAnsi"/>
                <w:color w:val="FF0000"/>
                <w:sz w:val="20"/>
                <w:szCs w:val="20"/>
                <w:highlight w:val="yellow"/>
              </w:rPr>
              <w:t>2016</w:t>
            </w:r>
            <w:r w:rsidR="00AB19D4" w:rsidRPr="005C24D0">
              <w:rPr>
                <w:rFonts w:asciiTheme="majorHAnsi" w:hAnsiTheme="majorHAnsi" w:cstheme="majorHAnsi"/>
                <w:color w:val="FF0000"/>
                <w:sz w:val="20"/>
                <w:szCs w:val="20"/>
                <w:highlight w:val="yellow"/>
              </w:rPr>
              <w:t>.12</w:t>
            </w:r>
          </w:p>
        </w:tc>
        <w:tc>
          <w:tcPr>
            <w:tcW w:w="1985" w:type="dxa"/>
          </w:tcPr>
          <w:p w14:paraId="5756706B" w14:textId="0BFCCA49"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NFGA</w:t>
            </w:r>
          </w:p>
        </w:tc>
        <w:tc>
          <w:tcPr>
            <w:tcW w:w="1361" w:type="dxa"/>
          </w:tcPr>
          <w:p w14:paraId="2A23B015" w14:textId="6631166E"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Completed</w:t>
            </w:r>
          </w:p>
        </w:tc>
        <w:tc>
          <w:tcPr>
            <w:tcW w:w="1237" w:type="dxa"/>
          </w:tcPr>
          <w:p w14:paraId="3626EF18" w14:textId="77777777" w:rsidR="00DE0423" w:rsidRPr="000C297A" w:rsidRDefault="00DE0423" w:rsidP="00DE0423">
            <w:pPr>
              <w:rPr>
                <w:rFonts w:asciiTheme="majorHAnsi" w:hAnsiTheme="majorHAnsi" w:cstheme="majorHAnsi"/>
                <w:sz w:val="20"/>
                <w:szCs w:val="20"/>
              </w:rPr>
            </w:pPr>
          </w:p>
        </w:tc>
      </w:tr>
      <w:tr w:rsidR="00DE0423" w:rsidRPr="000C297A" w14:paraId="4F05C9D6" w14:textId="77777777" w:rsidTr="00D50883">
        <w:tc>
          <w:tcPr>
            <w:tcW w:w="6379" w:type="dxa"/>
          </w:tcPr>
          <w:p w14:paraId="745A18A3" w14:textId="558C1CF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lastRenderedPageBreak/>
              <w:t>15.2 Develop Gansu Provincial Snow Leopard Conservation Strategic Plan</w:t>
            </w:r>
          </w:p>
        </w:tc>
        <w:tc>
          <w:tcPr>
            <w:tcW w:w="2126" w:type="dxa"/>
          </w:tcPr>
          <w:p w14:paraId="3F7017EE" w14:textId="2A6A8AFF" w:rsidR="00DE0423" w:rsidRPr="005C24D0" w:rsidRDefault="00147BC3" w:rsidP="00DE0423">
            <w:pPr>
              <w:rPr>
                <w:rFonts w:asciiTheme="majorHAnsi" w:hAnsiTheme="majorHAnsi" w:cstheme="majorHAnsi"/>
                <w:color w:val="FF0000"/>
                <w:sz w:val="20"/>
                <w:szCs w:val="20"/>
                <w:highlight w:val="yellow"/>
              </w:rPr>
            </w:pPr>
            <w:r w:rsidRPr="005C24D0">
              <w:rPr>
                <w:rFonts w:asciiTheme="majorHAnsi" w:hAnsiTheme="majorHAnsi" w:cstheme="majorHAnsi"/>
                <w:color w:val="FF0000"/>
                <w:sz w:val="20"/>
                <w:szCs w:val="20"/>
                <w:highlight w:val="yellow"/>
              </w:rPr>
              <w:t>2018</w:t>
            </w:r>
            <w:r w:rsidR="00AB19D4" w:rsidRPr="005C24D0">
              <w:rPr>
                <w:rFonts w:asciiTheme="majorHAnsi" w:hAnsiTheme="majorHAnsi" w:cstheme="majorHAnsi"/>
                <w:color w:val="FF0000"/>
                <w:sz w:val="20"/>
                <w:szCs w:val="20"/>
                <w:highlight w:val="yellow"/>
              </w:rPr>
              <w:t>.12</w:t>
            </w:r>
          </w:p>
        </w:tc>
        <w:tc>
          <w:tcPr>
            <w:tcW w:w="1985" w:type="dxa"/>
          </w:tcPr>
          <w:p w14:paraId="4A52E2E5" w14:textId="60469282"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GFGB</w:t>
            </w:r>
          </w:p>
        </w:tc>
        <w:tc>
          <w:tcPr>
            <w:tcW w:w="1361" w:type="dxa"/>
          </w:tcPr>
          <w:p w14:paraId="68D7586F" w14:textId="771ED0F2"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Completed</w:t>
            </w:r>
          </w:p>
        </w:tc>
        <w:tc>
          <w:tcPr>
            <w:tcW w:w="1237" w:type="dxa"/>
          </w:tcPr>
          <w:p w14:paraId="28689416" w14:textId="77777777" w:rsidR="00DE0423" w:rsidRPr="000C297A" w:rsidRDefault="00DE0423" w:rsidP="00DE0423">
            <w:pPr>
              <w:rPr>
                <w:rFonts w:asciiTheme="majorHAnsi" w:hAnsiTheme="majorHAnsi" w:cstheme="majorHAnsi"/>
                <w:sz w:val="20"/>
                <w:szCs w:val="20"/>
              </w:rPr>
            </w:pPr>
          </w:p>
        </w:tc>
      </w:tr>
      <w:tr w:rsidR="00AB19D4" w:rsidRPr="000C297A" w14:paraId="5EA7D8C7" w14:textId="77777777" w:rsidTr="00D50883">
        <w:tc>
          <w:tcPr>
            <w:tcW w:w="6379" w:type="dxa"/>
          </w:tcPr>
          <w:p w14:paraId="74B90EF4" w14:textId="67AC3640" w:rsidR="00AB19D4" w:rsidRPr="000C297A" w:rsidRDefault="001B5002" w:rsidP="00DE0423">
            <w:pPr>
              <w:rPr>
                <w:rFonts w:asciiTheme="majorHAnsi" w:hAnsiTheme="majorHAnsi" w:cstheme="majorHAnsi"/>
                <w:sz w:val="20"/>
                <w:szCs w:val="20"/>
              </w:rPr>
            </w:pPr>
            <w:r w:rsidRPr="005C24D0">
              <w:rPr>
                <w:rFonts w:asciiTheme="majorHAnsi" w:hAnsiTheme="majorHAnsi" w:cstheme="majorHAnsi"/>
                <w:sz w:val="20"/>
                <w:szCs w:val="20"/>
                <w:highlight w:val="yellow"/>
              </w:rPr>
              <w:t>15.3 Gap Analysis on Conservation of Gansu Provincial Endangered Species and PA Planning developed to inform the</w:t>
            </w:r>
            <w:r w:rsidR="00A22E2C" w:rsidRPr="005C24D0">
              <w:rPr>
                <w:rFonts w:asciiTheme="majorHAnsi" w:hAnsiTheme="majorHAnsi" w:cstheme="majorHAnsi"/>
                <w:sz w:val="20"/>
                <w:szCs w:val="20"/>
                <w:highlight w:val="yellow"/>
              </w:rPr>
              <w:t xml:space="preserve"> </w:t>
            </w:r>
            <w:r w:rsidR="00CA2C90" w:rsidRPr="00CA2C90">
              <w:rPr>
                <w:rFonts w:asciiTheme="majorHAnsi" w:hAnsiTheme="majorHAnsi" w:cstheme="majorHAnsi"/>
                <w:sz w:val="20"/>
                <w:szCs w:val="20"/>
                <w:highlight w:val="yellow"/>
              </w:rPr>
              <w:t>provincial conservation</w:t>
            </w:r>
            <w:r w:rsidRPr="005C24D0">
              <w:rPr>
                <w:rFonts w:asciiTheme="majorHAnsi" w:hAnsiTheme="majorHAnsi" w:cstheme="majorHAnsi"/>
                <w:sz w:val="20"/>
                <w:szCs w:val="20"/>
                <w:highlight w:val="yellow"/>
              </w:rPr>
              <w:t xml:space="preserve"> plan</w:t>
            </w:r>
            <w:r w:rsidR="00A22E2C" w:rsidRPr="005C24D0">
              <w:rPr>
                <w:rFonts w:asciiTheme="majorHAnsi" w:hAnsiTheme="majorHAnsi" w:cstheme="majorHAnsi"/>
                <w:sz w:val="20"/>
                <w:szCs w:val="20"/>
                <w:highlight w:val="yellow"/>
              </w:rPr>
              <w:t xml:space="preserve"> of other globally threatened species</w:t>
            </w:r>
          </w:p>
        </w:tc>
        <w:tc>
          <w:tcPr>
            <w:tcW w:w="2126" w:type="dxa"/>
          </w:tcPr>
          <w:p w14:paraId="7A7F8DF7" w14:textId="53D955E9" w:rsidR="00AB19D4" w:rsidRPr="00AB19D4" w:rsidRDefault="00A22E2C" w:rsidP="00DE0423">
            <w:pPr>
              <w:rPr>
                <w:rFonts w:asciiTheme="majorHAnsi" w:hAnsiTheme="majorHAnsi" w:cstheme="majorHAnsi"/>
                <w:color w:val="FF0000"/>
                <w:sz w:val="20"/>
                <w:szCs w:val="20"/>
                <w:highlight w:val="yellow"/>
              </w:rPr>
            </w:pPr>
            <w:r>
              <w:rPr>
                <w:rFonts w:asciiTheme="majorHAnsi" w:hAnsiTheme="majorHAnsi" w:cstheme="majorHAnsi" w:hint="eastAsia"/>
                <w:color w:val="FF0000"/>
                <w:sz w:val="20"/>
                <w:szCs w:val="20"/>
                <w:highlight w:val="yellow"/>
              </w:rPr>
              <w:t>2</w:t>
            </w:r>
            <w:r>
              <w:rPr>
                <w:rFonts w:asciiTheme="majorHAnsi" w:hAnsiTheme="majorHAnsi" w:cstheme="majorHAnsi"/>
                <w:color w:val="FF0000"/>
                <w:sz w:val="20"/>
                <w:szCs w:val="20"/>
                <w:highlight w:val="yellow"/>
              </w:rPr>
              <w:t>021.12-2024.01</w:t>
            </w:r>
          </w:p>
        </w:tc>
        <w:tc>
          <w:tcPr>
            <w:tcW w:w="1985" w:type="dxa"/>
          </w:tcPr>
          <w:p w14:paraId="0A762928" w14:textId="2115F8C3" w:rsidR="00AB19D4" w:rsidRPr="005C24D0" w:rsidRDefault="00A22E2C" w:rsidP="00DE0423">
            <w:pPr>
              <w:rPr>
                <w:rFonts w:asciiTheme="majorHAnsi" w:hAnsiTheme="majorHAnsi" w:cstheme="majorHAnsi"/>
                <w:sz w:val="20"/>
                <w:szCs w:val="20"/>
                <w:highlight w:val="yellow"/>
              </w:rPr>
            </w:pPr>
            <w:r w:rsidRPr="005C24D0">
              <w:rPr>
                <w:rFonts w:asciiTheme="majorHAnsi" w:hAnsiTheme="majorHAnsi" w:cstheme="majorHAnsi"/>
                <w:sz w:val="20"/>
                <w:szCs w:val="20"/>
                <w:highlight w:val="yellow"/>
              </w:rPr>
              <w:t>GFGB/PMO/Subcontractors</w:t>
            </w:r>
          </w:p>
        </w:tc>
        <w:tc>
          <w:tcPr>
            <w:tcW w:w="1361" w:type="dxa"/>
          </w:tcPr>
          <w:p w14:paraId="721590B6" w14:textId="36B0EF98" w:rsidR="00AB19D4" w:rsidRPr="005C24D0" w:rsidRDefault="00A22E2C" w:rsidP="00DE0423">
            <w:pPr>
              <w:rPr>
                <w:rFonts w:asciiTheme="majorHAnsi" w:hAnsiTheme="majorHAnsi" w:cstheme="majorHAnsi"/>
                <w:sz w:val="20"/>
                <w:szCs w:val="20"/>
                <w:highlight w:val="yellow"/>
              </w:rPr>
            </w:pPr>
            <w:r w:rsidRPr="005C24D0">
              <w:rPr>
                <w:rFonts w:asciiTheme="majorHAnsi" w:hAnsiTheme="majorHAnsi" w:cstheme="majorHAnsi"/>
                <w:sz w:val="20"/>
                <w:szCs w:val="20"/>
                <w:highlight w:val="yellow"/>
              </w:rPr>
              <w:t>Initiated</w:t>
            </w:r>
          </w:p>
        </w:tc>
        <w:tc>
          <w:tcPr>
            <w:tcW w:w="1237" w:type="dxa"/>
          </w:tcPr>
          <w:p w14:paraId="405D8443" w14:textId="77777777" w:rsidR="00AB19D4" w:rsidRPr="000C297A" w:rsidRDefault="00AB19D4" w:rsidP="00DE0423">
            <w:pPr>
              <w:rPr>
                <w:rFonts w:asciiTheme="majorHAnsi" w:hAnsiTheme="majorHAnsi" w:cstheme="majorHAnsi"/>
                <w:sz w:val="20"/>
                <w:szCs w:val="20"/>
              </w:rPr>
            </w:pPr>
          </w:p>
        </w:tc>
      </w:tr>
      <w:bookmarkEnd w:id="5"/>
      <w:tr w:rsidR="00DE0423" w:rsidRPr="000C297A" w14:paraId="689188D8" w14:textId="77777777" w:rsidTr="00D50883">
        <w:tc>
          <w:tcPr>
            <w:tcW w:w="13088" w:type="dxa"/>
            <w:gridSpan w:val="5"/>
            <w:tcBorders>
              <w:bottom w:val="single" w:sz="4" w:space="0" w:color="000000"/>
            </w:tcBorders>
            <w:shd w:val="clear" w:color="auto" w:fill="E6E6E6"/>
          </w:tcPr>
          <w:p w14:paraId="46AD88DE" w14:textId="5A342695"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Evaluation Recommendation 16: </w:t>
            </w:r>
          </w:p>
          <w:p w14:paraId="0A68910E" w14:textId="021D77E1"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bCs/>
                <w:sz w:val="20"/>
                <w:szCs w:val="20"/>
                <w:lang w:val="en-GB"/>
              </w:rPr>
              <w:t>Develop a sustainability plan before the end of the third year of the project to identify how the project’s results can be continued beyond the GEF funding and use this to inform activities over the final two years of implementation</w:t>
            </w:r>
          </w:p>
        </w:tc>
      </w:tr>
      <w:tr w:rsidR="00DE0423" w:rsidRPr="000C297A" w14:paraId="1A7D04C8" w14:textId="77777777" w:rsidTr="00D50883">
        <w:tc>
          <w:tcPr>
            <w:tcW w:w="13088" w:type="dxa"/>
            <w:gridSpan w:val="5"/>
            <w:shd w:val="clear" w:color="auto" w:fill="F3F3F3"/>
          </w:tcPr>
          <w:p w14:paraId="3958B0A2" w14:textId="74AEC830"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Management Response: </w:t>
            </w:r>
            <w:r w:rsidRPr="000C297A">
              <w:rPr>
                <w:rFonts w:asciiTheme="majorHAnsi" w:eastAsia="Calibri" w:hAnsiTheme="majorHAnsi" w:cstheme="majorHAnsi"/>
                <w:sz w:val="20"/>
                <w:szCs w:val="20"/>
              </w:rPr>
              <w:t>Fully Accept</w:t>
            </w:r>
          </w:p>
        </w:tc>
      </w:tr>
      <w:tr w:rsidR="00DE0423" w:rsidRPr="000C297A" w14:paraId="423BE3B7" w14:textId="77777777" w:rsidTr="00D50883">
        <w:tc>
          <w:tcPr>
            <w:tcW w:w="6379" w:type="dxa"/>
            <w:vMerge w:val="restart"/>
            <w:shd w:val="clear" w:color="auto" w:fill="F3F3F3"/>
          </w:tcPr>
          <w:p w14:paraId="62AC903B" w14:textId="4E064CF3"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 xml:space="preserve">Key Action(s) </w:t>
            </w:r>
          </w:p>
        </w:tc>
        <w:tc>
          <w:tcPr>
            <w:tcW w:w="2126" w:type="dxa"/>
            <w:vMerge w:val="restart"/>
            <w:shd w:val="clear" w:color="auto" w:fill="F3F3F3"/>
          </w:tcPr>
          <w:p w14:paraId="7AE06287" w14:textId="74FC2767"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Timeframe (Y.M.D)</w:t>
            </w:r>
          </w:p>
        </w:tc>
        <w:tc>
          <w:tcPr>
            <w:tcW w:w="1985" w:type="dxa"/>
            <w:vMerge w:val="restart"/>
            <w:shd w:val="clear" w:color="auto" w:fill="F3F3F3"/>
          </w:tcPr>
          <w:p w14:paraId="25AB210D" w14:textId="44F366E1" w:rsidR="00DE0423" w:rsidRPr="000C297A" w:rsidRDefault="00DE0423" w:rsidP="00DE0423">
            <w:pPr>
              <w:rPr>
                <w:rFonts w:asciiTheme="majorHAnsi" w:hAnsiTheme="majorHAnsi" w:cstheme="majorHAnsi"/>
                <w:b/>
                <w:sz w:val="20"/>
                <w:szCs w:val="20"/>
              </w:rPr>
            </w:pPr>
            <w:r w:rsidRPr="000C297A">
              <w:rPr>
                <w:rFonts w:asciiTheme="majorHAnsi" w:hAnsiTheme="majorHAnsi" w:cstheme="majorHAnsi"/>
                <w:b/>
                <w:sz w:val="20"/>
                <w:szCs w:val="20"/>
              </w:rPr>
              <w:t>Responsible Unit(s)</w:t>
            </w:r>
          </w:p>
        </w:tc>
        <w:tc>
          <w:tcPr>
            <w:tcW w:w="2598" w:type="dxa"/>
            <w:gridSpan w:val="2"/>
            <w:shd w:val="clear" w:color="auto" w:fill="F3F3F3"/>
          </w:tcPr>
          <w:p w14:paraId="25E44BC7" w14:textId="079F2EC2"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Tracking</w:t>
            </w:r>
          </w:p>
        </w:tc>
      </w:tr>
      <w:tr w:rsidR="00DE0423" w:rsidRPr="000C297A" w14:paraId="150376E6" w14:textId="77777777" w:rsidTr="00D50883">
        <w:tc>
          <w:tcPr>
            <w:tcW w:w="6379" w:type="dxa"/>
            <w:vMerge/>
            <w:shd w:val="clear" w:color="auto" w:fill="F3F3F3"/>
          </w:tcPr>
          <w:p w14:paraId="0E9BB5D4" w14:textId="77777777" w:rsidR="00DE0423" w:rsidRPr="000C297A" w:rsidRDefault="00DE0423" w:rsidP="00DE0423">
            <w:pPr>
              <w:widowControl w:val="0"/>
              <w:spacing w:line="276" w:lineRule="auto"/>
              <w:rPr>
                <w:rFonts w:asciiTheme="majorHAnsi" w:hAnsiTheme="majorHAnsi" w:cstheme="majorHAnsi"/>
                <w:sz w:val="20"/>
                <w:szCs w:val="20"/>
              </w:rPr>
            </w:pPr>
          </w:p>
        </w:tc>
        <w:tc>
          <w:tcPr>
            <w:tcW w:w="2126" w:type="dxa"/>
            <w:vMerge/>
            <w:shd w:val="clear" w:color="auto" w:fill="F3F3F3"/>
          </w:tcPr>
          <w:p w14:paraId="069B5166"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985" w:type="dxa"/>
            <w:vMerge/>
            <w:shd w:val="clear" w:color="auto" w:fill="F3F3F3"/>
          </w:tcPr>
          <w:p w14:paraId="0F8E5F32" w14:textId="77777777" w:rsidR="00DE0423" w:rsidRPr="000C297A" w:rsidRDefault="00DE0423" w:rsidP="00DE0423">
            <w:pPr>
              <w:widowControl w:val="0"/>
              <w:spacing w:line="276" w:lineRule="auto"/>
              <w:rPr>
                <w:rFonts w:asciiTheme="majorHAnsi" w:hAnsiTheme="majorHAnsi" w:cstheme="majorHAnsi"/>
                <w:sz w:val="20"/>
                <w:szCs w:val="20"/>
              </w:rPr>
            </w:pPr>
          </w:p>
        </w:tc>
        <w:tc>
          <w:tcPr>
            <w:tcW w:w="1361" w:type="dxa"/>
            <w:shd w:val="clear" w:color="auto" w:fill="F2F2F2"/>
          </w:tcPr>
          <w:p w14:paraId="2311BBBF" w14:textId="3C269BDA"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Status</w:t>
            </w:r>
          </w:p>
        </w:tc>
        <w:tc>
          <w:tcPr>
            <w:tcW w:w="1237" w:type="dxa"/>
            <w:shd w:val="clear" w:color="auto" w:fill="F2F2F2"/>
          </w:tcPr>
          <w:p w14:paraId="425A15CF" w14:textId="4E426FB0" w:rsidR="00DE0423" w:rsidRPr="000C297A" w:rsidRDefault="00DE0423" w:rsidP="00DE0423">
            <w:pPr>
              <w:jc w:val="center"/>
              <w:rPr>
                <w:rFonts w:asciiTheme="majorHAnsi" w:hAnsiTheme="majorHAnsi" w:cstheme="majorHAnsi"/>
                <w:b/>
                <w:sz w:val="20"/>
                <w:szCs w:val="20"/>
              </w:rPr>
            </w:pPr>
            <w:r w:rsidRPr="000C297A">
              <w:rPr>
                <w:rFonts w:asciiTheme="majorHAnsi" w:hAnsiTheme="majorHAnsi" w:cstheme="majorHAnsi"/>
                <w:b/>
                <w:sz w:val="20"/>
                <w:szCs w:val="20"/>
              </w:rPr>
              <w:t>Comments</w:t>
            </w:r>
          </w:p>
        </w:tc>
      </w:tr>
      <w:tr w:rsidR="00DE0423" w:rsidRPr="000C297A" w14:paraId="66811660" w14:textId="77777777" w:rsidTr="00D50883">
        <w:tc>
          <w:tcPr>
            <w:tcW w:w="6379" w:type="dxa"/>
          </w:tcPr>
          <w:p w14:paraId="40F52115" w14:textId="48372F42"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16.1 Conceive the sustainability plan</w:t>
            </w:r>
          </w:p>
        </w:tc>
        <w:tc>
          <w:tcPr>
            <w:tcW w:w="2126" w:type="dxa"/>
          </w:tcPr>
          <w:p w14:paraId="17030011" w14:textId="3ED3CE02" w:rsidR="00DE0423" w:rsidRPr="000C297A" w:rsidRDefault="00DE0423" w:rsidP="00DE0423">
            <w:pPr>
              <w:rPr>
                <w:rFonts w:asciiTheme="majorHAnsi" w:hAnsiTheme="majorHAnsi" w:cstheme="majorHAnsi"/>
                <w:sz w:val="20"/>
                <w:szCs w:val="20"/>
              </w:rPr>
            </w:pPr>
            <w:r w:rsidRPr="000C297A">
              <w:rPr>
                <w:sz w:val="20"/>
                <w:szCs w:val="20"/>
              </w:rPr>
              <w:t>2021.10-</w:t>
            </w:r>
            <w:commentRangeStart w:id="7"/>
            <w:r w:rsidRPr="000C297A">
              <w:rPr>
                <w:sz w:val="20"/>
                <w:szCs w:val="20"/>
              </w:rPr>
              <w:t>202</w:t>
            </w:r>
            <w:r w:rsidR="0035700A">
              <w:rPr>
                <w:sz w:val="20"/>
                <w:szCs w:val="20"/>
              </w:rPr>
              <w:t>1</w:t>
            </w:r>
            <w:r w:rsidRPr="000C297A">
              <w:rPr>
                <w:sz w:val="20"/>
                <w:szCs w:val="20"/>
              </w:rPr>
              <w:t>.11</w:t>
            </w:r>
            <w:commentRangeEnd w:id="7"/>
            <w:r w:rsidR="002D75A0">
              <w:rPr>
                <w:rStyle w:val="CommentReference"/>
              </w:rPr>
              <w:commentReference w:id="7"/>
            </w:r>
          </w:p>
        </w:tc>
        <w:tc>
          <w:tcPr>
            <w:tcW w:w="1985" w:type="dxa"/>
          </w:tcPr>
          <w:p w14:paraId="6926530E" w14:textId="6AE133DA"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w:t>
            </w:r>
          </w:p>
        </w:tc>
        <w:tc>
          <w:tcPr>
            <w:tcW w:w="1361" w:type="dxa"/>
          </w:tcPr>
          <w:p w14:paraId="7E4D39D7" w14:textId="0DC772E9" w:rsidR="00DE0423" w:rsidRPr="005C24D0" w:rsidRDefault="00147BC3" w:rsidP="00DE0423">
            <w:pPr>
              <w:rPr>
                <w:rFonts w:asciiTheme="majorHAnsi" w:hAnsiTheme="majorHAnsi" w:cstheme="majorHAnsi"/>
                <w:color w:val="FF0000"/>
                <w:sz w:val="20"/>
                <w:szCs w:val="20"/>
              </w:rPr>
            </w:pPr>
            <w:r w:rsidRPr="005C24D0">
              <w:rPr>
                <w:rFonts w:asciiTheme="majorHAnsi" w:hAnsiTheme="majorHAnsi" w:cstheme="majorHAnsi"/>
                <w:color w:val="FF0000"/>
                <w:sz w:val="20"/>
                <w:szCs w:val="20"/>
              </w:rPr>
              <w:t>Completed</w:t>
            </w:r>
          </w:p>
        </w:tc>
        <w:tc>
          <w:tcPr>
            <w:tcW w:w="1237" w:type="dxa"/>
          </w:tcPr>
          <w:p w14:paraId="73B0F3AD" w14:textId="77777777" w:rsidR="00DE0423" w:rsidRPr="000C297A" w:rsidRDefault="00DE0423" w:rsidP="00DE0423">
            <w:pPr>
              <w:rPr>
                <w:rFonts w:asciiTheme="majorHAnsi" w:hAnsiTheme="majorHAnsi" w:cstheme="majorHAnsi"/>
                <w:sz w:val="20"/>
                <w:szCs w:val="20"/>
              </w:rPr>
            </w:pPr>
          </w:p>
        </w:tc>
      </w:tr>
      <w:tr w:rsidR="00DE0423" w:rsidRPr="000C297A" w14:paraId="5BDEFC87" w14:textId="77777777" w:rsidTr="00D50883">
        <w:tc>
          <w:tcPr>
            <w:tcW w:w="6379" w:type="dxa"/>
          </w:tcPr>
          <w:p w14:paraId="01445BB0" w14:textId="4A9DF1EB"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16.2 Draft the sustainability plan</w:t>
            </w:r>
          </w:p>
        </w:tc>
        <w:tc>
          <w:tcPr>
            <w:tcW w:w="2126" w:type="dxa"/>
          </w:tcPr>
          <w:p w14:paraId="367E1740" w14:textId="5E92EEEE" w:rsidR="00DE0423" w:rsidRPr="000C297A" w:rsidRDefault="00DE0423" w:rsidP="00DE0423">
            <w:pPr>
              <w:rPr>
                <w:rFonts w:asciiTheme="majorHAnsi" w:hAnsiTheme="majorHAnsi" w:cstheme="majorHAnsi"/>
                <w:sz w:val="20"/>
                <w:szCs w:val="20"/>
              </w:rPr>
            </w:pPr>
            <w:r w:rsidRPr="000C297A">
              <w:rPr>
                <w:sz w:val="20"/>
                <w:szCs w:val="20"/>
              </w:rPr>
              <w:t>2021.11-</w:t>
            </w:r>
            <w:commentRangeStart w:id="8"/>
            <w:r w:rsidRPr="000C297A">
              <w:rPr>
                <w:sz w:val="20"/>
                <w:szCs w:val="20"/>
              </w:rPr>
              <w:t>202</w:t>
            </w:r>
            <w:r w:rsidR="0035700A">
              <w:rPr>
                <w:sz w:val="20"/>
                <w:szCs w:val="20"/>
              </w:rPr>
              <w:t>1</w:t>
            </w:r>
            <w:r w:rsidRPr="000C297A">
              <w:rPr>
                <w:sz w:val="20"/>
                <w:szCs w:val="20"/>
              </w:rPr>
              <w:t>.12</w:t>
            </w:r>
            <w:commentRangeEnd w:id="8"/>
            <w:r w:rsidR="002D75A0">
              <w:rPr>
                <w:rStyle w:val="CommentReference"/>
              </w:rPr>
              <w:commentReference w:id="8"/>
            </w:r>
          </w:p>
        </w:tc>
        <w:tc>
          <w:tcPr>
            <w:tcW w:w="1985" w:type="dxa"/>
          </w:tcPr>
          <w:p w14:paraId="1E4EC174" w14:textId="3FDC5695"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w:t>
            </w:r>
          </w:p>
        </w:tc>
        <w:tc>
          <w:tcPr>
            <w:tcW w:w="1361" w:type="dxa"/>
          </w:tcPr>
          <w:p w14:paraId="4E603DDB" w14:textId="37901562" w:rsidR="00DE0423" w:rsidRPr="005C24D0" w:rsidRDefault="00147BC3" w:rsidP="00DE0423">
            <w:pPr>
              <w:rPr>
                <w:rFonts w:asciiTheme="majorHAnsi" w:hAnsiTheme="majorHAnsi" w:cstheme="majorHAnsi"/>
                <w:color w:val="FF0000"/>
                <w:sz w:val="20"/>
                <w:szCs w:val="20"/>
              </w:rPr>
            </w:pPr>
            <w:r w:rsidRPr="005C24D0">
              <w:rPr>
                <w:rFonts w:asciiTheme="majorHAnsi" w:hAnsiTheme="majorHAnsi" w:cstheme="majorHAnsi"/>
                <w:color w:val="FF0000"/>
                <w:sz w:val="20"/>
                <w:szCs w:val="20"/>
              </w:rPr>
              <w:t>Completed</w:t>
            </w:r>
          </w:p>
        </w:tc>
        <w:tc>
          <w:tcPr>
            <w:tcW w:w="1237" w:type="dxa"/>
          </w:tcPr>
          <w:p w14:paraId="5D31D5AC" w14:textId="77777777" w:rsidR="00DE0423" w:rsidRPr="000C297A" w:rsidRDefault="00DE0423" w:rsidP="00DE0423">
            <w:pPr>
              <w:rPr>
                <w:rFonts w:asciiTheme="majorHAnsi" w:hAnsiTheme="majorHAnsi" w:cstheme="majorHAnsi"/>
                <w:sz w:val="20"/>
                <w:szCs w:val="20"/>
              </w:rPr>
            </w:pPr>
          </w:p>
        </w:tc>
      </w:tr>
      <w:tr w:rsidR="00DE0423" w:rsidRPr="000C297A" w14:paraId="782D5206" w14:textId="77777777" w:rsidTr="00D50883">
        <w:tc>
          <w:tcPr>
            <w:tcW w:w="6379" w:type="dxa"/>
          </w:tcPr>
          <w:p w14:paraId="4E96F0D8" w14:textId="5838CE3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16.3 Discuss about the sustainability plan with stakeholders</w:t>
            </w:r>
          </w:p>
        </w:tc>
        <w:tc>
          <w:tcPr>
            <w:tcW w:w="2126" w:type="dxa"/>
          </w:tcPr>
          <w:p w14:paraId="0FA268D6" w14:textId="46468783" w:rsidR="00DE0423" w:rsidRPr="000C297A" w:rsidRDefault="00DE0423" w:rsidP="00DE0423">
            <w:pPr>
              <w:rPr>
                <w:rFonts w:asciiTheme="majorHAnsi" w:hAnsiTheme="majorHAnsi" w:cstheme="majorHAnsi"/>
                <w:sz w:val="20"/>
                <w:szCs w:val="20"/>
              </w:rPr>
            </w:pPr>
            <w:commentRangeStart w:id="9"/>
            <w:r w:rsidRPr="00735F2E">
              <w:rPr>
                <w:rFonts w:hint="eastAsia"/>
                <w:color w:val="FF0000"/>
                <w:sz w:val="20"/>
                <w:szCs w:val="20"/>
              </w:rPr>
              <w:t>2</w:t>
            </w:r>
            <w:r w:rsidRPr="00735F2E">
              <w:rPr>
                <w:color w:val="FF0000"/>
                <w:sz w:val="20"/>
                <w:szCs w:val="20"/>
              </w:rPr>
              <w:t>021.12</w:t>
            </w:r>
            <w:commentRangeEnd w:id="9"/>
            <w:r w:rsidR="002D75A0">
              <w:rPr>
                <w:rStyle w:val="CommentReference"/>
              </w:rPr>
              <w:commentReference w:id="9"/>
            </w:r>
            <w:r w:rsidRPr="00735F2E">
              <w:rPr>
                <w:color w:val="FF0000"/>
                <w:sz w:val="20"/>
                <w:szCs w:val="20"/>
              </w:rPr>
              <w:t xml:space="preserve"> </w:t>
            </w:r>
          </w:p>
        </w:tc>
        <w:tc>
          <w:tcPr>
            <w:tcW w:w="1985" w:type="dxa"/>
          </w:tcPr>
          <w:p w14:paraId="649CA678" w14:textId="7837725E"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PMO/Stakeholders</w:t>
            </w:r>
          </w:p>
        </w:tc>
        <w:tc>
          <w:tcPr>
            <w:tcW w:w="1361" w:type="dxa"/>
          </w:tcPr>
          <w:p w14:paraId="68AB236E" w14:textId="34BA06DD" w:rsidR="00DE0423" w:rsidRPr="005C24D0" w:rsidRDefault="009A3149" w:rsidP="00DE0423">
            <w:pPr>
              <w:rPr>
                <w:rFonts w:asciiTheme="majorHAnsi" w:hAnsiTheme="majorHAnsi" w:cstheme="majorHAnsi"/>
                <w:color w:val="FF0000"/>
                <w:sz w:val="20"/>
                <w:szCs w:val="20"/>
              </w:rPr>
            </w:pPr>
            <w:r w:rsidRPr="005C24D0">
              <w:rPr>
                <w:rFonts w:asciiTheme="majorHAnsi" w:hAnsiTheme="majorHAnsi" w:cstheme="majorHAnsi"/>
                <w:color w:val="FF0000"/>
                <w:sz w:val="20"/>
                <w:szCs w:val="20"/>
              </w:rPr>
              <w:t>Initiated</w:t>
            </w:r>
            <w:r w:rsidRPr="0037514B" w:rsidDel="00147BC3">
              <w:rPr>
                <w:rFonts w:asciiTheme="majorHAnsi" w:hAnsiTheme="majorHAnsi" w:cstheme="majorHAnsi" w:hint="eastAsia"/>
                <w:color w:val="FF0000"/>
                <w:sz w:val="20"/>
                <w:szCs w:val="20"/>
              </w:rPr>
              <w:t xml:space="preserve"> </w:t>
            </w:r>
          </w:p>
        </w:tc>
        <w:tc>
          <w:tcPr>
            <w:tcW w:w="1237" w:type="dxa"/>
          </w:tcPr>
          <w:p w14:paraId="087B2B00" w14:textId="77777777" w:rsidR="00DE0423" w:rsidRPr="000C297A" w:rsidRDefault="00DE0423" w:rsidP="00DE0423">
            <w:pPr>
              <w:rPr>
                <w:rFonts w:asciiTheme="majorHAnsi" w:hAnsiTheme="majorHAnsi" w:cstheme="majorHAnsi"/>
                <w:sz w:val="20"/>
                <w:szCs w:val="20"/>
              </w:rPr>
            </w:pPr>
          </w:p>
        </w:tc>
      </w:tr>
      <w:tr w:rsidR="00DE0423" w:rsidRPr="000C297A" w14:paraId="4F8B686B" w14:textId="77777777" w:rsidTr="00D50883">
        <w:tc>
          <w:tcPr>
            <w:tcW w:w="6379" w:type="dxa"/>
          </w:tcPr>
          <w:p w14:paraId="50C7AA3F" w14:textId="5AE9ED27"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 xml:space="preserve">16.4 Finalize the sustainability plan </w:t>
            </w:r>
          </w:p>
        </w:tc>
        <w:tc>
          <w:tcPr>
            <w:tcW w:w="2126" w:type="dxa"/>
          </w:tcPr>
          <w:p w14:paraId="16DB0CBB" w14:textId="3EB00D39" w:rsidR="00DE0423" w:rsidRPr="000C297A" w:rsidRDefault="00DE0423" w:rsidP="00DE0423">
            <w:pPr>
              <w:rPr>
                <w:rFonts w:asciiTheme="majorHAnsi" w:hAnsiTheme="majorHAnsi" w:cstheme="majorHAnsi"/>
                <w:sz w:val="20"/>
                <w:szCs w:val="20"/>
              </w:rPr>
            </w:pPr>
            <w:commentRangeStart w:id="10"/>
            <w:r w:rsidRPr="00735F2E">
              <w:rPr>
                <w:rFonts w:hint="eastAsia"/>
                <w:color w:val="FF0000"/>
                <w:sz w:val="20"/>
                <w:szCs w:val="20"/>
              </w:rPr>
              <w:t>2</w:t>
            </w:r>
            <w:r w:rsidRPr="00735F2E">
              <w:rPr>
                <w:color w:val="FF0000"/>
                <w:sz w:val="20"/>
                <w:szCs w:val="20"/>
              </w:rPr>
              <w:t>021.12</w:t>
            </w:r>
            <w:commentRangeEnd w:id="10"/>
            <w:r w:rsidR="002D75A0">
              <w:rPr>
                <w:rStyle w:val="CommentReference"/>
              </w:rPr>
              <w:commentReference w:id="10"/>
            </w:r>
          </w:p>
        </w:tc>
        <w:tc>
          <w:tcPr>
            <w:tcW w:w="1985" w:type="dxa"/>
          </w:tcPr>
          <w:p w14:paraId="6C840D3D" w14:textId="7FA20796"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w:t>
            </w:r>
          </w:p>
        </w:tc>
        <w:tc>
          <w:tcPr>
            <w:tcW w:w="1361" w:type="dxa"/>
          </w:tcPr>
          <w:p w14:paraId="20FCDCEA" w14:textId="00C45153" w:rsidR="00DE0423" w:rsidRPr="005C24D0" w:rsidRDefault="009A3149" w:rsidP="00DE0423">
            <w:pPr>
              <w:rPr>
                <w:rFonts w:asciiTheme="majorHAnsi" w:hAnsiTheme="majorHAnsi" w:cstheme="majorHAnsi"/>
                <w:color w:val="FF0000"/>
                <w:sz w:val="20"/>
                <w:szCs w:val="20"/>
              </w:rPr>
            </w:pPr>
            <w:r w:rsidRPr="005C24D0">
              <w:rPr>
                <w:rFonts w:asciiTheme="majorHAnsi" w:hAnsiTheme="majorHAnsi" w:cstheme="majorHAnsi"/>
                <w:color w:val="FF0000"/>
                <w:sz w:val="20"/>
                <w:szCs w:val="20"/>
              </w:rPr>
              <w:t>Initiated</w:t>
            </w:r>
            <w:r w:rsidRPr="005C24D0" w:rsidDel="00147BC3">
              <w:rPr>
                <w:rFonts w:asciiTheme="majorHAnsi" w:hAnsiTheme="majorHAnsi" w:cstheme="majorHAnsi"/>
                <w:color w:val="FF0000"/>
                <w:sz w:val="20"/>
                <w:szCs w:val="20"/>
              </w:rPr>
              <w:t xml:space="preserve"> </w:t>
            </w:r>
          </w:p>
        </w:tc>
        <w:tc>
          <w:tcPr>
            <w:tcW w:w="1237" w:type="dxa"/>
          </w:tcPr>
          <w:p w14:paraId="1FB3CB4F" w14:textId="77777777" w:rsidR="00DE0423" w:rsidRPr="000C297A" w:rsidRDefault="00DE0423" w:rsidP="00DE0423">
            <w:pPr>
              <w:rPr>
                <w:rFonts w:asciiTheme="majorHAnsi" w:hAnsiTheme="majorHAnsi" w:cstheme="majorHAnsi"/>
                <w:sz w:val="20"/>
                <w:szCs w:val="20"/>
              </w:rPr>
            </w:pPr>
          </w:p>
        </w:tc>
      </w:tr>
      <w:tr w:rsidR="00DE0423" w:rsidRPr="000C297A" w14:paraId="6507BE4C" w14:textId="77777777" w:rsidTr="00D50883">
        <w:tc>
          <w:tcPr>
            <w:tcW w:w="6379" w:type="dxa"/>
          </w:tcPr>
          <w:p w14:paraId="79D814D6" w14:textId="41068DAD"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16.5 Advance the execution of the sustainability plan</w:t>
            </w:r>
          </w:p>
        </w:tc>
        <w:tc>
          <w:tcPr>
            <w:tcW w:w="2126" w:type="dxa"/>
          </w:tcPr>
          <w:p w14:paraId="71A44622" w14:textId="1107BD19" w:rsidR="00DE0423" w:rsidRPr="000C297A" w:rsidRDefault="00DE0423" w:rsidP="00DE0423">
            <w:pPr>
              <w:rPr>
                <w:rFonts w:asciiTheme="majorHAnsi" w:hAnsiTheme="majorHAnsi" w:cstheme="majorHAnsi"/>
                <w:sz w:val="20"/>
                <w:szCs w:val="20"/>
              </w:rPr>
            </w:pPr>
            <w:r w:rsidRPr="000C297A">
              <w:rPr>
                <w:sz w:val="20"/>
                <w:szCs w:val="20"/>
              </w:rPr>
              <w:t>2022.02-2023.12</w:t>
            </w:r>
          </w:p>
        </w:tc>
        <w:tc>
          <w:tcPr>
            <w:tcW w:w="1985" w:type="dxa"/>
          </w:tcPr>
          <w:p w14:paraId="462371E0" w14:textId="3E1AEBA1"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PMO/Stakeholders</w:t>
            </w:r>
          </w:p>
        </w:tc>
        <w:tc>
          <w:tcPr>
            <w:tcW w:w="1361" w:type="dxa"/>
          </w:tcPr>
          <w:p w14:paraId="58D46B07" w14:textId="7927ACE1" w:rsidR="00DE0423" w:rsidRPr="000C297A" w:rsidRDefault="00DE0423" w:rsidP="00DE0423">
            <w:pPr>
              <w:rPr>
                <w:rFonts w:asciiTheme="majorHAnsi" w:hAnsiTheme="majorHAnsi" w:cstheme="majorHAnsi"/>
                <w:sz w:val="20"/>
                <w:szCs w:val="20"/>
              </w:rPr>
            </w:pPr>
            <w:r w:rsidRPr="000C297A">
              <w:rPr>
                <w:rFonts w:asciiTheme="majorHAnsi" w:hAnsiTheme="majorHAnsi" w:cstheme="majorHAnsi"/>
                <w:sz w:val="20"/>
                <w:szCs w:val="20"/>
              </w:rPr>
              <w:t>Not initiated</w:t>
            </w:r>
          </w:p>
        </w:tc>
        <w:tc>
          <w:tcPr>
            <w:tcW w:w="1237" w:type="dxa"/>
          </w:tcPr>
          <w:p w14:paraId="681ABE69" w14:textId="77777777" w:rsidR="00DE0423" w:rsidRPr="000C297A" w:rsidRDefault="00DE0423" w:rsidP="00DE0423">
            <w:pPr>
              <w:rPr>
                <w:rFonts w:asciiTheme="majorHAnsi" w:hAnsiTheme="majorHAnsi" w:cstheme="majorHAnsi"/>
                <w:sz w:val="20"/>
                <w:szCs w:val="20"/>
              </w:rPr>
            </w:pPr>
          </w:p>
        </w:tc>
      </w:tr>
    </w:tbl>
    <w:p w14:paraId="39F4A480" w14:textId="77777777" w:rsidR="00504E23" w:rsidRPr="000C297A" w:rsidRDefault="00504E23">
      <w:pPr>
        <w:tabs>
          <w:tab w:val="left" w:pos="2880"/>
        </w:tabs>
        <w:rPr>
          <w:sz w:val="20"/>
          <w:szCs w:val="20"/>
        </w:rPr>
      </w:pPr>
    </w:p>
    <w:p w14:paraId="2DFC2AF9" w14:textId="65C38B93" w:rsidR="00504E23" w:rsidRPr="000C297A" w:rsidRDefault="0069778F">
      <w:pPr>
        <w:spacing w:after="160" w:line="259" w:lineRule="auto"/>
        <w:rPr>
          <w:sz w:val="20"/>
          <w:szCs w:val="20"/>
        </w:rPr>
      </w:pPr>
      <w:r w:rsidRPr="000C297A">
        <w:rPr>
          <w:rFonts w:ascii="Calibri" w:eastAsia="Calibri" w:hAnsi="Calibri" w:cs="Calibri"/>
          <w:i/>
          <w:sz w:val="22"/>
          <w:szCs w:val="22"/>
        </w:rPr>
        <w:t xml:space="preserve">(Add tables, as needed) </w:t>
      </w:r>
    </w:p>
    <w:sectPr w:rsidR="00504E23" w:rsidRPr="000C297A">
      <w:pgSz w:w="15840" w:h="12240" w:orient="landscape"/>
      <w:pgMar w:top="1080" w:right="1440" w:bottom="180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Xinhua.Zhao" w:date="2021-12-03T16:09:00Z" w:initials="xz">
    <w:p w14:paraId="272740CF" w14:textId="77777777" w:rsidR="00306781" w:rsidRDefault="00306781">
      <w:pPr>
        <w:pStyle w:val="CommentText"/>
      </w:pPr>
      <w:r>
        <w:rPr>
          <w:rStyle w:val="CommentReference"/>
        </w:rPr>
        <w:annotationRef/>
      </w:r>
      <w:r>
        <w:t>Suggest swapping the sequence with 1.4 since this action will last until the end of project implementation.</w:t>
      </w:r>
    </w:p>
  </w:comment>
  <w:comment w:id="2" w:author="Me Support Cn" w:date="2021-12-27T14:27:00Z" w:initials="MSC">
    <w:p w14:paraId="7EDBE5A3" w14:textId="50EF7F44" w:rsidR="002D75A0" w:rsidRDefault="002D75A0">
      <w:pPr>
        <w:pStyle w:val="CommentText"/>
      </w:pPr>
      <w:r>
        <w:rPr>
          <w:rStyle w:val="CommentReference"/>
        </w:rPr>
        <w:annotationRef/>
      </w:r>
      <w:r>
        <w:t>Expiring soon. Needs attention.</w:t>
      </w:r>
    </w:p>
  </w:comment>
  <w:comment w:id="6" w:author="Me Support Cn" w:date="2021-12-27T14:30:00Z" w:initials="MSC">
    <w:p w14:paraId="22777898" w14:textId="5689BF7E" w:rsidR="002D75A0" w:rsidRDefault="002D75A0">
      <w:pPr>
        <w:pStyle w:val="CommentText"/>
      </w:pPr>
      <w:r>
        <w:rPr>
          <w:rStyle w:val="CommentReference"/>
        </w:rPr>
        <w:annotationRef/>
      </w:r>
      <w:r w:rsidR="00AD07AF">
        <w:rPr>
          <w:rStyle w:val="CommentReference"/>
        </w:rPr>
        <w:t>Would be great to fill the dates despite the completion of these two.</w:t>
      </w:r>
    </w:p>
  </w:comment>
  <w:comment w:id="7" w:author="Me Support Cn" w:date="2021-12-27T14:28:00Z" w:initials="MSC">
    <w:p w14:paraId="0985076B" w14:textId="04CD9FAD" w:rsidR="002D75A0" w:rsidRDefault="002D75A0">
      <w:pPr>
        <w:pStyle w:val="CommentText"/>
      </w:pPr>
      <w:r>
        <w:rPr>
          <w:rStyle w:val="CommentReference"/>
        </w:rPr>
        <w:annotationRef/>
      </w:r>
      <w:r>
        <w:t xml:space="preserve">Already </w:t>
      </w:r>
      <w:r w:rsidR="00AD07AF">
        <w:t>expired</w:t>
      </w:r>
      <w:r>
        <w:t>.</w:t>
      </w:r>
      <w:r w:rsidR="00AD07AF">
        <w:t xml:space="preserve"> May need to change the date.</w:t>
      </w:r>
    </w:p>
  </w:comment>
  <w:comment w:id="8" w:author="Me Support Cn" w:date="2021-12-27T14:28:00Z" w:initials="MSC">
    <w:p w14:paraId="1A006444" w14:textId="508A9EDE" w:rsidR="002D75A0" w:rsidRDefault="002D75A0">
      <w:pPr>
        <w:pStyle w:val="CommentText"/>
      </w:pPr>
      <w:r>
        <w:rPr>
          <w:rStyle w:val="CommentReference"/>
        </w:rPr>
        <w:annotationRef/>
      </w:r>
      <w:r>
        <w:t>Will due soon. Needs attention.</w:t>
      </w:r>
    </w:p>
  </w:comment>
  <w:comment w:id="9" w:author="Me Support Cn" w:date="2021-12-27T14:29:00Z" w:initials="MSC">
    <w:p w14:paraId="1608D3BC" w14:textId="32F06A72" w:rsidR="002D75A0" w:rsidRDefault="002D75A0">
      <w:pPr>
        <w:pStyle w:val="CommentText"/>
      </w:pPr>
      <w:r>
        <w:rPr>
          <w:rStyle w:val="CommentReference"/>
        </w:rPr>
        <w:annotationRef/>
      </w:r>
      <w:r>
        <w:t>Will due soon. Needs attention.</w:t>
      </w:r>
    </w:p>
  </w:comment>
  <w:comment w:id="10" w:author="Me Support Cn" w:date="2021-12-27T14:29:00Z" w:initials="MSC">
    <w:p w14:paraId="0773535F" w14:textId="5CC4AB0A" w:rsidR="002D75A0" w:rsidRDefault="002D75A0">
      <w:pPr>
        <w:pStyle w:val="CommentText"/>
      </w:pPr>
      <w:r>
        <w:rPr>
          <w:rStyle w:val="CommentReference"/>
        </w:rPr>
        <w:annotationRef/>
      </w:r>
      <w:r>
        <w:t>Will due soon. Needs attention.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2740CF" w15:done="1"/>
  <w15:commentEx w15:paraId="7EDBE5A3" w15:done="0"/>
  <w15:commentEx w15:paraId="22777898" w15:done="0"/>
  <w15:commentEx w15:paraId="0985076B" w15:done="0"/>
  <w15:commentEx w15:paraId="1A006444" w15:done="0"/>
  <w15:commentEx w15:paraId="1608D3BC" w15:done="0"/>
  <w15:commentEx w15:paraId="077353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CE14" w16cex:dateUtc="2021-12-03T08:09:00Z"/>
  <w16cex:commentExtensible w16cex:durableId="25744BC6" w16cex:dateUtc="2021-12-27T06:27:00Z"/>
  <w16cex:commentExtensible w16cex:durableId="25744C71" w16cex:dateUtc="2021-12-27T06:30:00Z"/>
  <w16cex:commentExtensible w16cex:durableId="25744BFA" w16cex:dateUtc="2021-12-27T06:28:00Z"/>
  <w16cex:commentExtensible w16cex:durableId="25744C04" w16cex:dateUtc="2021-12-27T06:28:00Z"/>
  <w16cex:commentExtensible w16cex:durableId="25744C2C" w16cex:dateUtc="2021-12-27T06:29:00Z"/>
  <w16cex:commentExtensible w16cex:durableId="25744C31" w16cex:dateUtc="2021-12-27T06: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740CF" w16cid:durableId="2558CE14"/>
  <w16cid:commentId w16cid:paraId="7EDBE5A3" w16cid:durableId="25744BC6"/>
  <w16cid:commentId w16cid:paraId="22777898" w16cid:durableId="25744C71"/>
  <w16cid:commentId w16cid:paraId="0985076B" w16cid:durableId="25744BFA"/>
  <w16cid:commentId w16cid:paraId="1A006444" w16cid:durableId="25744C04"/>
  <w16cid:commentId w16cid:paraId="1608D3BC" w16cid:durableId="25744C2C"/>
  <w16cid:commentId w16cid:paraId="0773535F" w16cid:durableId="25744C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2539B" w14:textId="77777777" w:rsidR="002531B2" w:rsidRDefault="002531B2">
      <w:r>
        <w:separator/>
      </w:r>
    </w:p>
  </w:endnote>
  <w:endnote w:type="continuationSeparator" w:id="0">
    <w:p w14:paraId="3327C918" w14:textId="77777777" w:rsidR="002531B2" w:rsidRDefault="002531B2">
      <w:r>
        <w:continuationSeparator/>
      </w:r>
    </w:p>
  </w:endnote>
  <w:endnote w:type="continuationNotice" w:id="1">
    <w:p w14:paraId="5F7613F8" w14:textId="77777777" w:rsidR="002531B2" w:rsidRDefault="002531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967AF" w14:textId="77777777" w:rsidR="002531B2" w:rsidRDefault="002531B2">
      <w:r>
        <w:separator/>
      </w:r>
    </w:p>
  </w:footnote>
  <w:footnote w:type="continuationSeparator" w:id="0">
    <w:p w14:paraId="705D69A0" w14:textId="77777777" w:rsidR="002531B2" w:rsidRDefault="002531B2">
      <w:r>
        <w:continuationSeparator/>
      </w:r>
    </w:p>
  </w:footnote>
  <w:footnote w:type="continuationNotice" w:id="1">
    <w:p w14:paraId="77255D70" w14:textId="77777777" w:rsidR="002531B2" w:rsidRDefault="002531B2"/>
  </w:footnote>
  <w:footnote w:id="2">
    <w:p w14:paraId="2F23EABB" w14:textId="3B0C0E67" w:rsidR="00306781" w:rsidRPr="00DD419D" w:rsidRDefault="00306781">
      <w:pPr>
        <w:rPr>
          <w:rFonts w:ascii="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vertAlign w:val="superscript"/>
        </w:rPr>
        <w:t xml:space="preserve"> </w:t>
      </w:r>
      <w:r>
        <w:rPr>
          <w:rFonts w:ascii="Calibri" w:eastAsia="Calibri" w:hAnsi="Calibri" w:cs="Calibri"/>
          <w:sz w:val="18"/>
          <w:szCs w:val="18"/>
        </w:rPr>
        <w:t xml:space="preserve">Select one:  Fully Accept, Partially Accept, Reject </w:t>
      </w:r>
    </w:p>
  </w:footnote>
  <w:footnote w:id="3">
    <w:p w14:paraId="0FF0E6A5" w14:textId="589148A1" w:rsidR="00306781" w:rsidRDefault="00306781">
      <w:pPr>
        <w:rPr>
          <w:sz w:val="20"/>
          <w:szCs w:val="20"/>
        </w:rPr>
      </w:pPr>
      <w:r>
        <w:rPr>
          <w:vertAlign w:val="superscript"/>
        </w:rPr>
        <w:footnoteRef/>
      </w:r>
      <w:r>
        <w:rPr>
          <w:sz w:val="20"/>
          <w:szCs w:val="20"/>
        </w:rPr>
        <w:t xml:space="preserve"> </w:t>
      </w:r>
      <w:r>
        <w:rPr>
          <w:rFonts w:ascii="Calibri" w:eastAsia="Calibri" w:hAnsi="Calibri" w:cs="Calibri"/>
          <w:sz w:val="20"/>
          <w:szCs w:val="20"/>
          <w:vertAlign w:val="superscript"/>
        </w:rPr>
        <w:t xml:space="preserve"> </w:t>
      </w:r>
      <w:r>
        <w:rPr>
          <w:rFonts w:ascii="Calibri" w:eastAsia="Calibri" w:hAnsi="Calibri" w:cs="Calibri"/>
          <w:sz w:val="18"/>
          <w:szCs w:val="18"/>
        </w:rPr>
        <w:t xml:space="preserve">Status of implementation is tracked electronically in the Evaluation Resource Centre (ERC).  </w:t>
      </w:r>
    </w:p>
  </w:footnote>
  <w:footnote w:id="4">
    <w:p w14:paraId="27CD1232" w14:textId="78148098" w:rsidR="00306781" w:rsidRDefault="00306781">
      <w:pPr>
        <w:rPr>
          <w:sz w:val="20"/>
          <w:szCs w:val="20"/>
        </w:rPr>
      </w:pPr>
      <w:r>
        <w:rPr>
          <w:vertAlign w:val="superscript"/>
        </w:rPr>
        <w:footnoteRef/>
      </w:r>
      <w:r>
        <w:rPr>
          <w:sz w:val="20"/>
          <w:szCs w:val="20"/>
        </w:rPr>
        <w:t xml:space="preserve"> </w:t>
      </w:r>
      <w:r>
        <w:rPr>
          <w:rFonts w:ascii="Calibri" w:eastAsia="Calibri" w:hAnsi="Calibri" w:cs="Calibri"/>
          <w:sz w:val="18"/>
          <w:szCs w:val="18"/>
        </w:rPr>
        <w:t xml:space="preserve"> Select one: Not initiated, Initiated, Completed, Completed, No longer applicable </w:t>
      </w:r>
    </w:p>
  </w:footnote>
  <w:footnote w:id="5">
    <w:p w14:paraId="0AD6B1A7" w14:textId="403A703E" w:rsidR="00306781" w:rsidRPr="006F551D" w:rsidRDefault="00306781">
      <w:pPr>
        <w:rPr>
          <w:rFonts w:ascii="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vertAlign w:val="superscript"/>
        </w:rPr>
        <w:t xml:space="preserve"> </w:t>
      </w:r>
      <w:r>
        <w:rPr>
          <w:rFonts w:ascii="Calibri" w:eastAsia="Calibri" w:hAnsi="Calibri" w:cs="Calibri"/>
          <w:sz w:val="18"/>
          <w:szCs w:val="18"/>
        </w:rPr>
        <w:t xml:space="preserve">Select one:  Fully Accept, Partially Accept, Reject </w:t>
      </w:r>
    </w:p>
  </w:footnote>
  <w:footnote w:id="6">
    <w:p w14:paraId="6969FA54" w14:textId="1CF0D843" w:rsidR="00306781" w:rsidRDefault="00306781">
      <w:pPr>
        <w:rPr>
          <w:sz w:val="20"/>
          <w:szCs w:val="20"/>
        </w:rPr>
      </w:pPr>
      <w:r>
        <w:rPr>
          <w:vertAlign w:val="superscript"/>
        </w:rPr>
        <w:footnoteRef/>
      </w:r>
      <w:r>
        <w:rPr>
          <w:sz w:val="20"/>
          <w:szCs w:val="20"/>
        </w:rPr>
        <w:t xml:space="preserve"> </w:t>
      </w:r>
      <w:r>
        <w:rPr>
          <w:rFonts w:ascii="Calibri" w:eastAsia="Calibri" w:hAnsi="Calibri" w:cs="Calibri"/>
          <w:sz w:val="20"/>
          <w:szCs w:val="20"/>
          <w:vertAlign w:val="superscript"/>
        </w:rPr>
        <w:t xml:space="preserve"> </w:t>
      </w:r>
      <w:r>
        <w:rPr>
          <w:rFonts w:ascii="Calibri" w:eastAsia="Calibri" w:hAnsi="Calibri" w:cs="Calibri"/>
          <w:sz w:val="18"/>
          <w:szCs w:val="18"/>
        </w:rPr>
        <w:t xml:space="preserve">Status of implementation is tracked electronically in the Evaluation Resource Centre (ERC).  </w:t>
      </w:r>
    </w:p>
  </w:footnote>
  <w:footnote w:id="7">
    <w:p w14:paraId="21B569BB" w14:textId="191F4B61" w:rsidR="00306781" w:rsidRDefault="00306781">
      <w:pPr>
        <w:rPr>
          <w:sz w:val="20"/>
          <w:szCs w:val="20"/>
        </w:rPr>
      </w:pPr>
      <w:r>
        <w:rPr>
          <w:vertAlign w:val="superscript"/>
        </w:rPr>
        <w:footnoteRef/>
      </w:r>
      <w:r>
        <w:rPr>
          <w:sz w:val="20"/>
          <w:szCs w:val="20"/>
        </w:rPr>
        <w:t xml:space="preserve"> </w:t>
      </w:r>
      <w:r>
        <w:rPr>
          <w:rFonts w:ascii="Calibri" w:eastAsia="Calibri" w:hAnsi="Calibri" w:cs="Calibri"/>
          <w:sz w:val="18"/>
          <w:szCs w:val="18"/>
        </w:rPr>
        <w:t xml:space="preserve"> Select one: Not initiated, Initiated, Completed, Completed, No longer applicable </w:t>
      </w:r>
    </w:p>
  </w:footnote>
  <w:footnote w:id="8">
    <w:p w14:paraId="4593A2CD" w14:textId="0308C151" w:rsidR="00306781" w:rsidRPr="00102C6B" w:rsidRDefault="00306781">
      <w:pPr>
        <w:rPr>
          <w:rFonts w:ascii="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vertAlign w:val="superscript"/>
        </w:rPr>
        <w:t xml:space="preserve"> </w:t>
      </w:r>
      <w:r>
        <w:rPr>
          <w:rFonts w:ascii="Calibri" w:eastAsia="Calibri" w:hAnsi="Calibri" w:cs="Calibri"/>
          <w:sz w:val="18"/>
          <w:szCs w:val="18"/>
        </w:rPr>
        <w:t xml:space="preserve">Select one:  Fully Accept, Partially Accept, Reject </w:t>
      </w:r>
    </w:p>
  </w:footnote>
  <w:footnote w:id="9">
    <w:p w14:paraId="4BD976E0" w14:textId="7A6415F1" w:rsidR="00306781" w:rsidRDefault="00306781">
      <w:pPr>
        <w:rPr>
          <w:sz w:val="20"/>
          <w:szCs w:val="20"/>
        </w:rPr>
      </w:pPr>
      <w:r>
        <w:rPr>
          <w:vertAlign w:val="superscript"/>
        </w:rPr>
        <w:footnoteRef/>
      </w:r>
      <w:r>
        <w:rPr>
          <w:sz w:val="20"/>
          <w:szCs w:val="20"/>
        </w:rPr>
        <w:t xml:space="preserve"> </w:t>
      </w:r>
      <w:r>
        <w:rPr>
          <w:rFonts w:ascii="Calibri" w:eastAsia="Calibri" w:hAnsi="Calibri" w:cs="Calibri"/>
          <w:sz w:val="20"/>
          <w:szCs w:val="20"/>
          <w:vertAlign w:val="superscript"/>
        </w:rPr>
        <w:t xml:space="preserve"> </w:t>
      </w:r>
      <w:r>
        <w:rPr>
          <w:rFonts w:ascii="Calibri" w:eastAsia="Calibri" w:hAnsi="Calibri" w:cs="Calibri"/>
          <w:sz w:val="18"/>
          <w:szCs w:val="18"/>
        </w:rPr>
        <w:t xml:space="preserve">Status of implementation is tracked electronically in the Evaluation Resource Centre (ERC).  </w:t>
      </w:r>
    </w:p>
  </w:footnote>
  <w:footnote w:id="10">
    <w:p w14:paraId="70B2587F" w14:textId="39F49063" w:rsidR="00306781" w:rsidRDefault="00306781">
      <w:pPr>
        <w:rPr>
          <w:sz w:val="20"/>
          <w:szCs w:val="20"/>
        </w:rPr>
      </w:pPr>
      <w:r>
        <w:rPr>
          <w:vertAlign w:val="superscript"/>
        </w:rPr>
        <w:footnoteRef/>
      </w:r>
      <w:r>
        <w:rPr>
          <w:sz w:val="20"/>
          <w:szCs w:val="20"/>
        </w:rPr>
        <w:t xml:space="preserve"> </w:t>
      </w:r>
      <w:r>
        <w:rPr>
          <w:rFonts w:ascii="Calibri" w:eastAsia="Calibri" w:hAnsi="Calibri" w:cs="Calibri"/>
          <w:sz w:val="18"/>
          <w:szCs w:val="18"/>
        </w:rPr>
        <w:t xml:space="preserve"> Select one: Not initiated, Initiated, Completed, Completed, No longer applicable </w:t>
      </w:r>
    </w:p>
  </w:footnote>
  <w:footnote w:id="11">
    <w:p w14:paraId="050305E8" w14:textId="0FFC2AC8" w:rsidR="00306781" w:rsidRPr="00102C6B" w:rsidRDefault="00306781">
      <w:pPr>
        <w:rPr>
          <w:rFonts w:ascii="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vertAlign w:val="superscript"/>
        </w:rPr>
        <w:t xml:space="preserve"> </w:t>
      </w:r>
      <w:r>
        <w:rPr>
          <w:rFonts w:ascii="Calibri" w:eastAsia="Calibri" w:hAnsi="Calibri" w:cs="Calibri"/>
          <w:sz w:val="18"/>
          <w:szCs w:val="18"/>
        </w:rPr>
        <w:t xml:space="preserve">Select one:  Fully Accept, Partially Accept, Reject </w:t>
      </w:r>
    </w:p>
  </w:footnote>
  <w:footnote w:id="12">
    <w:p w14:paraId="60064AC7" w14:textId="3753DFC8" w:rsidR="00306781" w:rsidRDefault="00306781">
      <w:pPr>
        <w:rPr>
          <w:sz w:val="20"/>
          <w:szCs w:val="20"/>
        </w:rPr>
      </w:pPr>
      <w:r>
        <w:rPr>
          <w:vertAlign w:val="superscript"/>
        </w:rPr>
        <w:footnoteRef/>
      </w:r>
      <w:r>
        <w:rPr>
          <w:sz w:val="20"/>
          <w:szCs w:val="20"/>
        </w:rPr>
        <w:t xml:space="preserve"> </w:t>
      </w:r>
      <w:r>
        <w:rPr>
          <w:rFonts w:ascii="Calibri" w:eastAsia="Calibri" w:hAnsi="Calibri" w:cs="Calibri"/>
          <w:sz w:val="20"/>
          <w:szCs w:val="20"/>
          <w:vertAlign w:val="superscript"/>
        </w:rPr>
        <w:t xml:space="preserve"> </w:t>
      </w:r>
      <w:r>
        <w:rPr>
          <w:rFonts w:ascii="Calibri" w:eastAsia="Calibri" w:hAnsi="Calibri" w:cs="Calibri"/>
          <w:sz w:val="18"/>
          <w:szCs w:val="18"/>
        </w:rPr>
        <w:t xml:space="preserve">Status of implementation is tracked electronically in the Evaluation Resource Centre (ERC).  </w:t>
      </w:r>
    </w:p>
  </w:footnote>
  <w:footnote w:id="13">
    <w:p w14:paraId="6C6FA8A7" w14:textId="4596446D" w:rsidR="00306781" w:rsidRDefault="00306781">
      <w:pPr>
        <w:rPr>
          <w:sz w:val="20"/>
          <w:szCs w:val="20"/>
        </w:rPr>
      </w:pPr>
      <w:r>
        <w:rPr>
          <w:vertAlign w:val="superscript"/>
        </w:rPr>
        <w:footnoteRef/>
      </w:r>
      <w:r>
        <w:rPr>
          <w:sz w:val="20"/>
          <w:szCs w:val="20"/>
        </w:rPr>
        <w:t xml:space="preserve"> </w:t>
      </w:r>
      <w:r>
        <w:rPr>
          <w:rFonts w:ascii="Calibri" w:eastAsia="Calibri" w:hAnsi="Calibri" w:cs="Calibri"/>
          <w:sz w:val="18"/>
          <w:szCs w:val="18"/>
        </w:rPr>
        <w:t xml:space="preserve"> Select one: Not initiated, Initiated, Completed, Completed, No longer applicable </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Xinhua.Zhao">
    <w15:presenceInfo w15:providerId="AD" w15:userId="S::xinhua.zhao@undp.org::70c21f1d-775c-496e-962b-824fbbf7f5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720"/>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IwMLAwNTY2tzQxNjBW0lEKTi0uzszPAykwrAUAxJlVLiwAAAA="/>
  </w:docVars>
  <w:rsids>
    <w:rsidRoot w:val="002A3435"/>
    <w:rsid w:val="00041864"/>
    <w:rsid w:val="000442FD"/>
    <w:rsid w:val="00053459"/>
    <w:rsid w:val="000629B0"/>
    <w:rsid w:val="00070CFD"/>
    <w:rsid w:val="00083083"/>
    <w:rsid w:val="00092271"/>
    <w:rsid w:val="000C297A"/>
    <w:rsid w:val="000C3B16"/>
    <w:rsid w:val="000C7DC8"/>
    <w:rsid w:val="000D3A50"/>
    <w:rsid w:val="000D6C50"/>
    <w:rsid w:val="000E3CDE"/>
    <w:rsid w:val="000E4ED9"/>
    <w:rsid w:val="00102C6B"/>
    <w:rsid w:val="00105346"/>
    <w:rsid w:val="001053EF"/>
    <w:rsid w:val="00106ED1"/>
    <w:rsid w:val="00107990"/>
    <w:rsid w:val="001226E3"/>
    <w:rsid w:val="00126273"/>
    <w:rsid w:val="00140C4C"/>
    <w:rsid w:val="00141099"/>
    <w:rsid w:val="00141160"/>
    <w:rsid w:val="00142B0D"/>
    <w:rsid w:val="00147BC3"/>
    <w:rsid w:val="0015045D"/>
    <w:rsid w:val="001628CE"/>
    <w:rsid w:val="00182862"/>
    <w:rsid w:val="00182AD9"/>
    <w:rsid w:val="0018540A"/>
    <w:rsid w:val="00194857"/>
    <w:rsid w:val="001B390F"/>
    <w:rsid w:val="001B5002"/>
    <w:rsid w:val="001B6B34"/>
    <w:rsid w:val="001B7579"/>
    <w:rsid w:val="001C4CC2"/>
    <w:rsid w:val="001C5F4E"/>
    <w:rsid w:val="001E5853"/>
    <w:rsid w:val="001F07FE"/>
    <w:rsid w:val="001F5017"/>
    <w:rsid w:val="00202EBD"/>
    <w:rsid w:val="00204419"/>
    <w:rsid w:val="00205DB9"/>
    <w:rsid w:val="002118E5"/>
    <w:rsid w:val="00225DBD"/>
    <w:rsid w:val="00225F59"/>
    <w:rsid w:val="0023005B"/>
    <w:rsid w:val="002315A5"/>
    <w:rsid w:val="002509D9"/>
    <w:rsid w:val="002531B2"/>
    <w:rsid w:val="0026103A"/>
    <w:rsid w:val="00261155"/>
    <w:rsid w:val="002662A9"/>
    <w:rsid w:val="002814DE"/>
    <w:rsid w:val="002816A6"/>
    <w:rsid w:val="002963B8"/>
    <w:rsid w:val="00296DB0"/>
    <w:rsid w:val="002A233C"/>
    <w:rsid w:val="002A3435"/>
    <w:rsid w:val="002B33B6"/>
    <w:rsid w:val="002D75A0"/>
    <w:rsid w:val="002E3501"/>
    <w:rsid w:val="002F694E"/>
    <w:rsid w:val="002F730F"/>
    <w:rsid w:val="00306781"/>
    <w:rsid w:val="00321632"/>
    <w:rsid w:val="00325690"/>
    <w:rsid w:val="0033471D"/>
    <w:rsid w:val="003366A1"/>
    <w:rsid w:val="00337C87"/>
    <w:rsid w:val="00344F53"/>
    <w:rsid w:val="00347F2B"/>
    <w:rsid w:val="00355FB9"/>
    <w:rsid w:val="0035700A"/>
    <w:rsid w:val="00371B7B"/>
    <w:rsid w:val="0037514B"/>
    <w:rsid w:val="00376EAA"/>
    <w:rsid w:val="00380DAB"/>
    <w:rsid w:val="00385937"/>
    <w:rsid w:val="00385F79"/>
    <w:rsid w:val="003A3303"/>
    <w:rsid w:val="003B1FB8"/>
    <w:rsid w:val="003B257C"/>
    <w:rsid w:val="003B28A1"/>
    <w:rsid w:val="003B3BA7"/>
    <w:rsid w:val="003C1BA7"/>
    <w:rsid w:val="003C48F1"/>
    <w:rsid w:val="003D5C96"/>
    <w:rsid w:val="003E63C1"/>
    <w:rsid w:val="003E6D82"/>
    <w:rsid w:val="003F09F4"/>
    <w:rsid w:val="003F3136"/>
    <w:rsid w:val="003F478C"/>
    <w:rsid w:val="00404282"/>
    <w:rsid w:val="00405506"/>
    <w:rsid w:val="004140D4"/>
    <w:rsid w:val="004150F2"/>
    <w:rsid w:val="00421FD7"/>
    <w:rsid w:val="00422217"/>
    <w:rsid w:val="0044026D"/>
    <w:rsid w:val="0045237D"/>
    <w:rsid w:val="00465343"/>
    <w:rsid w:val="00476ECC"/>
    <w:rsid w:val="00490146"/>
    <w:rsid w:val="004B6BB5"/>
    <w:rsid w:val="004B7A70"/>
    <w:rsid w:val="004C2829"/>
    <w:rsid w:val="004C55DA"/>
    <w:rsid w:val="004E0275"/>
    <w:rsid w:val="004F03C7"/>
    <w:rsid w:val="005005DF"/>
    <w:rsid w:val="00504E23"/>
    <w:rsid w:val="00506840"/>
    <w:rsid w:val="00507D3D"/>
    <w:rsid w:val="00510B8A"/>
    <w:rsid w:val="005154D7"/>
    <w:rsid w:val="00526789"/>
    <w:rsid w:val="005312CD"/>
    <w:rsid w:val="005354D9"/>
    <w:rsid w:val="005411B7"/>
    <w:rsid w:val="00541A04"/>
    <w:rsid w:val="00556A66"/>
    <w:rsid w:val="005600B5"/>
    <w:rsid w:val="0056442F"/>
    <w:rsid w:val="005660B1"/>
    <w:rsid w:val="00567531"/>
    <w:rsid w:val="005779EB"/>
    <w:rsid w:val="00586D76"/>
    <w:rsid w:val="00587995"/>
    <w:rsid w:val="005A2471"/>
    <w:rsid w:val="005A3252"/>
    <w:rsid w:val="005A4B21"/>
    <w:rsid w:val="005A7A11"/>
    <w:rsid w:val="005B1E18"/>
    <w:rsid w:val="005B453A"/>
    <w:rsid w:val="005C24D0"/>
    <w:rsid w:val="005C51B5"/>
    <w:rsid w:val="005C6ABE"/>
    <w:rsid w:val="005D20D7"/>
    <w:rsid w:val="005D2CD2"/>
    <w:rsid w:val="005D5EEA"/>
    <w:rsid w:val="005D604E"/>
    <w:rsid w:val="005D7589"/>
    <w:rsid w:val="005E08FB"/>
    <w:rsid w:val="005E6698"/>
    <w:rsid w:val="005F653A"/>
    <w:rsid w:val="00610D51"/>
    <w:rsid w:val="0062582E"/>
    <w:rsid w:val="00631E07"/>
    <w:rsid w:val="00632334"/>
    <w:rsid w:val="00634359"/>
    <w:rsid w:val="00654504"/>
    <w:rsid w:val="00655DC6"/>
    <w:rsid w:val="0066615D"/>
    <w:rsid w:val="00673485"/>
    <w:rsid w:val="00673AA2"/>
    <w:rsid w:val="0068064A"/>
    <w:rsid w:val="00683F74"/>
    <w:rsid w:val="00691E32"/>
    <w:rsid w:val="0069778F"/>
    <w:rsid w:val="006A4BE8"/>
    <w:rsid w:val="006A7A33"/>
    <w:rsid w:val="006A7B96"/>
    <w:rsid w:val="006B1555"/>
    <w:rsid w:val="006C0AB0"/>
    <w:rsid w:val="006C1C9A"/>
    <w:rsid w:val="006D7A08"/>
    <w:rsid w:val="006F342C"/>
    <w:rsid w:val="006F551D"/>
    <w:rsid w:val="00700C1A"/>
    <w:rsid w:val="007128BA"/>
    <w:rsid w:val="00721A4E"/>
    <w:rsid w:val="00722E54"/>
    <w:rsid w:val="007417DF"/>
    <w:rsid w:val="007457AA"/>
    <w:rsid w:val="00750A53"/>
    <w:rsid w:val="00753227"/>
    <w:rsid w:val="007533D3"/>
    <w:rsid w:val="007639E8"/>
    <w:rsid w:val="00773984"/>
    <w:rsid w:val="007741AC"/>
    <w:rsid w:val="00776F42"/>
    <w:rsid w:val="00780C14"/>
    <w:rsid w:val="00792A9D"/>
    <w:rsid w:val="00797CB6"/>
    <w:rsid w:val="007A7488"/>
    <w:rsid w:val="007B21E1"/>
    <w:rsid w:val="007B40E0"/>
    <w:rsid w:val="007C7D03"/>
    <w:rsid w:val="007D5EDF"/>
    <w:rsid w:val="007F7727"/>
    <w:rsid w:val="0080061F"/>
    <w:rsid w:val="00807601"/>
    <w:rsid w:val="00815693"/>
    <w:rsid w:val="00820D3A"/>
    <w:rsid w:val="00824F1E"/>
    <w:rsid w:val="00834066"/>
    <w:rsid w:val="00842F70"/>
    <w:rsid w:val="00843CC5"/>
    <w:rsid w:val="00852705"/>
    <w:rsid w:val="00854745"/>
    <w:rsid w:val="00862275"/>
    <w:rsid w:val="00870200"/>
    <w:rsid w:val="00876B7D"/>
    <w:rsid w:val="00881457"/>
    <w:rsid w:val="008850AF"/>
    <w:rsid w:val="00897077"/>
    <w:rsid w:val="008A2E9D"/>
    <w:rsid w:val="008A367A"/>
    <w:rsid w:val="008A45C3"/>
    <w:rsid w:val="008C0ECA"/>
    <w:rsid w:val="008C35C4"/>
    <w:rsid w:val="008E3C84"/>
    <w:rsid w:val="008F5FD5"/>
    <w:rsid w:val="009009C4"/>
    <w:rsid w:val="009065E2"/>
    <w:rsid w:val="009067AD"/>
    <w:rsid w:val="00911256"/>
    <w:rsid w:val="00920444"/>
    <w:rsid w:val="00925D27"/>
    <w:rsid w:val="009522BB"/>
    <w:rsid w:val="00960388"/>
    <w:rsid w:val="00965844"/>
    <w:rsid w:val="009721A2"/>
    <w:rsid w:val="00980B09"/>
    <w:rsid w:val="009958D1"/>
    <w:rsid w:val="009A3047"/>
    <w:rsid w:val="009A3149"/>
    <w:rsid w:val="009A6B6A"/>
    <w:rsid w:val="009A7352"/>
    <w:rsid w:val="009A77B5"/>
    <w:rsid w:val="009B4667"/>
    <w:rsid w:val="009C5B88"/>
    <w:rsid w:val="009E545B"/>
    <w:rsid w:val="009E73AB"/>
    <w:rsid w:val="00A02005"/>
    <w:rsid w:val="00A03810"/>
    <w:rsid w:val="00A1579C"/>
    <w:rsid w:val="00A17197"/>
    <w:rsid w:val="00A22E2C"/>
    <w:rsid w:val="00A2484B"/>
    <w:rsid w:val="00A36F7E"/>
    <w:rsid w:val="00A416A4"/>
    <w:rsid w:val="00A50816"/>
    <w:rsid w:val="00A73854"/>
    <w:rsid w:val="00A748FD"/>
    <w:rsid w:val="00A749FA"/>
    <w:rsid w:val="00A75A6E"/>
    <w:rsid w:val="00A9135A"/>
    <w:rsid w:val="00A94A2F"/>
    <w:rsid w:val="00A969EB"/>
    <w:rsid w:val="00AA1FD3"/>
    <w:rsid w:val="00AA5C7C"/>
    <w:rsid w:val="00AA65B4"/>
    <w:rsid w:val="00AA7F77"/>
    <w:rsid w:val="00AB19D4"/>
    <w:rsid w:val="00AB1F93"/>
    <w:rsid w:val="00AB3A8D"/>
    <w:rsid w:val="00AD0300"/>
    <w:rsid w:val="00AD07AF"/>
    <w:rsid w:val="00AD2FDA"/>
    <w:rsid w:val="00AD3E01"/>
    <w:rsid w:val="00AD69D7"/>
    <w:rsid w:val="00AF0588"/>
    <w:rsid w:val="00B131B4"/>
    <w:rsid w:val="00B152F6"/>
    <w:rsid w:val="00B21A65"/>
    <w:rsid w:val="00B25D6D"/>
    <w:rsid w:val="00B27319"/>
    <w:rsid w:val="00B332A3"/>
    <w:rsid w:val="00B35A00"/>
    <w:rsid w:val="00B37A32"/>
    <w:rsid w:val="00B44131"/>
    <w:rsid w:val="00B631FE"/>
    <w:rsid w:val="00B6382B"/>
    <w:rsid w:val="00B711C1"/>
    <w:rsid w:val="00B74639"/>
    <w:rsid w:val="00B7746E"/>
    <w:rsid w:val="00B77639"/>
    <w:rsid w:val="00B901D5"/>
    <w:rsid w:val="00B914DB"/>
    <w:rsid w:val="00B920D6"/>
    <w:rsid w:val="00BA094C"/>
    <w:rsid w:val="00BA27E2"/>
    <w:rsid w:val="00BA3DD2"/>
    <w:rsid w:val="00BA4E24"/>
    <w:rsid w:val="00BB72C3"/>
    <w:rsid w:val="00BC1E07"/>
    <w:rsid w:val="00BE1F22"/>
    <w:rsid w:val="00BF1CAD"/>
    <w:rsid w:val="00BF3034"/>
    <w:rsid w:val="00C0152C"/>
    <w:rsid w:val="00C04611"/>
    <w:rsid w:val="00C04BFF"/>
    <w:rsid w:val="00C0757B"/>
    <w:rsid w:val="00C07AEE"/>
    <w:rsid w:val="00C144C1"/>
    <w:rsid w:val="00C15EAF"/>
    <w:rsid w:val="00C47FE3"/>
    <w:rsid w:val="00C54286"/>
    <w:rsid w:val="00C6017B"/>
    <w:rsid w:val="00C72E43"/>
    <w:rsid w:val="00C754A6"/>
    <w:rsid w:val="00C75DAF"/>
    <w:rsid w:val="00C83C4F"/>
    <w:rsid w:val="00C84039"/>
    <w:rsid w:val="00C93176"/>
    <w:rsid w:val="00CA2C90"/>
    <w:rsid w:val="00CA4DD7"/>
    <w:rsid w:val="00CC24D2"/>
    <w:rsid w:val="00CC60F5"/>
    <w:rsid w:val="00CD2185"/>
    <w:rsid w:val="00CE7AB2"/>
    <w:rsid w:val="00CF3705"/>
    <w:rsid w:val="00D03354"/>
    <w:rsid w:val="00D04430"/>
    <w:rsid w:val="00D22586"/>
    <w:rsid w:val="00D2277F"/>
    <w:rsid w:val="00D35E39"/>
    <w:rsid w:val="00D36A6B"/>
    <w:rsid w:val="00D40DB6"/>
    <w:rsid w:val="00D47A95"/>
    <w:rsid w:val="00D50883"/>
    <w:rsid w:val="00D51A3E"/>
    <w:rsid w:val="00D5291B"/>
    <w:rsid w:val="00D60051"/>
    <w:rsid w:val="00D67A0A"/>
    <w:rsid w:val="00D72D84"/>
    <w:rsid w:val="00D75289"/>
    <w:rsid w:val="00D757DE"/>
    <w:rsid w:val="00D76862"/>
    <w:rsid w:val="00D823AE"/>
    <w:rsid w:val="00D8546E"/>
    <w:rsid w:val="00D93554"/>
    <w:rsid w:val="00D9621D"/>
    <w:rsid w:val="00DA2C3B"/>
    <w:rsid w:val="00DA37B2"/>
    <w:rsid w:val="00DC2CEB"/>
    <w:rsid w:val="00DD419D"/>
    <w:rsid w:val="00DD6A9D"/>
    <w:rsid w:val="00DE0423"/>
    <w:rsid w:val="00DF001E"/>
    <w:rsid w:val="00E01281"/>
    <w:rsid w:val="00E03E6A"/>
    <w:rsid w:val="00E207E5"/>
    <w:rsid w:val="00E34037"/>
    <w:rsid w:val="00E346ED"/>
    <w:rsid w:val="00E364D8"/>
    <w:rsid w:val="00E54E5E"/>
    <w:rsid w:val="00E56F39"/>
    <w:rsid w:val="00E61D86"/>
    <w:rsid w:val="00E636A7"/>
    <w:rsid w:val="00E70AED"/>
    <w:rsid w:val="00E87EDC"/>
    <w:rsid w:val="00EA05B6"/>
    <w:rsid w:val="00EA0E81"/>
    <w:rsid w:val="00EA1D0B"/>
    <w:rsid w:val="00EA4568"/>
    <w:rsid w:val="00EC7867"/>
    <w:rsid w:val="00ED16B5"/>
    <w:rsid w:val="00EE3235"/>
    <w:rsid w:val="00EF0957"/>
    <w:rsid w:val="00EF2821"/>
    <w:rsid w:val="00EF2E9F"/>
    <w:rsid w:val="00EF3CB7"/>
    <w:rsid w:val="00EF63D2"/>
    <w:rsid w:val="00EF7A52"/>
    <w:rsid w:val="00F014EE"/>
    <w:rsid w:val="00F066A4"/>
    <w:rsid w:val="00F16A7E"/>
    <w:rsid w:val="00F17C52"/>
    <w:rsid w:val="00F255CA"/>
    <w:rsid w:val="00F31ED3"/>
    <w:rsid w:val="00F44584"/>
    <w:rsid w:val="00F44928"/>
    <w:rsid w:val="00F71B3A"/>
    <w:rsid w:val="00F72646"/>
    <w:rsid w:val="00F77D6F"/>
    <w:rsid w:val="00F81839"/>
    <w:rsid w:val="00F87403"/>
    <w:rsid w:val="00F9420A"/>
    <w:rsid w:val="00F96798"/>
    <w:rsid w:val="00FA0DB8"/>
    <w:rsid w:val="00FA163F"/>
    <w:rsid w:val="00FA723C"/>
    <w:rsid w:val="00FB0575"/>
    <w:rsid w:val="00FC7FF2"/>
    <w:rsid w:val="00FD08CD"/>
    <w:rsid w:val="00FD26B7"/>
    <w:rsid w:val="00FD3504"/>
    <w:rsid w:val="00FD5BBF"/>
    <w:rsid w:val="00FE3865"/>
    <w:rsid w:val="00FE4E20"/>
    <w:rsid w:val="00FE5167"/>
    <w:rsid w:val="00FF6C12"/>
    <w:rsid w:val="07EF53D5"/>
    <w:rsid w:val="18A03F7C"/>
    <w:rsid w:val="1BEC14FB"/>
    <w:rsid w:val="34C6133E"/>
    <w:rsid w:val="54BD5965"/>
    <w:rsid w:val="55EC3CDA"/>
    <w:rsid w:val="7BE52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CD10A3D"/>
  <w15:docId w15:val="{D7A8CBA0-B55D-43D6-979D-4EB1DB94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qFormat/>
    <w:rPr>
      <w:sz w:val="16"/>
      <w:szCs w:val="16"/>
    </w:rPr>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tblPr>
      <w:tblCellMar>
        <w:left w:w="108" w:type="dxa"/>
        <w:right w:w="108" w:type="dxa"/>
      </w:tblCellMar>
    </w:tblPr>
  </w:style>
  <w:style w:type="paragraph" w:styleId="Header">
    <w:name w:val="header"/>
    <w:basedOn w:val="Normal"/>
    <w:link w:val="HeaderChar"/>
    <w:uiPriority w:val="99"/>
    <w:unhideWhenUsed/>
    <w:rsid w:val="00A508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50816"/>
    <w:rPr>
      <w:sz w:val="18"/>
      <w:szCs w:val="18"/>
    </w:rPr>
  </w:style>
  <w:style w:type="paragraph" w:styleId="Footer">
    <w:name w:val="footer"/>
    <w:basedOn w:val="Normal"/>
    <w:link w:val="FooterChar"/>
    <w:uiPriority w:val="99"/>
    <w:unhideWhenUsed/>
    <w:rsid w:val="00A5081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50816"/>
    <w:rPr>
      <w:sz w:val="18"/>
      <w:szCs w:val="18"/>
    </w:rPr>
  </w:style>
  <w:style w:type="paragraph" w:styleId="Revision">
    <w:name w:val="Revision"/>
    <w:hidden/>
    <w:uiPriority w:val="99"/>
    <w:semiHidden/>
    <w:rsid w:val="00556A66"/>
    <w:rPr>
      <w:sz w:val="24"/>
      <w:szCs w:val="24"/>
    </w:rPr>
  </w:style>
  <w:style w:type="paragraph" w:styleId="CommentSubject">
    <w:name w:val="annotation subject"/>
    <w:basedOn w:val="CommentText"/>
    <w:next w:val="CommentText"/>
    <w:link w:val="CommentSubjectChar"/>
    <w:uiPriority w:val="99"/>
    <w:semiHidden/>
    <w:unhideWhenUsed/>
    <w:rsid w:val="00B6382B"/>
    <w:rPr>
      <w:b/>
      <w:bCs/>
      <w:sz w:val="24"/>
      <w:szCs w:val="24"/>
    </w:rPr>
  </w:style>
  <w:style w:type="character" w:customStyle="1" w:styleId="CommentTextChar">
    <w:name w:val="Comment Text Char"/>
    <w:basedOn w:val="DefaultParagraphFont"/>
    <w:link w:val="CommentText"/>
    <w:uiPriority w:val="99"/>
    <w:rsid w:val="00B6382B"/>
  </w:style>
  <w:style w:type="character" w:customStyle="1" w:styleId="CommentSubjectChar">
    <w:name w:val="Comment Subject Char"/>
    <w:basedOn w:val="CommentTextChar"/>
    <w:link w:val="CommentSubject"/>
    <w:uiPriority w:val="99"/>
    <w:semiHidden/>
    <w:rsid w:val="00B6382B"/>
    <w:rPr>
      <w:b/>
      <w:bCs/>
      <w:sz w:val="24"/>
      <w:szCs w:val="24"/>
    </w:rPr>
  </w:style>
  <w:style w:type="paragraph" w:styleId="NormalWeb">
    <w:name w:val="Normal (Web)"/>
    <w:basedOn w:val="Normal"/>
    <w:uiPriority w:val="99"/>
    <w:semiHidden/>
    <w:unhideWhenUsed/>
    <w:rsid w:val="00FE5167"/>
    <w:pPr>
      <w:spacing w:before="100" w:beforeAutospacing="1" w:after="100" w:afterAutospacing="1"/>
    </w:pPr>
    <w:rPr>
      <w:rFonts w:ascii="宋体" w:eastAsia="宋体" w:hAnsi="宋体" w:cs="宋体"/>
    </w:rPr>
  </w:style>
  <w:style w:type="character" w:customStyle="1" w:styleId="cf01">
    <w:name w:val="cf01"/>
    <w:basedOn w:val="DefaultParagraphFont"/>
    <w:rsid w:val="00FE5167"/>
    <w:rPr>
      <w:rFonts w:ascii="Microsoft YaHei UI" w:eastAsia="Microsoft YaHei UI" w:hAnsi="Microsoft YaHei UI" w:hint="eastAsia"/>
      <w:sz w:val="18"/>
      <w:szCs w:val="18"/>
    </w:rPr>
  </w:style>
  <w:style w:type="paragraph" w:customStyle="1" w:styleId="1">
    <w:name w:val="正文1"/>
    <w:rsid w:val="00A038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04614">
      <w:bodyDiv w:val="1"/>
      <w:marLeft w:val="0"/>
      <w:marRight w:val="0"/>
      <w:marTop w:val="0"/>
      <w:marBottom w:val="0"/>
      <w:divBdr>
        <w:top w:val="none" w:sz="0" w:space="0" w:color="auto"/>
        <w:left w:val="none" w:sz="0" w:space="0" w:color="auto"/>
        <w:bottom w:val="none" w:sz="0" w:space="0" w:color="auto"/>
        <w:right w:val="none" w:sz="0" w:space="0" w:color="auto"/>
      </w:divBdr>
    </w:div>
    <w:div w:id="1195119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xinhua zhao</cp:lastModifiedBy>
  <cp:revision>2</cp:revision>
  <cp:lastPrinted>2021-12-03T03:31:00Z</cp:lastPrinted>
  <dcterms:created xsi:type="dcterms:W3CDTF">2021-12-29T07:41:00Z</dcterms:created>
  <dcterms:modified xsi:type="dcterms:W3CDTF">2021-12-29T07:41:00Z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A73AB5C454C44DA5BCC8BE573CFACBD0</vt:lpwstr>
  </property>
</Properties>
</file>