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5451" w:type="dxa"/>
        <w:tblInd w:w="-572" w:type="dxa"/>
        <w:tblLayout w:type="fixed"/>
        <w:tblLook w:val="04A0" w:firstRow="1" w:lastRow="0" w:firstColumn="1" w:lastColumn="0" w:noHBand="0" w:noVBand="1"/>
      </w:tblPr>
      <w:tblGrid>
        <w:gridCol w:w="503"/>
        <w:gridCol w:w="3608"/>
        <w:gridCol w:w="2410"/>
        <w:gridCol w:w="3969"/>
        <w:gridCol w:w="1559"/>
        <w:gridCol w:w="1701"/>
        <w:gridCol w:w="1701"/>
      </w:tblGrid>
      <w:tr w:rsidR="00317EA7" w:rsidRPr="00317EA7" w14:paraId="0485D503" w14:textId="77777777" w:rsidTr="00317EA7">
        <w:tc>
          <w:tcPr>
            <w:tcW w:w="503" w:type="dxa"/>
            <w:vAlign w:val="center"/>
          </w:tcPr>
          <w:p w14:paraId="79684F92" w14:textId="77777777" w:rsidR="005839B5" w:rsidRPr="00C42F14" w:rsidRDefault="005839B5" w:rsidP="005839B5">
            <w:pPr>
              <w:jc w:val="center"/>
              <w:rPr>
                <w:rFonts w:ascii="Times New Roman" w:eastAsia="Times New Roman" w:hAnsi="Times New Roman" w:cs="Times New Roman"/>
                <w:b/>
                <w:bCs/>
                <w:color w:val="000000" w:themeColor="text1"/>
              </w:rPr>
            </w:pPr>
            <w:r w:rsidRPr="00C42F14">
              <w:rPr>
                <w:rFonts w:ascii="Times New Roman" w:eastAsia="Times New Roman" w:hAnsi="Times New Roman" w:cs="Times New Roman"/>
                <w:b/>
                <w:bCs/>
                <w:color w:val="000000" w:themeColor="text1"/>
              </w:rPr>
              <w:t>N°</w:t>
            </w:r>
          </w:p>
        </w:tc>
        <w:tc>
          <w:tcPr>
            <w:tcW w:w="3608" w:type="dxa"/>
            <w:vAlign w:val="center"/>
          </w:tcPr>
          <w:p w14:paraId="31C19897" w14:textId="77777777" w:rsidR="005839B5" w:rsidRPr="00C42F14" w:rsidRDefault="005839B5" w:rsidP="005839B5">
            <w:pPr>
              <w:jc w:val="center"/>
              <w:rPr>
                <w:rFonts w:ascii="Times New Roman" w:eastAsia="Times New Roman" w:hAnsi="Times New Roman" w:cs="Times New Roman"/>
                <w:b/>
                <w:bCs/>
                <w:color w:val="000000" w:themeColor="text1"/>
              </w:rPr>
            </w:pPr>
            <w:r w:rsidRPr="00C42F14">
              <w:rPr>
                <w:rFonts w:ascii="Times New Roman" w:eastAsia="Times New Roman" w:hAnsi="Times New Roman" w:cs="Times New Roman"/>
                <w:b/>
                <w:bCs/>
                <w:color w:val="000000" w:themeColor="text1"/>
              </w:rPr>
              <w:t>Recommandations</w:t>
            </w:r>
          </w:p>
        </w:tc>
        <w:tc>
          <w:tcPr>
            <w:tcW w:w="2410" w:type="dxa"/>
          </w:tcPr>
          <w:p w14:paraId="6B0798C4" w14:textId="77777777" w:rsidR="005839B5" w:rsidRPr="00C42F14" w:rsidRDefault="005839B5" w:rsidP="005839B5">
            <w:pPr>
              <w:jc w:val="center"/>
              <w:rPr>
                <w:rFonts w:ascii="Times New Roman" w:eastAsia="Times New Roman" w:hAnsi="Times New Roman" w:cs="Times New Roman"/>
                <w:b/>
                <w:bCs/>
                <w:color w:val="000000" w:themeColor="text1"/>
              </w:rPr>
            </w:pPr>
          </w:p>
          <w:p w14:paraId="1D7C9516" w14:textId="77777777" w:rsidR="005839B5" w:rsidRPr="00C42F14" w:rsidRDefault="005839B5" w:rsidP="005839B5">
            <w:pPr>
              <w:jc w:val="center"/>
              <w:rPr>
                <w:rFonts w:ascii="Times New Roman" w:eastAsia="Times New Roman" w:hAnsi="Times New Roman" w:cs="Times New Roman"/>
                <w:b/>
                <w:bCs/>
                <w:color w:val="000000" w:themeColor="text1"/>
              </w:rPr>
            </w:pPr>
          </w:p>
          <w:p w14:paraId="4F702676" w14:textId="77777777" w:rsidR="005839B5" w:rsidRPr="00C42F14" w:rsidRDefault="005839B5" w:rsidP="005839B5">
            <w:pPr>
              <w:jc w:val="center"/>
              <w:rPr>
                <w:rFonts w:ascii="Times New Roman" w:eastAsia="Times New Roman" w:hAnsi="Times New Roman" w:cs="Times New Roman"/>
                <w:b/>
                <w:bCs/>
                <w:color w:val="000000" w:themeColor="text1"/>
              </w:rPr>
            </w:pPr>
            <w:r w:rsidRPr="00C42F14">
              <w:rPr>
                <w:rFonts w:ascii="Times New Roman" w:eastAsia="Times New Roman" w:hAnsi="Times New Roman" w:cs="Times New Roman"/>
                <w:b/>
                <w:bCs/>
                <w:color w:val="000000" w:themeColor="text1"/>
              </w:rPr>
              <w:t>Management Réponses</w:t>
            </w:r>
          </w:p>
        </w:tc>
        <w:tc>
          <w:tcPr>
            <w:tcW w:w="3969" w:type="dxa"/>
            <w:vAlign w:val="center"/>
          </w:tcPr>
          <w:p w14:paraId="1C8062EC" w14:textId="77777777" w:rsidR="005839B5" w:rsidRPr="00C42F14" w:rsidRDefault="005839B5" w:rsidP="005839B5">
            <w:pPr>
              <w:jc w:val="center"/>
              <w:rPr>
                <w:rFonts w:ascii="Times New Roman" w:eastAsia="Times New Roman" w:hAnsi="Times New Roman" w:cs="Times New Roman"/>
                <w:b/>
                <w:bCs/>
                <w:color w:val="000000" w:themeColor="text1"/>
              </w:rPr>
            </w:pPr>
            <w:r w:rsidRPr="00C42F14">
              <w:rPr>
                <w:rFonts w:ascii="Times New Roman" w:eastAsia="Times New Roman" w:hAnsi="Times New Roman" w:cs="Times New Roman"/>
                <w:b/>
                <w:bCs/>
                <w:color w:val="000000" w:themeColor="text1"/>
              </w:rPr>
              <w:t>Key Actions</w:t>
            </w:r>
          </w:p>
          <w:p w14:paraId="045FBA59" w14:textId="77777777" w:rsidR="005839B5" w:rsidRPr="00C42F14" w:rsidRDefault="005839B5" w:rsidP="005839B5">
            <w:pPr>
              <w:jc w:val="center"/>
              <w:rPr>
                <w:rFonts w:ascii="Times New Roman" w:eastAsia="Times New Roman" w:hAnsi="Times New Roman" w:cs="Times New Roman"/>
                <w:b/>
                <w:bCs/>
                <w:color w:val="000000" w:themeColor="text1"/>
              </w:rPr>
            </w:pPr>
            <w:r w:rsidRPr="00C42F14">
              <w:rPr>
                <w:rFonts w:ascii="Times New Roman" w:eastAsia="Times New Roman" w:hAnsi="Times New Roman" w:cs="Times New Roman"/>
                <w:b/>
                <w:bCs/>
                <w:color w:val="000000" w:themeColor="text1"/>
              </w:rPr>
              <w:t>Actions clés</w:t>
            </w:r>
          </w:p>
        </w:tc>
        <w:tc>
          <w:tcPr>
            <w:tcW w:w="1559" w:type="dxa"/>
            <w:vAlign w:val="center"/>
          </w:tcPr>
          <w:p w14:paraId="677CAE2A" w14:textId="77777777" w:rsidR="005839B5" w:rsidRPr="00C42F14" w:rsidRDefault="005839B5" w:rsidP="005839B5">
            <w:pPr>
              <w:jc w:val="center"/>
              <w:rPr>
                <w:rFonts w:ascii="Times New Roman" w:eastAsia="Times New Roman" w:hAnsi="Times New Roman" w:cs="Times New Roman"/>
                <w:b/>
                <w:bCs/>
                <w:color w:val="000000" w:themeColor="text1"/>
                <w:lang w:val="en-US"/>
              </w:rPr>
            </w:pPr>
            <w:proofErr w:type="spellStart"/>
            <w:r w:rsidRPr="00C42F14">
              <w:rPr>
                <w:rFonts w:ascii="Times New Roman" w:eastAsia="Times New Roman" w:hAnsi="Times New Roman" w:cs="Times New Roman"/>
                <w:b/>
                <w:bCs/>
                <w:color w:val="000000" w:themeColor="text1"/>
                <w:lang w:val="en-US"/>
              </w:rPr>
              <w:t>Statut</w:t>
            </w:r>
            <w:proofErr w:type="spellEnd"/>
          </w:p>
          <w:p w14:paraId="35326630" w14:textId="0E3E49C1" w:rsidR="005839B5" w:rsidRPr="00C42F14" w:rsidRDefault="005839B5" w:rsidP="005839B5">
            <w:pPr>
              <w:jc w:val="center"/>
              <w:rPr>
                <w:rFonts w:ascii="Times New Roman" w:eastAsia="Times New Roman" w:hAnsi="Times New Roman" w:cs="Times New Roman"/>
                <w:b/>
                <w:bCs/>
                <w:color w:val="000000" w:themeColor="text1"/>
                <w:lang w:val="en-US"/>
              </w:rPr>
            </w:pPr>
            <w:r w:rsidRPr="00C42F14">
              <w:rPr>
                <w:rFonts w:ascii="Times New Roman" w:eastAsia="Times New Roman" w:hAnsi="Times New Roman" w:cs="Times New Roman"/>
                <w:b/>
                <w:bCs/>
                <w:color w:val="000000" w:themeColor="text1"/>
                <w:lang w:val="en-US"/>
              </w:rPr>
              <w:t>(</w:t>
            </w:r>
            <w:r w:rsidR="005516C6">
              <w:rPr>
                <w:rFonts w:ascii="Times New Roman" w:eastAsia="Times New Roman" w:hAnsi="Times New Roman" w:cs="Times New Roman"/>
                <w:b/>
                <w:bCs/>
                <w:color w:val="000000" w:themeColor="text1"/>
                <w:lang w:val="en-US"/>
              </w:rPr>
              <w:t xml:space="preserve">to choose </w:t>
            </w:r>
            <w:proofErr w:type="gramStart"/>
            <w:r w:rsidR="005516C6">
              <w:rPr>
                <w:rFonts w:ascii="Times New Roman" w:eastAsia="Times New Roman" w:hAnsi="Times New Roman" w:cs="Times New Roman"/>
                <w:b/>
                <w:bCs/>
                <w:color w:val="000000" w:themeColor="text1"/>
                <w:lang w:val="en-US"/>
              </w:rPr>
              <w:t>between</w:t>
            </w:r>
            <w:r w:rsidRPr="00C42F14">
              <w:rPr>
                <w:rFonts w:ascii="Times New Roman" w:eastAsia="Times New Roman" w:hAnsi="Times New Roman" w:cs="Times New Roman"/>
                <w:b/>
                <w:bCs/>
                <w:color w:val="000000" w:themeColor="text1"/>
                <w:lang w:val="en-US"/>
              </w:rPr>
              <w:t> :</w:t>
            </w:r>
            <w:proofErr w:type="gramEnd"/>
            <w:r w:rsidR="005516C6">
              <w:rPr>
                <w:rFonts w:ascii="Times New Roman" w:eastAsia="Times New Roman" w:hAnsi="Times New Roman" w:cs="Times New Roman"/>
                <w:b/>
                <w:bCs/>
                <w:color w:val="000000" w:themeColor="text1"/>
                <w:lang w:val="en-US"/>
              </w:rPr>
              <w:t xml:space="preserve"> </w:t>
            </w:r>
            <w:r w:rsidRPr="00C42F14">
              <w:rPr>
                <w:rFonts w:ascii="Times New Roman" w:eastAsia="Times New Roman" w:hAnsi="Times New Roman" w:cs="Times New Roman"/>
                <w:b/>
                <w:bCs/>
                <w:color w:val="000000" w:themeColor="text1"/>
                <w:lang w:val="en-US"/>
              </w:rPr>
              <w:t>Not</w:t>
            </w:r>
            <w:r w:rsidR="005516C6">
              <w:rPr>
                <w:rFonts w:ascii="Times New Roman" w:eastAsia="Times New Roman" w:hAnsi="Times New Roman" w:cs="Times New Roman"/>
                <w:b/>
                <w:bCs/>
                <w:color w:val="000000" w:themeColor="text1"/>
                <w:lang w:val="en-US"/>
              </w:rPr>
              <w:t xml:space="preserve"> </w:t>
            </w:r>
            <w:proofErr w:type="spellStart"/>
            <w:r w:rsidR="005516C6">
              <w:rPr>
                <w:rFonts w:ascii="Times New Roman" w:eastAsia="Times New Roman" w:hAnsi="Times New Roman" w:cs="Times New Roman"/>
                <w:b/>
                <w:bCs/>
                <w:color w:val="000000" w:themeColor="text1"/>
                <w:lang w:val="en-US"/>
              </w:rPr>
              <w:t>ini</w:t>
            </w:r>
            <w:r w:rsidRPr="00C42F14">
              <w:rPr>
                <w:rFonts w:ascii="Times New Roman" w:eastAsia="Times New Roman" w:hAnsi="Times New Roman" w:cs="Times New Roman"/>
                <w:b/>
                <w:bCs/>
                <w:color w:val="000000" w:themeColor="text1"/>
                <w:lang w:val="en-US"/>
              </w:rPr>
              <w:t>iated</w:t>
            </w:r>
            <w:proofErr w:type="spellEnd"/>
          </w:p>
          <w:p w14:paraId="69870C9D" w14:textId="77777777" w:rsidR="005839B5" w:rsidRPr="00C42F14" w:rsidRDefault="005839B5" w:rsidP="005839B5">
            <w:pPr>
              <w:jc w:val="center"/>
              <w:rPr>
                <w:rFonts w:ascii="Times New Roman" w:eastAsia="Times New Roman" w:hAnsi="Times New Roman" w:cs="Times New Roman"/>
                <w:b/>
                <w:bCs/>
                <w:color w:val="000000" w:themeColor="text1"/>
                <w:lang w:val="en-US"/>
              </w:rPr>
            </w:pPr>
            <w:r w:rsidRPr="00C42F14">
              <w:rPr>
                <w:rFonts w:ascii="Times New Roman" w:eastAsia="Times New Roman" w:hAnsi="Times New Roman" w:cs="Times New Roman"/>
                <w:b/>
                <w:bCs/>
                <w:color w:val="000000" w:themeColor="text1"/>
                <w:lang w:val="en-US"/>
              </w:rPr>
              <w:t>Initiated</w:t>
            </w:r>
          </w:p>
          <w:p w14:paraId="7CFBC051" w14:textId="77777777" w:rsidR="005839B5" w:rsidRPr="00C42F14" w:rsidRDefault="005839B5" w:rsidP="005839B5">
            <w:pPr>
              <w:jc w:val="center"/>
              <w:rPr>
                <w:rFonts w:ascii="Times New Roman" w:eastAsia="Times New Roman" w:hAnsi="Times New Roman" w:cs="Times New Roman"/>
                <w:b/>
                <w:bCs/>
                <w:color w:val="000000" w:themeColor="text1"/>
                <w:lang w:val="en-US"/>
              </w:rPr>
            </w:pPr>
            <w:r w:rsidRPr="00C42F14">
              <w:rPr>
                <w:rFonts w:ascii="Times New Roman" w:eastAsia="Times New Roman" w:hAnsi="Times New Roman" w:cs="Times New Roman"/>
                <w:b/>
                <w:bCs/>
                <w:color w:val="000000" w:themeColor="text1"/>
                <w:lang w:val="en-US"/>
              </w:rPr>
              <w:t>Completed</w:t>
            </w:r>
          </w:p>
          <w:p w14:paraId="610DE919" w14:textId="77777777" w:rsidR="005839B5" w:rsidRPr="00C42F14" w:rsidRDefault="005839B5" w:rsidP="005839B5">
            <w:pPr>
              <w:jc w:val="center"/>
              <w:rPr>
                <w:rFonts w:ascii="Times New Roman" w:eastAsia="Times New Roman" w:hAnsi="Times New Roman" w:cs="Times New Roman"/>
                <w:b/>
                <w:bCs/>
                <w:color w:val="000000" w:themeColor="text1"/>
              </w:rPr>
            </w:pPr>
            <w:r w:rsidRPr="00C42F14">
              <w:rPr>
                <w:rFonts w:ascii="Times New Roman" w:eastAsia="Times New Roman" w:hAnsi="Times New Roman" w:cs="Times New Roman"/>
                <w:b/>
                <w:bCs/>
                <w:color w:val="000000" w:themeColor="text1"/>
              </w:rPr>
              <w:t>No longer applicable)</w:t>
            </w:r>
          </w:p>
        </w:tc>
        <w:tc>
          <w:tcPr>
            <w:tcW w:w="1701" w:type="dxa"/>
            <w:vAlign w:val="center"/>
          </w:tcPr>
          <w:p w14:paraId="6DB43FB8" w14:textId="3F997426" w:rsidR="005839B5" w:rsidRPr="00C42F14" w:rsidRDefault="005839B5" w:rsidP="005839B5">
            <w:pPr>
              <w:jc w:val="center"/>
              <w:rPr>
                <w:rFonts w:ascii="Times New Roman" w:eastAsia="Times New Roman" w:hAnsi="Times New Roman" w:cs="Times New Roman"/>
                <w:b/>
                <w:bCs/>
                <w:color w:val="000000" w:themeColor="text1"/>
              </w:rPr>
            </w:pPr>
            <w:r w:rsidRPr="00C42F14">
              <w:rPr>
                <w:rFonts w:ascii="Times New Roman" w:eastAsia="Times New Roman" w:hAnsi="Times New Roman" w:cs="Times New Roman"/>
                <w:b/>
                <w:bCs/>
                <w:color w:val="000000" w:themeColor="text1"/>
              </w:rPr>
              <w:t>Respons</w:t>
            </w:r>
            <w:r w:rsidR="00702D94" w:rsidRPr="00C42F14">
              <w:rPr>
                <w:rFonts w:ascii="Times New Roman" w:eastAsia="Times New Roman" w:hAnsi="Times New Roman" w:cs="Times New Roman"/>
                <w:b/>
                <w:bCs/>
                <w:color w:val="000000" w:themeColor="text1"/>
              </w:rPr>
              <w:t>i</w:t>
            </w:r>
            <w:r w:rsidRPr="00C42F14">
              <w:rPr>
                <w:rFonts w:ascii="Times New Roman" w:eastAsia="Times New Roman" w:hAnsi="Times New Roman" w:cs="Times New Roman"/>
                <w:b/>
                <w:bCs/>
                <w:color w:val="000000" w:themeColor="text1"/>
              </w:rPr>
              <w:t>bles</w:t>
            </w:r>
          </w:p>
        </w:tc>
        <w:tc>
          <w:tcPr>
            <w:tcW w:w="1701" w:type="dxa"/>
          </w:tcPr>
          <w:p w14:paraId="36FD554E" w14:textId="77777777" w:rsidR="005839B5" w:rsidRPr="00317EA7" w:rsidRDefault="005839B5" w:rsidP="005839B5">
            <w:pPr>
              <w:jc w:val="center"/>
              <w:rPr>
                <w:rFonts w:ascii="Times New Roman" w:eastAsia="Times New Roman" w:hAnsi="Times New Roman" w:cs="Times New Roman"/>
                <w:b/>
                <w:bCs/>
                <w:color w:val="000000" w:themeColor="text1"/>
                <w:lang w:val="en-US"/>
              </w:rPr>
            </w:pPr>
          </w:p>
          <w:p w14:paraId="2FBE54B3" w14:textId="77777777" w:rsidR="005839B5" w:rsidRPr="00317EA7" w:rsidRDefault="005839B5" w:rsidP="005839B5">
            <w:pPr>
              <w:jc w:val="center"/>
              <w:rPr>
                <w:rFonts w:ascii="Times New Roman" w:eastAsia="Times New Roman" w:hAnsi="Times New Roman" w:cs="Times New Roman"/>
                <w:b/>
                <w:bCs/>
                <w:color w:val="000000" w:themeColor="text1"/>
                <w:lang w:val="en-US"/>
              </w:rPr>
            </w:pPr>
            <w:r w:rsidRPr="00317EA7">
              <w:rPr>
                <w:rFonts w:ascii="Times New Roman" w:eastAsia="Times New Roman" w:hAnsi="Times New Roman" w:cs="Times New Roman"/>
                <w:b/>
                <w:bCs/>
                <w:color w:val="000000" w:themeColor="text1"/>
                <w:lang w:val="en-US"/>
              </w:rPr>
              <w:t>Due Date</w:t>
            </w:r>
          </w:p>
          <w:p w14:paraId="33C415D1" w14:textId="7DE2A410" w:rsidR="005839B5" w:rsidRPr="00317EA7" w:rsidRDefault="00702D94" w:rsidP="005839B5">
            <w:pPr>
              <w:jc w:val="center"/>
              <w:rPr>
                <w:rFonts w:ascii="Times New Roman" w:eastAsia="Times New Roman" w:hAnsi="Times New Roman" w:cs="Times New Roman"/>
                <w:b/>
                <w:bCs/>
                <w:color w:val="000000" w:themeColor="text1"/>
                <w:lang w:val="en-US"/>
              </w:rPr>
            </w:pPr>
            <w:r w:rsidRPr="00317EA7">
              <w:rPr>
                <w:rFonts w:ascii="Times New Roman" w:eastAsia="Times New Roman" w:hAnsi="Times New Roman" w:cs="Times New Roman"/>
                <w:b/>
                <w:bCs/>
                <w:color w:val="000000" w:themeColor="text1"/>
                <w:lang w:val="en-US"/>
              </w:rPr>
              <w:t>Month</w:t>
            </w:r>
            <w:r w:rsidR="005839B5" w:rsidRPr="00317EA7">
              <w:rPr>
                <w:rFonts w:ascii="Times New Roman" w:eastAsia="Times New Roman" w:hAnsi="Times New Roman" w:cs="Times New Roman"/>
                <w:b/>
                <w:bCs/>
                <w:color w:val="000000" w:themeColor="text1"/>
                <w:lang w:val="en-US"/>
              </w:rPr>
              <w:t xml:space="preserve"> </w:t>
            </w:r>
            <w:r w:rsidRPr="00317EA7">
              <w:rPr>
                <w:rFonts w:ascii="Times New Roman" w:eastAsia="Times New Roman" w:hAnsi="Times New Roman" w:cs="Times New Roman"/>
                <w:b/>
                <w:bCs/>
                <w:color w:val="000000" w:themeColor="text1"/>
                <w:lang w:val="en-US"/>
              </w:rPr>
              <w:t>and</w:t>
            </w:r>
            <w:r w:rsidR="005839B5" w:rsidRPr="00317EA7">
              <w:rPr>
                <w:rFonts w:ascii="Times New Roman" w:eastAsia="Times New Roman" w:hAnsi="Times New Roman" w:cs="Times New Roman"/>
                <w:b/>
                <w:bCs/>
                <w:color w:val="000000" w:themeColor="text1"/>
                <w:lang w:val="en-US"/>
              </w:rPr>
              <w:t xml:space="preserve"> </w:t>
            </w:r>
            <w:r w:rsidRPr="00317EA7">
              <w:rPr>
                <w:rFonts w:ascii="Times New Roman" w:eastAsia="Times New Roman" w:hAnsi="Times New Roman" w:cs="Times New Roman"/>
                <w:b/>
                <w:bCs/>
                <w:color w:val="000000" w:themeColor="text1"/>
                <w:lang w:val="en-US"/>
              </w:rPr>
              <w:t>year</w:t>
            </w:r>
          </w:p>
        </w:tc>
      </w:tr>
      <w:tr w:rsidR="005839B5" w:rsidRPr="00C42F14" w14:paraId="278C86BD" w14:textId="77777777" w:rsidTr="00317EA7">
        <w:tc>
          <w:tcPr>
            <w:tcW w:w="15451" w:type="dxa"/>
            <w:gridSpan w:val="7"/>
          </w:tcPr>
          <w:p w14:paraId="1D497EA7" w14:textId="322A6BFD" w:rsidR="005839B5" w:rsidRPr="00CA5735" w:rsidRDefault="00C42F14" w:rsidP="005839B5">
            <w:pPr>
              <w:jc w:val="center"/>
              <w:rPr>
                <w:rFonts w:ascii="Times New Roman" w:hAnsi="Times New Roman" w:cs="Times New Roman"/>
                <w:b/>
                <w:bCs/>
                <w:lang w:val="en-US"/>
              </w:rPr>
            </w:pPr>
            <w:r w:rsidRPr="00CA5735">
              <w:rPr>
                <w:rFonts w:ascii="Times New Roman" w:hAnsi="Times New Roman" w:cs="Times New Roman"/>
                <w:b/>
                <w:bCs/>
                <w:lang w:val="en-US"/>
              </w:rPr>
              <w:t>Concerning the relevance and coherence of the project</w:t>
            </w:r>
          </w:p>
        </w:tc>
      </w:tr>
      <w:tr w:rsidR="00317EA7" w:rsidRPr="00C42F14" w14:paraId="15837DBC" w14:textId="77777777" w:rsidTr="00317EA7">
        <w:tc>
          <w:tcPr>
            <w:tcW w:w="503" w:type="dxa"/>
            <w:vMerge w:val="restart"/>
          </w:tcPr>
          <w:p w14:paraId="5519D1BB" w14:textId="77777777" w:rsidR="00CD4FB1" w:rsidRPr="00C42F14" w:rsidRDefault="00CD4FB1" w:rsidP="005839B5">
            <w:pPr>
              <w:rPr>
                <w:rFonts w:ascii="Times New Roman" w:hAnsi="Times New Roman" w:cs="Times New Roman"/>
              </w:rPr>
            </w:pPr>
            <w:r w:rsidRPr="00C42F14">
              <w:rPr>
                <w:rFonts w:ascii="Times New Roman" w:hAnsi="Times New Roman" w:cs="Times New Roman"/>
              </w:rPr>
              <w:t>1</w:t>
            </w:r>
          </w:p>
        </w:tc>
        <w:tc>
          <w:tcPr>
            <w:tcW w:w="3608" w:type="dxa"/>
          </w:tcPr>
          <w:p w14:paraId="4801D860" w14:textId="0BBDDD76" w:rsidR="00CD4FB1" w:rsidRPr="00317EA7" w:rsidRDefault="00702D94" w:rsidP="00317EA7">
            <w:pPr>
              <w:pStyle w:val="NormalWeb"/>
              <w:tabs>
                <w:tab w:val="left" w:pos="567"/>
              </w:tabs>
              <w:spacing w:before="120" w:beforeAutospacing="0" w:after="0" w:afterAutospacing="0" w:line="276" w:lineRule="auto"/>
              <w:jc w:val="both"/>
              <w:rPr>
                <w:color w:val="000000"/>
                <w:sz w:val="22"/>
                <w:szCs w:val="22"/>
                <w:lang w:val="en-US"/>
              </w:rPr>
            </w:pPr>
            <w:r w:rsidRPr="00C42F14">
              <w:rPr>
                <w:sz w:val="22"/>
                <w:szCs w:val="22"/>
                <w:lang w:val="en-US" w:eastAsia="fr-BE"/>
              </w:rPr>
              <w:t xml:space="preserve">1. Establish a scientific committee for the national </w:t>
            </w:r>
            <w:r w:rsidR="00CA5735">
              <w:rPr>
                <w:sz w:val="22"/>
                <w:szCs w:val="22"/>
                <w:lang w:val="en-US" w:eastAsia="fr-BE"/>
              </w:rPr>
              <w:t>SNGIE</w:t>
            </w:r>
            <w:r w:rsidRPr="00C42F14">
              <w:rPr>
                <w:sz w:val="22"/>
                <w:szCs w:val="22"/>
                <w:lang w:val="en-US" w:eastAsia="fr-BE"/>
              </w:rPr>
              <w:t xml:space="preserve"> and make CROCSAD responsible for quality control of the </w:t>
            </w:r>
            <w:r w:rsidR="00CA5735">
              <w:rPr>
                <w:sz w:val="22"/>
                <w:szCs w:val="22"/>
                <w:lang w:val="en-US" w:eastAsia="fr-BE"/>
              </w:rPr>
              <w:t>SNGIE</w:t>
            </w:r>
            <w:r w:rsidRPr="00C42F14">
              <w:rPr>
                <w:sz w:val="22"/>
                <w:szCs w:val="22"/>
                <w:lang w:val="en-US" w:eastAsia="fr-BE"/>
              </w:rPr>
              <w:t xml:space="preserve"> at the regional level: the environmental indicators of the NESIS must be critically reviewed by external experts to ensure their consistency, quality and adequacy with the needs and realities of the various actors.</w:t>
            </w:r>
          </w:p>
        </w:tc>
        <w:tc>
          <w:tcPr>
            <w:tcW w:w="2410" w:type="dxa"/>
          </w:tcPr>
          <w:p w14:paraId="0F04A974" w14:textId="2CBBD5C5" w:rsidR="00CD4FB1" w:rsidRPr="00C42F14" w:rsidRDefault="00702D94" w:rsidP="00317EA7">
            <w:pPr>
              <w:rPr>
                <w:rFonts w:ascii="Times New Roman" w:hAnsi="Times New Roman" w:cs="Times New Roman"/>
                <w:lang w:val="en-US"/>
              </w:rPr>
            </w:pPr>
            <w:r w:rsidRPr="00C42F14">
              <w:rPr>
                <w:rFonts w:ascii="Times New Roman" w:hAnsi="Times New Roman" w:cs="Times New Roman"/>
                <w:lang w:val="en-US"/>
              </w:rPr>
              <w:t xml:space="preserve">The recommendation is </w:t>
            </w:r>
            <w:r w:rsidR="00CA5735" w:rsidRPr="00C42F14">
              <w:rPr>
                <w:rFonts w:ascii="Times New Roman" w:hAnsi="Times New Roman" w:cs="Times New Roman"/>
                <w:lang w:val="en-US"/>
              </w:rPr>
              <w:t>relevant,</w:t>
            </w:r>
            <w:r w:rsidRPr="00C42F14">
              <w:rPr>
                <w:rFonts w:ascii="Times New Roman" w:hAnsi="Times New Roman" w:cs="Times New Roman"/>
                <w:lang w:val="en-US"/>
              </w:rPr>
              <w:t xml:space="preserve"> and the Project partners agree with it since the quality of the indicators is a sure guarantee of the use of the SNGIE.</w:t>
            </w:r>
          </w:p>
        </w:tc>
        <w:tc>
          <w:tcPr>
            <w:tcW w:w="3969" w:type="dxa"/>
          </w:tcPr>
          <w:p w14:paraId="40E58CAD" w14:textId="044F5DFC" w:rsidR="00CD4FB1" w:rsidRPr="00C42F14" w:rsidRDefault="00702D94" w:rsidP="00317EA7">
            <w:pPr>
              <w:rPr>
                <w:rFonts w:ascii="Times New Roman" w:hAnsi="Times New Roman" w:cs="Times New Roman"/>
                <w:lang w:val="en-US"/>
              </w:rPr>
            </w:pPr>
            <w:r w:rsidRPr="00C42F14">
              <w:rPr>
                <w:rFonts w:ascii="Times New Roman" w:hAnsi="Times New Roman" w:cs="Times New Roman"/>
                <w:color w:val="000000"/>
                <w:lang w:val="en-US"/>
              </w:rPr>
              <w:t xml:space="preserve">This recommendation will be </w:t>
            </w:r>
            <w:r w:rsidR="00CA5735" w:rsidRPr="00C42F14">
              <w:rPr>
                <w:rFonts w:ascii="Times New Roman" w:hAnsi="Times New Roman" w:cs="Times New Roman"/>
                <w:color w:val="000000"/>
                <w:lang w:val="en-US"/>
              </w:rPr>
              <w:t>considered</w:t>
            </w:r>
            <w:r w:rsidRPr="00C42F14">
              <w:rPr>
                <w:rFonts w:ascii="Times New Roman" w:hAnsi="Times New Roman" w:cs="Times New Roman"/>
                <w:color w:val="000000"/>
                <w:lang w:val="en-US"/>
              </w:rPr>
              <w:t xml:space="preserve"> in future development and sustainability initiatives of the SNGIE by the Ministry of Environment, Sanitation and Sustainable Development (MEADD), the UNDP and other development partners</w:t>
            </w:r>
            <w:r w:rsidR="00D96756" w:rsidRPr="00C42F14">
              <w:rPr>
                <w:rFonts w:ascii="Times New Roman" w:hAnsi="Times New Roman" w:cs="Times New Roman"/>
                <w:color w:val="000000"/>
                <w:lang w:val="en-US"/>
              </w:rPr>
              <w:t>.</w:t>
            </w:r>
            <w:r w:rsidR="00D96756" w:rsidRPr="00C42F14">
              <w:rPr>
                <w:rFonts w:ascii="Times New Roman" w:hAnsi="Times New Roman" w:cs="Times New Roman"/>
                <w:lang w:val="en-US"/>
              </w:rPr>
              <w:t xml:space="preserve"> </w:t>
            </w:r>
          </w:p>
        </w:tc>
        <w:tc>
          <w:tcPr>
            <w:tcW w:w="1559" w:type="dxa"/>
          </w:tcPr>
          <w:p w14:paraId="415291E7" w14:textId="77777777" w:rsidR="008B21AC" w:rsidRPr="00C42F14" w:rsidRDefault="008B21AC" w:rsidP="00D16F1E">
            <w:pPr>
              <w:jc w:val="center"/>
              <w:rPr>
                <w:rFonts w:ascii="Times New Roman" w:eastAsia="Times New Roman" w:hAnsi="Times New Roman" w:cs="Times New Roman"/>
                <w:b/>
                <w:bCs/>
                <w:color w:val="000000" w:themeColor="text1"/>
                <w:lang w:val="en-US"/>
              </w:rPr>
            </w:pPr>
            <w:r w:rsidRPr="00C42F14">
              <w:rPr>
                <w:rFonts w:ascii="Times New Roman" w:eastAsia="Times New Roman" w:hAnsi="Times New Roman" w:cs="Times New Roman"/>
                <w:b/>
                <w:bCs/>
                <w:color w:val="000000" w:themeColor="text1"/>
                <w:lang w:val="en-US"/>
              </w:rPr>
              <w:t>Not initiated</w:t>
            </w:r>
          </w:p>
          <w:p w14:paraId="17B42895" w14:textId="77777777" w:rsidR="00CD4FB1" w:rsidRPr="00C42F14" w:rsidRDefault="00CD4FB1" w:rsidP="00D16F1E">
            <w:pPr>
              <w:jc w:val="center"/>
              <w:rPr>
                <w:rFonts w:ascii="Times New Roman" w:hAnsi="Times New Roman" w:cs="Times New Roman"/>
              </w:rPr>
            </w:pPr>
          </w:p>
        </w:tc>
        <w:tc>
          <w:tcPr>
            <w:tcW w:w="1701" w:type="dxa"/>
          </w:tcPr>
          <w:p w14:paraId="7585918D" w14:textId="77777777" w:rsidR="00CD4FB1" w:rsidRPr="00C42F14" w:rsidRDefault="008B21AC" w:rsidP="00D16F1E">
            <w:pPr>
              <w:jc w:val="center"/>
              <w:rPr>
                <w:rFonts w:ascii="Times New Roman" w:hAnsi="Times New Roman" w:cs="Times New Roman"/>
              </w:rPr>
            </w:pPr>
            <w:r w:rsidRPr="00C42F14">
              <w:rPr>
                <w:rFonts w:ascii="Times New Roman" w:hAnsi="Times New Roman" w:cs="Times New Roman"/>
              </w:rPr>
              <w:t>AEDD</w:t>
            </w:r>
          </w:p>
        </w:tc>
        <w:tc>
          <w:tcPr>
            <w:tcW w:w="1701" w:type="dxa"/>
          </w:tcPr>
          <w:p w14:paraId="202DBB9F" w14:textId="53ED7E03" w:rsidR="00CD4FB1" w:rsidRPr="00C42F14" w:rsidRDefault="00702D94" w:rsidP="00D16F1E">
            <w:pPr>
              <w:jc w:val="center"/>
              <w:rPr>
                <w:rFonts w:ascii="Times New Roman" w:hAnsi="Times New Roman" w:cs="Times New Roman"/>
              </w:rPr>
            </w:pPr>
            <w:r w:rsidRPr="00C42F14">
              <w:rPr>
                <w:rFonts w:ascii="Times New Roman" w:hAnsi="Times New Roman" w:cs="Times New Roman"/>
              </w:rPr>
              <w:t>Eventually January 2021.</w:t>
            </w:r>
          </w:p>
        </w:tc>
      </w:tr>
      <w:tr w:rsidR="00317EA7" w:rsidRPr="00C42F14" w14:paraId="11D2E829" w14:textId="77777777" w:rsidTr="00317EA7">
        <w:tc>
          <w:tcPr>
            <w:tcW w:w="503" w:type="dxa"/>
            <w:vMerge/>
          </w:tcPr>
          <w:p w14:paraId="707B46E6" w14:textId="77777777" w:rsidR="00CD4FB1" w:rsidRPr="00C42F14" w:rsidRDefault="00CD4FB1" w:rsidP="005839B5">
            <w:pPr>
              <w:rPr>
                <w:rFonts w:ascii="Times New Roman" w:hAnsi="Times New Roman" w:cs="Times New Roman"/>
              </w:rPr>
            </w:pPr>
          </w:p>
        </w:tc>
        <w:tc>
          <w:tcPr>
            <w:tcW w:w="3608" w:type="dxa"/>
          </w:tcPr>
          <w:p w14:paraId="10348725" w14:textId="1AA2A14E" w:rsidR="00CD4FB1" w:rsidRPr="00C42F14" w:rsidRDefault="00702D94" w:rsidP="00702D94">
            <w:pPr>
              <w:jc w:val="both"/>
              <w:rPr>
                <w:rFonts w:ascii="Times New Roman" w:hAnsi="Times New Roman" w:cs="Times New Roman"/>
                <w:lang w:val="en-US"/>
              </w:rPr>
            </w:pPr>
            <w:r w:rsidRPr="00C42F14">
              <w:rPr>
                <w:rFonts w:ascii="Times New Roman" w:hAnsi="Times New Roman" w:cs="Times New Roman"/>
                <w:lang w:val="en-US"/>
              </w:rPr>
              <w:t>2. Strengthen the linkage between the national and regional SNGIE to improve the harmonization of data and information before their integration into the database.</w:t>
            </w:r>
          </w:p>
        </w:tc>
        <w:tc>
          <w:tcPr>
            <w:tcW w:w="2410" w:type="dxa"/>
          </w:tcPr>
          <w:p w14:paraId="4A316245" w14:textId="174450BA" w:rsidR="00CD4FB1" w:rsidRPr="00C42F14" w:rsidRDefault="00702D94" w:rsidP="00317EA7">
            <w:pPr>
              <w:rPr>
                <w:rFonts w:ascii="Times New Roman" w:hAnsi="Times New Roman" w:cs="Times New Roman"/>
                <w:lang w:val="en-US"/>
              </w:rPr>
            </w:pPr>
            <w:r w:rsidRPr="00C42F14">
              <w:rPr>
                <w:rFonts w:ascii="Times New Roman" w:hAnsi="Times New Roman" w:cs="Times New Roman"/>
                <w:lang w:val="en-US"/>
              </w:rPr>
              <w:t>Linking initiatives have been carried out by the project with the organization of joint training and data and information integration workshops for national and regional actors.</w:t>
            </w:r>
          </w:p>
        </w:tc>
        <w:tc>
          <w:tcPr>
            <w:tcW w:w="3969" w:type="dxa"/>
          </w:tcPr>
          <w:p w14:paraId="6393C403" w14:textId="77777777" w:rsidR="00CD4FB1" w:rsidRPr="00C42F14" w:rsidRDefault="00D16F1E" w:rsidP="006D7C32">
            <w:pPr>
              <w:jc w:val="both"/>
              <w:rPr>
                <w:rFonts w:ascii="Times New Roman" w:hAnsi="Times New Roman" w:cs="Times New Roman"/>
              </w:rPr>
            </w:pPr>
            <w:r w:rsidRPr="00C42F14">
              <w:rPr>
                <w:rFonts w:ascii="Times New Roman" w:hAnsi="Times New Roman" w:cs="Times New Roman"/>
              </w:rPr>
              <w:t>RAS</w:t>
            </w:r>
          </w:p>
        </w:tc>
        <w:tc>
          <w:tcPr>
            <w:tcW w:w="1559" w:type="dxa"/>
          </w:tcPr>
          <w:p w14:paraId="36D383DA" w14:textId="77777777" w:rsidR="00CD4FB1" w:rsidRPr="00C42F14" w:rsidRDefault="00D16F1E" w:rsidP="00D16F1E">
            <w:pPr>
              <w:jc w:val="center"/>
              <w:rPr>
                <w:rFonts w:ascii="Times New Roman" w:hAnsi="Times New Roman" w:cs="Times New Roman"/>
              </w:rPr>
            </w:pPr>
            <w:r w:rsidRPr="00C42F14">
              <w:rPr>
                <w:rFonts w:ascii="Times New Roman" w:eastAsia="Times New Roman" w:hAnsi="Times New Roman" w:cs="Times New Roman"/>
                <w:b/>
                <w:bCs/>
                <w:color w:val="000000" w:themeColor="text1"/>
                <w:lang w:val="en-US"/>
              </w:rPr>
              <w:t>Initiated</w:t>
            </w:r>
          </w:p>
        </w:tc>
        <w:tc>
          <w:tcPr>
            <w:tcW w:w="1701" w:type="dxa"/>
          </w:tcPr>
          <w:p w14:paraId="6B761716" w14:textId="77777777" w:rsidR="00CD4FB1" w:rsidRPr="00C42F14" w:rsidRDefault="00D16F1E" w:rsidP="00D16F1E">
            <w:pPr>
              <w:jc w:val="center"/>
              <w:rPr>
                <w:rFonts w:ascii="Times New Roman" w:hAnsi="Times New Roman" w:cs="Times New Roman"/>
              </w:rPr>
            </w:pPr>
            <w:r w:rsidRPr="00C42F14">
              <w:rPr>
                <w:rFonts w:ascii="Times New Roman" w:hAnsi="Times New Roman" w:cs="Times New Roman"/>
              </w:rPr>
              <w:t>UGP</w:t>
            </w:r>
          </w:p>
        </w:tc>
        <w:tc>
          <w:tcPr>
            <w:tcW w:w="1701" w:type="dxa"/>
          </w:tcPr>
          <w:p w14:paraId="2C609F7A" w14:textId="77777777" w:rsidR="00CD4FB1" w:rsidRPr="00C42F14" w:rsidRDefault="00CD4FB1" w:rsidP="00D16F1E">
            <w:pPr>
              <w:pStyle w:val="Paragraphedeliste"/>
              <w:numPr>
                <w:ilvl w:val="0"/>
                <w:numId w:val="8"/>
              </w:numPr>
              <w:jc w:val="center"/>
              <w:rPr>
                <w:rFonts w:ascii="Times New Roman" w:hAnsi="Times New Roman" w:cs="Times New Roman"/>
              </w:rPr>
            </w:pPr>
          </w:p>
        </w:tc>
      </w:tr>
      <w:tr w:rsidR="00317EA7" w:rsidRPr="00C42F14" w14:paraId="5E11F1A5" w14:textId="77777777" w:rsidTr="00317EA7">
        <w:tc>
          <w:tcPr>
            <w:tcW w:w="503" w:type="dxa"/>
            <w:vMerge/>
          </w:tcPr>
          <w:p w14:paraId="63212264" w14:textId="77777777" w:rsidR="00CD4FB1" w:rsidRPr="00C42F14" w:rsidRDefault="00CD4FB1" w:rsidP="00CD4FB1">
            <w:pPr>
              <w:rPr>
                <w:rFonts w:ascii="Times New Roman" w:hAnsi="Times New Roman" w:cs="Times New Roman"/>
              </w:rPr>
            </w:pPr>
          </w:p>
        </w:tc>
        <w:tc>
          <w:tcPr>
            <w:tcW w:w="3608" w:type="dxa"/>
          </w:tcPr>
          <w:p w14:paraId="430B4583" w14:textId="16C40E37" w:rsidR="00CD4FB1" w:rsidRPr="00C42F14" w:rsidRDefault="0001341B" w:rsidP="00CD4FB1">
            <w:pPr>
              <w:pStyle w:val="NormalWeb"/>
              <w:tabs>
                <w:tab w:val="left" w:pos="567"/>
              </w:tabs>
              <w:spacing w:before="120" w:beforeAutospacing="0" w:after="0" w:afterAutospacing="0" w:line="276" w:lineRule="auto"/>
              <w:jc w:val="both"/>
              <w:rPr>
                <w:sz w:val="22"/>
                <w:szCs w:val="22"/>
                <w:lang w:val="en-US"/>
              </w:rPr>
            </w:pPr>
            <w:r w:rsidRPr="00C42F14">
              <w:rPr>
                <w:sz w:val="22"/>
                <w:szCs w:val="22"/>
                <w:lang w:val="en-US"/>
              </w:rPr>
              <w:t>3. Strengthen the synergy between the three Rio conventions by promoting integrative activities.</w:t>
            </w:r>
          </w:p>
          <w:p w14:paraId="22768AEF" w14:textId="77777777" w:rsidR="00CD4FB1" w:rsidRPr="00C42F14" w:rsidRDefault="00CD4FB1" w:rsidP="00CD4FB1">
            <w:pPr>
              <w:rPr>
                <w:rFonts w:ascii="Times New Roman" w:hAnsi="Times New Roman" w:cs="Times New Roman"/>
                <w:lang w:val="en-US"/>
              </w:rPr>
            </w:pPr>
          </w:p>
          <w:p w14:paraId="38BCAC38" w14:textId="77777777" w:rsidR="00CD4FB1" w:rsidRPr="00C42F14" w:rsidRDefault="00CD4FB1" w:rsidP="00CD4FB1">
            <w:pPr>
              <w:rPr>
                <w:rFonts w:ascii="Times New Roman" w:hAnsi="Times New Roman" w:cs="Times New Roman"/>
                <w:lang w:val="en-US"/>
              </w:rPr>
            </w:pPr>
          </w:p>
          <w:p w14:paraId="3927BF6E" w14:textId="77777777" w:rsidR="007A1204" w:rsidRPr="00C42F14" w:rsidRDefault="007A1204" w:rsidP="00CD4FB1">
            <w:pPr>
              <w:rPr>
                <w:rFonts w:ascii="Times New Roman" w:hAnsi="Times New Roman" w:cs="Times New Roman"/>
                <w:lang w:val="en-US"/>
              </w:rPr>
            </w:pPr>
          </w:p>
        </w:tc>
        <w:tc>
          <w:tcPr>
            <w:tcW w:w="2410" w:type="dxa"/>
          </w:tcPr>
          <w:p w14:paraId="44E7A5B1" w14:textId="7DFE388C" w:rsidR="00CD4FB1" w:rsidRPr="00C42F14" w:rsidRDefault="0001341B" w:rsidP="00D16F1E">
            <w:pPr>
              <w:jc w:val="both"/>
              <w:rPr>
                <w:rFonts w:ascii="Times New Roman" w:hAnsi="Times New Roman" w:cs="Times New Roman"/>
                <w:lang w:val="en-US"/>
              </w:rPr>
            </w:pPr>
            <w:r w:rsidRPr="00C42F14">
              <w:rPr>
                <w:rFonts w:ascii="Times New Roman" w:hAnsi="Times New Roman" w:cs="Times New Roman"/>
                <w:lang w:val="en-US"/>
              </w:rPr>
              <w:lastRenderedPageBreak/>
              <w:t xml:space="preserve">The project has revised the PDESCs of the rural communes </w:t>
            </w:r>
            <w:proofErr w:type="gramStart"/>
            <w:r w:rsidRPr="00C42F14">
              <w:rPr>
                <w:rFonts w:ascii="Times New Roman" w:hAnsi="Times New Roman" w:cs="Times New Roman"/>
                <w:lang w:val="en-US"/>
              </w:rPr>
              <w:t>in the area of</w:t>
            </w:r>
            <w:proofErr w:type="gramEnd"/>
            <w:r w:rsidRPr="00C42F14">
              <w:rPr>
                <w:rFonts w:ascii="Times New Roman" w:hAnsi="Times New Roman" w:cs="Times New Roman"/>
                <w:lang w:val="en-US"/>
              </w:rPr>
              <w:t xml:space="preserve"> intervention, which now include some integrative activities.  </w:t>
            </w:r>
          </w:p>
        </w:tc>
        <w:tc>
          <w:tcPr>
            <w:tcW w:w="3969" w:type="dxa"/>
          </w:tcPr>
          <w:p w14:paraId="05CC6320" w14:textId="77777777" w:rsidR="00CD4FB1" w:rsidRPr="00C42F14" w:rsidRDefault="0055722F" w:rsidP="006D7C32">
            <w:pPr>
              <w:jc w:val="both"/>
              <w:rPr>
                <w:rFonts w:ascii="Times New Roman" w:hAnsi="Times New Roman" w:cs="Times New Roman"/>
              </w:rPr>
            </w:pPr>
            <w:r w:rsidRPr="00C42F14">
              <w:rPr>
                <w:rFonts w:ascii="Times New Roman" w:hAnsi="Times New Roman" w:cs="Times New Roman"/>
              </w:rPr>
              <w:t xml:space="preserve">RAS </w:t>
            </w:r>
          </w:p>
        </w:tc>
        <w:tc>
          <w:tcPr>
            <w:tcW w:w="1559" w:type="dxa"/>
          </w:tcPr>
          <w:p w14:paraId="0D0384B7" w14:textId="77777777" w:rsidR="00CD4FB1" w:rsidRPr="00C42F14" w:rsidRDefault="001260C5" w:rsidP="00D16F1E">
            <w:pPr>
              <w:jc w:val="center"/>
              <w:rPr>
                <w:rFonts w:ascii="Times New Roman" w:hAnsi="Times New Roman" w:cs="Times New Roman"/>
              </w:rPr>
            </w:pPr>
            <w:r w:rsidRPr="00C42F14">
              <w:rPr>
                <w:rFonts w:ascii="Times New Roman" w:eastAsia="Times New Roman" w:hAnsi="Times New Roman" w:cs="Times New Roman"/>
                <w:b/>
                <w:bCs/>
                <w:color w:val="000000" w:themeColor="text1"/>
                <w:lang w:val="en-US"/>
              </w:rPr>
              <w:t>Initiated</w:t>
            </w:r>
          </w:p>
        </w:tc>
        <w:tc>
          <w:tcPr>
            <w:tcW w:w="1701" w:type="dxa"/>
          </w:tcPr>
          <w:p w14:paraId="5B071BE6" w14:textId="77777777" w:rsidR="00613653" w:rsidRPr="00C42F14" w:rsidRDefault="0055722F" w:rsidP="00D16F1E">
            <w:pPr>
              <w:jc w:val="center"/>
              <w:rPr>
                <w:rFonts w:ascii="Times New Roman" w:hAnsi="Times New Roman" w:cs="Times New Roman"/>
              </w:rPr>
            </w:pPr>
            <w:r w:rsidRPr="00C42F14">
              <w:rPr>
                <w:rFonts w:ascii="Times New Roman" w:hAnsi="Times New Roman" w:cs="Times New Roman"/>
              </w:rPr>
              <w:t>UGP</w:t>
            </w:r>
          </w:p>
        </w:tc>
        <w:tc>
          <w:tcPr>
            <w:tcW w:w="1701" w:type="dxa"/>
          </w:tcPr>
          <w:p w14:paraId="3AC621F8" w14:textId="77777777" w:rsidR="00CD4FB1" w:rsidRPr="00C42F14" w:rsidRDefault="00CD4FB1" w:rsidP="0055722F">
            <w:pPr>
              <w:pStyle w:val="Paragraphedeliste"/>
              <w:numPr>
                <w:ilvl w:val="0"/>
                <w:numId w:val="8"/>
              </w:numPr>
              <w:jc w:val="center"/>
              <w:rPr>
                <w:rFonts w:ascii="Times New Roman" w:hAnsi="Times New Roman" w:cs="Times New Roman"/>
              </w:rPr>
            </w:pPr>
          </w:p>
        </w:tc>
      </w:tr>
      <w:tr w:rsidR="00CD4FB1" w:rsidRPr="00C42F14" w14:paraId="79DC59D4" w14:textId="77777777" w:rsidTr="00317EA7">
        <w:tc>
          <w:tcPr>
            <w:tcW w:w="15451" w:type="dxa"/>
            <w:gridSpan w:val="7"/>
          </w:tcPr>
          <w:p w14:paraId="71703CE0" w14:textId="336BFB10" w:rsidR="00CD4FB1" w:rsidRPr="00317EA7" w:rsidRDefault="00C42F14" w:rsidP="00317EA7">
            <w:pPr>
              <w:jc w:val="center"/>
              <w:rPr>
                <w:rFonts w:ascii="Times New Roman" w:hAnsi="Times New Roman" w:cs="Times New Roman"/>
                <w:b/>
                <w:bCs/>
                <w:lang w:val="en-US"/>
              </w:rPr>
            </w:pPr>
            <w:r w:rsidRPr="00317EA7">
              <w:rPr>
                <w:rFonts w:ascii="Times New Roman" w:hAnsi="Times New Roman" w:cs="Times New Roman"/>
                <w:b/>
                <w:bCs/>
                <w:lang w:val="en-US"/>
              </w:rPr>
              <w:t>Concerning the effectiveness of the project</w:t>
            </w:r>
          </w:p>
        </w:tc>
      </w:tr>
      <w:tr w:rsidR="00317EA7" w:rsidRPr="00C42F14" w14:paraId="112288F8" w14:textId="77777777" w:rsidTr="00317EA7">
        <w:tc>
          <w:tcPr>
            <w:tcW w:w="503" w:type="dxa"/>
            <w:vMerge w:val="restart"/>
          </w:tcPr>
          <w:p w14:paraId="156F0EFB" w14:textId="77777777" w:rsidR="007A1204" w:rsidRPr="00C42F14" w:rsidRDefault="007A1204" w:rsidP="00CD4FB1">
            <w:pPr>
              <w:rPr>
                <w:rFonts w:ascii="Times New Roman" w:hAnsi="Times New Roman" w:cs="Times New Roman"/>
              </w:rPr>
            </w:pPr>
            <w:r w:rsidRPr="00C42F14">
              <w:rPr>
                <w:rFonts w:ascii="Times New Roman" w:hAnsi="Times New Roman" w:cs="Times New Roman"/>
              </w:rPr>
              <w:t>2.</w:t>
            </w:r>
          </w:p>
        </w:tc>
        <w:tc>
          <w:tcPr>
            <w:tcW w:w="3608" w:type="dxa"/>
          </w:tcPr>
          <w:p w14:paraId="3AF44F1D" w14:textId="0A091C84" w:rsidR="007A1204" w:rsidRPr="00C42F14" w:rsidRDefault="0001341B" w:rsidP="00B15BAC">
            <w:pPr>
              <w:jc w:val="both"/>
              <w:rPr>
                <w:rFonts w:ascii="Times New Roman" w:hAnsi="Times New Roman" w:cs="Times New Roman"/>
                <w:lang w:val="en-US"/>
              </w:rPr>
            </w:pPr>
            <w:r w:rsidRPr="00C42F14">
              <w:rPr>
                <w:rFonts w:ascii="Times New Roman" w:hAnsi="Times New Roman" w:cs="Times New Roman"/>
                <w:lang w:val="en-US"/>
              </w:rPr>
              <w:t xml:space="preserve">1. Accelerate the process of mobilizing the project implementation team and limit the delay in starting future projects. If necessary, it will also be necessary in the implementation of any future project that takes over from the present one, to expand the project team </w:t>
            </w:r>
            <w:proofErr w:type="gramStart"/>
            <w:r w:rsidRPr="00C42F14">
              <w:rPr>
                <w:rFonts w:ascii="Times New Roman" w:hAnsi="Times New Roman" w:cs="Times New Roman"/>
                <w:lang w:val="en-US"/>
              </w:rPr>
              <w:t>in order to</w:t>
            </w:r>
            <w:proofErr w:type="gramEnd"/>
            <w:r w:rsidRPr="00C42F14">
              <w:rPr>
                <w:rFonts w:ascii="Times New Roman" w:hAnsi="Times New Roman" w:cs="Times New Roman"/>
                <w:lang w:val="en-US"/>
              </w:rPr>
              <w:t xml:space="preserve"> ensure close monitoring of the implementation of activities.</w:t>
            </w:r>
          </w:p>
        </w:tc>
        <w:tc>
          <w:tcPr>
            <w:tcW w:w="2410" w:type="dxa"/>
          </w:tcPr>
          <w:p w14:paraId="498BEA2B" w14:textId="3E60387F" w:rsidR="007A1204" w:rsidRPr="00C42F14" w:rsidRDefault="0001341B" w:rsidP="00317EA7">
            <w:pPr>
              <w:rPr>
                <w:rFonts w:ascii="Times New Roman" w:hAnsi="Times New Roman" w:cs="Times New Roman"/>
                <w:lang w:val="en-US"/>
              </w:rPr>
            </w:pPr>
            <w:r w:rsidRPr="00C42F14">
              <w:rPr>
                <w:rFonts w:ascii="Times New Roman" w:hAnsi="Times New Roman" w:cs="Times New Roman"/>
                <w:lang w:val="en-US"/>
              </w:rPr>
              <w:t>The recommendation is relevant since the delay in recruiting staff affects the effectiveness of the project. However, national execution projects do not allow for massive recruitment of implementation staff.</w:t>
            </w:r>
          </w:p>
        </w:tc>
        <w:tc>
          <w:tcPr>
            <w:tcW w:w="3969" w:type="dxa"/>
          </w:tcPr>
          <w:p w14:paraId="17A35D46" w14:textId="390FAFAB" w:rsidR="007A1204" w:rsidRPr="00C42F14" w:rsidRDefault="0001341B" w:rsidP="0055722F">
            <w:pPr>
              <w:jc w:val="both"/>
              <w:rPr>
                <w:rFonts w:ascii="Times New Roman" w:hAnsi="Times New Roman" w:cs="Times New Roman"/>
                <w:lang w:val="en-US"/>
              </w:rPr>
            </w:pPr>
            <w:r w:rsidRPr="00C42F14">
              <w:rPr>
                <w:rFonts w:ascii="Times New Roman" w:hAnsi="Times New Roman" w:cs="Times New Roman"/>
                <w:lang w:val="en-US"/>
              </w:rPr>
              <w:t>UNDP and AEDD have learned from the delay in staff recruitment and are considering concrete measures to reduce the delay.</w:t>
            </w:r>
          </w:p>
        </w:tc>
        <w:tc>
          <w:tcPr>
            <w:tcW w:w="1559" w:type="dxa"/>
          </w:tcPr>
          <w:p w14:paraId="713DFE40" w14:textId="77777777" w:rsidR="007A1204" w:rsidRPr="00C42F14" w:rsidRDefault="001260C5" w:rsidP="001260C5">
            <w:pPr>
              <w:jc w:val="center"/>
              <w:rPr>
                <w:rFonts w:ascii="Times New Roman" w:hAnsi="Times New Roman" w:cs="Times New Roman"/>
              </w:rPr>
            </w:pPr>
            <w:r w:rsidRPr="00C42F14">
              <w:rPr>
                <w:rFonts w:ascii="Times New Roman" w:eastAsia="Times New Roman" w:hAnsi="Times New Roman" w:cs="Times New Roman"/>
                <w:b/>
                <w:bCs/>
                <w:color w:val="000000" w:themeColor="text1"/>
                <w:lang w:val="en-US"/>
              </w:rPr>
              <w:t>Initiated</w:t>
            </w:r>
          </w:p>
        </w:tc>
        <w:tc>
          <w:tcPr>
            <w:tcW w:w="1701" w:type="dxa"/>
          </w:tcPr>
          <w:p w14:paraId="724FC373" w14:textId="77777777" w:rsidR="007A1204" w:rsidRPr="00C42F14" w:rsidRDefault="001260C5" w:rsidP="001260C5">
            <w:pPr>
              <w:jc w:val="center"/>
              <w:rPr>
                <w:rFonts w:ascii="Times New Roman" w:hAnsi="Times New Roman" w:cs="Times New Roman"/>
              </w:rPr>
            </w:pPr>
            <w:r w:rsidRPr="00C42F14">
              <w:rPr>
                <w:rFonts w:ascii="Times New Roman" w:hAnsi="Times New Roman" w:cs="Times New Roman"/>
              </w:rPr>
              <w:t>PNUD/AEDD</w:t>
            </w:r>
          </w:p>
        </w:tc>
        <w:tc>
          <w:tcPr>
            <w:tcW w:w="1701" w:type="dxa"/>
          </w:tcPr>
          <w:p w14:paraId="790A09AF" w14:textId="2F0324BB" w:rsidR="007A1204" w:rsidRPr="00C42F14" w:rsidRDefault="009F591D" w:rsidP="00CD4FB1">
            <w:pPr>
              <w:rPr>
                <w:rFonts w:ascii="Times New Roman" w:hAnsi="Times New Roman" w:cs="Times New Roman"/>
              </w:rPr>
            </w:pPr>
            <w:proofErr w:type="spellStart"/>
            <w:r w:rsidRPr="00C42F14">
              <w:rPr>
                <w:rFonts w:ascii="Times New Roman" w:hAnsi="Times New Roman" w:cs="Times New Roman"/>
              </w:rPr>
              <w:t>Décemb</w:t>
            </w:r>
            <w:r w:rsidR="0001341B" w:rsidRPr="00C42F14">
              <w:rPr>
                <w:rFonts w:ascii="Times New Roman" w:hAnsi="Times New Roman" w:cs="Times New Roman"/>
              </w:rPr>
              <w:t>er</w:t>
            </w:r>
            <w:proofErr w:type="spellEnd"/>
            <w:r w:rsidRPr="00C42F14">
              <w:rPr>
                <w:rFonts w:ascii="Times New Roman" w:hAnsi="Times New Roman" w:cs="Times New Roman"/>
              </w:rPr>
              <w:t xml:space="preserve"> 2020. </w:t>
            </w:r>
          </w:p>
        </w:tc>
      </w:tr>
      <w:tr w:rsidR="00317EA7" w:rsidRPr="00C42F14" w14:paraId="7CA0D1CF" w14:textId="77777777" w:rsidTr="00317EA7">
        <w:tc>
          <w:tcPr>
            <w:tcW w:w="503" w:type="dxa"/>
            <w:vMerge/>
          </w:tcPr>
          <w:p w14:paraId="74ED5873" w14:textId="77777777" w:rsidR="000F2353" w:rsidRPr="00C42F14" w:rsidRDefault="000F2353" w:rsidP="000F2353">
            <w:pPr>
              <w:rPr>
                <w:rFonts w:ascii="Times New Roman" w:hAnsi="Times New Roman" w:cs="Times New Roman"/>
              </w:rPr>
            </w:pPr>
          </w:p>
        </w:tc>
        <w:tc>
          <w:tcPr>
            <w:tcW w:w="3608" w:type="dxa"/>
          </w:tcPr>
          <w:p w14:paraId="5067231F" w14:textId="419D676E" w:rsidR="000F2353" w:rsidRPr="00317EA7" w:rsidRDefault="0001341B" w:rsidP="00317EA7">
            <w:pPr>
              <w:jc w:val="center"/>
              <w:rPr>
                <w:rFonts w:ascii="Times New Roman" w:hAnsi="Times New Roman" w:cs="Times New Roman"/>
                <w:b/>
                <w:bCs/>
                <w:color w:val="000000"/>
                <w:lang w:val="en-US"/>
              </w:rPr>
            </w:pPr>
            <w:r w:rsidRPr="00317EA7">
              <w:rPr>
                <w:rFonts w:ascii="Times New Roman" w:hAnsi="Times New Roman" w:cs="Times New Roman"/>
                <w:b/>
                <w:bCs/>
                <w:color w:val="000000"/>
                <w:lang w:val="en-US"/>
              </w:rPr>
              <w:t>2. Establish the unifying tool of integrating the objectives of the three Rio conventions as the only tool for taking environmental issues into account in PDESC.</w:t>
            </w:r>
          </w:p>
        </w:tc>
        <w:tc>
          <w:tcPr>
            <w:tcW w:w="2410" w:type="dxa"/>
          </w:tcPr>
          <w:p w14:paraId="1FBB331B" w14:textId="5FA9C835" w:rsidR="000F2353" w:rsidRPr="00C42F14" w:rsidRDefault="0001341B" w:rsidP="00317EA7">
            <w:pPr>
              <w:rPr>
                <w:rFonts w:ascii="Times New Roman" w:hAnsi="Times New Roman" w:cs="Times New Roman"/>
                <w:lang w:val="en-US"/>
              </w:rPr>
            </w:pPr>
            <w:r w:rsidRPr="00C42F14">
              <w:rPr>
                <w:rFonts w:ascii="Times New Roman" w:hAnsi="Times New Roman" w:cs="Times New Roman"/>
                <w:lang w:val="en-US"/>
              </w:rPr>
              <w:t>The recommendation is relevant but implies a process of popularization and adoption of the tool as well as advocacy and lobbying activities around its enhancement.</w:t>
            </w:r>
          </w:p>
        </w:tc>
        <w:tc>
          <w:tcPr>
            <w:tcW w:w="3969" w:type="dxa"/>
          </w:tcPr>
          <w:p w14:paraId="6BA45A4A" w14:textId="68A24E94" w:rsidR="000F2353" w:rsidRPr="00C42F14" w:rsidRDefault="0001341B" w:rsidP="00317EA7">
            <w:pPr>
              <w:rPr>
                <w:rFonts w:ascii="Times New Roman" w:hAnsi="Times New Roman" w:cs="Times New Roman"/>
                <w:lang w:val="en-US"/>
              </w:rPr>
            </w:pPr>
            <w:r w:rsidRPr="00C42F14">
              <w:rPr>
                <w:rFonts w:ascii="Times New Roman" w:hAnsi="Times New Roman" w:cs="Times New Roman"/>
                <w:lang w:val="en-US"/>
              </w:rPr>
              <w:t xml:space="preserve">This recommendation will be </w:t>
            </w:r>
            <w:r w:rsidR="00317EA7" w:rsidRPr="00C42F14">
              <w:rPr>
                <w:rFonts w:ascii="Times New Roman" w:hAnsi="Times New Roman" w:cs="Times New Roman"/>
                <w:lang w:val="en-US"/>
              </w:rPr>
              <w:t>considered</w:t>
            </w:r>
            <w:r w:rsidRPr="00C42F14">
              <w:rPr>
                <w:rFonts w:ascii="Times New Roman" w:hAnsi="Times New Roman" w:cs="Times New Roman"/>
                <w:lang w:val="en-US"/>
              </w:rPr>
              <w:t xml:space="preserve"> in a possible new phase of the project</w:t>
            </w:r>
          </w:p>
        </w:tc>
        <w:tc>
          <w:tcPr>
            <w:tcW w:w="1559" w:type="dxa"/>
          </w:tcPr>
          <w:p w14:paraId="1B28ADAA" w14:textId="77777777" w:rsidR="000F2353" w:rsidRPr="00C42F14" w:rsidRDefault="000F2353" w:rsidP="000F2353">
            <w:pPr>
              <w:jc w:val="center"/>
              <w:rPr>
                <w:rFonts w:ascii="Times New Roman" w:eastAsia="Times New Roman" w:hAnsi="Times New Roman" w:cs="Times New Roman"/>
                <w:b/>
                <w:bCs/>
                <w:color w:val="000000" w:themeColor="text1"/>
                <w:lang w:val="en-US"/>
              </w:rPr>
            </w:pPr>
            <w:r w:rsidRPr="00C42F14">
              <w:rPr>
                <w:rFonts w:ascii="Times New Roman" w:eastAsia="Times New Roman" w:hAnsi="Times New Roman" w:cs="Times New Roman"/>
                <w:b/>
                <w:bCs/>
                <w:color w:val="000000" w:themeColor="text1"/>
                <w:lang w:val="en-US"/>
              </w:rPr>
              <w:t>Not initiated</w:t>
            </w:r>
          </w:p>
          <w:p w14:paraId="029B1214" w14:textId="77777777" w:rsidR="000F2353" w:rsidRPr="00C42F14" w:rsidRDefault="000F2353" w:rsidP="000F2353">
            <w:pPr>
              <w:jc w:val="center"/>
              <w:rPr>
                <w:rFonts w:ascii="Times New Roman" w:hAnsi="Times New Roman" w:cs="Times New Roman"/>
              </w:rPr>
            </w:pPr>
          </w:p>
        </w:tc>
        <w:tc>
          <w:tcPr>
            <w:tcW w:w="1701" w:type="dxa"/>
          </w:tcPr>
          <w:p w14:paraId="1211290A" w14:textId="77777777" w:rsidR="000F2353" w:rsidRPr="00C42F14" w:rsidRDefault="000F2353" w:rsidP="000F2353">
            <w:pPr>
              <w:jc w:val="center"/>
              <w:rPr>
                <w:rFonts w:ascii="Times New Roman" w:hAnsi="Times New Roman" w:cs="Times New Roman"/>
              </w:rPr>
            </w:pPr>
            <w:r w:rsidRPr="00C42F14">
              <w:rPr>
                <w:rFonts w:ascii="Times New Roman" w:hAnsi="Times New Roman" w:cs="Times New Roman"/>
              </w:rPr>
              <w:t>PNUD/AEDD</w:t>
            </w:r>
          </w:p>
        </w:tc>
        <w:tc>
          <w:tcPr>
            <w:tcW w:w="1701" w:type="dxa"/>
          </w:tcPr>
          <w:p w14:paraId="376018B6" w14:textId="1FBDC7AE" w:rsidR="000F2353" w:rsidRPr="00C42F14" w:rsidRDefault="0001341B" w:rsidP="000F2353">
            <w:pPr>
              <w:jc w:val="center"/>
              <w:rPr>
                <w:rFonts w:ascii="Times New Roman" w:hAnsi="Times New Roman" w:cs="Times New Roman"/>
              </w:rPr>
            </w:pPr>
            <w:r w:rsidRPr="00C42F14">
              <w:rPr>
                <w:rFonts w:ascii="Times New Roman" w:hAnsi="Times New Roman" w:cs="Times New Roman"/>
              </w:rPr>
              <w:t>Possibly 1st quarter 2021.</w:t>
            </w:r>
          </w:p>
        </w:tc>
      </w:tr>
      <w:tr w:rsidR="007A1204" w:rsidRPr="00C42F14" w14:paraId="05CB1235" w14:textId="77777777" w:rsidTr="00317EA7">
        <w:tc>
          <w:tcPr>
            <w:tcW w:w="15451" w:type="dxa"/>
            <w:gridSpan w:val="7"/>
          </w:tcPr>
          <w:p w14:paraId="409DEE48" w14:textId="315BD9D3" w:rsidR="007A1204" w:rsidRPr="00317EA7" w:rsidRDefault="00C42F14" w:rsidP="00317EA7">
            <w:pPr>
              <w:jc w:val="center"/>
              <w:rPr>
                <w:rFonts w:ascii="Times New Roman" w:hAnsi="Times New Roman" w:cs="Times New Roman"/>
                <w:b/>
                <w:bCs/>
                <w:lang w:val="en-US"/>
              </w:rPr>
            </w:pPr>
            <w:r w:rsidRPr="00317EA7">
              <w:rPr>
                <w:rFonts w:ascii="Times New Roman" w:hAnsi="Times New Roman" w:cs="Times New Roman"/>
                <w:b/>
                <w:bCs/>
                <w:lang w:val="en-US"/>
              </w:rPr>
              <w:t>Concerning the efficiency of the project</w:t>
            </w:r>
          </w:p>
        </w:tc>
      </w:tr>
      <w:tr w:rsidR="00317EA7" w:rsidRPr="00C42F14" w14:paraId="6CA35CBE" w14:textId="77777777" w:rsidTr="00317EA7">
        <w:tc>
          <w:tcPr>
            <w:tcW w:w="503" w:type="dxa"/>
            <w:vMerge w:val="restart"/>
            <w:vAlign w:val="center"/>
          </w:tcPr>
          <w:p w14:paraId="5A862AC2" w14:textId="77777777" w:rsidR="00523CC7" w:rsidRPr="00C42F14" w:rsidRDefault="00523CC7" w:rsidP="00807229">
            <w:pPr>
              <w:jc w:val="center"/>
              <w:rPr>
                <w:rFonts w:ascii="Times New Roman" w:eastAsia="Times New Roman" w:hAnsi="Times New Roman" w:cs="Times New Roman"/>
                <w:color w:val="000000" w:themeColor="text1"/>
              </w:rPr>
            </w:pPr>
            <w:r w:rsidRPr="00C42F14">
              <w:rPr>
                <w:rFonts w:ascii="Times New Roman" w:eastAsia="Times New Roman" w:hAnsi="Times New Roman" w:cs="Times New Roman"/>
                <w:color w:val="000000" w:themeColor="text1"/>
              </w:rPr>
              <w:t>3</w:t>
            </w:r>
          </w:p>
        </w:tc>
        <w:tc>
          <w:tcPr>
            <w:tcW w:w="3608" w:type="dxa"/>
            <w:vAlign w:val="center"/>
          </w:tcPr>
          <w:p w14:paraId="3E13634C" w14:textId="627C284B" w:rsidR="0001341B" w:rsidRPr="00C42F14" w:rsidRDefault="00DF0658" w:rsidP="00DF0658">
            <w:pPr>
              <w:pStyle w:val="western"/>
              <w:spacing w:after="0" w:line="276" w:lineRule="auto"/>
              <w:rPr>
                <w:sz w:val="22"/>
                <w:szCs w:val="22"/>
                <w:lang w:val="en-US"/>
              </w:rPr>
            </w:pPr>
            <w:r w:rsidRPr="00C42F14">
              <w:rPr>
                <w:sz w:val="22"/>
                <w:szCs w:val="22"/>
                <w:lang w:val="en-US"/>
              </w:rPr>
              <w:t>1.</w:t>
            </w:r>
            <w:r w:rsidR="0001341B" w:rsidRPr="00C42F14">
              <w:rPr>
                <w:sz w:val="22"/>
                <w:szCs w:val="22"/>
                <w:lang w:val="en-US"/>
              </w:rPr>
              <w:t xml:space="preserve">Involve the project coordinators in the budgetary arbitration for co-financing. </w:t>
            </w:r>
          </w:p>
          <w:p w14:paraId="08D53EB8" w14:textId="77777777" w:rsidR="0001341B" w:rsidRPr="00C42F14" w:rsidRDefault="0001341B" w:rsidP="0001341B">
            <w:pPr>
              <w:pStyle w:val="western"/>
              <w:spacing w:after="0" w:line="276" w:lineRule="auto"/>
              <w:ind w:left="360"/>
              <w:rPr>
                <w:sz w:val="22"/>
                <w:szCs w:val="22"/>
                <w:lang w:val="en-US"/>
              </w:rPr>
            </w:pPr>
          </w:p>
          <w:p w14:paraId="29A0607F" w14:textId="3A7766E1" w:rsidR="00523CC7" w:rsidRPr="00C42F14" w:rsidRDefault="00523CC7" w:rsidP="0001341B">
            <w:pPr>
              <w:pStyle w:val="western"/>
              <w:spacing w:before="0" w:beforeAutospacing="0" w:after="0" w:line="276" w:lineRule="auto"/>
              <w:ind w:left="360"/>
              <w:rPr>
                <w:sz w:val="22"/>
                <w:szCs w:val="22"/>
                <w:lang w:val="en-US"/>
              </w:rPr>
            </w:pPr>
          </w:p>
        </w:tc>
        <w:tc>
          <w:tcPr>
            <w:tcW w:w="2410" w:type="dxa"/>
          </w:tcPr>
          <w:p w14:paraId="092A595B" w14:textId="138F1E1A" w:rsidR="00DF0658" w:rsidRPr="00C42F14" w:rsidRDefault="00DF0658" w:rsidP="00317EA7">
            <w:pPr>
              <w:rPr>
                <w:rFonts w:ascii="Times New Roman" w:hAnsi="Times New Roman" w:cs="Times New Roman"/>
                <w:lang w:val="en-US"/>
              </w:rPr>
            </w:pPr>
            <w:r w:rsidRPr="00C42F14">
              <w:rPr>
                <w:rFonts w:ascii="Times New Roman" w:hAnsi="Times New Roman" w:cs="Times New Roman"/>
                <w:lang w:val="en-US"/>
              </w:rPr>
              <w:t xml:space="preserve">The recommendation is relevant, but BSI financial resources were limited during the project implementation period. </w:t>
            </w:r>
          </w:p>
          <w:p w14:paraId="08A2A282" w14:textId="433A648A" w:rsidR="00523CC7" w:rsidRPr="00C42F14" w:rsidRDefault="00523CC7" w:rsidP="00DF0658">
            <w:pPr>
              <w:jc w:val="both"/>
              <w:rPr>
                <w:rFonts w:ascii="Times New Roman" w:hAnsi="Times New Roman" w:cs="Times New Roman"/>
                <w:lang w:val="en-US"/>
              </w:rPr>
            </w:pPr>
          </w:p>
        </w:tc>
        <w:tc>
          <w:tcPr>
            <w:tcW w:w="3969" w:type="dxa"/>
          </w:tcPr>
          <w:p w14:paraId="2EA4AD50" w14:textId="28EC0A82" w:rsidR="00DF0658" w:rsidRPr="00C42F14" w:rsidRDefault="00DF0658" w:rsidP="00317EA7">
            <w:pPr>
              <w:rPr>
                <w:rFonts w:ascii="Times New Roman" w:hAnsi="Times New Roman" w:cs="Times New Roman"/>
                <w:lang w:val="en-US"/>
              </w:rPr>
            </w:pPr>
            <w:r w:rsidRPr="00C42F14">
              <w:rPr>
                <w:rFonts w:ascii="Times New Roman" w:hAnsi="Times New Roman" w:cs="Times New Roman"/>
                <w:lang w:val="en-US"/>
              </w:rPr>
              <w:t xml:space="preserve">MEADD is supportive of this recommendation for future BSI adjudications. </w:t>
            </w:r>
          </w:p>
          <w:p w14:paraId="62411BCF" w14:textId="3416E3E3" w:rsidR="00523CC7" w:rsidRPr="00C42F14" w:rsidRDefault="00523CC7" w:rsidP="00DF0658">
            <w:pPr>
              <w:jc w:val="both"/>
              <w:rPr>
                <w:rFonts w:ascii="Times New Roman" w:hAnsi="Times New Roman" w:cs="Times New Roman"/>
                <w:lang w:val="en-US"/>
              </w:rPr>
            </w:pPr>
          </w:p>
        </w:tc>
        <w:tc>
          <w:tcPr>
            <w:tcW w:w="1559" w:type="dxa"/>
          </w:tcPr>
          <w:p w14:paraId="76D4B215" w14:textId="77777777" w:rsidR="00523CC7" w:rsidRPr="00C42F14" w:rsidRDefault="000F2353" w:rsidP="000F2353">
            <w:pPr>
              <w:jc w:val="center"/>
              <w:rPr>
                <w:rFonts w:ascii="Times New Roman" w:hAnsi="Times New Roman" w:cs="Times New Roman"/>
              </w:rPr>
            </w:pPr>
            <w:r w:rsidRPr="00C42F14">
              <w:rPr>
                <w:rFonts w:ascii="Times New Roman" w:eastAsia="Times New Roman" w:hAnsi="Times New Roman" w:cs="Times New Roman"/>
                <w:b/>
                <w:bCs/>
                <w:color w:val="000000" w:themeColor="text1"/>
                <w:lang w:val="en-US"/>
              </w:rPr>
              <w:t>Initiated</w:t>
            </w:r>
          </w:p>
        </w:tc>
        <w:tc>
          <w:tcPr>
            <w:tcW w:w="1701" w:type="dxa"/>
          </w:tcPr>
          <w:p w14:paraId="58C0C052" w14:textId="77777777" w:rsidR="00523CC7" w:rsidRPr="00C42F14" w:rsidRDefault="000F2353" w:rsidP="000F2353">
            <w:pPr>
              <w:jc w:val="center"/>
              <w:rPr>
                <w:rFonts w:ascii="Times New Roman" w:hAnsi="Times New Roman" w:cs="Times New Roman"/>
              </w:rPr>
            </w:pPr>
            <w:r w:rsidRPr="00C42F14">
              <w:rPr>
                <w:rFonts w:ascii="Times New Roman" w:hAnsi="Times New Roman" w:cs="Times New Roman"/>
              </w:rPr>
              <w:t>MEADD</w:t>
            </w:r>
          </w:p>
        </w:tc>
        <w:tc>
          <w:tcPr>
            <w:tcW w:w="1701" w:type="dxa"/>
          </w:tcPr>
          <w:p w14:paraId="759EEAD1" w14:textId="043598B1" w:rsidR="00523CC7" w:rsidRPr="00C42F14" w:rsidRDefault="000F2353" w:rsidP="000F2353">
            <w:pPr>
              <w:jc w:val="center"/>
              <w:rPr>
                <w:rFonts w:ascii="Times New Roman" w:hAnsi="Times New Roman" w:cs="Times New Roman"/>
              </w:rPr>
            </w:pPr>
            <w:r w:rsidRPr="00C42F14">
              <w:rPr>
                <w:rFonts w:ascii="Times New Roman" w:hAnsi="Times New Roman" w:cs="Times New Roman"/>
              </w:rPr>
              <w:t>Ma</w:t>
            </w:r>
            <w:r w:rsidR="00DF0658" w:rsidRPr="00C42F14">
              <w:rPr>
                <w:rFonts w:ascii="Times New Roman" w:hAnsi="Times New Roman" w:cs="Times New Roman"/>
              </w:rPr>
              <w:t>y-June</w:t>
            </w:r>
            <w:r w:rsidRPr="00C42F14">
              <w:rPr>
                <w:rFonts w:ascii="Times New Roman" w:hAnsi="Times New Roman" w:cs="Times New Roman"/>
              </w:rPr>
              <w:t xml:space="preserve"> 2021</w:t>
            </w:r>
            <w:r w:rsidR="009F591D" w:rsidRPr="00C42F14">
              <w:rPr>
                <w:rFonts w:ascii="Times New Roman" w:hAnsi="Times New Roman" w:cs="Times New Roman"/>
              </w:rPr>
              <w:t xml:space="preserve">. </w:t>
            </w:r>
          </w:p>
        </w:tc>
      </w:tr>
      <w:tr w:rsidR="00317EA7" w:rsidRPr="00C42F14" w14:paraId="5A83540E" w14:textId="77777777" w:rsidTr="00317EA7">
        <w:tc>
          <w:tcPr>
            <w:tcW w:w="503" w:type="dxa"/>
            <w:vMerge/>
            <w:vAlign w:val="center"/>
          </w:tcPr>
          <w:p w14:paraId="5229D8F0" w14:textId="77777777" w:rsidR="00BC7DBD" w:rsidRPr="00C42F14" w:rsidRDefault="00BC7DBD" w:rsidP="00BC7DBD">
            <w:pPr>
              <w:jc w:val="center"/>
              <w:rPr>
                <w:rFonts w:ascii="Times New Roman" w:eastAsia="Times New Roman" w:hAnsi="Times New Roman" w:cs="Times New Roman"/>
                <w:color w:val="000000" w:themeColor="text1"/>
              </w:rPr>
            </w:pPr>
          </w:p>
        </w:tc>
        <w:tc>
          <w:tcPr>
            <w:tcW w:w="3608" w:type="dxa"/>
            <w:vAlign w:val="center"/>
          </w:tcPr>
          <w:p w14:paraId="4A226337" w14:textId="5273286E" w:rsidR="00BC7DBD" w:rsidRPr="00C42F14" w:rsidRDefault="0001341B" w:rsidP="00BC7DBD">
            <w:pPr>
              <w:rPr>
                <w:rFonts w:ascii="Times New Roman" w:hAnsi="Times New Roman" w:cs="Times New Roman"/>
                <w:lang w:val="en-US"/>
              </w:rPr>
            </w:pPr>
            <w:r w:rsidRPr="00C42F14">
              <w:rPr>
                <w:rFonts w:ascii="Times New Roman" w:hAnsi="Times New Roman" w:cs="Times New Roman"/>
                <w:lang w:val="en-US"/>
              </w:rPr>
              <w:t xml:space="preserve">2. Strengthen AEDD's computer programming capacities for the operationalization of the </w:t>
            </w:r>
            <w:r w:rsidR="00DF0658" w:rsidRPr="00C42F14">
              <w:rPr>
                <w:rFonts w:ascii="Times New Roman" w:hAnsi="Times New Roman" w:cs="Times New Roman"/>
                <w:lang w:val="en-US"/>
              </w:rPr>
              <w:t>SNGIE</w:t>
            </w:r>
            <w:r w:rsidRPr="00C42F14">
              <w:rPr>
                <w:rFonts w:ascii="Times New Roman" w:hAnsi="Times New Roman" w:cs="Times New Roman"/>
                <w:lang w:val="en-US"/>
              </w:rPr>
              <w:t xml:space="preserve"> by recruiting a permanent information programming specialist.</w:t>
            </w:r>
          </w:p>
        </w:tc>
        <w:tc>
          <w:tcPr>
            <w:tcW w:w="2410" w:type="dxa"/>
          </w:tcPr>
          <w:p w14:paraId="24450E5F" w14:textId="575D0EC7" w:rsidR="00BC7DBD" w:rsidRPr="00C42F14" w:rsidRDefault="00DF0658" w:rsidP="00317EA7">
            <w:pPr>
              <w:rPr>
                <w:rFonts w:ascii="Times New Roman" w:hAnsi="Times New Roman" w:cs="Times New Roman"/>
                <w:lang w:val="en-US"/>
              </w:rPr>
            </w:pPr>
            <w:r w:rsidRPr="00C42F14">
              <w:rPr>
                <w:rFonts w:ascii="Times New Roman" w:hAnsi="Times New Roman" w:cs="Times New Roman"/>
                <w:lang w:val="en-US"/>
              </w:rPr>
              <w:t>The recommendation is relevant, but the financial resources of the project do not allow for its implementation.</w:t>
            </w:r>
          </w:p>
        </w:tc>
        <w:tc>
          <w:tcPr>
            <w:tcW w:w="3969" w:type="dxa"/>
          </w:tcPr>
          <w:p w14:paraId="084520BE" w14:textId="6D314C76" w:rsidR="00BC7DBD" w:rsidRPr="00C42F14" w:rsidRDefault="00DF0658" w:rsidP="00BC7DBD">
            <w:pPr>
              <w:jc w:val="both"/>
              <w:rPr>
                <w:rFonts w:ascii="Times New Roman" w:hAnsi="Times New Roman" w:cs="Times New Roman"/>
                <w:lang w:val="en-US"/>
              </w:rPr>
            </w:pPr>
            <w:r w:rsidRPr="00C42F14">
              <w:rPr>
                <w:rFonts w:ascii="Times New Roman" w:hAnsi="Times New Roman" w:cs="Times New Roman"/>
                <w:lang w:val="en-US"/>
              </w:rPr>
              <w:t>AEDD has initiated negotiations with other projects and programs for implementation of this recommendation.</w:t>
            </w:r>
          </w:p>
        </w:tc>
        <w:tc>
          <w:tcPr>
            <w:tcW w:w="1559" w:type="dxa"/>
          </w:tcPr>
          <w:p w14:paraId="5F05BE69" w14:textId="77777777" w:rsidR="00BC7DBD" w:rsidRPr="00C42F14" w:rsidRDefault="00BC7DBD" w:rsidP="00BC7DBD">
            <w:pPr>
              <w:jc w:val="center"/>
              <w:rPr>
                <w:rFonts w:ascii="Times New Roman" w:hAnsi="Times New Roman" w:cs="Times New Roman"/>
              </w:rPr>
            </w:pPr>
            <w:r w:rsidRPr="00C42F14">
              <w:rPr>
                <w:rFonts w:ascii="Times New Roman" w:eastAsia="Times New Roman" w:hAnsi="Times New Roman" w:cs="Times New Roman"/>
                <w:b/>
                <w:bCs/>
                <w:color w:val="000000" w:themeColor="text1"/>
                <w:lang w:val="en-US"/>
              </w:rPr>
              <w:t>Initiated</w:t>
            </w:r>
          </w:p>
        </w:tc>
        <w:tc>
          <w:tcPr>
            <w:tcW w:w="1701" w:type="dxa"/>
          </w:tcPr>
          <w:p w14:paraId="7A66B47B" w14:textId="77777777" w:rsidR="00BC7DBD" w:rsidRPr="00C42F14" w:rsidRDefault="00BC7DBD" w:rsidP="00BC7DBD">
            <w:pPr>
              <w:jc w:val="center"/>
              <w:rPr>
                <w:rFonts w:ascii="Times New Roman" w:hAnsi="Times New Roman" w:cs="Times New Roman"/>
              </w:rPr>
            </w:pPr>
            <w:r w:rsidRPr="00C42F14">
              <w:rPr>
                <w:rFonts w:ascii="Times New Roman" w:hAnsi="Times New Roman" w:cs="Times New Roman"/>
              </w:rPr>
              <w:t>AEDD</w:t>
            </w:r>
          </w:p>
        </w:tc>
        <w:tc>
          <w:tcPr>
            <w:tcW w:w="1701" w:type="dxa"/>
          </w:tcPr>
          <w:p w14:paraId="5126D9EE" w14:textId="14E0CB3F" w:rsidR="00BC7DBD" w:rsidRPr="00C42F14" w:rsidRDefault="009F591D" w:rsidP="00BC7DBD">
            <w:pPr>
              <w:jc w:val="center"/>
              <w:rPr>
                <w:rFonts w:ascii="Times New Roman" w:hAnsi="Times New Roman" w:cs="Times New Roman"/>
              </w:rPr>
            </w:pPr>
            <w:r w:rsidRPr="00C42F14">
              <w:rPr>
                <w:rFonts w:ascii="Times New Roman" w:hAnsi="Times New Roman" w:cs="Times New Roman"/>
              </w:rPr>
              <w:t>D</w:t>
            </w:r>
            <w:r w:rsidR="00DF0658" w:rsidRPr="00C42F14">
              <w:rPr>
                <w:rFonts w:ascii="Times New Roman" w:hAnsi="Times New Roman" w:cs="Times New Roman"/>
              </w:rPr>
              <w:t>e</w:t>
            </w:r>
            <w:r w:rsidRPr="00C42F14">
              <w:rPr>
                <w:rFonts w:ascii="Times New Roman" w:hAnsi="Times New Roman" w:cs="Times New Roman"/>
              </w:rPr>
              <w:t>cemb</w:t>
            </w:r>
            <w:r w:rsidR="00DF0658" w:rsidRPr="00C42F14">
              <w:rPr>
                <w:rFonts w:ascii="Times New Roman" w:hAnsi="Times New Roman" w:cs="Times New Roman"/>
              </w:rPr>
              <w:t>er</w:t>
            </w:r>
            <w:r w:rsidRPr="00C42F14">
              <w:rPr>
                <w:rFonts w:ascii="Times New Roman" w:hAnsi="Times New Roman" w:cs="Times New Roman"/>
              </w:rPr>
              <w:t xml:space="preserve"> 2020. </w:t>
            </w:r>
          </w:p>
        </w:tc>
      </w:tr>
      <w:tr w:rsidR="00807229" w:rsidRPr="00C42F14" w14:paraId="5A158EFC" w14:textId="77777777" w:rsidTr="00317EA7">
        <w:tc>
          <w:tcPr>
            <w:tcW w:w="15451" w:type="dxa"/>
            <w:gridSpan w:val="7"/>
          </w:tcPr>
          <w:p w14:paraId="7B3C79B2" w14:textId="798610C5" w:rsidR="00807229" w:rsidRPr="00317EA7" w:rsidRDefault="00C42F14" w:rsidP="00317EA7">
            <w:pPr>
              <w:jc w:val="center"/>
              <w:rPr>
                <w:rFonts w:ascii="Times New Roman" w:hAnsi="Times New Roman" w:cs="Times New Roman"/>
                <w:b/>
                <w:bCs/>
                <w:lang w:val="en-US"/>
              </w:rPr>
            </w:pPr>
            <w:r w:rsidRPr="00317EA7">
              <w:rPr>
                <w:rFonts w:ascii="Times New Roman" w:hAnsi="Times New Roman" w:cs="Times New Roman"/>
                <w:b/>
                <w:bCs/>
                <w:lang w:val="en-US"/>
              </w:rPr>
              <w:t>Concerning the perceptible impacts or changes of the project</w:t>
            </w:r>
          </w:p>
        </w:tc>
      </w:tr>
      <w:tr w:rsidR="00317EA7" w:rsidRPr="00C42F14" w14:paraId="110FF301" w14:textId="77777777" w:rsidTr="00317EA7">
        <w:tc>
          <w:tcPr>
            <w:tcW w:w="503" w:type="dxa"/>
          </w:tcPr>
          <w:p w14:paraId="081B33FD" w14:textId="77777777" w:rsidR="00BC7DBD" w:rsidRPr="00C42F14" w:rsidRDefault="00BC7DBD" w:rsidP="00BC7DBD">
            <w:pPr>
              <w:rPr>
                <w:rFonts w:ascii="Times New Roman" w:hAnsi="Times New Roman" w:cs="Times New Roman"/>
              </w:rPr>
            </w:pPr>
            <w:r w:rsidRPr="00C42F14">
              <w:rPr>
                <w:rFonts w:ascii="Times New Roman" w:hAnsi="Times New Roman" w:cs="Times New Roman"/>
              </w:rPr>
              <w:t>4</w:t>
            </w:r>
          </w:p>
        </w:tc>
        <w:tc>
          <w:tcPr>
            <w:tcW w:w="3608" w:type="dxa"/>
          </w:tcPr>
          <w:p w14:paraId="16A62D9B" w14:textId="58964545" w:rsidR="00BC7DBD" w:rsidRPr="00C42F14" w:rsidRDefault="00EB4EE0" w:rsidP="00BC7DBD">
            <w:pPr>
              <w:jc w:val="both"/>
              <w:rPr>
                <w:rFonts w:ascii="Times New Roman" w:hAnsi="Times New Roman" w:cs="Times New Roman"/>
                <w:lang w:val="en-US"/>
              </w:rPr>
            </w:pPr>
            <w:r w:rsidRPr="00C42F14">
              <w:rPr>
                <w:rFonts w:ascii="Times New Roman" w:hAnsi="Times New Roman" w:cs="Times New Roman"/>
                <w:lang w:val="en-US"/>
              </w:rPr>
              <w:t>1. Designate the heads of divisions or heads of statistical/monitoring sections of national and regional structures as NESIS focal points to ensure stability of human resources.</w:t>
            </w:r>
          </w:p>
        </w:tc>
        <w:tc>
          <w:tcPr>
            <w:tcW w:w="2410" w:type="dxa"/>
          </w:tcPr>
          <w:p w14:paraId="00304BBC" w14:textId="10D513E9" w:rsidR="00BC7DBD" w:rsidRPr="00C42F14" w:rsidRDefault="00EB4EE0" w:rsidP="00317EA7">
            <w:pPr>
              <w:rPr>
                <w:rFonts w:ascii="Times New Roman" w:hAnsi="Times New Roman" w:cs="Times New Roman"/>
                <w:lang w:val="en-US"/>
              </w:rPr>
            </w:pPr>
            <w:r w:rsidRPr="00C42F14">
              <w:rPr>
                <w:rFonts w:ascii="Times New Roman" w:hAnsi="Times New Roman" w:cs="Times New Roman"/>
                <w:lang w:val="en-US"/>
              </w:rPr>
              <w:t>The recommendation is not relevant since the staff assignments also affect the division heads and heads of the statistics/monitoring/evaluation sections of the national and regional structures.</w:t>
            </w:r>
          </w:p>
        </w:tc>
        <w:tc>
          <w:tcPr>
            <w:tcW w:w="3969" w:type="dxa"/>
          </w:tcPr>
          <w:p w14:paraId="4B1CD27A" w14:textId="309215D5" w:rsidR="00BC7DBD" w:rsidRPr="00C42F14" w:rsidRDefault="00EB4EE0" w:rsidP="00EB4EE0">
            <w:pPr>
              <w:jc w:val="both"/>
              <w:rPr>
                <w:rFonts w:ascii="Times New Roman" w:hAnsi="Times New Roman" w:cs="Times New Roman"/>
                <w:lang w:val="en-US"/>
              </w:rPr>
            </w:pPr>
            <w:r w:rsidRPr="00C42F14">
              <w:rPr>
                <w:rFonts w:ascii="Times New Roman" w:hAnsi="Times New Roman" w:cs="Times New Roman"/>
                <w:lang w:val="en-US"/>
              </w:rPr>
              <w:t>The Minister of Environment, Sanitation and</w:t>
            </w:r>
            <w:r w:rsidR="005F0CC0" w:rsidRPr="00C42F14">
              <w:rPr>
                <w:rFonts w:ascii="Times New Roman" w:hAnsi="Times New Roman" w:cs="Times New Roman"/>
                <w:lang w:val="en-US"/>
              </w:rPr>
              <w:t xml:space="preserve"> </w:t>
            </w:r>
            <w:proofErr w:type="gramStart"/>
            <w:r w:rsidR="005F0CC0" w:rsidRPr="00C42F14">
              <w:rPr>
                <w:rFonts w:ascii="Times New Roman" w:hAnsi="Times New Roman" w:cs="Times New Roman"/>
                <w:lang w:val="en-US"/>
              </w:rPr>
              <w:t xml:space="preserve">sustainable </w:t>
            </w:r>
            <w:r w:rsidRPr="00C42F14">
              <w:rPr>
                <w:rFonts w:ascii="Times New Roman" w:hAnsi="Times New Roman" w:cs="Times New Roman"/>
                <w:lang w:val="en-US"/>
              </w:rPr>
              <w:t xml:space="preserve"> Development</w:t>
            </w:r>
            <w:proofErr w:type="gramEnd"/>
            <w:r w:rsidRPr="00C42F14">
              <w:rPr>
                <w:rFonts w:ascii="Times New Roman" w:hAnsi="Times New Roman" w:cs="Times New Roman"/>
                <w:lang w:val="en-US"/>
              </w:rPr>
              <w:t xml:space="preserve"> has sent correspondence to other ministries and regional governors to designate national and regional SNGIE focal points.</w:t>
            </w:r>
          </w:p>
        </w:tc>
        <w:tc>
          <w:tcPr>
            <w:tcW w:w="1559" w:type="dxa"/>
          </w:tcPr>
          <w:p w14:paraId="2BC3614C" w14:textId="77777777" w:rsidR="00BC7DBD" w:rsidRPr="00C42F14" w:rsidRDefault="00BC7DBD" w:rsidP="00BC7DBD">
            <w:pPr>
              <w:jc w:val="center"/>
              <w:rPr>
                <w:rFonts w:ascii="Times New Roman" w:hAnsi="Times New Roman" w:cs="Times New Roman"/>
              </w:rPr>
            </w:pPr>
            <w:r w:rsidRPr="00C42F14">
              <w:rPr>
                <w:rFonts w:ascii="Times New Roman" w:eastAsia="Times New Roman" w:hAnsi="Times New Roman" w:cs="Times New Roman"/>
                <w:b/>
                <w:bCs/>
                <w:color w:val="000000" w:themeColor="text1"/>
              </w:rPr>
              <w:t>No longer applicable</w:t>
            </w:r>
          </w:p>
        </w:tc>
        <w:tc>
          <w:tcPr>
            <w:tcW w:w="1701" w:type="dxa"/>
          </w:tcPr>
          <w:p w14:paraId="01786553" w14:textId="77777777" w:rsidR="00BC7DBD" w:rsidRPr="00C42F14" w:rsidRDefault="00BC7DBD" w:rsidP="00BC7DBD">
            <w:pPr>
              <w:jc w:val="center"/>
              <w:rPr>
                <w:rFonts w:ascii="Times New Roman" w:hAnsi="Times New Roman" w:cs="Times New Roman"/>
              </w:rPr>
            </w:pPr>
            <w:r w:rsidRPr="00C42F14">
              <w:rPr>
                <w:rFonts w:ascii="Times New Roman" w:hAnsi="Times New Roman" w:cs="Times New Roman"/>
              </w:rPr>
              <w:t>-</w:t>
            </w:r>
          </w:p>
        </w:tc>
        <w:tc>
          <w:tcPr>
            <w:tcW w:w="1701" w:type="dxa"/>
          </w:tcPr>
          <w:p w14:paraId="02D3C3EC" w14:textId="77777777" w:rsidR="00BC7DBD" w:rsidRPr="00C42F14" w:rsidRDefault="00BC7DBD" w:rsidP="00BC7DBD">
            <w:pPr>
              <w:jc w:val="center"/>
              <w:rPr>
                <w:rFonts w:ascii="Times New Roman" w:hAnsi="Times New Roman" w:cs="Times New Roman"/>
              </w:rPr>
            </w:pPr>
            <w:r w:rsidRPr="00C42F14">
              <w:rPr>
                <w:rFonts w:ascii="Times New Roman" w:hAnsi="Times New Roman" w:cs="Times New Roman"/>
              </w:rPr>
              <w:t>-</w:t>
            </w:r>
          </w:p>
        </w:tc>
      </w:tr>
      <w:tr w:rsidR="00807229" w:rsidRPr="00C42F14" w14:paraId="516072AC" w14:textId="77777777" w:rsidTr="00317EA7">
        <w:tc>
          <w:tcPr>
            <w:tcW w:w="15451" w:type="dxa"/>
            <w:gridSpan w:val="7"/>
          </w:tcPr>
          <w:p w14:paraId="2BEA2A2B" w14:textId="20F03048" w:rsidR="00807229" w:rsidRPr="00317EA7" w:rsidRDefault="00C42F14" w:rsidP="00317EA7">
            <w:pPr>
              <w:jc w:val="center"/>
              <w:rPr>
                <w:rFonts w:ascii="Times New Roman" w:hAnsi="Times New Roman" w:cs="Times New Roman"/>
                <w:b/>
                <w:bCs/>
                <w:lang w:val="en-US"/>
              </w:rPr>
            </w:pPr>
            <w:r w:rsidRPr="00317EA7">
              <w:rPr>
                <w:rFonts w:ascii="Times New Roman" w:hAnsi="Times New Roman" w:cs="Times New Roman"/>
                <w:b/>
                <w:bCs/>
                <w:lang w:val="en-US"/>
              </w:rPr>
              <w:t>Concerning the sustainability of project results</w:t>
            </w:r>
          </w:p>
        </w:tc>
      </w:tr>
      <w:tr w:rsidR="00317EA7" w:rsidRPr="00C42F14" w14:paraId="42E941CC" w14:textId="77777777" w:rsidTr="00317EA7">
        <w:tc>
          <w:tcPr>
            <w:tcW w:w="503" w:type="dxa"/>
            <w:vMerge w:val="restart"/>
          </w:tcPr>
          <w:p w14:paraId="7C1C17C5" w14:textId="77777777" w:rsidR="007A0EFD" w:rsidRPr="00C42F14" w:rsidRDefault="007A0EFD" w:rsidP="007A0EFD">
            <w:pPr>
              <w:rPr>
                <w:rFonts w:ascii="Times New Roman" w:hAnsi="Times New Roman" w:cs="Times New Roman"/>
              </w:rPr>
            </w:pPr>
            <w:r w:rsidRPr="00C42F14">
              <w:rPr>
                <w:rFonts w:ascii="Times New Roman" w:hAnsi="Times New Roman" w:cs="Times New Roman"/>
              </w:rPr>
              <w:t>5</w:t>
            </w:r>
          </w:p>
        </w:tc>
        <w:tc>
          <w:tcPr>
            <w:tcW w:w="3608" w:type="dxa"/>
          </w:tcPr>
          <w:p w14:paraId="4655AB63" w14:textId="0F3D8F72" w:rsidR="007D57D9" w:rsidRPr="00C42F14" w:rsidRDefault="007D57D9" w:rsidP="00317EA7">
            <w:pPr>
              <w:spacing w:before="120" w:line="276" w:lineRule="auto"/>
              <w:rPr>
                <w:rFonts w:ascii="Times New Roman" w:hAnsi="Times New Roman" w:cs="Times New Roman"/>
                <w:color w:val="000000"/>
                <w:lang w:val="en-US"/>
              </w:rPr>
            </w:pPr>
            <w:r w:rsidRPr="00C42F14">
              <w:rPr>
                <w:rFonts w:ascii="Times New Roman" w:hAnsi="Times New Roman" w:cs="Times New Roman"/>
                <w:color w:val="000000"/>
                <w:lang w:val="en-US"/>
              </w:rPr>
              <w:t>1. To exploit the full potential of statistical production by integrating data and information from NGOs and the private sector in the operationalization of the NESIS and the financing of the integration of the objectives of the three Rio conventions into national and local planning.</w:t>
            </w:r>
          </w:p>
          <w:p w14:paraId="5CC8DCA5" w14:textId="6A1A0F85" w:rsidR="007A0EFD" w:rsidRPr="00C42F14" w:rsidRDefault="007A0EFD" w:rsidP="007D57D9">
            <w:pPr>
              <w:spacing w:before="120" w:line="276" w:lineRule="auto"/>
              <w:jc w:val="both"/>
              <w:rPr>
                <w:rFonts w:ascii="Times New Roman" w:hAnsi="Times New Roman" w:cs="Times New Roman"/>
                <w:color w:val="000000"/>
                <w:lang w:val="en-US"/>
              </w:rPr>
            </w:pPr>
          </w:p>
        </w:tc>
        <w:tc>
          <w:tcPr>
            <w:tcW w:w="2410" w:type="dxa"/>
          </w:tcPr>
          <w:p w14:paraId="0CDDA8A4" w14:textId="77777777" w:rsidR="007D57D9" w:rsidRPr="00C42F14" w:rsidRDefault="007D57D9" w:rsidP="007D57D9">
            <w:pPr>
              <w:spacing w:before="120" w:line="276" w:lineRule="auto"/>
              <w:rPr>
                <w:rFonts w:ascii="Times New Roman" w:hAnsi="Times New Roman" w:cs="Times New Roman"/>
                <w:lang w:val="en-US"/>
              </w:rPr>
            </w:pPr>
            <w:r w:rsidRPr="00C42F14">
              <w:rPr>
                <w:rFonts w:ascii="Times New Roman" w:hAnsi="Times New Roman" w:cs="Times New Roman"/>
                <w:lang w:val="en-US"/>
              </w:rPr>
              <w:t xml:space="preserve">The recommendation is relevant since it is necessary to have a NESIS with complete data and complementary funding sources. </w:t>
            </w:r>
          </w:p>
          <w:p w14:paraId="20C59E5A" w14:textId="2014E9F4" w:rsidR="007A0EFD" w:rsidRPr="00C42F14" w:rsidRDefault="007A0EFD" w:rsidP="007D57D9">
            <w:pPr>
              <w:spacing w:before="120" w:line="276" w:lineRule="auto"/>
              <w:jc w:val="both"/>
              <w:rPr>
                <w:rFonts w:ascii="Times New Roman" w:hAnsi="Times New Roman" w:cs="Times New Roman"/>
                <w:lang w:val="en-US"/>
              </w:rPr>
            </w:pPr>
          </w:p>
        </w:tc>
        <w:tc>
          <w:tcPr>
            <w:tcW w:w="3969" w:type="dxa"/>
          </w:tcPr>
          <w:p w14:paraId="21CBC6EC" w14:textId="4380BEB0" w:rsidR="007D57D9" w:rsidRPr="00C42F14" w:rsidRDefault="007D57D9" w:rsidP="007D57D9">
            <w:pPr>
              <w:rPr>
                <w:rFonts w:ascii="Times New Roman" w:hAnsi="Times New Roman" w:cs="Times New Roman"/>
                <w:lang w:val="en-US"/>
              </w:rPr>
            </w:pPr>
            <w:r w:rsidRPr="00C42F14">
              <w:rPr>
                <w:rFonts w:ascii="Times New Roman" w:hAnsi="Times New Roman" w:cs="Times New Roman"/>
                <w:lang w:val="en-US"/>
              </w:rPr>
              <w:t xml:space="preserve">This recommendation will be considered in a possible new phase of the project </w:t>
            </w:r>
          </w:p>
          <w:p w14:paraId="5858B890" w14:textId="7B79EF02" w:rsidR="007A0EFD" w:rsidRPr="00C42F14" w:rsidRDefault="007A0EFD" w:rsidP="007D57D9">
            <w:pPr>
              <w:jc w:val="both"/>
              <w:rPr>
                <w:rFonts w:ascii="Times New Roman" w:hAnsi="Times New Roman" w:cs="Times New Roman"/>
                <w:lang w:val="en-US"/>
              </w:rPr>
            </w:pPr>
          </w:p>
        </w:tc>
        <w:tc>
          <w:tcPr>
            <w:tcW w:w="1559" w:type="dxa"/>
          </w:tcPr>
          <w:p w14:paraId="5EAD4C4B" w14:textId="77777777" w:rsidR="007A0EFD" w:rsidRPr="00C42F14" w:rsidRDefault="007A0EFD" w:rsidP="007A0EFD">
            <w:pPr>
              <w:jc w:val="center"/>
              <w:rPr>
                <w:rFonts w:ascii="Times New Roman" w:eastAsia="Times New Roman" w:hAnsi="Times New Roman" w:cs="Times New Roman"/>
                <w:b/>
                <w:bCs/>
                <w:color w:val="000000" w:themeColor="text1"/>
                <w:lang w:val="en-US"/>
              </w:rPr>
            </w:pPr>
            <w:r w:rsidRPr="00C42F14">
              <w:rPr>
                <w:rFonts w:ascii="Times New Roman" w:eastAsia="Times New Roman" w:hAnsi="Times New Roman" w:cs="Times New Roman"/>
                <w:b/>
                <w:bCs/>
                <w:color w:val="000000" w:themeColor="text1"/>
                <w:lang w:val="en-US"/>
              </w:rPr>
              <w:t>Not initiated</w:t>
            </w:r>
          </w:p>
          <w:p w14:paraId="3954CD3C" w14:textId="77777777" w:rsidR="007A0EFD" w:rsidRPr="00C42F14" w:rsidRDefault="007A0EFD" w:rsidP="007A0EFD">
            <w:pPr>
              <w:jc w:val="center"/>
              <w:rPr>
                <w:rFonts w:ascii="Times New Roman" w:hAnsi="Times New Roman" w:cs="Times New Roman"/>
              </w:rPr>
            </w:pPr>
          </w:p>
        </w:tc>
        <w:tc>
          <w:tcPr>
            <w:tcW w:w="1701" w:type="dxa"/>
          </w:tcPr>
          <w:p w14:paraId="05525789" w14:textId="77777777" w:rsidR="007A0EFD" w:rsidRPr="00C42F14" w:rsidRDefault="007A0EFD" w:rsidP="007A0EFD">
            <w:pPr>
              <w:jc w:val="center"/>
              <w:rPr>
                <w:rFonts w:ascii="Times New Roman" w:hAnsi="Times New Roman" w:cs="Times New Roman"/>
              </w:rPr>
            </w:pPr>
            <w:r w:rsidRPr="00C42F14">
              <w:rPr>
                <w:rFonts w:ascii="Times New Roman" w:hAnsi="Times New Roman" w:cs="Times New Roman"/>
              </w:rPr>
              <w:t>PNUD/AEDD</w:t>
            </w:r>
          </w:p>
        </w:tc>
        <w:tc>
          <w:tcPr>
            <w:tcW w:w="1701" w:type="dxa"/>
          </w:tcPr>
          <w:p w14:paraId="256D04E4" w14:textId="3CA15CBE" w:rsidR="007D57D9" w:rsidRPr="00C42F14" w:rsidRDefault="007D57D9" w:rsidP="007D57D9">
            <w:pPr>
              <w:rPr>
                <w:rFonts w:ascii="Times New Roman" w:hAnsi="Times New Roman" w:cs="Times New Roman"/>
              </w:rPr>
            </w:pPr>
            <w:r w:rsidRPr="00C42F14">
              <w:rPr>
                <w:rFonts w:ascii="Times New Roman" w:hAnsi="Times New Roman" w:cs="Times New Roman"/>
              </w:rPr>
              <w:t>Possibly</w:t>
            </w:r>
            <w:r w:rsidR="007A0EFD" w:rsidRPr="00C42F14">
              <w:rPr>
                <w:rFonts w:ascii="Times New Roman" w:hAnsi="Times New Roman" w:cs="Times New Roman"/>
              </w:rPr>
              <w:t xml:space="preserve"> 1</w:t>
            </w:r>
            <w:r w:rsidR="007A0EFD" w:rsidRPr="00C42F14">
              <w:rPr>
                <w:rFonts w:ascii="Times New Roman" w:hAnsi="Times New Roman" w:cs="Times New Roman"/>
                <w:vertAlign w:val="superscript"/>
              </w:rPr>
              <w:t>er</w:t>
            </w:r>
            <w:r w:rsidR="007A0EFD" w:rsidRPr="00C42F14">
              <w:rPr>
                <w:rFonts w:ascii="Times New Roman" w:hAnsi="Times New Roman" w:cs="Times New Roman"/>
              </w:rPr>
              <w:t xml:space="preserve"> </w:t>
            </w:r>
            <w:r w:rsidRPr="00C42F14">
              <w:rPr>
                <w:rFonts w:ascii="Times New Roman" w:hAnsi="Times New Roman" w:cs="Times New Roman"/>
              </w:rPr>
              <w:t>quarter</w:t>
            </w:r>
          </w:p>
          <w:p w14:paraId="42F4C2FD" w14:textId="23B30254" w:rsidR="007A0EFD" w:rsidRPr="00C42F14" w:rsidRDefault="007A0EFD" w:rsidP="007D57D9">
            <w:pPr>
              <w:rPr>
                <w:rFonts w:ascii="Times New Roman" w:hAnsi="Times New Roman" w:cs="Times New Roman"/>
              </w:rPr>
            </w:pPr>
            <w:r w:rsidRPr="00C42F14">
              <w:rPr>
                <w:rFonts w:ascii="Times New Roman" w:hAnsi="Times New Roman" w:cs="Times New Roman"/>
              </w:rPr>
              <w:t xml:space="preserve"> 2021.</w:t>
            </w:r>
          </w:p>
        </w:tc>
      </w:tr>
      <w:tr w:rsidR="00317EA7" w:rsidRPr="00C42F14" w14:paraId="2B25E7D4" w14:textId="77777777" w:rsidTr="00317EA7">
        <w:tc>
          <w:tcPr>
            <w:tcW w:w="503" w:type="dxa"/>
            <w:vMerge/>
          </w:tcPr>
          <w:p w14:paraId="098DF971" w14:textId="77777777" w:rsidR="009F591D" w:rsidRPr="00C42F14" w:rsidRDefault="009F591D" w:rsidP="009F591D">
            <w:pPr>
              <w:rPr>
                <w:rFonts w:ascii="Times New Roman" w:hAnsi="Times New Roman" w:cs="Times New Roman"/>
              </w:rPr>
            </w:pPr>
          </w:p>
        </w:tc>
        <w:tc>
          <w:tcPr>
            <w:tcW w:w="3608" w:type="dxa"/>
          </w:tcPr>
          <w:p w14:paraId="16856660" w14:textId="04D253A9" w:rsidR="009F591D" w:rsidRPr="00C42F14" w:rsidRDefault="007D57D9" w:rsidP="00317EA7">
            <w:pPr>
              <w:spacing w:before="120" w:line="276" w:lineRule="auto"/>
              <w:rPr>
                <w:rFonts w:ascii="Times New Roman" w:hAnsi="Times New Roman" w:cs="Times New Roman"/>
                <w:color w:val="000000"/>
                <w:lang w:val="en-US"/>
              </w:rPr>
            </w:pPr>
            <w:r w:rsidRPr="00C42F14">
              <w:rPr>
                <w:rFonts w:ascii="Times New Roman" w:hAnsi="Times New Roman" w:cs="Times New Roman"/>
                <w:color w:val="000000"/>
                <w:lang w:val="en-US"/>
              </w:rPr>
              <w:t xml:space="preserve">2. To initiate a second phase of the project focused on the development and implementation of a strategy for the development and sustainability of the NESIS, the consolidation and replication of the achievements in the integration of the three Rio conventions into national and local planning and the development of advocacy at the strategic level focused on influencing practices, </w:t>
            </w:r>
            <w:proofErr w:type="gramStart"/>
            <w:r w:rsidRPr="00C42F14">
              <w:rPr>
                <w:rFonts w:ascii="Times New Roman" w:hAnsi="Times New Roman" w:cs="Times New Roman"/>
                <w:color w:val="000000"/>
                <w:lang w:val="en-US"/>
              </w:rPr>
              <w:t>policies</w:t>
            </w:r>
            <w:proofErr w:type="gramEnd"/>
            <w:r w:rsidRPr="00C42F14">
              <w:rPr>
                <w:rFonts w:ascii="Times New Roman" w:hAnsi="Times New Roman" w:cs="Times New Roman"/>
                <w:color w:val="000000"/>
                <w:lang w:val="en-US"/>
              </w:rPr>
              <w:t xml:space="preserve"> and investments in the field of the environment</w:t>
            </w:r>
          </w:p>
        </w:tc>
        <w:tc>
          <w:tcPr>
            <w:tcW w:w="2410" w:type="dxa"/>
          </w:tcPr>
          <w:p w14:paraId="16B53CC8" w14:textId="5D6005F6" w:rsidR="009F591D" w:rsidRPr="00C42F14" w:rsidRDefault="007D57D9" w:rsidP="00317EA7">
            <w:pPr>
              <w:rPr>
                <w:rFonts w:ascii="Times New Roman" w:hAnsi="Times New Roman" w:cs="Times New Roman"/>
                <w:lang w:val="en-US"/>
              </w:rPr>
            </w:pPr>
            <w:r w:rsidRPr="00C42F14">
              <w:rPr>
                <w:rFonts w:ascii="Times New Roman" w:hAnsi="Times New Roman" w:cs="Times New Roman"/>
                <w:lang w:val="en-US"/>
              </w:rPr>
              <w:t>The need for the project to continue is expressed by all the stakeholders in the implementation of the project.</w:t>
            </w:r>
          </w:p>
        </w:tc>
        <w:tc>
          <w:tcPr>
            <w:tcW w:w="3969" w:type="dxa"/>
          </w:tcPr>
          <w:p w14:paraId="41E97835" w14:textId="0FD30F86" w:rsidR="009F591D" w:rsidRPr="00C42F14" w:rsidRDefault="007D57D9" w:rsidP="007D57D9">
            <w:pPr>
              <w:rPr>
                <w:rFonts w:ascii="Times New Roman" w:hAnsi="Times New Roman" w:cs="Times New Roman"/>
                <w:color w:val="000000"/>
                <w:lang w:val="en-US"/>
              </w:rPr>
            </w:pPr>
            <w:r w:rsidRPr="00C42F14">
              <w:rPr>
                <w:rFonts w:ascii="Times New Roman" w:hAnsi="Times New Roman" w:cs="Times New Roman"/>
                <w:lang w:val="en-US"/>
              </w:rPr>
              <w:t>UNDP, MEADD, and AEDD have held preliminary exchanges to continue their collaboration on generating global environmental benefits.</w:t>
            </w:r>
          </w:p>
        </w:tc>
        <w:tc>
          <w:tcPr>
            <w:tcW w:w="1559" w:type="dxa"/>
          </w:tcPr>
          <w:p w14:paraId="34B561E5" w14:textId="77777777" w:rsidR="009F591D" w:rsidRPr="00C42F14" w:rsidRDefault="009F591D" w:rsidP="009F591D">
            <w:pPr>
              <w:jc w:val="center"/>
              <w:rPr>
                <w:rFonts w:ascii="Times New Roman" w:hAnsi="Times New Roman" w:cs="Times New Roman"/>
              </w:rPr>
            </w:pPr>
            <w:r w:rsidRPr="00C42F14">
              <w:rPr>
                <w:rFonts w:ascii="Times New Roman" w:eastAsia="Times New Roman" w:hAnsi="Times New Roman" w:cs="Times New Roman"/>
                <w:b/>
                <w:bCs/>
                <w:color w:val="000000" w:themeColor="text1"/>
                <w:lang w:val="en-US"/>
              </w:rPr>
              <w:t>Initiated</w:t>
            </w:r>
          </w:p>
        </w:tc>
        <w:tc>
          <w:tcPr>
            <w:tcW w:w="1701" w:type="dxa"/>
          </w:tcPr>
          <w:p w14:paraId="2D796376" w14:textId="77777777" w:rsidR="009F591D" w:rsidRPr="00C42F14" w:rsidRDefault="009F591D" w:rsidP="009F591D">
            <w:pPr>
              <w:jc w:val="center"/>
              <w:rPr>
                <w:rFonts w:ascii="Times New Roman" w:hAnsi="Times New Roman" w:cs="Times New Roman"/>
              </w:rPr>
            </w:pPr>
            <w:r w:rsidRPr="00C42F14">
              <w:rPr>
                <w:rFonts w:ascii="Times New Roman" w:hAnsi="Times New Roman" w:cs="Times New Roman"/>
              </w:rPr>
              <w:t>PNUD/MEADD/AEDD</w:t>
            </w:r>
          </w:p>
        </w:tc>
        <w:tc>
          <w:tcPr>
            <w:tcW w:w="1701" w:type="dxa"/>
          </w:tcPr>
          <w:p w14:paraId="24E97478" w14:textId="25E37C6F" w:rsidR="009F591D" w:rsidRPr="00C42F14" w:rsidRDefault="009F591D" w:rsidP="009F591D">
            <w:pPr>
              <w:rPr>
                <w:rFonts w:ascii="Times New Roman" w:hAnsi="Times New Roman" w:cs="Times New Roman"/>
              </w:rPr>
            </w:pPr>
            <w:r w:rsidRPr="00C42F14">
              <w:rPr>
                <w:rFonts w:ascii="Times New Roman" w:hAnsi="Times New Roman" w:cs="Times New Roman"/>
              </w:rPr>
              <w:t>D</w:t>
            </w:r>
            <w:r w:rsidR="007D57D9" w:rsidRPr="00C42F14">
              <w:rPr>
                <w:rFonts w:ascii="Times New Roman" w:hAnsi="Times New Roman" w:cs="Times New Roman"/>
              </w:rPr>
              <w:t>ecember</w:t>
            </w:r>
            <w:r w:rsidRPr="00C42F14">
              <w:rPr>
                <w:rFonts w:ascii="Times New Roman" w:hAnsi="Times New Roman" w:cs="Times New Roman"/>
              </w:rPr>
              <w:t xml:space="preserve"> 2020. </w:t>
            </w:r>
          </w:p>
        </w:tc>
      </w:tr>
      <w:tr w:rsidR="00087753" w:rsidRPr="00C42F14" w14:paraId="49FA23B8" w14:textId="77777777" w:rsidTr="00317EA7">
        <w:tc>
          <w:tcPr>
            <w:tcW w:w="15451" w:type="dxa"/>
            <w:gridSpan w:val="7"/>
          </w:tcPr>
          <w:p w14:paraId="683B6763" w14:textId="679699C6" w:rsidR="00087753" w:rsidRPr="00317EA7" w:rsidRDefault="00C42F14" w:rsidP="00317EA7">
            <w:pPr>
              <w:jc w:val="center"/>
              <w:rPr>
                <w:rFonts w:ascii="Times New Roman" w:hAnsi="Times New Roman" w:cs="Times New Roman"/>
                <w:b/>
                <w:bCs/>
                <w:lang w:val="en-US"/>
              </w:rPr>
            </w:pPr>
            <w:r w:rsidRPr="00317EA7">
              <w:rPr>
                <w:rFonts w:ascii="Times New Roman" w:hAnsi="Times New Roman" w:cs="Times New Roman"/>
                <w:b/>
                <w:bCs/>
                <w:lang w:val="en-US"/>
              </w:rPr>
              <w:t>In the implementation and management of the project</w:t>
            </w:r>
          </w:p>
        </w:tc>
      </w:tr>
      <w:tr w:rsidR="00317EA7" w:rsidRPr="00C42F14" w14:paraId="11A4B8E0" w14:textId="77777777" w:rsidTr="00317EA7">
        <w:tc>
          <w:tcPr>
            <w:tcW w:w="503" w:type="dxa"/>
          </w:tcPr>
          <w:p w14:paraId="1C39331F" w14:textId="77777777" w:rsidR="00717A88" w:rsidRPr="00C42F14" w:rsidRDefault="00717A88" w:rsidP="00717A88">
            <w:pPr>
              <w:rPr>
                <w:rFonts w:ascii="Times New Roman" w:hAnsi="Times New Roman" w:cs="Times New Roman"/>
              </w:rPr>
            </w:pPr>
            <w:r w:rsidRPr="00C42F14">
              <w:rPr>
                <w:rFonts w:ascii="Times New Roman" w:hAnsi="Times New Roman" w:cs="Times New Roman"/>
              </w:rPr>
              <w:t>6</w:t>
            </w:r>
          </w:p>
        </w:tc>
        <w:tc>
          <w:tcPr>
            <w:tcW w:w="3608" w:type="dxa"/>
          </w:tcPr>
          <w:p w14:paraId="37B90654" w14:textId="77777777" w:rsidR="007D57D9" w:rsidRPr="00C42F14" w:rsidRDefault="007D57D9" w:rsidP="00317EA7">
            <w:pPr>
              <w:rPr>
                <w:rFonts w:ascii="Times New Roman" w:hAnsi="Times New Roman" w:cs="Times New Roman"/>
                <w:lang w:val="en-US"/>
              </w:rPr>
            </w:pPr>
            <w:r w:rsidRPr="00C42F14">
              <w:rPr>
                <w:rFonts w:ascii="Times New Roman" w:hAnsi="Times New Roman" w:cs="Times New Roman"/>
                <w:lang w:val="en-US"/>
              </w:rPr>
              <w:t xml:space="preserve">1. Involve the administrative authorities of the circles in the monitoring and evaluation of the implementation of the PDESCs to ensure that the objectives of the three Rio conventions are </w:t>
            </w:r>
            <w:proofErr w:type="gramStart"/>
            <w:r w:rsidRPr="00C42F14">
              <w:rPr>
                <w:rFonts w:ascii="Times New Roman" w:hAnsi="Times New Roman" w:cs="Times New Roman"/>
                <w:lang w:val="en-US"/>
              </w:rPr>
              <w:t>taken into account</w:t>
            </w:r>
            <w:proofErr w:type="gramEnd"/>
            <w:r w:rsidRPr="00C42F14">
              <w:rPr>
                <w:rFonts w:ascii="Times New Roman" w:hAnsi="Times New Roman" w:cs="Times New Roman"/>
                <w:lang w:val="en-US"/>
              </w:rPr>
              <w:t xml:space="preserve"> in the annual budgets. </w:t>
            </w:r>
          </w:p>
          <w:p w14:paraId="5034A014" w14:textId="77777777" w:rsidR="007D57D9" w:rsidRPr="00C42F14" w:rsidRDefault="007D57D9" w:rsidP="00317EA7">
            <w:pPr>
              <w:rPr>
                <w:rFonts w:ascii="Times New Roman" w:hAnsi="Times New Roman" w:cs="Times New Roman"/>
                <w:lang w:val="en-US"/>
              </w:rPr>
            </w:pPr>
          </w:p>
          <w:p w14:paraId="7543F9C0" w14:textId="23C84925" w:rsidR="00717A88" w:rsidRPr="00C42F14" w:rsidRDefault="00717A88" w:rsidP="00317EA7">
            <w:pPr>
              <w:rPr>
                <w:rFonts w:ascii="Times New Roman" w:hAnsi="Times New Roman" w:cs="Times New Roman"/>
                <w:lang w:val="en-US"/>
              </w:rPr>
            </w:pPr>
          </w:p>
        </w:tc>
        <w:tc>
          <w:tcPr>
            <w:tcW w:w="2410" w:type="dxa"/>
          </w:tcPr>
          <w:p w14:paraId="4BD12FCA" w14:textId="35AD6CD2" w:rsidR="00717A88" w:rsidRPr="00C42F14" w:rsidRDefault="007D57D9" w:rsidP="00317EA7">
            <w:pPr>
              <w:rPr>
                <w:rFonts w:ascii="Times New Roman" w:hAnsi="Times New Roman" w:cs="Times New Roman"/>
                <w:lang w:val="en-US"/>
              </w:rPr>
            </w:pPr>
            <w:r w:rsidRPr="00C42F14">
              <w:rPr>
                <w:rFonts w:ascii="Times New Roman" w:hAnsi="Times New Roman" w:cs="Times New Roman"/>
                <w:lang w:val="en-US"/>
              </w:rPr>
              <w:t xml:space="preserve">The recommendation is not relevant since the project has involved regional and local administrative authorities in all its field activities.  Also, the monitoring of the implementation of the PDESC is a routine activity of the administrative authorities. </w:t>
            </w:r>
          </w:p>
        </w:tc>
        <w:tc>
          <w:tcPr>
            <w:tcW w:w="3969" w:type="dxa"/>
          </w:tcPr>
          <w:p w14:paraId="66B8187C" w14:textId="2747B30E" w:rsidR="00717A88" w:rsidRPr="00C42F14" w:rsidRDefault="007D57D9" w:rsidP="00317EA7">
            <w:pPr>
              <w:rPr>
                <w:rFonts w:ascii="Times New Roman" w:hAnsi="Times New Roman" w:cs="Times New Roman"/>
                <w:lang w:val="en-US"/>
              </w:rPr>
            </w:pPr>
            <w:r w:rsidRPr="00C42F14">
              <w:rPr>
                <w:rFonts w:ascii="Times New Roman" w:hAnsi="Times New Roman" w:cs="Times New Roman"/>
                <w:lang w:val="en-US"/>
              </w:rPr>
              <w:t>The regional and local workshops of the project have always been chaired by the regional governors and the prefects of the circles. Also, the roles and responsibilities of the administrative authorities in the management of the project were clearly specified by the PMU during field missions and periodic meetings.</w:t>
            </w:r>
          </w:p>
        </w:tc>
        <w:tc>
          <w:tcPr>
            <w:tcW w:w="1559" w:type="dxa"/>
          </w:tcPr>
          <w:p w14:paraId="3F9027EF" w14:textId="77777777" w:rsidR="00717A88" w:rsidRPr="00C42F14" w:rsidRDefault="00717A88" w:rsidP="00717A88">
            <w:pPr>
              <w:jc w:val="center"/>
              <w:rPr>
                <w:rFonts w:ascii="Times New Roman" w:hAnsi="Times New Roman" w:cs="Times New Roman"/>
              </w:rPr>
            </w:pPr>
            <w:r w:rsidRPr="00C42F14">
              <w:rPr>
                <w:rFonts w:ascii="Times New Roman" w:eastAsia="Times New Roman" w:hAnsi="Times New Roman" w:cs="Times New Roman"/>
                <w:b/>
                <w:bCs/>
                <w:color w:val="000000" w:themeColor="text1"/>
              </w:rPr>
              <w:t>No longer applicable</w:t>
            </w:r>
          </w:p>
        </w:tc>
        <w:tc>
          <w:tcPr>
            <w:tcW w:w="1701" w:type="dxa"/>
          </w:tcPr>
          <w:p w14:paraId="1858E254" w14:textId="77777777" w:rsidR="00717A88" w:rsidRPr="00C42F14" w:rsidRDefault="00717A88" w:rsidP="00717A88">
            <w:pPr>
              <w:jc w:val="center"/>
              <w:rPr>
                <w:rFonts w:ascii="Times New Roman" w:hAnsi="Times New Roman" w:cs="Times New Roman"/>
              </w:rPr>
            </w:pPr>
            <w:r w:rsidRPr="00C42F14">
              <w:rPr>
                <w:rFonts w:ascii="Times New Roman" w:hAnsi="Times New Roman" w:cs="Times New Roman"/>
              </w:rPr>
              <w:t>-</w:t>
            </w:r>
          </w:p>
        </w:tc>
        <w:tc>
          <w:tcPr>
            <w:tcW w:w="1701" w:type="dxa"/>
          </w:tcPr>
          <w:p w14:paraId="24EF7693" w14:textId="77777777" w:rsidR="00717A88" w:rsidRPr="00C42F14" w:rsidRDefault="00717A88" w:rsidP="00717A88">
            <w:pPr>
              <w:jc w:val="center"/>
              <w:rPr>
                <w:rFonts w:ascii="Times New Roman" w:hAnsi="Times New Roman" w:cs="Times New Roman"/>
              </w:rPr>
            </w:pPr>
            <w:r w:rsidRPr="00C42F14">
              <w:rPr>
                <w:rFonts w:ascii="Times New Roman" w:hAnsi="Times New Roman" w:cs="Times New Roman"/>
              </w:rPr>
              <w:t>-</w:t>
            </w:r>
          </w:p>
        </w:tc>
      </w:tr>
      <w:tr w:rsidR="00317EA7" w:rsidRPr="00C42F14" w14:paraId="1A793441" w14:textId="77777777" w:rsidTr="00317EA7">
        <w:tc>
          <w:tcPr>
            <w:tcW w:w="503" w:type="dxa"/>
          </w:tcPr>
          <w:p w14:paraId="77552A2F" w14:textId="77777777" w:rsidR="00717A88" w:rsidRPr="00C42F14" w:rsidRDefault="00717A88" w:rsidP="00717A88">
            <w:pPr>
              <w:rPr>
                <w:rFonts w:ascii="Times New Roman" w:hAnsi="Times New Roman" w:cs="Times New Roman"/>
              </w:rPr>
            </w:pPr>
          </w:p>
        </w:tc>
        <w:tc>
          <w:tcPr>
            <w:tcW w:w="3608" w:type="dxa"/>
          </w:tcPr>
          <w:p w14:paraId="5390C693" w14:textId="55AAD620" w:rsidR="00717A88" w:rsidRPr="00C42F14" w:rsidRDefault="007D57D9" w:rsidP="00317EA7">
            <w:pPr>
              <w:spacing w:before="120" w:line="276" w:lineRule="auto"/>
              <w:rPr>
                <w:rFonts w:ascii="Times New Roman" w:hAnsi="Times New Roman" w:cs="Times New Roman"/>
                <w:color w:val="000000"/>
                <w:lang w:val="en-US"/>
              </w:rPr>
            </w:pPr>
            <w:r w:rsidRPr="00C42F14">
              <w:rPr>
                <w:rFonts w:ascii="Times New Roman" w:hAnsi="Times New Roman" w:cs="Times New Roman"/>
                <w:lang w:val="en-US"/>
              </w:rPr>
              <w:t>2. Strengthen communication and advocacy around the two major achievements of the project, namely the operationalization of the SNGIE and the development of an approach for integrating the objectives of the three Rio conventions into national and regional planning.</w:t>
            </w:r>
          </w:p>
        </w:tc>
        <w:tc>
          <w:tcPr>
            <w:tcW w:w="2410" w:type="dxa"/>
          </w:tcPr>
          <w:p w14:paraId="5F82525B" w14:textId="1A66BD3A" w:rsidR="00717A88" w:rsidRPr="00C42F14" w:rsidRDefault="007D57D9" w:rsidP="00317EA7">
            <w:pPr>
              <w:rPr>
                <w:rFonts w:ascii="Times New Roman" w:hAnsi="Times New Roman" w:cs="Times New Roman"/>
                <w:lang w:val="en-US"/>
              </w:rPr>
            </w:pPr>
            <w:r w:rsidRPr="00C42F14">
              <w:rPr>
                <w:rFonts w:ascii="Times New Roman" w:hAnsi="Times New Roman" w:cs="Times New Roman"/>
                <w:lang w:val="en-US"/>
              </w:rPr>
              <w:t xml:space="preserve">The recommendation is relevant for the technical, </w:t>
            </w:r>
            <w:r w:rsidR="00317EA7" w:rsidRPr="00C42F14">
              <w:rPr>
                <w:rFonts w:ascii="Times New Roman" w:hAnsi="Times New Roman" w:cs="Times New Roman"/>
                <w:lang w:val="en-US"/>
              </w:rPr>
              <w:t>institutional,</w:t>
            </w:r>
            <w:r w:rsidRPr="00C42F14">
              <w:rPr>
                <w:rFonts w:ascii="Times New Roman" w:hAnsi="Times New Roman" w:cs="Times New Roman"/>
                <w:lang w:val="en-US"/>
              </w:rPr>
              <w:t xml:space="preserve"> and financial support of the SNGIE and the integration of the objectives of the three Rio conventions into national and regional planning.</w:t>
            </w:r>
          </w:p>
        </w:tc>
        <w:tc>
          <w:tcPr>
            <w:tcW w:w="3969" w:type="dxa"/>
          </w:tcPr>
          <w:p w14:paraId="259E4840" w14:textId="0A0854F1" w:rsidR="00717A88" w:rsidRPr="00C42F14" w:rsidRDefault="00B05F14" w:rsidP="00317EA7">
            <w:pPr>
              <w:rPr>
                <w:rFonts w:ascii="Times New Roman" w:hAnsi="Times New Roman" w:cs="Times New Roman"/>
                <w:lang w:val="en-US"/>
              </w:rPr>
            </w:pPr>
            <w:r w:rsidRPr="00C42F14">
              <w:rPr>
                <w:rFonts w:ascii="Times New Roman" w:hAnsi="Times New Roman" w:cs="Times New Roman"/>
                <w:lang w:val="en-US"/>
              </w:rPr>
              <w:t>This recommendation will be considered in a possible new phase of the project</w:t>
            </w:r>
          </w:p>
        </w:tc>
        <w:tc>
          <w:tcPr>
            <w:tcW w:w="1559" w:type="dxa"/>
          </w:tcPr>
          <w:p w14:paraId="444674E6" w14:textId="77777777" w:rsidR="00717A88" w:rsidRPr="00C42F14" w:rsidRDefault="00717A88" w:rsidP="00717A88">
            <w:pPr>
              <w:jc w:val="center"/>
              <w:rPr>
                <w:rFonts w:ascii="Times New Roman" w:eastAsia="Times New Roman" w:hAnsi="Times New Roman" w:cs="Times New Roman"/>
                <w:b/>
                <w:bCs/>
                <w:color w:val="000000" w:themeColor="text1"/>
                <w:lang w:val="en-US"/>
              </w:rPr>
            </w:pPr>
            <w:r w:rsidRPr="00C42F14">
              <w:rPr>
                <w:rFonts w:ascii="Times New Roman" w:eastAsia="Times New Roman" w:hAnsi="Times New Roman" w:cs="Times New Roman"/>
                <w:b/>
                <w:bCs/>
                <w:color w:val="000000" w:themeColor="text1"/>
                <w:lang w:val="en-US"/>
              </w:rPr>
              <w:t>Not initiated</w:t>
            </w:r>
          </w:p>
          <w:p w14:paraId="5DFF777D" w14:textId="77777777" w:rsidR="00717A88" w:rsidRPr="00C42F14" w:rsidRDefault="00717A88" w:rsidP="00717A88">
            <w:pPr>
              <w:jc w:val="center"/>
              <w:rPr>
                <w:rFonts w:ascii="Times New Roman" w:hAnsi="Times New Roman" w:cs="Times New Roman"/>
              </w:rPr>
            </w:pPr>
          </w:p>
        </w:tc>
        <w:tc>
          <w:tcPr>
            <w:tcW w:w="1701" w:type="dxa"/>
          </w:tcPr>
          <w:p w14:paraId="2C97F1BE" w14:textId="77777777" w:rsidR="00717A88" w:rsidRPr="00C42F14" w:rsidRDefault="00717A88" w:rsidP="00717A88">
            <w:pPr>
              <w:jc w:val="center"/>
              <w:rPr>
                <w:rFonts w:ascii="Times New Roman" w:hAnsi="Times New Roman" w:cs="Times New Roman"/>
              </w:rPr>
            </w:pPr>
            <w:r w:rsidRPr="00C42F14">
              <w:rPr>
                <w:rFonts w:ascii="Times New Roman" w:hAnsi="Times New Roman" w:cs="Times New Roman"/>
              </w:rPr>
              <w:t>PNUD/AEDD</w:t>
            </w:r>
          </w:p>
        </w:tc>
        <w:tc>
          <w:tcPr>
            <w:tcW w:w="1701" w:type="dxa"/>
          </w:tcPr>
          <w:p w14:paraId="5C21DF1D" w14:textId="51FC5AF0" w:rsidR="00717A88" w:rsidRPr="00C42F14" w:rsidRDefault="00717A88" w:rsidP="00717A88">
            <w:pPr>
              <w:jc w:val="center"/>
              <w:rPr>
                <w:rFonts w:ascii="Times New Roman" w:hAnsi="Times New Roman" w:cs="Times New Roman"/>
              </w:rPr>
            </w:pPr>
            <w:r w:rsidRPr="00C42F14">
              <w:rPr>
                <w:rFonts w:ascii="Times New Roman" w:hAnsi="Times New Roman" w:cs="Times New Roman"/>
              </w:rPr>
              <w:t>Eventu</w:t>
            </w:r>
            <w:r w:rsidR="00B05F14" w:rsidRPr="00C42F14">
              <w:rPr>
                <w:rFonts w:ascii="Times New Roman" w:hAnsi="Times New Roman" w:cs="Times New Roman"/>
              </w:rPr>
              <w:t>ally</w:t>
            </w:r>
            <w:r w:rsidRPr="00C42F14">
              <w:rPr>
                <w:rFonts w:ascii="Times New Roman" w:hAnsi="Times New Roman" w:cs="Times New Roman"/>
              </w:rPr>
              <w:t xml:space="preserve"> 1</w:t>
            </w:r>
            <w:r w:rsidRPr="00C42F14">
              <w:rPr>
                <w:rFonts w:ascii="Times New Roman" w:hAnsi="Times New Roman" w:cs="Times New Roman"/>
                <w:vertAlign w:val="superscript"/>
              </w:rPr>
              <w:t>er</w:t>
            </w:r>
            <w:r w:rsidRPr="00C42F14">
              <w:rPr>
                <w:rFonts w:ascii="Times New Roman" w:hAnsi="Times New Roman" w:cs="Times New Roman"/>
              </w:rPr>
              <w:t xml:space="preserve"> </w:t>
            </w:r>
            <w:r w:rsidR="00B05F14" w:rsidRPr="00C42F14">
              <w:rPr>
                <w:rFonts w:ascii="Times New Roman" w:hAnsi="Times New Roman" w:cs="Times New Roman"/>
              </w:rPr>
              <w:t>quarter</w:t>
            </w:r>
            <w:r w:rsidRPr="00C42F14">
              <w:rPr>
                <w:rFonts w:ascii="Times New Roman" w:hAnsi="Times New Roman" w:cs="Times New Roman"/>
              </w:rPr>
              <w:t xml:space="preserve"> 2021.</w:t>
            </w:r>
          </w:p>
        </w:tc>
      </w:tr>
    </w:tbl>
    <w:p w14:paraId="36D6577D" w14:textId="77777777" w:rsidR="003F69F5" w:rsidRPr="00C42F14" w:rsidRDefault="00147E0F">
      <w:pPr>
        <w:rPr>
          <w:rFonts w:ascii="Times New Roman" w:hAnsi="Times New Roman" w:cs="Times New Roman"/>
        </w:rPr>
      </w:pPr>
    </w:p>
    <w:sectPr w:rsidR="003F69F5" w:rsidRPr="00C42F14" w:rsidSect="005839B5">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9A468" w14:textId="77777777" w:rsidR="00147E0F" w:rsidRDefault="00147E0F" w:rsidP="00812DE9">
      <w:pPr>
        <w:spacing w:after="0" w:line="240" w:lineRule="auto"/>
      </w:pPr>
      <w:r>
        <w:separator/>
      </w:r>
    </w:p>
  </w:endnote>
  <w:endnote w:type="continuationSeparator" w:id="0">
    <w:p w14:paraId="67F65F17" w14:textId="77777777" w:rsidR="00147E0F" w:rsidRDefault="00147E0F" w:rsidP="0081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01321"/>
      <w:docPartObj>
        <w:docPartGallery w:val="Page Numbers (Bottom of Page)"/>
        <w:docPartUnique/>
      </w:docPartObj>
    </w:sdtPr>
    <w:sdtEndPr/>
    <w:sdtContent>
      <w:p w14:paraId="51A2EF7D" w14:textId="77777777" w:rsidR="00812DE9" w:rsidRDefault="00812DE9">
        <w:pPr>
          <w:pStyle w:val="Pieddepage"/>
          <w:jc w:val="center"/>
        </w:pPr>
        <w:r>
          <w:fldChar w:fldCharType="begin"/>
        </w:r>
        <w:r>
          <w:instrText>PAGE   \* MERGEFORMAT</w:instrText>
        </w:r>
        <w:r>
          <w:fldChar w:fldCharType="separate"/>
        </w:r>
        <w:r>
          <w:rPr>
            <w:noProof/>
          </w:rPr>
          <w:t>4</w:t>
        </w:r>
        <w:r>
          <w:fldChar w:fldCharType="end"/>
        </w:r>
      </w:p>
    </w:sdtContent>
  </w:sdt>
  <w:p w14:paraId="72CA695F" w14:textId="77777777" w:rsidR="00812DE9" w:rsidRDefault="00812D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8A2FB" w14:textId="77777777" w:rsidR="00147E0F" w:rsidRDefault="00147E0F" w:rsidP="00812DE9">
      <w:pPr>
        <w:spacing w:after="0" w:line="240" w:lineRule="auto"/>
      </w:pPr>
      <w:r>
        <w:separator/>
      </w:r>
    </w:p>
  </w:footnote>
  <w:footnote w:type="continuationSeparator" w:id="0">
    <w:p w14:paraId="2B080E17" w14:textId="77777777" w:rsidR="00147E0F" w:rsidRDefault="00147E0F" w:rsidP="00812D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32359"/>
    <w:multiLevelType w:val="hybridMultilevel"/>
    <w:tmpl w:val="7D4436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5240E4E"/>
    <w:multiLevelType w:val="hybridMultilevel"/>
    <w:tmpl w:val="E02820A4"/>
    <w:lvl w:ilvl="0" w:tplc="601C9BE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5F4CCD"/>
    <w:multiLevelType w:val="hybridMultilevel"/>
    <w:tmpl w:val="50542406"/>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244069E"/>
    <w:multiLevelType w:val="hybridMultilevel"/>
    <w:tmpl w:val="035408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DE4222D"/>
    <w:multiLevelType w:val="multilevel"/>
    <w:tmpl w:val="9584954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EF15F35"/>
    <w:multiLevelType w:val="hybridMultilevel"/>
    <w:tmpl w:val="79B0BA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09629F6"/>
    <w:multiLevelType w:val="multilevel"/>
    <w:tmpl w:val="980C71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8C6123"/>
    <w:multiLevelType w:val="hybridMultilevel"/>
    <w:tmpl w:val="CA6AE4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C940A0D"/>
    <w:multiLevelType w:val="hybridMultilevel"/>
    <w:tmpl w:val="AA30786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4"/>
  </w:num>
  <w:num w:numId="5">
    <w:abstractNumId w:val="8"/>
  </w:num>
  <w:num w:numId="6">
    <w:abstractNumId w:val="0"/>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628"/>
    <w:rsid w:val="0001341B"/>
    <w:rsid w:val="00087753"/>
    <w:rsid w:val="0009359B"/>
    <w:rsid w:val="000B0B39"/>
    <w:rsid w:val="000F2353"/>
    <w:rsid w:val="000F60DA"/>
    <w:rsid w:val="001260C5"/>
    <w:rsid w:val="00147E0F"/>
    <w:rsid w:val="001D5E7B"/>
    <w:rsid w:val="00265A29"/>
    <w:rsid w:val="00317EA7"/>
    <w:rsid w:val="00325714"/>
    <w:rsid w:val="00351A32"/>
    <w:rsid w:val="003E0BBD"/>
    <w:rsid w:val="00403458"/>
    <w:rsid w:val="00444CE0"/>
    <w:rsid w:val="00471646"/>
    <w:rsid w:val="0048757C"/>
    <w:rsid w:val="00523CC7"/>
    <w:rsid w:val="00534290"/>
    <w:rsid w:val="005516C6"/>
    <w:rsid w:val="0055722F"/>
    <w:rsid w:val="005839B5"/>
    <w:rsid w:val="005B5C11"/>
    <w:rsid w:val="005F0CC0"/>
    <w:rsid w:val="00613653"/>
    <w:rsid w:val="006D7C32"/>
    <w:rsid w:val="00702D94"/>
    <w:rsid w:val="00717A88"/>
    <w:rsid w:val="00747628"/>
    <w:rsid w:val="0078055D"/>
    <w:rsid w:val="00792688"/>
    <w:rsid w:val="007A0EFD"/>
    <w:rsid w:val="007A1204"/>
    <w:rsid w:val="007D57D9"/>
    <w:rsid w:val="00807229"/>
    <w:rsid w:val="00812DE9"/>
    <w:rsid w:val="008B21AC"/>
    <w:rsid w:val="009348AF"/>
    <w:rsid w:val="0099797B"/>
    <w:rsid w:val="009E66D8"/>
    <w:rsid w:val="009F591D"/>
    <w:rsid w:val="00AE0387"/>
    <w:rsid w:val="00B05F14"/>
    <w:rsid w:val="00B066E0"/>
    <w:rsid w:val="00B15BAC"/>
    <w:rsid w:val="00B20A38"/>
    <w:rsid w:val="00B55B01"/>
    <w:rsid w:val="00B8554F"/>
    <w:rsid w:val="00BA718A"/>
    <w:rsid w:val="00BC7DBD"/>
    <w:rsid w:val="00C001B7"/>
    <w:rsid w:val="00C24131"/>
    <w:rsid w:val="00C42F14"/>
    <w:rsid w:val="00CA5735"/>
    <w:rsid w:val="00CD4FB1"/>
    <w:rsid w:val="00D16F1E"/>
    <w:rsid w:val="00D96756"/>
    <w:rsid w:val="00DC27F3"/>
    <w:rsid w:val="00DF0658"/>
    <w:rsid w:val="00EB4E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3360"/>
  <w15:chartTrackingRefBased/>
  <w15:docId w15:val="{32389878-6C2A-4E08-8C46-B6D7F5A3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83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839B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aliases w:val="Bullets,List Paragraph1,Numbered paragraph,FIDA liste,List Paragraph (numbered (a)),Lapis Bulleted List,References,Paragraphe de liste1,Table/Figure Heading,Style 3,Liste couleur - Accent 11,Liste couleur - Accent 111,Liste 1,Dot pt"/>
    <w:basedOn w:val="Normal"/>
    <w:link w:val="ParagraphedelisteCar"/>
    <w:uiPriority w:val="34"/>
    <w:qFormat/>
    <w:rsid w:val="005839B5"/>
    <w:pPr>
      <w:ind w:left="720"/>
      <w:contextualSpacing/>
    </w:pPr>
  </w:style>
  <w:style w:type="paragraph" w:customStyle="1" w:styleId="western">
    <w:name w:val="western"/>
    <w:basedOn w:val="Normal"/>
    <w:rsid w:val="007A1204"/>
    <w:pPr>
      <w:spacing w:before="100" w:beforeAutospacing="1" w:after="119" w:line="240" w:lineRule="auto"/>
    </w:pPr>
    <w:rPr>
      <w:rFonts w:ascii="Times New Roman" w:eastAsia="Times New Roman" w:hAnsi="Times New Roman" w:cs="Times New Roman"/>
      <w:sz w:val="24"/>
      <w:szCs w:val="24"/>
      <w:lang w:val="fr-BE" w:eastAsia="fr-BE"/>
    </w:rPr>
  </w:style>
  <w:style w:type="character" w:customStyle="1" w:styleId="ParagraphedelisteCar">
    <w:name w:val="Paragraphe de liste Car"/>
    <w:aliases w:val="Bullets Car,List Paragraph1 Car,Numbered paragraph Car,FIDA liste Car,List Paragraph (numbered (a)) Car,Lapis Bulleted List Car,References Car,Paragraphe de liste1 Car,Table/Figure Heading Car,Style 3 Car,Liste 1 Car,Dot pt Car"/>
    <w:link w:val="Paragraphedeliste"/>
    <w:uiPriority w:val="99"/>
    <w:qFormat/>
    <w:rsid w:val="001D5E7B"/>
  </w:style>
  <w:style w:type="paragraph" w:styleId="En-tte">
    <w:name w:val="header"/>
    <w:basedOn w:val="Normal"/>
    <w:link w:val="En-tteCar"/>
    <w:uiPriority w:val="99"/>
    <w:unhideWhenUsed/>
    <w:rsid w:val="00812DE9"/>
    <w:pPr>
      <w:tabs>
        <w:tab w:val="center" w:pos="4536"/>
        <w:tab w:val="right" w:pos="9072"/>
      </w:tabs>
      <w:spacing w:after="0" w:line="240" w:lineRule="auto"/>
    </w:pPr>
  </w:style>
  <w:style w:type="character" w:customStyle="1" w:styleId="En-tteCar">
    <w:name w:val="En-tête Car"/>
    <w:basedOn w:val="Policepardfaut"/>
    <w:link w:val="En-tte"/>
    <w:uiPriority w:val="99"/>
    <w:rsid w:val="00812DE9"/>
  </w:style>
  <w:style w:type="paragraph" w:styleId="Pieddepage">
    <w:name w:val="footer"/>
    <w:basedOn w:val="Normal"/>
    <w:link w:val="PieddepageCar"/>
    <w:uiPriority w:val="99"/>
    <w:unhideWhenUsed/>
    <w:rsid w:val="00812D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2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72C79-8346-4DB9-86F7-502C64DF2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5983</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alyndiaye002@yahoo.fr</dc:creator>
  <cp:keywords/>
  <dc:description/>
  <cp:lastModifiedBy>Safia Guindo</cp:lastModifiedBy>
  <cp:revision>2</cp:revision>
  <dcterms:created xsi:type="dcterms:W3CDTF">2022-03-23T16:29:00Z</dcterms:created>
  <dcterms:modified xsi:type="dcterms:W3CDTF">2022-03-23T16:29:00Z</dcterms:modified>
</cp:coreProperties>
</file>