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9E3B" w14:textId="6DC25B36" w:rsidR="0096080D" w:rsidRPr="00A05028" w:rsidRDefault="00467089" w:rsidP="0096080D">
      <w:pPr>
        <w:pStyle w:val="Titre2"/>
        <w:spacing w:before="0" w:line="240" w:lineRule="auto"/>
        <w:rPr>
          <w:rFonts w:asciiTheme="minorHAnsi" w:eastAsiaTheme="minorHAnsi" w:hAnsiTheme="minorHAnsi" w:cstheme="minorHAnsi"/>
          <w:bCs/>
          <w:color w:val="1F3864" w:themeColor="accent1" w:themeShade="80"/>
          <w:sz w:val="20"/>
          <w:szCs w:val="20"/>
        </w:rPr>
      </w:pPr>
      <w:r w:rsidRPr="00A05028">
        <w:rPr>
          <w:rFonts w:asciiTheme="minorHAnsi" w:eastAsiaTheme="minorHAnsi" w:hAnsiTheme="minorHAnsi" w:cstheme="minorHAnsi"/>
          <w:bCs/>
          <w:color w:val="1F3864" w:themeColor="accent1" w:themeShade="80"/>
          <w:sz w:val="20"/>
          <w:szCs w:val="20"/>
        </w:rPr>
        <w:t>Management Response Templ</w:t>
      </w:r>
      <w:r w:rsidR="00C96677" w:rsidRPr="00A05028">
        <w:rPr>
          <w:rFonts w:asciiTheme="minorHAnsi" w:eastAsiaTheme="minorHAnsi" w:hAnsiTheme="minorHAnsi" w:cstheme="minorHAnsi"/>
          <w:bCs/>
          <w:color w:val="1F3864" w:themeColor="accent1" w:themeShade="80"/>
          <w:sz w:val="20"/>
          <w:szCs w:val="20"/>
        </w:rPr>
        <w:t>a</w:t>
      </w:r>
      <w:r w:rsidRPr="00A05028">
        <w:rPr>
          <w:rFonts w:asciiTheme="minorHAnsi" w:eastAsiaTheme="minorHAnsi" w:hAnsiTheme="minorHAnsi" w:cstheme="minorHAnsi"/>
          <w:bCs/>
          <w:color w:val="1F3864" w:themeColor="accent1" w:themeShade="80"/>
          <w:sz w:val="20"/>
          <w:szCs w:val="20"/>
        </w:rPr>
        <w:t>te</w:t>
      </w:r>
    </w:p>
    <w:p w14:paraId="406CBB04" w14:textId="77777777" w:rsidR="00A97820" w:rsidRPr="00A05028" w:rsidRDefault="00A97820" w:rsidP="00A97820">
      <w:pPr>
        <w:spacing w:after="0" w:line="240" w:lineRule="auto"/>
        <w:rPr>
          <w:rFonts w:cstheme="minorHAnsi"/>
          <w:sz w:val="20"/>
          <w:szCs w:val="20"/>
          <w:lang w:val="en-GB"/>
        </w:rPr>
      </w:pPr>
    </w:p>
    <w:p w14:paraId="264F69F0" w14:textId="69FC0E52" w:rsidR="00A97820" w:rsidRPr="00A05028" w:rsidRDefault="00A97820" w:rsidP="00A97820">
      <w:pPr>
        <w:widowControl w:val="0"/>
        <w:autoSpaceDE w:val="0"/>
        <w:autoSpaceDN w:val="0"/>
        <w:adjustRightInd w:val="0"/>
        <w:spacing w:after="0" w:line="240" w:lineRule="auto"/>
        <w:rPr>
          <w:rFonts w:cstheme="minorHAnsi"/>
          <w:b/>
          <w:bCs/>
          <w:sz w:val="20"/>
          <w:szCs w:val="20"/>
        </w:rPr>
      </w:pPr>
      <w:r w:rsidRPr="00A05028">
        <w:rPr>
          <w:rFonts w:cstheme="minorHAnsi"/>
          <w:b/>
          <w:bCs/>
          <w:sz w:val="20"/>
          <w:szCs w:val="20"/>
        </w:rPr>
        <w:t xml:space="preserve">Project Title: </w:t>
      </w:r>
      <w:r w:rsidR="00F15A5C" w:rsidRPr="007C7FE1">
        <w:rPr>
          <w:rFonts w:cstheme="minorHAnsi"/>
          <w:sz w:val="20"/>
          <w:szCs w:val="20"/>
        </w:rPr>
        <w:t xml:space="preserve">NAMA Support for </w:t>
      </w:r>
      <w:r w:rsidR="00AE73EF">
        <w:rPr>
          <w:rFonts w:cstheme="minorHAnsi"/>
          <w:sz w:val="20"/>
          <w:szCs w:val="20"/>
        </w:rPr>
        <w:t>Tunisian</w:t>
      </w:r>
      <w:r w:rsidR="00F15A5C" w:rsidRPr="007C7FE1">
        <w:rPr>
          <w:rFonts w:cstheme="minorHAnsi"/>
          <w:sz w:val="20"/>
          <w:szCs w:val="20"/>
        </w:rPr>
        <w:t xml:space="preserve"> Solar Plan</w:t>
      </w:r>
    </w:p>
    <w:p w14:paraId="4F9FDBBA" w14:textId="01161351" w:rsidR="00A97820" w:rsidRPr="00A05028" w:rsidRDefault="00A97820" w:rsidP="00A97820">
      <w:pPr>
        <w:widowControl w:val="0"/>
        <w:autoSpaceDE w:val="0"/>
        <w:autoSpaceDN w:val="0"/>
        <w:adjustRightInd w:val="0"/>
        <w:spacing w:after="0" w:line="240" w:lineRule="auto"/>
        <w:rPr>
          <w:rFonts w:cstheme="minorHAnsi"/>
          <w:b/>
          <w:bCs/>
          <w:sz w:val="20"/>
          <w:szCs w:val="20"/>
        </w:rPr>
      </w:pPr>
      <w:r w:rsidRPr="00A05028">
        <w:rPr>
          <w:rFonts w:cstheme="minorHAnsi"/>
          <w:b/>
          <w:bCs/>
          <w:sz w:val="20"/>
          <w:szCs w:val="20"/>
        </w:rPr>
        <w:t>UNDP PIMS</w:t>
      </w:r>
      <w:r w:rsidR="002B1E80" w:rsidRPr="00A05028">
        <w:rPr>
          <w:rFonts w:cstheme="minorHAnsi"/>
          <w:b/>
          <w:bCs/>
          <w:sz w:val="20"/>
          <w:szCs w:val="20"/>
        </w:rPr>
        <w:t xml:space="preserve"> ID</w:t>
      </w:r>
      <w:r w:rsidRPr="00A05028">
        <w:rPr>
          <w:rFonts w:cstheme="minorHAnsi"/>
          <w:b/>
          <w:bCs/>
          <w:sz w:val="20"/>
          <w:szCs w:val="20"/>
        </w:rPr>
        <w:t xml:space="preserve">: </w:t>
      </w:r>
      <w:r w:rsidR="004D36BF" w:rsidRPr="007C7FE1">
        <w:rPr>
          <w:rFonts w:cstheme="minorHAnsi"/>
          <w:sz w:val="20"/>
          <w:szCs w:val="20"/>
        </w:rPr>
        <w:t>5182</w:t>
      </w:r>
    </w:p>
    <w:p w14:paraId="42BD499C" w14:textId="1084A11B" w:rsidR="00A97820" w:rsidRPr="00A05028" w:rsidRDefault="00A97820" w:rsidP="00A97820">
      <w:pPr>
        <w:widowControl w:val="0"/>
        <w:autoSpaceDE w:val="0"/>
        <w:autoSpaceDN w:val="0"/>
        <w:adjustRightInd w:val="0"/>
        <w:spacing w:after="0" w:line="240" w:lineRule="auto"/>
        <w:rPr>
          <w:rFonts w:cstheme="minorHAnsi"/>
          <w:b/>
          <w:bCs/>
          <w:sz w:val="20"/>
          <w:szCs w:val="20"/>
        </w:rPr>
      </w:pPr>
      <w:r w:rsidRPr="00A05028">
        <w:rPr>
          <w:rFonts w:cstheme="minorHAnsi"/>
          <w:b/>
          <w:bCs/>
          <w:sz w:val="20"/>
          <w:szCs w:val="20"/>
        </w:rPr>
        <w:t xml:space="preserve">GEF </w:t>
      </w:r>
      <w:r w:rsidR="002B1E80" w:rsidRPr="00A05028">
        <w:rPr>
          <w:rFonts w:cstheme="minorHAnsi"/>
          <w:b/>
          <w:bCs/>
          <w:sz w:val="20"/>
          <w:szCs w:val="20"/>
        </w:rPr>
        <w:t>ID</w:t>
      </w:r>
      <w:r w:rsidRPr="00A05028">
        <w:rPr>
          <w:rFonts w:cstheme="minorHAnsi"/>
          <w:b/>
          <w:bCs/>
          <w:sz w:val="20"/>
          <w:szCs w:val="20"/>
        </w:rPr>
        <w:t>:</w:t>
      </w:r>
      <w:r w:rsidR="00D4271A" w:rsidRPr="007C7FE1">
        <w:rPr>
          <w:rFonts w:cstheme="minorHAnsi"/>
          <w:sz w:val="20"/>
          <w:szCs w:val="20"/>
        </w:rPr>
        <w:t xml:space="preserve"> 5340</w:t>
      </w:r>
    </w:p>
    <w:p w14:paraId="72BDB3BF" w14:textId="6648E8B7" w:rsidR="00A97820" w:rsidRPr="00A05028" w:rsidRDefault="00A97820" w:rsidP="00A97820">
      <w:pPr>
        <w:widowControl w:val="0"/>
        <w:autoSpaceDE w:val="0"/>
        <w:autoSpaceDN w:val="0"/>
        <w:adjustRightInd w:val="0"/>
        <w:spacing w:after="0" w:line="240" w:lineRule="auto"/>
        <w:rPr>
          <w:rFonts w:cstheme="minorHAnsi"/>
          <w:b/>
          <w:bCs/>
          <w:sz w:val="20"/>
          <w:szCs w:val="20"/>
        </w:rPr>
      </w:pPr>
      <w:r w:rsidRPr="00A05028">
        <w:rPr>
          <w:rFonts w:cstheme="minorHAnsi"/>
          <w:b/>
          <w:bCs/>
          <w:sz w:val="20"/>
          <w:szCs w:val="20"/>
        </w:rPr>
        <w:t>Terminal Evaluatio</w:t>
      </w:r>
      <w:r w:rsidR="002B1E80" w:rsidRPr="00A05028">
        <w:rPr>
          <w:rFonts w:cstheme="minorHAnsi"/>
          <w:b/>
          <w:bCs/>
          <w:sz w:val="20"/>
          <w:szCs w:val="20"/>
        </w:rPr>
        <w:t>n</w:t>
      </w:r>
      <w:r w:rsidRPr="00A05028">
        <w:rPr>
          <w:rFonts w:cstheme="minorHAnsi"/>
          <w:b/>
          <w:bCs/>
          <w:sz w:val="20"/>
          <w:szCs w:val="20"/>
        </w:rPr>
        <w:t xml:space="preserve"> Completion Date: </w:t>
      </w:r>
      <w:r w:rsidR="000B47B3" w:rsidRPr="007C7FE1">
        <w:rPr>
          <w:rFonts w:cstheme="minorHAnsi"/>
          <w:sz w:val="20"/>
          <w:szCs w:val="20"/>
        </w:rPr>
        <w:t>21 February 2022</w:t>
      </w:r>
    </w:p>
    <w:p w14:paraId="72A58A90" w14:textId="01F608B8" w:rsidR="00A97820" w:rsidRPr="00A05028" w:rsidRDefault="00A97820" w:rsidP="00A97820">
      <w:pPr>
        <w:widowControl w:val="0"/>
        <w:autoSpaceDE w:val="0"/>
        <w:autoSpaceDN w:val="0"/>
        <w:adjustRightInd w:val="0"/>
        <w:spacing w:after="0" w:line="240" w:lineRule="auto"/>
        <w:rPr>
          <w:rFonts w:cstheme="minorHAnsi"/>
          <w:b/>
          <w:bCs/>
          <w:sz w:val="20"/>
          <w:szCs w:val="20"/>
        </w:rPr>
      </w:pPr>
      <w:r w:rsidRPr="00A05028">
        <w:rPr>
          <w:rFonts w:cstheme="minorHAnsi"/>
          <w:b/>
          <w:bCs/>
          <w:sz w:val="20"/>
          <w:szCs w:val="20"/>
        </w:rPr>
        <w:t xml:space="preserve">Date of Issue of Management Response: </w:t>
      </w:r>
    </w:p>
    <w:p w14:paraId="53C1B0F8" w14:textId="77777777" w:rsidR="00A97820" w:rsidRPr="00A05028" w:rsidRDefault="00A97820" w:rsidP="00A97820">
      <w:pPr>
        <w:widowControl w:val="0"/>
        <w:autoSpaceDE w:val="0"/>
        <w:autoSpaceDN w:val="0"/>
        <w:adjustRightInd w:val="0"/>
        <w:spacing w:after="0" w:line="240" w:lineRule="auto"/>
        <w:rPr>
          <w:rFonts w:cstheme="minorHAnsi"/>
          <w:b/>
          <w:bCs/>
          <w:sz w:val="20"/>
          <w:szCs w:val="20"/>
        </w:rPr>
      </w:pPr>
    </w:p>
    <w:p w14:paraId="48AF0145" w14:textId="7C338196" w:rsidR="00A97820" w:rsidRPr="00A05028" w:rsidRDefault="00A97820" w:rsidP="00A97820">
      <w:pPr>
        <w:tabs>
          <w:tab w:val="left" w:pos="2880"/>
        </w:tabs>
        <w:spacing w:line="240" w:lineRule="auto"/>
        <w:ind w:left="2880" w:hanging="2880"/>
        <w:rPr>
          <w:rFonts w:cstheme="minorHAnsi"/>
          <w:b/>
          <w:bCs/>
          <w:i/>
          <w:sz w:val="20"/>
          <w:szCs w:val="20"/>
        </w:rPr>
      </w:pPr>
      <w:r w:rsidRPr="00A05028">
        <w:rPr>
          <w:rFonts w:cstheme="minorHAnsi"/>
          <w:b/>
          <w:bCs/>
          <w:sz w:val="20"/>
          <w:szCs w:val="20"/>
        </w:rPr>
        <w:t xml:space="preserve">Prepared by: </w:t>
      </w:r>
      <w:r w:rsidR="00F15A5C" w:rsidRPr="007C7FE1">
        <w:rPr>
          <w:rFonts w:cstheme="minorHAnsi"/>
          <w:sz w:val="20"/>
          <w:szCs w:val="20"/>
        </w:rPr>
        <w:t>Kais Melaouhia</w:t>
      </w:r>
      <w:r w:rsidR="00017160">
        <w:rPr>
          <w:rFonts w:cstheme="minorHAnsi"/>
          <w:sz w:val="20"/>
          <w:szCs w:val="20"/>
        </w:rPr>
        <w:t xml:space="preserve"> </w:t>
      </w:r>
      <w:r w:rsidRPr="00A05028">
        <w:rPr>
          <w:rFonts w:cstheme="minorHAnsi"/>
          <w:b/>
          <w:bCs/>
          <w:sz w:val="20"/>
          <w:szCs w:val="20"/>
        </w:rPr>
        <w:tab/>
      </w:r>
    </w:p>
    <w:p w14:paraId="7CD09279" w14:textId="66742338" w:rsidR="00A97820" w:rsidRPr="00A05028" w:rsidRDefault="00A97820" w:rsidP="00A97820">
      <w:pPr>
        <w:tabs>
          <w:tab w:val="left" w:pos="2880"/>
        </w:tabs>
        <w:spacing w:line="240" w:lineRule="auto"/>
        <w:ind w:left="2880" w:hanging="2880"/>
        <w:rPr>
          <w:rFonts w:cstheme="minorHAnsi"/>
          <w:b/>
          <w:bCs/>
          <w:i/>
          <w:sz w:val="20"/>
          <w:szCs w:val="20"/>
        </w:rPr>
      </w:pPr>
      <w:r w:rsidRPr="00A05028">
        <w:rPr>
          <w:rFonts w:cstheme="minorHAnsi"/>
          <w:b/>
          <w:bCs/>
          <w:sz w:val="20"/>
          <w:szCs w:val="20"/>
        </w:rPr>
        <w:t>Contributors:</w:t>
      </w:r>
      <w:r w:rsidR="00E65516">
        <w:rPr>
          <w:rFonts w:cstheme="minorHAnsi"/>
          <w:b/>
          <w:bCs/>
          <w:sz w:val="20"/>
          <w:szCs w:val="20"/>
        </w:rPr>
        <w:t xml:space="preserve"> </w:t>
      </w:r>
      <w:r w:rsidR="00E65516" w:rsidRPr="007C7FE1">
        <w:rPr>
          <w:rFonts w:cstheme="minorHAnsi"/>
          <w:sz w:val="20"/>
          <w:szCs w:val="20"/>
        </w:rPr>
        <w:t>Zuhre Guven</w:t>
      </w:r>
    </w:p>
    <w:p w14:paraId="7EF59ED5" w14:textId="068C5CF3" w:rsidR="00EB32AB" w:rsidRPr="00551E79" w:rsidRDefault="00A97820" w:rsidP="00551E79">
      <w:pPr>
        <w:tabs>
          <w:tab w:val="left" w:pos="2880"/>
        </w:tabs>
        <w:spacing w:line="240" w:lineRule="auto"/>
        <w:ind w:left="2880" w:hanging="2880"/>
        <w:rPr>
          <w:rFonts w:cstheme="minorHAnsi"/>
          <w:sz w:val="20"/>
          <w:szCs w:val="20"/>
        </w:rPr>
      </w:pPr>
      <w:r w:rsidRPr="007C62E2">
        <w:rPr>
          <w:rFonts w:cstheme="minorHAnsi"/>
          <w:b/>
          <w:bCs/>
          <w:sz w:val="20"/>
          <w:szCs w:val="20"/>
        </w:rPr>
        <w:t>Cleared by:</w:t>
      </w:r>
      <w:r w:rsidRPr="007C62E2">
        <w:rPr>
          <w:rFonts w:cstheme="minorHAnsi"/>
          <w:sz w:val="20"/>
          <w:szCs w:val="20"/>
        </w:rPr>
        <w:t xml:space="preserve"> </w:t>
      </w:r>
      <w:r w:rsidR="00017160">
        <w:rPr>
          <w:rFonts w:cstheme="minorHAnsi"/>
          <w:sz w:val="20"/>
          <w:szCs w:val="20"/>
        </w:rPr>
        <w:t>Faiza Elleuch</w:t>
      </w:r>
      <w:r w:rsidR="005E4E71">
        <w:rPr>
          <w:rFonts w:cstheme="minorHAnsi"/>
          <w:sz w:val="20"/>
          <w:szCs w:val="20"/>
        </w:rPr>
        <w:t xml:space="preserve"> </w:t>
      </w:r>
      <w:r w:rsidRPr="00A05028">
        <w:rPr>
          <w:rFonts w:cstheme="minorHAnsi"/>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35"/>
        <w:gridCol w:w="1969"/>
        <w:gridCol w:w="2023"/>
        <w:gridCol w:w="1205"/>
        <w:gridCol w:w="1110"/>
      </w:tblGrid>
      <w:tr w:rsidR="00A97820" w:rsidRPr="00A05028" w14:paraId="046A3B4F" w14:textId="77777777" w:rsidTr="003A4A86">
        <w:trPr>
          <w:trHeight w:val="242"/>
        </w:trPr>
        <w:tc>
          <w:tcPr>
            <w:tcW w:w="9216" w:type="dxa"/>
            <w:gridSpan w:val="5"/>
            <w:shd w:val="clear" w:color="auto" w:fill="F3F3F3"/>
          </w:tcPr>
          <w:p w14:paraId="6E735829" w14:textId="77777777" w:rsidR="00A97820" w:rsidRDefault="00A97820" w:rsidP="003A4A86">
            <w:pPr>
              <w:tabs>
                <w:tab w:val="left" w:pos="1080"/>
              </w:tabs>
              <w:rPr>
                <w:rFonts w:cstheme="minorHAnsi"/>
                <w:bCs/>
                <w:sz w:val="20"/>
                <w:szCs w:val="20"/>
              </w:rPr>
            </w:pPr>
            <w:r w:rsidRPr="00A05028">
              <w:rPr>
                <w:rFonts w:cstheme="minorHAnsi"/>
                <w:b/>
                <w:sz w:val="20"/>
                <w:szCs w:val="20"/>
              </w:rPr>
              <w:t>Terminal Evaluation recommendation 1.</w:t>
            </w:r>
            <w:r w:rsidRPr="00A05028">
              <w:rPr>
                <w:rFonts w:cstheme="minorHAnsi"/>
                <w:bCs/>
                <w:sz w:val="20"/>
                <w:szCs w:val="20"/>
              </w:rPr>
              <w:t xml:space="preserve"> </w:t>
            </w:r>
            <w:r w:rsidR="007E5C3D" w:rsidRPr="00A05028">
              <w:rPr>
                <w:rFonts w:cstheme="minorHAnsi"/>
                <w:bCs/>
                <w:sz w:val="20"/>
                <w:szCs w:val="20"/>
              </w:rPr>
              <w:t xml:space="preserve">UNDP CO should continue </w:t>
            </w:r>
            <w:r w:rsidR="00590361">
              <w:rPr>
                <w:rFonts w:cstheme="minorHAnsi"/>
                <w:bCs/>
                <w:sz w:val="20"/>
                <w:szCs w:val="20"/>
              </w:rPr>
              <w:t xml:space="preserve">the </w:t>
            </w:r>
            <w:r w:rsidR="007E5C3D" w:rsidRPr="00A05028">
              <w:rPr>
                <w:rFonts w:cstheme="minorHAnsi"/>
                <w:bCs/>
                <w:sz w:val="20"/>
                <w:szCs w:val="20"/>
              </w:rPr>
              <w:t>discussion with ANME about further assistance in ANME restructuring.</w:t>
            </w:r>
          </w:p>
          <w:p w14:paraId="715FD48E" w14:textId="497F75C9" w:rsidR="001E7011" w:rsidRPr="001E7011" w:rsidRDefault="001E7011" w:rsidP="00B3514D">
            <w:pPr>
              <w:tabs>
                <w:tab w:val="left" w:pos="1080"/>
              </w:tabs>
              <w:jc w:val="both"/>
              <w:rPr>
                <w:rFonts w:cstheme="minorHAnsi"/>
                <w:b/>
                <w:bCs/>
                <w:sz w:val="20"/>
                <w:szCs w:val="20"/>
              </w:rPr>
            </w:pPr>
            <w:r w:rsidRPr="00B3514D">
              <w:rPr>
                <w:rFonts w:cstheme="minorHAnsi"/>
                <w:bCs/>
                <w:sz w:val="20"/>
                <w:szCs w:val="20"/>
              </w:rPr>
              <w:t>Although the project is operationally closed, there is a need to continue few activities that had been initiated in the last year of the project implementation period, in particular to continue the work on the ANME restructuring.</w:t>
            </w:r>
          </w:p>
        </w:tc>
      </w:tr>
      <w:tr w:rsidR="00A97820" w:rsidRPr="00A05028" w14:paraId="00741068" w14:textId="77777777" w:rsidTr="003A4A86">
        <w:trPr>
          <w:trHeight w:val="210"/>
        </w:trPr>
        <w:tc>
          <w:tcPr>
            <w:tcW w:w="9216" w:type="dxa"/>
            <w:gridSpan w:val="5"/>
            <w:shd w:val="clear" w:color="auto" w:fill="F3F3F3"/>
          </w:tcPr>
          <w:p w14:paraId="7A71F294" w14:textId="2CC67428" w:rsidR="00A97820" w:rsidRPr="00A126D5" w:rsidRDefault="00A97820" w:rsidP="00A126D5">
            <w:pPr>
              <w:tabs>
                <w:tab w:val="left" w:pos="1080"/>
              </w:tabs>
              <w:rPr>
                <w:rFonts w:cstheme="minorHAnsi"/>
                <w:bCs/>
                <w:sz w:val="20"/>
                <w:szCs w:val="20"/>
              </w:rPr>
            </w:pPr>
            <w:r w:rsidRPr="00A05028">
              <w:rPr>
                <w:rFonts w:cstheme="minorHAnsi"/>
                <w:b/>
                <w:sz w:val="20"/>
                <w:szCs w:val="20"/>
              </w:rPr>
              <w:t>Management response:</w:t>
            </w:r>
            <w:r w:rsidR="004C5440" w:rsidRPr="00C653BF">
              <w:rPr>
                <w:rFonts w:cstheme="minorHAnsi"/>
                <w:bCs/>
                <w:sz w:val="20"/>
                <w:szCs w:val="20"/>
              </w:rPr>
              <w:t xml:space="preserve"> </w:t>
            </w:r>
            <w:r w:rsidR="00A126D5" w:rsidRPr="00A126D5">
              <w:rPr>
                <w:rFonts w:cstheme="minorHAnsi"/>
                <w:bCs/>
                <w:sz w:val="20"/>
                <w:szCs w:val="20"/>
              </w:rPr>
              <w:t>The project has successfully finalized and supported many important studies including the ANME restructuring mission</w:t>
            </w:r>
            <w:r w:rsidR="00F7737B">
              <w:rPr>
                <w:rFonts w:cstheme="minorHAnsi"/>
                <w:bCs/>
                <w:sz w:val="20"/>
                <w:szCs w:val="20"/>
              </w:rPr>
              <w:t xml:space="preserve"> and a reform Plan</w:t>
            </w:r>
            <w:r w:rsidR="00A126D5" w:rsidRPr="00A126D5">
              <w:rPr>
                <w:rFonts w:cstheme="minorHAnsi"/>
                <w:bCs/>
                <w:sz w:val="20"/>
                <w:szCs w:val="20"/>
              </w:rPr>
              <w:t xml:space="preserve">. As part of this mission, the project ensured that the partners were provided with all the necessary tools to continue their advocacy to decision makers, including the statement of reasons and the draft by-law. A meeting with ANME was also held to discuss actions related to the project that UNDP should continue, the two actions listed above were requested </w:t>
            </w:r>
          </w:p>
        </w:tc>
      </w:tr>
      <w:tr w:rsidR="00A97820" w:rsidRPr="00A05028" w14:paraId="2045421A" w14:textId="77777777" w:rsidTr="003A4A86">
        <w:trPr>
          <w:trHeight w:val="135"/>
        </w:trPr>
        <w:tc>
          <w:tcPr>
            <w:tcW w:w="2959" w:type="dxa"/>
            <w:vMerge w:val="restart"/>
            <w:shd w:val="clear" w:color="auto" w:fill="F3F3F3"/>
          </w:tcPr>
          <w:p w14:paraId="7FA603F9"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Key action(s)</w:t>
            </w:r>
          </w:p>
        </w:tc>
        <w:tc>
          <w:tcPr>
            <w:tcW w:w="1982" w:type="dxa"/>
            <w:vMerge w:val="restart"/>
            <w:shd w:val="clear" w:color="auto" w:fill="F3F3F3"/>
          </w:tcPr>
          <w:p w14:paraId="1EF36F61"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Time frame</w:t>
            </w:r>
          </w:p>
        </w:tc>
        <w:tc>
          <w:tcPr>
            <w:tcW w:w="2037" w:type="dxa"/>
            <w:vMerge w:val="restart"/>
            <w:shd w:val="clear" w:color="auto" w:fill="F3F3F3"/>
          </w:tcPr>
          <w:p w14:paraId="7C04AE48"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Responsible unit(s)</w:t>
            </w:r>
          </w:p>
        </w:tc>
        <w:tc>
          <w:tcPr>
            <w:tcW w:w="2238" w:type="dxa"/>
            <w:gridSpan w:val="2"/>
            <w:shd w:val="clear" w:color="auto" w:fill="F3F3F3"/>
          </w:tcPr>
          <w:p w14:paraId="5A9EFC63"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Tracking</w:t>
            </w:r>
            <w:r w:rsidRPr="00A05028">
              <w:rPr>
                <w:rStyle w:val="Appelnotedebasdep"/>
                <w:rFonts w:cstheme="minorHAnsi"/>
                <w:b/>
                <w:sz w:val="20"/>
                <w:szCs w:val="20"/>
              </w:rPr>
              <w:footnoteReference w:id="1"/>
            </w:r>
          </w:p>
        </w:tc>
      </w:tr>
      <w:tr w:rsidR="00A97820" w:rsidRPr="00A05028" w14:paraId="30024C57" w14:textId="77777777" w:rsidTr="003A4A86">
        <w:trPr>
          <w:trHeight w:val="135"/>
        </w:trPr>
        <w:tc>
          <w:tcPr>
            <w:tcW w:w="2959" w:type="dxa"/>
            <w:vMerge/>
            <w:shd w:val="clear" w:color="auto" w:fill="F3F3F3"/>
          </w:tcPr>
          <w:p w14:paraId="1C0594A6" w14:textId="77777777" w:rsidR="00A97820" w:rsidRPr="00A05028" w:rsidRDefault="00A97820" w:rsidP="003A4A86">
            <w:pPr>
              <w:tabs>
                <w:tab w:val="left" w:pos="1080"/>
              </w:tabs>
              <w:rPr>
                <w:rFonts w:cstheme="minorHAnsi"/>
                <w:sz w:val="20"/>
                <w:szCs w:val="20"/>
              </w:rPr>
            </w:pPr>
          </w:p>
        </w:tc>
        <w:tc>
          <w:tcPr>
            <w:tcW w:w="1982" w:type="dxa"/>
            <w:vMerge/>
            <w:shd w:val="clear" w:color="auto" w:fill="F3F3F3"/>
          </w:tcPr>
          <w:p w14:paraId="1D24566F" w14:textId="77777777" w:rsidR="00A97820" w:rsidRPr="00A05028" w:rsidRDefault="00A97820" w:rsidP="003A4A86">
            <w:pPr>
              <w:tabs>
                <w:tab w:val="left" w:pos="1080"/>
              </w:tabs>
              <w:rPr>
                <w:rFonts w:cstheme="minorHAnsi"/>
                <w:b/>
                <w:sz w:val="20"/>
                <w:szCs w:val="20"/>
              </w:rPr>
            </w:pPr>
          </w:p>
        </w:tc>
        <w:tc>
          <w:tcPr>
            <w:tcW w:w="2037" w:type="dxa"/>
            <w:vMerge/>
            <w:shd w:val="clear" w:color="auto" w:fill="F3F3F3"/>
          </w:tcPr>
          <w:p w14:paraId="1614A7A9" w14:textId="77777777" w:rsidR="00A97820" w:rsidRPr="00A05028" w:rsidRDefault="00A97820" w:rsidP="003A4A86">
            <w:pPr>
              <w:tabs>
                <w:tab w:val="left" w:pos="1080"/>
              </w:tabs>
              <w:rPr>
                <w:rFonts w:cstheme="minorHAnsi"/>
                <w:b/>
                <w:sz w:val="20"/>
                <w:szCs w:val="20"/>
              </w:rPr>
            </w:pPr>
          </w:p>
        </w:tc>
        <w:tc>
          <w:tcPr>
            <w:tcW w:w="1207" w:type="dxa"/>
          </w:tcPr>
          <w:p w14:paraId="3170AEE0"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Comments</w:t>
            </w:r>
          </w:p>
        </w:tc>
        <w:tc>
          <w:tcPr>
            <w:tcW w:w="1031" w:type="dxa"/>
          </w:tcPr>
          <w:p w14:paraId="4AF18EDB"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Status</w:t>
            </w:r>
            <w:r w:rsidRPr="00A05028">
              <w:rPr>
                <w:rStyle w:val="Appelnotedebasdep"/>
                <w:rFonts w:cstheme="minorHAnsi"/>
                <w:b/>
                <w:sz w:val="20"/>
                <w:szCs w:val="20"/>
              </w:rPr>
              <w:footnoteReference w:id="2"/>
            </w:r>
          </w:p>
        </w:tc>
      </w:tr>
      <w:tr w:rsidR="00BC07FD" w:rsidRPr="00A05028" w14:paraId="3B43AC68" w14:textId="77777777" w:rsidTr="003A4A86">
        <w:tc>
          <w:tcPr>
            <w:tcW w:w="2959" w:type="dxa"/>
          </w:tcPr>
          <w:p w14:paraId="33A9A95C" w14:textId="145593F9" w:rsidR="00BC07FD" w:rsidRPr="00A4492A" w:rsidRDefault="00BC07FD" w:rsidP="003A4A86">
            <w:pPr>
              <w:tabs>
                <w:tab w:val="left" w:pos="1080"/>
              </w:tabs>
              <w:rPr>
                <w:rFonts w:cstheme="minorHAnsi"/>
                <w:b/>
                <w:bCs/>
                <w:sz w:val="20"/>
                <w:szCs w:val="20"/>
              </w:rPr>
            </w:pPr>
            <w:r>
              <w:rPr>
                <w:rFonts w:cstheme="minorHAnsi"/>
                <w:b/>
                <w:bCs/>
                <w:sz w:val="20"/>
                <w:szCs w:val="20"/>
              </w:rPr>
              <w:t xml:space="preserve">1.1 </w:t>
            </w:r>
            <w:r w:rsidR="00A35A74" w:rsidRPr="00A35A74">
              <w:rPr>
                <w:rFonts w:cstheme="minorHAnsi"/>
                <w:bCs/>
                <w:sz w:val="20"/>
                <w:szCs w:val="20"/>
              </w:rPr>
              <w:t>Within the framework of th</w:t>
            </w:r>
            <w:r w:rsidR="00A35A74">
              <w:rPr>
                <w:rFonts w:cstheme="minorHAnsi"/>
                <w:bCs/>
                <w:sz w:val="20"/>
                <w:szCs w:val="20"/>
              </w:rPr>
              <w:t>e ANME</w:t>
            </w:r>
            <w:r w:rsidR="00A35A74" w:rsidRPr="00A35A74">
              <w:rPr>
                <w:rFonts w:cstheme="minorHAnsi"/>
                <w:bCs/>
                <w:sz w:val="20"/>
                <w:szCs w:val="20"/>
              </w:rPr>
              <w:t xml:space="preserve"> reform plan, the project </w:t>
            </w:r>
            <w:r w:rsidR="00A35A74">
              <w:rPr>
                <w:rFonts w:cstheme="minorHAnsi"/>
                <w:bCs/>
                <w:sz w:val="20"/>
                <w:szCs w:val="20"/>
              </w:rPr>
              <w:t>is supporting</w:t>
            </w:r>
            <w:r w:rsidR="00A35A74" w:rsidRPr="00A35A74">
              <w:rPr>
                <w:rFonts w:cstheme="minorHAnsi"/>
                <w:bCs/>
                <w:sz w:val="20"/>
                <w:szCs w:val="20"/>
              </w:rPr>
              <w:t xml:space="preserve"> ANME for the execution of several actions such as the establishing pricing, developing the communication strategy of ANME, developing the HR strategy, and outsourcing the PROSOL-ELEC file management.</w:t>
            </w:r>
          </w:p>
        </w:tc>
        <w:tc>
          <w:tcPr>
            <w:tcW w:w="1982" w:type="dxa"/>
          </w:tcPr>
          <w:p w14:paraId="0ED2FBAD" w14:textId="77777777" w:rsidR="00BC07FD" w:rsidRPr="00A05028" w:rsidRDefault="00BC07FD" w:rsidP="003A4A86">
            <w:pPr>
              <w:tabs>
                <w:tab w:val="left" w:pos="1080"/>
              </w:tabs>
              <w:rPr>
                <w:rFonts w:cstheme="minorHAnsi"/>
                <w:sz w:val="20"/>
                <w:szCs w:val="20"/>
              </w:rPr>
            </w:pPr>
          </w:p>
        </w:tc>
        <w:tc>
          <w:tcPr>
            <w:tcW w:w="2037" w:type="dxa"/>
          </w:tcPr>
          <w:p w14:paraId="4F0DD9BD" w14:textId="77777777" w:rsidR="00BC07FD" w:rsidRPr="00A05028" w:rsidRDefault="00BC07FD" w:rsidP="003A4A86">
            <w:pPr>
              <w:tabs>
                <w:tab w:val="left" w:pos="1080"/>
              </w:tabs>
              <w:rPr>
                <w:rFonts w:cstheme="minorHAnsi"/>
                <w:sz w:val="20"/>
                <w:szCs w:val="20"/>
              </w:rPr>
            </w:pPr>
          </w:p>
        </w:tc>
        <w:tc>
          <w:tcPr>
            <w:tcW w:w="1207" w:type="dxa"/>
          </w:tcPr>
          <w:p w14:paraId="616702D9" w14:textId="77777777" w:rsidR="00BC07FD" w:rsidRPr="00A05028" w:rsidRDefault="00BC07FD" w:rsidP="003A4A86">
            <w:pPr>
              <w:tabs>
                <w:tab w:val="left" w:pos="1080"/>
              </w:tabs>
              <w:rPr>
                <w:rFonts w:cstheme="minorHAnsi"/>
                <w:sz w:val="20"/>
                <w:szCs w:val="20"/>
              </w:rPr>
            </w:pPr>
          </w:p>
        </w:tc>
        <w:tc>
          <w:tcPr>
            <w:tcW w:w="1031" w:type="dxa"/>
          </w:tcPr>
          <w:p w14:paraId="47E51AD8" w14:textId="28E23587" w:rsidR="00BC07FD" w:rsidRDefault="00B10482" w:rsidP="003A4A86">
            <w:pPr>
              <w:tabs>
                <w:tab w:val="left" w:pos="1080"/>
              </w:tabs>
              <w:rPr>
                <w:rFonts w:cstheme="minorHAnsi"/>
                <w:sz w:val="20"/>
                <w:szCs w:val="20"/>
              </w:rPr>
            </w:pPr>
            <w:r>
              <w:rPr>
                <w:rFonts w:cstheme="minorHAnsi"/>
                <w:sz w:val="20"/>
                <w:szCs w:val="20"/>
              </w:rPr>
              <w:t>Completed</w:t>
            </w:r>
          </w:p>
        </w:tc>
      </w:tr>
      <w:tr w:rsidR="00A97820" w:rsidRPr="00A05028" w14:paraId="2501E1C2" w14:textId="77777777" w:rsidTr="003A4A86">
        <w:tc>
          <w:tcPr>
            <w:tcW w:w="2959" w:type="dxa"/>
          </w:tcPr>
          <w:p w14:paraId="633764D8" w14:textId="7E562CD6" w:rsidR="00A97820" w:rsidRPr="00A05028" w:rsidRDefault="00A97820" w:rsidP="003A4A86">
            <w:pPr>
              <w:tabs>
                <w:tab w:val="left" w:pos="1080"/>
              </w:tabs>
              <w:rPr>
                <w:rFonts w:cstheme="minorHAnsi"/>
                <w:sz w:val="20"/>
                <w:szCs w:val="20"/>
              </w:rPr>
            </w:pPr>
            <w:r w:rsidRPr="00A4492A">
              <w:rPr>
                <w:rFonts w:cstheme="minorHAnsi"/>
                <w:b/>
                <w:bCs/>
                <w:sz w:val="20"/>
                <w:szCs w:val="20"/>
              </w:rPr>
              <w:t>1.</w:t>
            </w:r>
            <w:r w:rsidR="00BC07FD">
              <w:rPr>
                <w:rFonts w:cstheme="minorHAnsi"/>
                <w:b/>
                <w:bCs/>
                <w:sz w:val="20"/>
                <w:szCs w:val="20"/>
              </w:rPr>
              <w:t>2</w:t>
            </w:r>
            <w:r w:rsidRPr="00A05028">
              <w:rPr>
                <w:rFonts w:cstheme="minorHAnsi"/>
                <w:sz w:val="20"/>
                <w:szCs w:val="20"/>
              </w:rPr>
              <w:t xml:space="preserve"> </w:t>
            </w:r>
            <w:r w:rsidR="00206407" w:rsidRPr="00A05028">
              <w:rPr>
                <w:rFonts w:cstheme="minorHAnsi"/>
                <w:sz w:val="20"/>
                <w:szCs w:val="20"/>
              </w:rPr>
              <w:t xml:space="preserve">UNDP </w:t>
            </w:r>
            <w:r w:rsidR="008E657D" w:rsidRPr="00A05028">
              <w:rPr>
                <w:rFonts w:cstheme="minorHAnsi"/>
                <w:sz w:val="20"/>
                <w:szCs w:val="20"/>
              </w:rPr>
              <w:t xml:space="preserve">CO is </w:t>
            </w:r>
            <w:r w:rsidR="00206407" w:rsidRPr="00A05028">
              <w:rPr>
                <w:rFonts w:cstheme="minorHAnsi"/>
                <w:sz w:val="20"/>
                <w:szCs w:val="20"/>
              </w:rPr>
              <w:t>support</w:t>
            </w:r>
            <w:r w:rsidR="008E657D" w:rsidRPr="00A05028">
              <w:rPr>
                <w:rFonts w:cstheme="minorHAnsi"/>
                <w:sz w:val="20"/>
                <w:szCs w:val="20"/>
              </w:rPr>
              <w:t>ing</w:t>
            </w:r>
            <w:r w:rsidR="00510635" w:rsidRPr="00A05028">
              <w:rPr>
                <w:rFonts w:cstheme="minorHAnsi"/>
                <w:sz w:val="20"/>
                <w:szCs w:val="20"/>
              </w:rPr>
              <w:t xml:space="preserve"> ANME for</w:t>
            </w:r>
            <w:r w:rsidR="00206407" w:rsidRPr="00A05028">
              <w:rPr>
                <w:rFonts w:cstheme="minorHAnsi"/>
                <w:sz w:val="20"/>
                <w:szCs w:val="20"/>
              </w:rPr>
              <w:t xml:space="preserve"> the acceleration of the two 300 MW wind projects</w:t>
            </w:r>
            <w:r w:rsidR="00325108" w:rsidRPr="00A05028">
              <w:rPr>
                <w:rFonts w:cstheme="minorHAnsi"/>
                <w:sz w:val="20"/>
                <w:szCs w:val="20"/>
              </w:rPr>
              <w:t xml:space="preserve">. </w:t>
            </w:r>
            <w:r w:rsidR="00AC455D" w:rsidRPr="00A05028">
              <w:rPr>
                <w:rFonts w:cstheme="minorHAnsi"/>
                <w:sz w:val="20"/>
                <w:szCs w:val="20"/>
              </w:rPr>
              <w:t>Currently</w:t>
            </w:r>
            <w:r w:rsidR="00806A71" w:rsidRPr="00A05028">
              <w:rPr>
                <w:rFonts w:cstheme="minorHAnsi"/>
                <w:sz w:val="20"/>
                <w:szCs w:val="20"/>
              </w:rPr>
              <w:t>,</w:t>
            </w:r>
            <w:r w:rsidR="00206407" w:rsidRPr="00A05028">
              <w:rPr>
                <w:rFonts w:cstheme="minorHAnsi"/>
                <w:sz w:val="20"/>
                <w:szCs w:val="20"/>
              </w:rPr>
              <w:t xml:space="preserve"> UNDP </w:t>
            </w:r>
            <w:r w:rsidR="00046BB1" w:rsidRPr="00A05028">
              <w:rPr>
                <w:rFonts w:cstheme="minorHAnsi"/>
                <w:sz w:val="20"/>
                <w:szCs w:val="20"/>
              </w:rPr>
              <w:t xml:space="preserve">is monitoring </w:t>
            </w:r>
            <w:r w:rsidR="00C56E7F" w:rsidRPr="00A05028">
              <w:rPr>
                <w:rFonts w:cstheme="minorHAnsi"/>
                <w:sz w:val="20"/>
                <w:szCs w:val="20"/>
              </w:rPr>
              <w:t>the</w:t>
            </w:r>
            <w:r w:rsidR="00A532F1" w:rsidRPr="00A05028">
              <w:rPr>
                <w:rFonts w:cstheme="minorHAnsi"/>
                <w:sz w:val="20"/>
                <w:szCs w:val="20"/>
              </w:rPr>
              <w:t xml:space="preserve"> landscaping and earthworks to facilitate access </w:t>
            </w:r>
            <w:r w:rsidR="00CC7018" w:rsidRPr="00A05028">
              <w:rPr>
                <w:rFonts w:cstheme="minorHAnsi"/>
                <w:sz w:val="20"/>
                <w:szCs w:val="20"/>
              </w:rPr>
              <w:t>for</w:t>
            </w:r>
            <w:r w:rsidR="00A532F1" w:rsidRPr="00A05028">
              <w:rPr>
                <w:rFonts w:cstheme="minorHAnsi"/>
                <w:sz w:val="20"/>
                <w:szCs w:val="20"/>
              </w:rPr>
              <w:t xml:space="preserve"> two sites</w:t>
            </w:r>
            <w:r w:rsidR="00CC7018" w:rsidRPr="00A05028">
              <w:rPr>
                <w:rFonts w:cstheme="minorHAnsi"/>
                <w:sz w:val="20"/>
                <w:szCs w:val="20"/>
              </w:rPr>
              <w:t xml:space="preserve"> where wind measuring mas</w:t>
            </w:r>
            <w:r w:rsidR="0012192A" w:rsidRPr="00A05028">
              <w:rPr>
                <w:rFonts w:cstheme="minorHAnsi"/>
                <w:sz w:val="20"/>
                <w:szCs w:val="20"/>
              </w:rPr>
              <w:t xml:space="preserve"> </w:t>
            </w:r>
            <w:r w:rsidR="00414617" w:rsidRPr="00A05028">
              <w:rPr>
                <w:rFonts w:cstheme="minorHAnsi"/>
                <w:sz w:val="20"/>
                <w:szCs w:val="20"/>
              </w:rPr>
              <w:t>will be installed. Furthermore</w:t>
            </w:r>
            <w:r w:rsidR="00510635" w:rsidRPr="00A05028">
              <w:rPr>
                <w:rFonts w:cstheme="minorHAnsi"/>
                <w:sz w:val="20"/>
                <w:szCs w:val="20"/>
              </w:rPr>
              <w:t xml:space="preserve">, </w:t>
            </w:r>
            <w:r w:rsidR="0012192A" w:rsidRPr="00A05028">
              <w:rPr>
                <w:rFonts w:cstheme="minorHAnsi"/>
                <w:sz w:val="20"/>
                <w:szCs w:val="20"/>
              </w:rPr>
              <w:t xml:space="preserve">and </w:t>
            </w:r>
            <w:r w:rsidR="00510635" w:rsidRPr="00A05028">
              <w:rPr>
                <w:rFonts w:cstheme="minorHAnsi"/>
                <w:sz w:val="20"/>
                <w:szCs w:val="20"/>
              </w:rPr>
              <w:t xml:space="preserve">after </w:t>
            </w:r>
            <w:r w:rsidR="0012192A" w:rsidRPr="00A05028">
              <w:rPr>
                <w:rFonts w:cstheme="minorHAnsi"/>
                <w:sz w:val="20"/>
                <w:szCs w:val="20"/>
              </w:rPr>
              <w:t>work</w:t>
            </w:r>
            <w:r w:rsidR="00510635" w:rsidRPr="00A05028">
              <w:rPr>
                <w:rFonts w:cstheme="minorHAnsi"/>
                <w:sz w:val="20"/>
                <w:szCs w:val="20"/>
              </w:rPr>
              <w:t xml:space="preserve"> has been done</w:t>
            </w:r>
            <w:r w:rsidR="0012192A" w:rsidRPr="00A05028">
              <w:rPr>
                <w:rFonts w:cstheme="minorHAnsi"/>
                <w:sz w:val="20"/>
                <w:szCs w:val="20"/>
              </w:rPr>
              <w:t>,</w:t>
            </w:r>
            <w:r w:rsidR="00510635" w:rsidRPr="00A05028">
              <w:rPr>
                <w:rFonts w:cstheme="minorHAnsi"/>
                <w:sz w:val="20"/>
                <w:szCs w:val="20"/>
              </w:rPr>
              <w:t xml:space="preserve"> the </w:t>
            </w:r>
            <w:r w:rsidR="00510635" w:rsidRPr="00A05028">
              <w:rPr>
                <w:rFonts w:cstheme="minorHAnsi"/>
                <w:sz w:val="20"/>
                <w:szCs w:val="20"/>
              </w:rPr>
              <w:lastRenderedPageBreak/>
              <w:t>CO will</w:t>
            </w:r>
            <w:r w:rsidR="00414617" w:rsidRPr="00A05028">
              <w:rPr>
                <w:rFonts w:cstheme="minorHAnsi"/>
                <w:sz w:val="20"/>
                <w:szCs w:val="20"/>
              </w:rPr>
              <w:t xml:space="preserve"> </w:t>
            </w:r>
            <w:r w:rsidR="00510635" w:rsidRPr="00A05028">
              <w:rPr>
                <w:rFonts w:cstheme="minorHAnsi"/>
                <w:sz w:val="20"/>
                <w:szCs w:val="20"/>
              </w:rPr>
              <w:t xml:space="preserve">support the </w:t>
            </w:r>
            <w:r w:rsidR="00206407" w:rsidRPr="00A05028">
              <w:rPr>
                <w:rFonts w:cstheme="minorHAnsi"/>
                <w:sz w:val="20"/>
                <w:szCs w:val="20"/>
              </w:rPr>
              <w:t xml:space="preserve">installation of the masts in </w:t>
            </w:r>
            <w:r w:rsidR="00686990" w:rsidRPr="00A05028">
              <w:rPr>
                <w:rFonts w:cstheme="minorHAnsi"/>
                <w:sz w:val="20"/>
                <w:szCs w:val="20"/>
              </w:rPr>
              <w:t>these two sites</w:t>
            </w:r>
            <w:r w:rsidR="0075674C" w:rsidRPr="00A05028">
              <w:rPr>
                <w:rFonts w:cstheme="minorHAnsi"/>
                <w:sz w:val="20"/>
                <w:szCs w:val="20"/>
              </w:rPr>
              <w:t xml:space="preserve"> (</w:t>
            </w:r>
            <w:r w:rsidR="00206407" w:rsidRPr="00A05028">
              <w:rPr>
                <w:rFonts w:cstheme="minorHAnsi"/>
                <w:sz w:val="20"/>
                <w:szCs w:val="20"/>
              </w:rPr>
              <w:t xml:space="preserve">mountains of Nabeul and Kébili) </w:t>
            </w:r>
          </w:p>
        </w:tc>
        <w:tc>
          <w:tcPr>
            <w:tcW w:w="1982" w:type="dxa"/>
          </w:tcPr>
          <w:p w14:paraId="130DE305" w14:textId="2CBB91C0" w:rsidR="00A97820" w:rsidRPr="00A05028" w:rsidRDefault="00B954D2" w:rsidP="003A4A86">
            <w:pPr>
              <w:tabs>
                <w:tab w:val="left" w:pos="1080"/>
              </w:tabs>
              <w:rPr>
                <w:rFonts w:cstheme="minorHAnsi"/>
                <w:sz w:val="20"/>
                <w:szCs w:val="20"/>
              </w:rPr>
            </w:pPr>
            <w:r w:rsidRPr="00A05028">
              <w:rPr>
                <w:rFonts w:cstheme="minorHAnsi"/>
                <w:sz w:val="20"/>
                <w:szCs w:val="20"/>
              </w:rPr>
              <w:lastRenderedPageBreak/>
              <w:t xml:space="preserve">- </w:t>
            </w:r>
            <w:r w:rsidR="005F79AF" w:rsidRPr="00A05028">
              <w:rPr>
                <w:rFonts w:cstheme="minorHAnsi"/>
                <w:sz w:val="20"/>
                <w:szCs w:val="20"/>
              </w:rPr>
              <w:t xml:space="preserve">Landscaping </w:t>
            </w:r>
            <w:r w:rsidR="00267EF9" w:rsidRPr="00A05028">
              <w:rPr>
                <w:rFonts w:cstheme="minorHAnsi"/>
                <w:sz w:val="20"/>
                <w:szCs w:val="20"/>
              </w:rPr>
              <w:t>work:</w:t>
            </w:r>
            <w:r w:rsidR="00D06256" w:rsidRPr="00A05028">
              <w:rPr>
                <w:rFonts w:cstheme="minorHAnsi"/>
                <w:sz w:val="20"/>
                <w:szCs w:val="20"/>
              </w:rPr>
              <w:t xml:space="preserve"> January to mars 2022</w:t>
            </w:r>
          </w:p>
          <w:p w14:paraId="5F2497FF" w14:textId="7CAD9334" w:rsidR="00C92DFF" w:rsidRPr="00A05028" w:rsidRDefault="00B954D2" w:rsidP="003A4A86">
            <w:pPr>
              <w:tabs>
                <w:tab w:val="left" w:pos="1080"/>
              </w:tabs>
              <w:rPr>
                <w:rFonts w:cstheme="minorHAnsi"/>
                <w:sz w:val="20"/>
                <w:szCs w:val="20"/>
              </w:rPr>
            </w:pPr>
            <w:r w:rsidRPr="00A05028">
              <w:rPr>
                <w:rFonts w:cstheme="minorHAnsi"/>
                <w:sz w:val="20"/>
                <w:szCs w:val="20"/>
              </w:rPr>
              <w:t xml:space="preserve">- </w:t>
            </w:r>
            <w:r w:rsidR="009B66E4" w:rsidRPr="00A05028">
              <w:rPr>
                <w:rFonts w:cstheme="minorHAnsi"/>
                <w:sz w:val="20"/>
                <w:szCs w:val="20"/>
              </w:rPr>
              <w:t xml:space="preserve">wind measuring mas: </w:t>
            </w:r>
            <w:r w:rsidR="005E7C4B" w:rsidRPr="00A05028">
              <w:rPr>
                <w:rFonts w:cstheme="minorHAnsi"/>
                <w:sz w:val="20"/>
                <w:szCs w:val="20"/>
              </w:rPr>
              <w:t>2022-2023</w:t>
            </w:r>
          </w:p>
        </w:tc>
        <w:tc>
          <w:tcPr>
            <w:tcW w:w="2037" w:type="dxa"/>
          </w:tcPr>
          <w:p w14:paraId="19E7F033" w14:textId="0367D064" w:rsidR="00A97820" w:rsidRPr="00A05028" w:rsidRDefault="00650576" w:rsidP="003A4A86">
            <w:pPr>
              <w:tabs>
                <w:tab w:val="left" w:pos="1080"/>
              </w:tabs>
              <w:rPr>
                <w:rFonts w:cstheme="minorHAnsi"/>
                <w:sz w:val="20"/>
                <w:szCs w:val="20"/>
              </w:rPr>
            </w:pPr>
            <w:r w:rsidRPr="00A05028">
              <w:rPr>
                <w:rFonts w:cstheme="minorHAnsi"/>
                <w:sz w:val="20"/>
                <w:szCs w:val="20"/>
              </w:rPr>
              <w:t>PMU</w:t>
            </w:r>
            <w:r w:rsidR="004A722A" w:rsidRPr="00A05028">
              <w:rPr>
                <w:rFonts w:cstheme="minorHAnsi"/>
                <w:sz w:val="20"/>
                <w:szCs w:val="20"/>
              </w:rPr>
              <w:t xml:space="preserve"> </w:t>
            </w:r>
            <w:r w:rsidRPr="00A05028">
              <w:rPr>
                <w:rFonts w:cstheme="minorHAnsi"/>
                <w:sz w:val="20"/>
                <w:szCs w:val="20"/>
              </w:rPr>
              <w:t>-UNDP</w:t>
            </w:r>
          </w:p>
        </w:tc>
        <w:tc>
          <w:tcPr>
            <w:tcW w:w="1207" w:type="dxa"/>
          </w:tcPr>
          <w:p w14:paraId="71F690D8" w14:textId="77777777" w:rsidR="00A97820" w:rsidRPr="00A05028" w:rsidRDefault="00A97820" w:rsidP="003A4A86">
            <w:pPr>
              <w:tabs>
                <w:tab w:val="left" w:pos="1080"/>
              </w:tabs>
              <w:rPr>
                <w:rFonts w:cstheme="minorHAnsi"/>
                <w:sz w:val="20"/>
                <w:szCs w:val="20"/>
              </w:rPr>
            </w:pPr>
          </w:p>
        </w:tc>
        <w:tc>
          <w:tcPr>
            <w:tcW w:w="1031" w:type="dxa"/>
          </w:tcPr>
          <w:p w14:paraId="1B1F90C7" w14:textId="1563E8DB" w:rsidR="00A97820" w:rsidRPr="00A05028" w:rsidRDefault="00A45BF4" w:rsidP="003A4A86">
            <w:pPr>
              <w:tabs>
                <w:tab w:val="left" w:pos="1080"/>
              </w:tabs>
              <w:rPr>
                <w:rFonts w:cstheme="minorHAnsi"/>
                <w:sz w:val="20"/>
                <w:szCs w:val="20"/>
              </w:rPr>
            </w:pPr>
            <w:r>
              <w:rPr>
                <w:rFonts w:cstheme="minorHAnsi"/>
                <w:sz w:val="20"/>
                <w:szCs w:val="20"/>
              </w:rPr>
              <w:t>Completed</w:t>
            </w:r>
          </w:p>
        </w:tc>
      </w:tr>
      <w:tr w:rsidR="00A97820" w:rsidRPr="00A05028" w14:paraId="4274897E" w14:textId="77777777" w:rsidTr="003A4A86">
        <w:tc>
          <w:tcPr>
            <w:tcW w:w="2959" w:type="dxa"/>
          </w:tcPr>
          <w:p w14:paraId="543EA38C" w14:textId="4F0FB086" w:rsidR="00A97820" w:rsidRPr="00A05028" w:rsidRDefault="00A97820" w:rsidP="003A4A86">
            <w:pPr>
              <w:tabs>
                <w:tab w:val="left" w:pos="1080"/>
              </w:tabs>
              <w:rPr>
                <w:rFonts w:cstheme="minorHAnsi"/>
                <w:sz w:val="20"/>
                <w:szCs w:val="20"/>
              </w:rPr>
            </w:pPr>
            <w:r w:rsidRPr="00A4492A">
              <w:rPr>
                <w:rFonts w:cstheme="minorHAnsi"/>
                <w:b/>
                <w:bCs/>
                <w:sz w:val="20"/>
                <w:szCs w:val="20"/>
              </w:rPr>
              <w:t>1.</w:t>
            </w:r>
            <w:r w:rsidR="00BC07FD">
              <w:rPr>
                <w:rFonts w:cstheme="minorHAnsi"/>
                <w:b/>
                <w:bCs/>
                <w:sz w:val="20"/>
                <w:szCs w:val="20"/>
              </w:rPr>
              <w:t>3</w:t>
            </w:r>
            <w:r w:rsidRPr="00A4492A">
              <w:rPr>
                <w:rFonts w:cstheme="minorHAnsi"/>
                <w:b/>
                <w:bCs/>
                <w:sz w:val="20"/>
                <w:szCs w:val="20"/>
              </w:rPr>
              <w:t xml:space="preserve"> </w:t>
            </w:r>
            <w:r w:rsidR="00D67039" w:rsidRPr="00A05028">
              <w:rPr>
                <w:rFonts w:cstheme="minorHAnsi"/>
                <w:sz w:val="20"/>
                <w:szCs w:val="20"/>
              </w:rPr>
              <w:t>UNDP CO is supporting ANME</w:t>
            </w:r>
            <w:r w:rsidR="00BD56A2" w:rsidRPr="00A05028">
              <w:rPr>
                <w:rFonts w:cstheme="minorHAnsi"/>
                <w:sz w:val="20"/>
                <w:szCs w:val="20"/>
              </w:rPr>
              <w:t xml:space="preserve"> by the </w:t>
            </w:r>
            <w:r w:rsidR="00D67039" w:rsidRPr="00A05028">
              <w:rPr>
                <w:rFonts w:cstheme="minorHAnsi"/>
                <w:sz w:val="20"/>
                <w:szCs w:val="20"/>
              </w:rPr>
              <w:t xml:space="preserve">Recruitment of a specialized office for the development of feasibility studies for the construction of a new bioclimatic </w:t>
            </w:r>
            <w:r w:rsidR="00F02902" w:rsidRPr="00A05028">
              <w:rPr>
                <w:rFonts w:cstheme="minorHAnsi"/>
                <w:sz w:val="20"/>
                <w:szCs w:val="20"/>
              </w:rPr>
              <w:t>head office</w:t>
            </w:r>
            <w:r w:rsidR="00D67039" w:rsidRPr="00A05028">
              <w:rPr>
                <w:rFonts w:cstheme="minorHAnsi"/>
                <w:sz w:val="20"/>
                <w:szCs w:val="20"/>
              </w:rPr>
              <w:t xml:space="preserve"> </w:t>
            </w:r>
            <w:r w:rsidR="00900B7E" w:rsidRPr="00A05028">
              <w:rPr>
                <w:rFonts w:cstheme="minorHAnsi"/>
                <w:sz w:val="20"/>
                <w:szCs w:val="20"/>
              </w:rPr>
              <w:t>of</w:t>
            </w:r>
            <w:r w:rsidR="00D67039" w:rsidRPr="00A05028">
              <w:rPr>
                <w:rFonts w:cstheme="minorHAnsi"/>
                <w:sz w:val="20"/>
                <w:szCs w:val="20"/>
              </w:rPr>
              <w:t xml:space="preserve"> the National Agency for Energy Management</w:t>
            </w:r>
          </w:p>
        </w:tc>
        <w:tc>
          <w:tcPr>
            <w:tcW w:w="1982" w:type="dxa"/>
          </w:tcPr>
          <w:p w14:paraId="0215040F" w14:textId="25FB67B4" w:rsidR="00A97820" w:rsidRPr="00A05028" w:rsidRDefault="001541E8" w:rsidP="003A4A86">
            <w:pPr>
              <w:tabs>
                <w:tab w:val="left" w:pos="1080"/>
              </w:tabs>
              <w:rPr>
                <w:rFonts w:cstheme="minorHAnsi"/>
                <w:sz w:val="20"/>
                <w:szCs w:val="20"/>
              </w:rPr>
            </w:pPr>
            <w:r w:rsidRPr="00A05028">
              <w:rPr>
                <w:rFonts w:cstheme="minorHAnsi"/>
                <w:sz w:val="20"/>
                <w:szCs w:val="20"/>
              </w:rPr>
              <w:t xml:space="preserve">January </w:t>
            </w:r>
            <w:r w:rsidR="00A255B0" w:rsidRPr="00A05028">
              <w:rPr>
                <w:rFonts w:cstheme="minorHAnsi"/>
                <w:sz w:val="20"/>
                <w:szCs w:val="20"/>
              </w:rPr>
              <w:t>2022</w:t>
            </w:r>
            <w:r w:rsidRPr="00A05028">
              <w:rPr>
                <w:rFonts w:cstheme="minorHAnsi"/>
                <w:sz w:val="20"/>
                <w:szCs w:val="20"/>
              </w:rPr>
              <w:t xml:space="preserve"> </w:t>
            </w:r>
            <w:r w:rsidR="00E50AC8" w:rsidRPr="00A05028">
              <w:rPr>
                <w:rFonts w:cstheme="minorHAnsi"/>
                <w:sz w:val="20"/>
                <w:szCs w:val="20"/>
              </w:rPr>
              <w:t>–</w:t>
            </w:r>
            <w:r w:rsidRPr="00A05028">
              <w:rPr>
                <w:rFonts w:cstheme="minorHAnsi"/>
                <w:sz w:val="20"/>
                <w:szCs w:val="20"/>
              </w:rPr>
              <w:t xml:space="preserve"> </w:t>
            </w:r>
            <w:r w:rsidR="00E50AC8" w:rsidRPr="00A05028">
              <w:rPr>
                <w:rFonts w:cstheme="minorHAnsi"/>
                <w:sz w:val="20"/>
                <w:szCs w:val="20"/>
              </w:rPr>
              <w:t>June 2022</w:t>
            </w:r>
          </w:p>
        </w:tc>
        <w:tc>
          <w:tcPr>
            <w:tcW w:w="2037" w:type="dxa"/>
          </w:tcPr>
          <w:p w14:paraId="7B4970E3" w14:textId="7D4343C4" w:rsidR="00A97820" w:rsidRPr="00A05028" w:rsidRDefault="00650576" w:rsidP="003A4A86">
            <w:pPr>
              <w:tabs>
                <w:tab w:val="left" w:pos="1080"/>
              </w:tabs>
              <w:rPr>
                <w:rFonts w:cstheme="minorHAnsi"/>
                <w:sz w:val="20"/>
                <w:szCs w:val="20"/>
              </w:rPr>
            </w:pPr>
            <w:r w:rsidRPr="00A05028">
              <w:rPr>
                <w:rFonts w:cstheme="minorHAnsi"/>
                <w:sz w:val="20"/>
                <w:szCs w:val="20"/>
              </w:rPr>
              <w:t>PMU-U</w:t>
            </w:r>
            <w:r w:rsidR="001627F7" w:rsidRPr="00A05028">
              <w:rPr>
                <w:rFonts w:cstheme="minorHAnsi"/>
                <w:sz w:val="20"/>
                <w:szCs w:val="20"/>
              </w:rPr>
              <w:t>NDP</w:t>
            </w:r>
          </w:p>
        </w:tc>
        <w:tc>
          <w:tcPr>
            <w:tcW w:w="1207" w:type="dxa"/>
          </w:tcPr>
          <w:p w14:paraId="4B7CB292" w14:textId="77777777" w:rsidR="00A97820" w:rsidRPr="00A05028" w:rsidRDefault="00A97820" w:rsidP="003A4A86">
            <w:pPr>
              <w:tabs>
                <w:tab w:val="left" w:pos="1080"/>
              </w:tabs>
              <w:rPr>
                <w:rFonts w:cstheme="minorHAnsi"/>
                <w:sz w:val="20"/>
                <w:szCs w:val="20"/>
              </w:rPr>
            </w:pPr>
          </w:p>
        </w:tc>
        <w:tc>
          <w:tcPr>
            <w:tcW w:w="1031" w:type="dxa"/>
          </w:tcPr>
          <w:p w14:paraId="09DB706C" w14:textId="2D924745" w:rsidR="00A97820" w:rsidRPr="00A05028" w:rsidRDefault="00E50AC8" w:rsidP="003A4A86">
            <w:pPr>
              <w:tabs>
                <w:tab w:val="left" w:pos="1080"/>
              </w:tabs>
              <w:rPr>
                <w:rFonts w:cstheme="minorHAnsi"/>
                <w:sz w:val="20"/>
                <w:szCs w:val="20"/>
              </w:rPr>
            </w:pPr>
            <w:r w:rsidRPr="00A05028">
              <w:rPr>
                <w:rFonts w:cstheme="minorHAnsi"/>
                <w:sz w:val="20"/>
                <w:szCs w:val="20"/>
              </w:rPr>
              <w:t>On-going</w:t>
            </w:r>
          </w:p>
        </w:tc>
      </w:tr>
    </w:tbl>
    <w:p w14:paraId="373E4ACB" w14:textId="77777777" w:rsidR="00A97820" w:rsidRPr="00A05028" w:rsidRDefault="00A97820" w:rsidP="00A97820">
      <w:pPr>
        <w:tabs>
          <w:tab w:val="left" w:pos="1080"/>
        </w:tabs>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973"/>
        <w:gridCol w:w="2030"/>
        <w:gridCol w:w="1206"/>
        <w:gridCol w:w="1110"/>
      </w:tblGrid>
      <w:tr w:rsidR="00A97820" w:rsidRPr="00A05028" w14:paraId="79DFA8EF" w14:textId="77777777" w:rsidTr="003A4A86">
        <w:tc>
          <w:tcPr>
            <w:tcW w:w="9216" w:type="dxa"/>
            <w:gridSpan w:val="5"/>
            <w:shd w:val="clear" w:color="auto" w:fill="F3F3F3"/>
          </w:tcPr>
          <w:p w14:paraId="2359E497" w14:textId="77777777" w:rsidR="00A97820" w:rsidRDefault="00A97820" w:rsidP="003A4A86">
            <w:pPr>
              <w:tabs>
                <w:tab w:val="left" w:pos="1080"/>
              </w:tabs>
              <w:rPr>
                <w:rFonts w:cstheme="minorHAnsi"/>
                <w:bCs/>
                <w:sz w:val="20"/>
                <w:szCs w:val="20"/>
              </w:rPr>
            </w:pPr>
            <w:r w:rsidRPr="00A05028">
              <w:rPr>
                <w:rFonts w:cstheme="minorHAnsi"/>
                <w:b/>
                <w:sz w:val="20"/>
                <w:szCs w:val="20"/>
              </w:rPr>
              <w:t xml:space="preserve">Terminal Evaluation recommendation 2. </w:t>
            </w:r>
            <w:r w:rsidR="00C34D78" w:rsidRPr="00A05028">
              <w:rPr>
                <w:rFonts w:cstheme="minorHAnsi"/>
                <w:bCs/>
                <w:sz w:val="20"/>
                <w:szCs w:val="20"/>
              </w:rPr>
              <w:t>UNDP and ANME should pursue the elaboration of the guidance for environmental and social Screening of RE projects under 300 MW.</w:t>
            </w:r>
          </w:p>
          <w:p w14:paraId="6BC82FD3" w14:textId="4B280DFD" w:rsidR="00551A2B" w:rsidRPr="00A05028" w:rsidRDefault="00551A2B" w:rsidP="00551A2B">
            <w:pPr>
              <w:tabs>
                <w:tab w:val="left" w:pos="1080"/>
              </w:tabs>
              <w:jc w:val="both"/>
              <w:rPr>
                <w:rFonts w:cstheme="minorHAnsi"/>
                <w:sz w:val="20"/>
                <w:szCs w:val="20"/>
              </w:rPr>
            </w:pPr>
            <w:r w:rsidRPr="00551A2B">
              <w:rPr>
                <w:rFonts w:cstheme="minorHAnsi"/>
                <w:sz w:val="20"/>
                <w:szCs w:val="20"/>
              </w:rPr>
              <w:t>Multilateral and bilateral donors are required to conduct environmental and social screening for RE investment projects. Absence of adopted guidelines for environmental and social screening of RE projects under 300 MW could limit access to funding for future investments into such projects, as completion of ESS is essential not only for environmental and social sustainability of RE projects, but also for meeting mandatory requirements of donors and development banks</w:t>
            </w:r>
          </w:p>
        </w:tc>
      </w:tr>
      <w:tr w:rsidR="00A97820" w:rsidRPr="00A05028" w14:paraId="636FA7E8" w14:textId="77777777" w:rsidTr="003A4A86">
        <w:tc>
          <w:tcPr>
            <w:tcW w:w="9216" w:type="dxa"/>
            <w:gridSpan w:val="5"/>
            <w:shd w:val="clear" w:color="auto" w:fill="F3F3F3"/>
          </w:tcPr>
          <w:p w14:paraId="1460DFA0" w14:textId="2E369F49" w:rsidR="00A97820" w:rsidRPr="00A05028" w:rsidRDefault="00A97820" w:rsidP="003A4A86">
            <w:pPr>
              <w:tabs>
                <w:tab w:val="left" w:pos="1080"/>
              </w:tabs>
              <w:rPr>
                <w:rFonts w:cstheme="minorHAnsi"/>
                <w:b/>
                <w:sz w:val="20"/>
                <w:szCs w:val="20"/>
              </w:rPr>
            </w:pPr>
            <w:r w:rsidRPr="00A05028">
              <w:rPr>
                <w:rFonts w:cstheme="minorHAnsi"/>
                <w:b/>
                <w:sz w:val="20"/>
                <w:szCs w:val="20"/>
              </w:rPr>
              <w:t>Management response:</w:t>
            </w:r>
            <w:r w:rsidR="00FC5A3A">
              <w:rPr>
                <w:rFonts w:cstheme="minorHAnsi"/>
                <w:b/>
                <w:sz w:val="20"/>
                <w:szCs w:val="20"/>
              </w:rPr>
              <w:t xml:space="preserve"> </w:t>
            </w:r>
            <w:r w:rsidR="005A576D">
              <w:rPr>
                <w:rFonts w:cstheme="minorHAnsi"/>
                <w:b/>
                <w:sz w:val="20"/>
                <w:szCs w:val="20"/>
              </w:rPr>
              <w:t>A</w:t>
            </w:r>
            <w:r w:rsidR="005A576D" w:rsidRPr="005A576D">
              <w:rPr>
                <w:rFonts w:cstheme="minorHAnsi"/>
                <w:sz w:val="20"/>
                <w:szCs w:val="20"/>
              </w:rPr>
              <w:t xml:space="preserve">lthough </w:t>
            </w:r>
            <w:r w:rsidR="00AE3DEB">
              <w:rPr>
                <w:rFonts w:cstheme="minorHAnsi"/>
                <w:sz w:val="20"/>
                <w:szCs w:val="20"/>
              </w:rPr>
              <w:t>t</w:t>
            </w:r>
            <w:r w:rsidR="005A576D" w:rsidRPr="005A576D">
              <w:rPr>
                <w:rFonts w:cstheme="minorHAnsi"/>
                <w:sz w:val="20"/>
                <w:szCs w:val="20"/>
              </w:rPr>
              <w:t xml:space="preserve">he ToR documents were prepared and shared with the ANPE for approval in order to start the process of recruiting a consultancy firm to develop guidelines for environmental and social safeguards for renewable energy projects in Tunisia. </w:t>
            </w:r>
            <w:r w:rsidR="00AE3DEB">
              <w:rPr>
                <w:rFonts w:cstheme="minorHAnsi"/>
                <w:sz w:val="20"/>
                <w:szCs w:val="20"/>
              </w:rPr>
              <w:t>The Project did not succeed to have the ANPE approval and go further with this study. This point was taken into consideration in the exist strategy</w:t>
            </w:r>
          </w:p>
        </w:tc>
      </w:tr>
      <w:tr w:rsidR="00A97820" w:rsidRPr="00A05028" w14:paraId="45C93A6E" w14:textId="77777777" w:rsidTr="003A4A86">
        <w:trPr>
          <w:trHeight w:val="135"/>
        </w:trPr>
        <w:tc>
          <w:tcPr>
            <w:tcW w:w="2971" w:type="dxa"/>
            <w:vMerge w:val="restart"/>
            <w:shd w:val="clear" w:color="auto" w:fill="F3F3F3"/>
          </w:tcPr>
          <w:p w14:paraId="4D89649E"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Key action(s)</w:t>
            </w:r>
          </w:p>
        </w:tc>
        <w:tc>
          <w:tcPr>
            <w:tcW w:w="2003" w:type="dxa"/>
            <w:vMerge w:val="restart"/>
            <w:shd w:val="clear" w:color="auto" w:fill="F3F3F3"/>
          </w:tcPr>
          <w:p w14:paraId="2AE5EC79"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Time frame</w:t>
            </w:r>
          </w:p>
        </w:tc>
        <w:tc>
          <w:tcPr>
            <w:tcW w:w="2050" w:type="dxa"/>
            <w:vMerge w:val="restart"/>
            <w:shd w:val="clear" w:color="auto" w:fill="F3F3F3"/>
          </w:tcPr>
          <w:p w14:paraId="51ADA716"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Responsible unit(s)</w:t>
            </w:r>
          </w:p>
        </w:tc>
        <w:tc>
          <w:tcPr>
            <w:tcW w:w="2192" w:type="dxa"/>
            <w:gridSpan w:val="2"/>
            <w:shd w:val="clear" w:color="auto" w:fill="F3F3F3"/>
          </w:tcPr>
          <w:p w14:paraId="0DEFDBA0"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Tracking</w:t>
            </w:r>
          </w:p>
        </w:tc>
      </w:tr>
      <w:tr w:rsidR="00A97820" w:rsidRPr="00A05028" w14:paraId="2EA5B8B3" w14:textId="77777777" w:rsidTr="003A4A86">
        <w:trPr>
          <w:trHeight w:val="135"/>
        </w:trPr>
        <w:tc>
          <w:tcPr>
            <w:tcW w:w="2971" w:type="dxa"/>
            <w:vMerge/>
            <w:shd w:val="clear" w:color="auto" w:fill="F3F3F3"/>
          </w:tcPr>
          <w:p w14:paraId="53D3555E" w14:textId="77777777" w:rsidR="00A97820" w:rsidRPr="00A05028" w:rsidRDefault="00A97820" w:rsidP="003A4A86">
            <w:pPr>
              <w:tabs>
                <w:tab w:val="left" w:pos="1080"/>
              </w:tabs>
              <w:rPr>
                <w:rFonts w:cstheme="minorHAnsi"/>
                <w:sz w:val="20"/>
                <w:szCs w:val="20"/>
              </w:rPr>
            </w:pPr>
          </w:p>
        </w:tc>
        <w:tc>
          <w:tcPr>
            <w:tcW w:w="2003" w:type="dxa"/>
            <w:vMerge/>
            <w:shd w:val="clear" w:color="auto" w:fill="F3F3F3"/>
          </w:tcPr>
          <w:p w14:paraId="6D7ED4F5" w14:textId="77777777" w:rsidR="00A97820" w:rsidRPr="00A05028" w:rsidRDefault="00A97820" w:rsidP="003A4A86">
            <w:pPr>
              <w:tabs>
                <w:tab w:val="left" w:pos="1080"/>
              </w:tabs>
              <w:rPr>
                <w:rFonts w:cstheme="minorHAnsi"/>
                <w:b/>
                <w:sz w:val="20"/>
                <w:szCs w:val="20"/>
              </w:rPr>
            </w:pPr>
          </w:p>
        </w:tc>
        <w:tc>
          <w:tcPr>
            <w:tcW w:w="2050" w:type="dxa"/>
            <w:vMerge/>
            <w:shd w:val="clear" w:color="auto" w:fill="F3F3F3"/>
          </w:tcPr>
          <w:p w14:paraId="35BCA4BB" w14:textId="77777777" w:rsidR="00A97820" w:rsidRPr="00A05028" w:rsidRDefault="00A97820" w:rsidP="003A4A86">
            <w:pPr>
              <w:tabs>
                <w:tab w:val="left" w:pos="1080"/>
              </w:tabs>
              <w:rPr>
                <w:rFonts w:cstheme="minorHAnsi"/>
                <w:b/>
                <w:sz w:val="20"/>
                <w:szCs w:val="20"/>
              </w:rPr>
            </w:pPr>
          </w:p>
        </w:tc>
        <w:tc>
          <w:tcPr>
            <w:tcW w:w="1208" w:type="dxa"/>
          </w:tcPr>
          <w:p w14:paraId="210858CD"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Comments</w:t>
            </w:r>
          </w:p>
        </w:tc>
        <w:tc>
          <w:tcPr>
            <w:tcW w:w="984" w:type="dxa"/>
          </w:tcPr>
          <w:p w14:paraId="58437328"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Status</w:t>
            </w:r>
          </w:p>
        </w:tc>
      </w:tr>
      <w:tr w:rsidR="00A97820" w:rsidRPr="00A05028" w14:paraId="4D3D7CBB" w14:textId="77777777" w:rsidTr="003A4A86">
        <w:tc>
          <w:tcPr>
            <w:tcW w:w="2971" w:type="dxa"/>
          </w:tcPr>
          <w:p w14:paraId="26AB6579" w14:textId="7D747E77" w:rsidR="00A97820" w:rsidRPr="00A05028" w:rsidRDefault="00640A03" w:rsidP="003A4A86">
            <w:pPr>
              <w:tabs>
                <w:tab w:val="left" w:pos="1080"/>
              </w:tabs>
              <w:rPr>
                <w:rFonts w:cstheme="minorHAnsi"/>
                <w:sz w:val="20"/>
                <w:szCs w:val="20"/>
              </w:rPr>
            </w:pPr>
            <w:r>
              <w:rPr>
                <w:rFonts w:cstheme="minorHAnsi"/>
                <w:sz w:val="20"/>
                <w:szCs w:val="20"/>
              </w:rPr>
              <w:t>Prepare an</w:t>
            </w:r>
            <w:r w:rsidR="008C02D8">
              <w:rPr>
                <w:rFonts w:cstheme="minorHAnsi"/>
                <w:sz w:val="20"/>
                <w:szCs w:val="20"/>
              </w:rPr>
              <w:t xml:space="preserve"> </w:t>
            </w:r>
            <w:r w:rsidR="00086BC5">
              <w:rPr>
                <w:rFonts w:cstheme="minorHAnsi"/>
                <w:sz w:val="20"/>
                <w:szCs w:val="20"/>
              </w:rPr>
              <w:t xml:space="preserve"> </w:t>
            </w:r>
            <w:r w:rsidR="001970AD" w:rsidRPr="001970AD">
              <w:rPr>
                <w:rFonts w:cstheme="minorHAnsi"/>
                <w:sz w:val="20"/>
                <w:szCs w:val="20"/>
              </w:rPr>
              <w:t xml:space="preserve">Exit Strategy </w:t>
            </w:r>
          </w:p>
        </w:tc>
        <w:tc>
          <w:tcPr>
            <w:tcW w:w="2003" w:type="dxa"/>
          </w:tcPr>
          <w:p w14:paraId="1860A083" w14:textId="78BEAE4E" w:rsidR="00A97820" w:rsidRPr="00A05028" w:rsidRDefault="00086BC5" w:rsidP="003A4A86">
            <w:pPr>
              <w:tabs>
                <w:tab w:val="left" w:pos="1080"/>
              </w:tabs>
              <w:rPr>
                <w:rFonts w:cstheme="minorHAnsi"/>
                <w:sz w:val="20"/>
                <w:szCs w:val="20"/>
              </w:rPr>
            </w:pPr>
            <w:r>
              <w:rPr>
                <w:rFonts w:cstheme="minorHAnsi"/>
                <w:sz w:val="20"/>
                <w:szCs w:val="20"/>
              </w:rPr>
              <w:t>July 2021</w:t>
            </w:r>
          </w:p>
        </w:tc>
        <w:tc>
          <w:tcPr>
            <w:tcW w:w="2050" w:type="dxa"/>
          </w:tcPr>
          <w:p w14:paraId="4DFA74FD" w14:textId="39A181EE" w:rsidR="00A97820" w:rsidRPr="00A05028" w:rsidRDefault="00086BC5" w:rsidP="003A4A86">
            <w:pPr>
              <w:tabs>
                <w:tab w:val="left" w:pos="1080"/>
              </w:tabs>
              <w:rPr>
                <w:rFonts w:cstheme="minorHAnsi"/>
                <w:sz w:val="20"/>
                <w:szCs w:val="20"/>
              </w:rPr>
            </w:pPr>
            <w:r>
              <w:rPr>
                <w:rFonts w:cstheme="minorHAnsi"/>
                <w:sz w:val="20"/>
                <w:szCs w:val="20"/>
              </w:rPr>
              <w:t>PMU</w:t>
            </w:r>
          </w:p>
        </w:tc>
        <w:tc>
          <w:tcPr>
            <w:tcW w:w="1208" w:type="dxa"/>
          </w:tcPr>
          <w:p w14:paraId="1C66FEFB" w14:textId="77777777" w:rsidR="00A97820" w:rsidRPr="00A05028" w:rsidRDefault="00A97820" w:rsidP="003A4A86">
            <w:pPr>
              <w:tabs>
                <w:tab w:val="left" w:pos="1080"/>
              </w:tabs>
              <w:rPr>
                <w:rFonts w:cstheme="minorHAnsi"/>
                <w:sz w:val="20"/>
                <w:szCs w:val="20"/>
              </w:rPr>
            </w:pPr>
          </w:p>
        </w:tc>
        <w:tc>
          <w:tcPr>
            <w:tcW w:w="984" w:type="dxa"/>
          </w:tcPr>
          <w:p w14:paraId="36509A55" w14:textId="619F6A74" w:rsidR="00A97820" w:rsidRPr="00A05028" w:rsidRDefault="00086BC5" w:rsidP="003A4A86">
            <w:pPr>
              <w:tabs>
                <w:tab w:val="left" w:pos="1080"/>
              </w:tabs>
              <w:rPr>
                <w:rFonts w:cstheme="minorHAnsi"/>
                <w:sz w:val="20"/>
                <w:szCs w:val="20"/>
              </w:rPr>
            </w:pPr>
            <w:r>
              <w:rPr>
                <w:rFonts w:cstheme="minorHAnsi"/>
                <w:sz w:val="20"/>
                <w:szCs w:val="20"/>
              </w:rPr>
              <w:t>Completed</w:t>
            </w:r>
          </w:p>
        </w:tc>
      </w:tr>
    </w:tbl>
    <w:p w14:paraId="64F97C9E" w14:textId="77777777" w:rsidR="00A97820" w:rsidRPr="00A05028" w:rsidRDefault="00A97820" w:rsidP="00A97820">
      <w:pPr>
        <w:tabs>
          <w:tab w:val="left" w:pos="1080"/>
        </w:tabs>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A97820" w:rsidRPr="00A05028" w14:paraId="64DB22E4" w14:textId="77777777" w:rsidTr="003A4A86">
        <w:tc>
          <w:tcPr>
            <w:tcW w:w="9216" w:type="dxa"/>
            <w:gridSpan w:val="5"/>
            <w:shd w:val="clear" w:color="auto" w:fill="F3F3F3"/>
          </w:tcPr>
          <w:p w14:paraId="573F09F0" w14:textId="77777777" w:rsidR="00A97820" w:rsidRDefault="00A97820" w:rsidP="003A4A86">
            <w:pPr>
              <w:tabs>
                <w:tab w:val="left" w:pos="1080"/>
              </w:tabs>
              <w:rPr>
                <w:rFonts w:cstheme="minorHAnsi"/>
                <w:bCs/>
                <w:sz w:val="20"/>
                <w:szCs w:val="20"/>
              </w:rPr>
            </w:pPr>
            <w:r w:rsidRPr="00A05028">
              <w:rPr>
                <w:rFonts w:cstheme="minorHAnsi"/>
                <w:sz w:val="20"/>
                <w:szCs w:val="20"/>
              </w:rPr>
              <w:br w:type="page"/>
            </w:r>
            <w:r w:rsidRPr="00A05028">
              <w:rPr>
                <w:rFonts w:cstheme="minorHAnsi"/>
                <w:b/>
                <w:sz w:val="20"/>
                <w:szCs w:val="20"/>
              </w:rPr>
              <w:t xml:space="preserve">Terminal Evaluation recommendation 3. </w:t>
            </w:r>
            <w:r w:rsidR="00CC20A2" w:rsidRPr="00A05028">
              <w:rPr>
                <w:rFonts w:cstheme="minorHAnsi"/>
                <w:bCs/>
                <w:sz w:val="20"/>
                <w:szCs w:val="20"/>
              </w:rPr>
              <w:t>ANME should pursue further improvement of the existing national expertise for undertaking monitoring, reporting and verification (MRV) actions for projects implemented under the TSP that are important for setting national climate actions, climate-related targets, and policies in the area of renewable energies as a contribution to the implementation of the revised Nationally Determined Contributions</w:t>
            </w:r>
          </w:p>
          <w:p w14:paraId="522EB4CE" w14:textId="60F7E121" w:rsidR="00C43301" w:rsidRPr="000944D6" w:rsidRDefault="00C43301" w:rsidP="000944D6">
            <w:pPr>
              <w:tabs>
                <w:tab w:val="left" w:pos="1080"/>
              </w:tabs>
              <w:rPr>
                <w:rFonts w:cstheme="minorHAnsi"/>
                <w:bCs/>
                <w:sz w:val="20"/>
                <w:szCs w:val="20"/>
              </w:rPr>
            </w:pPr>
            <w:r w:rsidRPr="00C43301">
              <w:rPr>
                <w:rFonts w:cstheme="minorHAnsi"/>
                <w:bCs/>
                <w:sz w:val="20"/>
                <w:szCs w:val="20"/>
              </w:rPr>
              <w:t xml:space="preserve">In line with the Paris Agreement, the TSP NAMA contributes to the NDCs. A robust monitoring, reporting and verification system (MRV) was developed under previous projects. It is desirable to continue training of personnel for managing and undertaking MRV actions for NAMAs that contribute to NDCs.  </w:t>
            </w:r>
          </w:p>
        </w:tc>
      </w:tr>
      <w:tr w:rsidR="00A97820" w:rsidRPr="00A05028" w14:paraId="50F11EA1" w14:textId="77777777" w:rsidTr="003A4A86">
        <w:tc>
          <w:tcPr>
            <w:tcW w:w="9216" w:type="dxa"/>
            <w:gridSpan w:val="5"/>
            <w:tcBorders>
              <w:top w:val="single" w:sz="4" w:space="0" w:color="auto"/>
              <w:bottom w:val="single" w:sz="6" w:space="0" w:color="auto"/>
            </w:tcBorders>
            <w:shd w:val="clear" w:color="auto" w:fill="F3F3F3"/>
          </w:tcPr>
          <w:p w14:paraId="45D67FC9" w14:textId="731F03A7" w:rsidR="00A97820" w:rsidRPr="00A05028" w:rsidRDefault="00A97820" w:rsidP="003A4A86">
            <w:pPr>
              <w:tabs>
                <w:tab w:val="left" w:pos="1080"/>
              </w:tabs>
              <w:rPr>
                <w:rFonts w:cstheme="minorHAnsi"/>
                <w:sz w:val="20"/>
                <w:szCs w:val="20"/>
              </w:rPr>
            </w:pPr>
            <w:r w:rsidRPr="00A05028">
              <w:rPr>
                <w:rFonts w:cstheme="minorHAnsi"/>
                <w:b/>
                <w:sz w:val="20"/>
                <w:szCs w:val="20"/>
              </w:rPr>
              <w:t>Management response</w:t>
            </w:r>
            <w:r w:rsidRPr="00A05028">
              <w:rPr>
                <w:rFonts w:cstheme="minorHAnsi"/>
                <w:sz w:val="20"/>
                <w:szCs w:val="20"/>
              </w:rPr>
              <w:t xml:space="preserve">: </w:t>
            </w:r>
            <w:r w:rsidR="00CE4EE8" w:rsidRPr="00CE4EE8">
              <w:rPr>
                <w:rFonts w:cstheme="minorHAnsi"/>
                <w:sz w:val="20"/>
                <w:szCs w:val="20"/>
              </w:rPr>
              <w:t>UNDP has initiated various national capacity building missions on MRV and will continue its support through other ongoing projects given the importance of measurement, reporting and verification</w:t>
            </w:r>
          </w:p>
        </w:tc>
      </w:tr>
      <w:tr w:rsidR="00A97820" w:rsidRPr="00A05028" w14:paraId="1F57FB38" w14:textId="77777777" w:rsidTr="003A4A86">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4D30F3CF"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6A06268F"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09023E67"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3620B1F6"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Tracking</w:t>
            </w:r>
          </w:p>
        </w:tc>
      </w:tr>
      <w:tr w:rsidR="00A97820" w:rsidRPr="00A05028" w14:paraId="78A56EE2" w14:textId="77777777" w:rsidTr="003A4A86">
        <w:trPr>
          <w:trHeight w:val="135"/>
        </w:trPr>
        <w:tc>
          <w:tcPr>
            <w:tcW w:w="2965" w:type="dxa"/>
            <w:vMerge/>
            <w:tcBorders>
              <w:top w:val="single" w:sz="6" w:space="0" w:color="auto"/>
              <w:bottom w:val="single" w:sz="6" w:space="0" w:color="auto"/>
              <w:right w:val="single" w:sz="6" w:space="0" w:color="auto"/>
            </w:tcBorders>
            <w:shd w:val="clear" w:color="auto" w:fill="F3F3F3"/>
          </w:tcPr>
          <w:p w14:paraId="0D4D4673" w14:textId="77777777" w:rsidR="00A97820" w:rsidRPr="00A05028" w:rsidRDefault="00A97820" w:rsidP="003A4A86">
            <w:pPr>
              <w:tabs>
                <w:tab w:val="left" w:pos="1080"/>
              </w:tabs>
              <w:rPr>
                <w:rFonts w:cstheme="minorHAns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6894589B" w14:textId="77777777" w:rsidR="00A97820" w:rsidRPr="00A05028" w:rsidRDefault="00A97820" w:rsidP="003A4A86">
            <w:pPr>
              <w:tabs>
                <w:tab w:val="left" w:pos="1080"/>
              </w:tabs>
              <w:rPr>
                <w:rFonts w:cstheme="minorHAns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1E18204E" w14:textId="77777777" w:rsidR="00A97820" w:rsidRPr="00A05028" w:rsidRDefault="00A97820" w:rsidP="003A4A86">
            <w:pPr>
              <w:tabs>
                <w:tab w:val="left" w:pos="1080"/>
              </w:tabs>
              <w:rPr>
                <w:rFonts w:cstheme="minorHAns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1E9C1CB1"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Comments</w:t>
            </w:r>
          </w:p>
        </w:tc>
        <w:tc>
          <w:tcPr>
            <w:tcW w:w="998" w:type="dxa"/>
            <w:tcBorders>
              <w:top w:val="single" w:sz="6" w:space="0" w:color="auto"/>
              <w:left w:val="single" w:sz="6" w:space="0" w:color="auto"/>
              <w:bottom w:val="single" w:sz="6" w:space="0" w:color="auto"/>
            </w:tcBorders>
          </w:tcPr>
          <w:p w14:paraId="6605694C" w14:textId="77777777" w:rsidR="00A97820" w:rsidRPr="00A05028" w:rsidRDefault="00A97820" w:rsidP="003A4A86">
            <w:pPr>
              <w:tabs>
                <w:tab w:val="left" w:pos="1080"/>
              </w:tabs>
              <w:jc w:val="center"/>
              <w:rPr>
                <w:rFonts w:cstheme="minorHAnsi"/>
                <w:b/>
                <w:sz w:val="20"/>
                <w:szCs w:val="20"/>
              </w:rPr>
            </w:pPr>
            <w:r w:rsidRPr="00A05028">
              <w:rPr>
                <w:rFonts w:cstheme="minorHAnsi"/>
                <w:b/>
                <w:sz w:val="20"/>
                <w:szCs w:val="20"/>
              </w:rPr>
              <w:t>Status</w:t>
            </w:r>
          </w:p>
        </w:tc>
      </w:tr>
      <w:tr w:rsidR="00A97820" w:rsidRPr="007622BC" w14:paraId="7076FF51" w14:textId="77777777" w:rsidTr="003A4A86">
        <w:tc>
          <w:tcPr>
            <w:tcW w:w="2965" w:type="dxa"/>
            <w:tcBorders>
              <w:top w:val="single" w:sz="6" w:space="0" w:color="auto"/>
              <w:bottom w:val="single" w:sz="6" w:space="0" w:color="auto"/>
              <w:right w:val="single" w:sz="6" w:space="0" w:color="auto"/>
            </w:tcBorders>
          </w:tcPr>
          <w:p w14:paraId="7D9BD1FA" w14:textId="149A1443" w:rsidR="00A97820" w:rsidRPr="00A05028" w:rsidRDefault="00C757A1" w:rsidP="003A4A86">
            <w:pPr>
              <w:tabs>
                <w:tab w:val="left" w:pos="1080"/>
              </w:tabs>
              <w:rPr>
                <w:rFonts w:cstheme="minorHAnsi"/>
                <w:sz w:val="20"/>
                <w:szCs w:val="20"/>
              </w:rPr>
            </w:pPr>
            <w:r w:rsidRPr="00C757A1">
              <w:rPr>
                <w:rFonts w:cstheme="minorHAnsi"/>
                <w:sz w:val="20"/>
                <w:szCs w:val="20"/>
              </w:rPr>
              <w:t>Enhanced MRV Transparency at the National Level;</w:t>
            </w:r>
          </w:p>
        </w:tc>
        <w:tc>
          <w:tcPr>
            <w:tcW w:w="2002" w:type="dxa"/>
            <w:tcBorders>
              <w:top w:val="single" w:sz="6" w:space="0" w:color="auto"/>
              <w:left w:val="single" w:sz="6" w:space="0" w:color="auto"/>
              <w:bottom w:val="single" w:sz="6" w:space="0" w:color="auto"/>
              <w:right w:val="single" w:sz="6" w:space="0" w:color="auto"/>
            </w:tcBorders>
          </w:tcPr>
          <w:p w14:paraId="5DD36A04" w14:textId="6ED5610F" w:rsidR="00A97820" w:rsidRPr="00A05028" w:rsidRDefault="007622BC" w:rsidP="003A4A86">
            <w:pPr>
              <w:tabs>
                <w:tab w:val="left" w:pos="1080"/>
              </w:tabs>
              <w:rPr>
                <w:rFonts w:cstheme="minorHAnsi"/>
                <w:sz w:val="20"/>
                <w:szCs w:val="20"/>
              </w:rPr>
            </w:pPr>
            <w:r>
              <w:rPr>
                <w:rFonts w:cstheme="minorHAnsi"/>
                <w:sz w:val="20"/>
                <w:szCs w:val="20"/>
              </w:rPr>
              <w:t>2021-2025</w:t>
            </w:r>
          </w:p>
        </w:tc>
        <w:tc>
          <w:tcPr>
            <w:tcW w:w="2044" w:type="dxa"/>
            <w:tcBorders>
              <w:top w:val="single" w:sz="6" w:space="0" w:color="auto"/>
              <w:left w:val="single" w:sz="6" w:space="0" w:color="auto"/>
              <w:bottom w:val="single" w:sz="6" w:space="0" w:color="auto"/>
              <w:right w:val="single" w:sz="6" w:space="0" w:color="auto"/>
            </w:tcBorders>
          </w:tcPr>
          <w:p w14:paraId="12970195" w14:textId="3EA3A171" w:rsidR="00A97820" w:rsidRPr="00071779" w:rsidRDefault="00071779" w:rsidP="003A4A86">
            <w:pPr>
              <w:tabs>
                <w:tab w:val="left" w:pos="1080"/>
              </w:tabs>
              <w:rPr>
                <w:rFonts w:cstheme="minorHAnsi"/>
                <w:sz w:val="20"/>
                <w:szCs w:val="20"/>
              </w:rPr>
            </w:pPr>
            <w:r w:rsidRPr="00071779">
              <w:rPr>
                <w:rFonts w:cstheme="minorHAnsi"/>
                <w:sz w:val="20"/>
                <w:szCs w:val="20"/>
              </w:rPr>
              <w:t>UNDP-</w:t>
            </w:r>
            <w:r>
              <w:t xml:space="preserve"> </w:t>
            </w:r>
            <w:r w:rsidRPr="00071779">
              <w:rPr>
                <w:rFonts w:cstheme="minorHAnsi"/>
                <w:sz w:val="20"/>
                <w:szCs w:val="20"/>
              </w:rPr>
              <w:t>Enabling activity for the preparation of the fourth national communication (4th NC) and the third biennial report (3rd BUR) of Tunisia</w:t>
            </w:r>
          </w:p>
        </w:tc>
        <w:tc>
          <w:tcPr>
            <w:tcW w:w="1207" w:type="dxa"/>
            <w:tcBorders>
              <w:top w:val="single" w:sz="6" w:space="0" w:color="auto"/>
              <w:left w:val="single" w:sz="6" w:space="0" w:color="auto"/>
              <w:bottom w:val="single" w:sz="6" w:space="0" w:color="auto"/>
              <w:right w:val="single" w:sz="6" w:space="0" w:color="auto"/>
            </w:tcBorders>
          </w:tcPr>
          <w:p w14:paraId="46247AB5" w14:textId="77777777" w:rsidR="00A97820" w:rsidRPr="00071779" w:rsidRDefault="00A97820" w:rsidP="003A4A86">
            <w:pPr>
              <w:tabs>
                <w:tab w:val="left" w:pos="1080"/>
              </w:tabs>
              <w:rPr>
                <w:rFonts w:cstheme="minorHAnsi"/>
                <w:sz w:val="20"/>
                <w:szCs w:val="20"/>
              </w:rPr>
            </w:pPr>
          </w:p>
        </w:tc>
        <w:tc>
          <w:tcPr>
            <w:tcW w:w="998" w:type="dxa"/>
            <w:tcBorders>
              <w:top w:val="single" w:sz="6" w:space="0" w:color="auto"/>
              <w:left w:val="single" w:sz="6" w:space="0" w:color="auto"/>
              <w:bottom w:val="single" w:sz="6" w:space="0" w:color="auto"/>
            </w:tcBorders>
          </w:tcPr>
          <w:p w14:paraId="008459D5" w14:textId="0428EEC7" w:rsidR="00A97820" w:rsidRPr="007622BC" w:rsidRDefault="00C757A1" w:rsidP="003A4A86">
            <w:pPr>
              <w:tabs>
                <w:tab w:val="left" w:pos="1080"/>
              </w:tabs>
              <w:rPr>
                <w:rFonts w:cstheme="minorHAnsi"/>
                <w:sz w:val="20"/>
                <w:szCs w:val="20"/>
                <w:lang w:val="fr-FR"/>
              </w:rPr>
            </w:pPr>
            <w:r>
              <w:rPr>
                <w:rFonts w:cstheme="minorHAnsi"/>
                <w:sz w:val="20"/>
                <w:szCs w:val="20"/>
                <w:lang w:val="fr-FR"/>
              </w:rPr>
              <w:t>On-going</w:t>
            </w:r>
          </w:p>
        </w:tc>
      </w:tr>
    </w:tbl>
    <w:p w14:paraId="199427E1" w14:textId="77777777" w:rsidR="00A97820" w:rsidRPr="007622BC" w:rsidRDefault="00A97820" w:rsidP="00A97820">
      <w:pPr>
        <w:tabs>
          <w:tab w:val="left" w:pos="1080"/>
        </w:tabs>
        <w:rPr>
          <w:rFonts w:cstheme="minorHAnsi"/>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172B99" w:rsidRPr="00A05028" w14:paraId="2ECDE37F" w14:textId="77777777" w:rsidTr="003A4A86">
        <w:tc>
          <w:tcPr>
            <w:tcW w:w="9216" w:type="dxa"/>
            <w:gridSpan w:val="5"/>
            <w:shd w:val="clear" w:color="auto" w:fill="F3F3F3"/>
          </w:tcPr>
          <w:p w14:paraId="5C9AB7DC" w14:textId="77777777" w:rsidR="00172B99" w:rsidRDefault="00172B99" w:rsidP="003A4A86">
            <w:pPr>
              <w:tabs>
                <w:tab w:val="left" w:pos="1080"/>
              </w:tabs>
              <w:rPr>
                <w:rFonts w:cstheme="minorHAnsi"/>
                <w:bCs/>
                <w:sz w:val="20"/>
                <w:szCs w:val="20"/>
              </w:rPr>
            </w:pPr>
            <w:r w:rsidRPr="00A45BF4">
              <w:rPr>
                <w:rFonts w:cstheme="minorHAnsi"/>
                <w:sz w:val="20"/>
                <w:szCs w:val="20"/>
              </w:rPr>
              <w:br w:type="page"/>
            </w:r>
            <w:r w:rsidRPr="00A05028">
              <w:rPr>
                <w:rFonts w:cstheme="minorHAnsi"/>
                <w:b/>
                <w:sz w:val="20"/>
                <w:szCs w:val="20"/>
              </w:rPr>
              <w:t xml:space="preserve">Terminal Evaluation recommendation 4. </w:t>
            </w:r>
            <w:r w:rsidR="00143EEC" w:rsidRPr="00A05028">
              <w:rPr>
                <w:rFonts w:cstheme="minorHAnsi"/>
                <w:bCs/>
                <w:sz w:val="20"/>
                <w:szCs w:val="20"/>
              </w:rPr>
              <w:t>The Government of Tunisia should consider the establishment of a permanent institutional framework for the coordination of donor-funded climate change mitigation projects and initiatives.</w:t>
            </w:r>
          </w:p>
          <w:p w14:paraId="0E4CAE78" w14:textId="02571F28" w:rsidR="001D41D5" w:rsidRPr="00A05028" w:rsidRDefault="001D41D5" w:rsidP="003A4A86">
            <w:pPr>
              <w:tabs>
                <w:tab w:val="left" w:pos="1080"/>
              </w:tabs>
              <w:rPr>
                <w:rFonts w:cstheme="minorHAnsi"/>
                <w:b/>
                <w:sz w:val="20"/>
                <w:szCs w:val="20"/>
              </w:rPr>
            </w:pPr>
            <w:r w:rsidRPr="001D41D5">
              <w:rPr>
                <w:rFonts w:cstheme="minorHAnsi"/>
                <w:bCs/>
                <w:sz w:val="20"/>
                <w:szCs w:val="20"/>
              </w:rPr>
              <w:t>Coordination between various climate change mitigation initiatives in Tunisia has been established at the level of donor agencies and development banks. Establishment of a permanent institutional oversight and coordination framework at the level of the Government of Tunisia can bring more synergies and mutual reinforcement between individual donor-funded projects and initiatives, as well as avoid duplication of efforts.</w:t>
            </w:r>
          </w:p>
        </w:tc>
      </w:tr>
      <w:tr w:rsidR="00172B99" w:rsidRPr="00A05028" w14:paraId="4E43024D" w14:textId="77777777" w:rsidTr="003A4A86">
        <w:tc>
          <w:tcPr>
            <w:tcW w:w="9216" w:type="dxa"/>
            <w:gridSpan w:val="5"/>
            <w:tcBorders>
              <w:top w:val="single" w:sz="4" w:space="0" w:color="auto"/>
              <w:bottom w:val="single" w:sz="6" w:space="0" w:color="auto"/>
            </w:tcBorders>
            <w:shd w:val="clear" w:color="auto" w:fill="F3F3F3"/>
          </w:tcPr>
          <w:p w14:paraId="2B9D57EE" w14:textId="7F62753E" w:rsidR="00172B99" w:rsidRPr="00A05028" w:rsidRDefault="00172B99" w:rsidP="00071779">
            <w:pPr>
              <w:tabs>
                <w:tab w:val="left" w:pos="1080"/>
              </w:tabs>
              <w:rPr>
                <w:rFonts w:cstheme="minorHAnsi"/>
                <w:sz w:val="20"/>
                <w:szCs w:val="20"/>
              </w:rPr>
            </w:pPr>
            <w:r w:rsidRPr="00A05028">
              <w:rPr>
                <w:rFonts w:cstheme="minorHAnsi"/>
                <w:b/>
                <w:sz w:val="20"/>
                <w:szCs w:val="20"/>
              </w:rPr>
              <w:t>Management response</w:t>
            </w:r>
            <w:r w:rsidRPr="00A05028">
              <w:rPr>
                <w:rFonts w:cstheme="minorHAnsi"/>
                <w:sz w:val="20"/>
                <w:szCs w:val="20"/>
              </w:rPr>
              <w:t xml:space="preserve">: </w:t>
            </w:r>
            <w:r w:rsidR="001652FF" w:rsidRPr="001652FF">
              <w:rPr>
                <w:rFonts w:cstheme="minorHAnsi"/>
                <w:sz w:val="20"/>
                <w:szCs w:val="20"/>
              </w:rPr>
              <w:t xml:space="preserve">Unité de Gestion Par Objectif (UGPO) or Climate Unit of the </w:t>
            </w:r>
            <w:r w:rsidR="00262FA6">
              <w:rPr>
                <w:rFonts w:cstheme="minorHAnsi"/>
                <w:sz w:val="20"/>
                <w:szCs w:val="20"/>
              </w:rPr>
              <w:t>Ministry of environment “</w:t>
            </w:r>
            <w:r w:rsidR="00F83A83">
              <w:rPr>
                <w:rFonts w:cstheme="minorHAnsi"/>
                <w:sz w:val="20"/>
                <w:szCs w:val="20"/>
              </w:rPr>
              <w:t>ME” was</w:t>
            </w:r>
            <w:r w:rsidR="001652FF" w:rsidRPr="001652FF">
              <w:rPr>
                <w:rFonts w:cstheme="minorHAnsi"/>
                <w:sz w:val="20"/>
                <w:szCs w:val="20"/>
              </w:rPr>
              <w:t xml:space="preserve"> Created by Government Decree No. 2018-263 of March 12, 2018), it is responsible for coordination between the various stakeholders in the CC field and, in particular, for monitoring the implementation of the NDC and the updating of its national targets in accordance with the requirements of the Paris Agreement. Under the responsibility of M</w:t>
            </w:r>
            <w:r w:rsidR="00262FA6">
              <w:rPr>
                <w:rFonts w:cstheme="minorHAnsi"/>
                <w:sz w:val="20"/>
                <w:szCs w:val="20"/>
              </w:rPr>
              <w:t>E</w:t>
            </w:r>
            <w:r w:rsidR="001652FF" w:rsidRPr="001652FF">
              <w:rPr>
                <w:rFonts w:cstheme="minorHAnsi"/>
                <w:sz w:val="20"/>
                <w:szCs w:val="20"/>
              </w:rPr>
              <w:t>, it will serve as a coordination platform at the national level for all activities carried out under the program.</w:t>
            </w:r>
            <w:r w:rsidR="001652FF">
              <w:rPr>
                <w:rFonts w:cstheme="minorHAnsi"/>
                <w:sz w:val="20"/>
                <w:szCs w:val="20"/>
              </w:rPr>
              <w:t xml:space="preserve"> UNDP will </w:t>
            </w:r>
            <w:r w:rsidR="001652FF" w:rsidRPr="001652FF">
              <w:rPr>
                <w:rFonts w:cstheme="minorHAnsi"/>
                <w:sz w:val="20"/>
                <w:szCs w:val="20"/>
              </w:rPr>
              <w:t xml:space="preserve">support </w:t>
            </w:r>
            <w:r w:rsidR="001652FF">
              <w:rPr>
                <w:rFonts w:cstheme="minorHAnsi"/>
                <w:sz w:val="20"/>
                <w:szCs w:val="20"/>
              </w:rPr>
              <w:t xml:space="preserve">it </w:t>
            </w:r>
            <w:r w:rsidR="001652FF" w:rsidRPr="001652FF">
              <w:rPr>
                <w:rFonts w:cstheme="minorHAnsi"/>
                <w:sz w:val="20"/>
                <w:szCs w:val="20"/>
              </w:rPr>
              <w:t>through other ongoing projects</w:t>
            </w:r>
          </w:p>
        </w:tc>
      </w:tr>
      <w:tr w:rsidR="00172B99" w:rsidRPr="00A05028" w14:paraId="59CB0A26" w14:textId="77777777" w:rsidTr="003A4A86">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7BBC30B1" w14:textId="77777777" w:rsidR="00172B99" w:rsidRPr="00A05028" w:rsidRDefault="00172B99" w:rsidP="003A4A86">
            <w:pPr>
              <w:tabs>
                <w:tab w:val="left" w:pos="1080"/>
              </w:tabs>
              <w:jc w:val="center"/>
              <w:rPr>
                <w:rFonts w:cstheme="minorHAnsi"/>
                <w:b/>
                <w:sz w:val="20"/>
                <w:szCs w:val="20"/>
              </w:rPr>
            </w:pPr>
            <w:r w:rsidRPr="00A05028">
              <w:rPr>
                <w:rFonts w:cstheme="minorHAns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7DA4E5A4" w14:textId="77777777" w:rsidR="00172B99" w:rsidRPr="00A05028" w:rsidRDefault="00172B99" w:rsidP="003A4A86">
            <w:pPr>
              <w:tabs>
                <w:tab w:val="left" w:pos="1080"/>
              </w:tabs>
              <w:jc w:val="center"/>
              <w:rPr>
                <w:rFonts w:cstheme="minorHAnsi"/>
                <w:b/>
                <w:sz w:val="20"/>
                <w:szCs w:val="20"/>
              </w:rPr>
            </w:pPr>
            <w:r w:rsidRPr="00A05028">
              <w:rPr>
                <w:rFonts w:cstheme="minorHAns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3A0AC1C9" w14:textId="77777777" w:rsidR="00172B99" w:rsidRPr="00A05028" w:rsidRDefault="00172B99" w:rsidP="003A4A86">
            <w:pPr>
              <w:tabs>
                <w:tab w:val="left" w:pos="1080"/>
              </w:tabs>
              <w:jc w:val="center"/>
              <w:rPr>
                <w:rFonts w:cstheme="minorHAnsi"/>
                <w:b/>
                <w:sz w:val="20"/>
                <w:szCs w:val="20"/>
              </w:rPr>
            </w:pPr>
            <w:r w:rsidRPr="00A05028">
              <w:rPr>
                <w:rFonts w:cstheme="minorHAns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49B90393" w14:textId="77777777" w:rsidR="00172B99" w:rsidRPr="00A05028" w:rsidRDefault="00172B99" w:rsidP="003A4A86">
            <w:pPr>
              <w:tabs>
                <w:tab w:val="left" w:pos="1080"/>
              </w:tabs>
              <w:jc w:val="center"/>
              <w:rPr>
                <w:rFonts w:cstheme="minorHAnsi"/>
                <w:b/>
                <w:sz w:val="20"/>
                <w:szCs w:val="20"/>
              </w:rPr>
            </w:pPr>
            <w:r w:rsidRPr="00A05028">
              <w:rPr>
                <w:rFonts w:cstheme="minorHAnsi"/>
                <w:b/>
                <w:sz w:val="20"/>
                <w:szCs w:val="20"/>
              </w:rPr>
              <w:t>Tracking</w:t>
            </w:r>
          </w:p>
        </w:tc>
      </w:tr>
      <w:tr w:rsidR="00172B99" w:rsidRPr="00A05028" w14:paraId="22ED0B38" w14:textId="77777777" w:rsidTr="003A4A86">
        <w:trPr>
          <w:trHeight w:val="135"/>
        </w:trPr>
        <w:tc>
          <w:tcPr>
            <w:tcW w:w="2965" w:type="dxa"/>
            <w:vMerge/>
            <w:tcBorders>
              <w:top w:val="single" w:sz="6" w:space="0" w:color="auto"/>
              <w:bottom w:val="single" w:sz="6" w:space="0" w:color="auto"/>
              <w:right w:val="single" w:sz="6" w:space="0" w:color="auto"/>
            </w:tcBorders>
            <w:shd w:val="clear" w:color="auto" w:fill="F3F3F3"/>
          </w:tcPr>
          <w:p w14:paraId="5D513549" w14:textId="77777777" w:rsidR="00172B99" w:rsidRPr="00A05028" w:rsidRDefault="00172B99" w:rsidP="003A4A86">
            <w:pPr>
              <w:tabs>
                <w:tab w:val="left" w:pos="1080"/>
              </w:tabs>
              <w:rPr>
                <w:rFonts w:cstheme="minorHAns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0F76176D" w14:textId="77777777" w:rsidR="00172B99" w:rsidRPr="00A05028" w:rsidRDefault="00172B99" w:rsidP="003A4A86">
            <w:pPr>
              <w:tabs>
                <w:tab w:val="left" w:pos="1080"/>
              </w:tabs>
              <w:rPr>
                <w:rFonts w:cstheme="minorHAns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406D6546" w14:textId="77777777" w:rsidR="00172B99" w:rsidRPr="00A05028" w:rsidRDefault="00172B99" w:rsidP="003A4A86">
            <w:pPr>
              <w:tabs>
                <w:tab w:val="left" w:pos="1080"/>
              </w:tabs>
              <w:rPr>
                <w:rFonts w:cstheme="minorHAns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3FD2FC81" w14:textId="77777777" w:rsidR="00172B99" w:rsidRPr="00A05028" w:rsidRDefault="00172B99" w:rsidP="003A4A86">
            <w:pPr>
              <w:tabs>
                <w:tab w:val="left" w:pos="1080"/>
              </w:tabs>
              <w:jc w:val="center"/>
              <w:rPr>
                <w:rFonts w:cstheme="minorHAnsi"/>
                <w:b/>
                <w:sz w:val="20"/>
                <w:szCs w:val="20"/>
              </w:rPr>
            </w:pPr>
            <w:r w:rsidRPr="00A05028">
              <w:rPr>
                <w:rFonts w:cstheme="minorHAnsi"/>
                <w:b/>
                <w:sz w:val="20"/>
                <w:szCs w:val="20"/>
              </w:rPr>
              <w:t>Comments</w:t>
            </w:r>
          </w:p>
        </w:tc>
        <w:tc>
          <w:tcPr>
            <w:tcW w:w="998" w:type="dxa"/>
            <w:tcBorders>
              <w:top w:val="single" w:sz="6" w:space="0" w:color="auto"/>
              <w:left w:val="single" w:sz="6" w:space="0" w:color="auto"/>
              <w:bottom w:val="single" w:sz="6" w:space="0" w:color="auto"/>
            </w:tcBorders>
          </w:tcPr>
          <w:p w14:paraId="1C2DC50B" w14:textId="77777777" w:rsidR="00172B99" w:rsidRPr="00A05028" w:rsidRDefault="00172B99" w:rsidP="003A4A86">
            <w:pPr>
              <w:tabs>
                <w:tab w:val="left" w:pos="1080"/>
              </w:tabs>
              <w:jc w:val="center"/>
              <w:rPr>
                <w:rFonts w:cstheme="minorHAnsi"/>
                <w:b/>
                <w:sz w:val="20"/>
                <w:szCs w:val="20"/>
              </w:rPr>
            </w:pPr>
            <w:r w:rsidRPr="00A05028">
              <w:rPr>
                <w:rFonts w:cstheme="minorHAnsi"/>
                <w:b/>
                <w:sz w:val="20"/>
                <w:szCs w:val="20"/>
              </w:rPr>
              <w:t>Status</w:t>
            </w:r>
          </w:p>
        </w:tc>
      </w:tr>
      <w:tr w:rsidR="00172B99" w:rsidRPr="00A05028" w14:paraId="7159E1F6" w14:textId="77777777" w:rsidTr="003A4A86">
        <w:tc>
          <w:tcPr>
            <w:tcW w:w="2965" w:type="dxa"/>
            <w:tcBorders>
              <w:top w:val="single" w:sz="6" w:space="0" w:color="auto"/>
              <w:bottom w:val="single" w:sz="6" w:space="0" w:color="auto"/>
              <w:right w:val="single" w:sz="6" w:space="0" w:color="auto"/>
            </w:tcBorders>
          </w:tcPr>
          <w:p w14:paraId="7AD41D1C" w14:textId="75C5C926" w:rsidR="00172B99" w:rsidRPr="00A05028" w:rsidRDefault="00172B99" w:rsidP="003A4A86">
            <w:pPr>
              <w:tabs>
                <w:tab w:val="left" w:pos="1080"/>
              </w:tabs>
              <w:rPr>
                <w:rFonts w:cstheme="minorHAnsi"/>
                <w:sz w:val="20"/>
                <w:szCs w:val="20"/>
              </w:rPr>
            </w:pPr>
            <w:r w:rsidRPr="00A4492A">
              <w:rPr>
                <w:rFonts w:cstheme="minorHAnsi"/>
                <w:b/>
                <w:bCs/>
                <w:sz w:val="20"/>
                <w:szCs w:val="20"/>
              </w:rPr>
              <w:t>4.1</w:t>
            </w:r>
            <w:r w:rsidRPr="00A05028">
              <w:rPr>
                <w:rFonts w:cstheme="minorHAnsi"/>
                <w:sz w:val="20"/>
                <w:szCs w:val="20"/>
              </w:rPr>
              <w:t xml:space="preserve"> </w:t>
            </w:r>
            <w:r w:rsidR="00425D99" w:rsidRPr="00425D99">
              <w:rPr>
                <w:rFonts w:cstheme="minorHAnsi"/>
                <w:sz w:val="20"/>
                <w:szCs w:val="20"/>
              </w:rPr>
              <w:t>Strengthen the institutional coordination mechanism for the implementation and updating of the NDC through support to the UPO-C</w:t>
            </w:r>
          </w:p>
        </w:tc>
        <w:tc>
          <w:tcPr>
            <w:tcW w:w="2002" w:type="dxa"/>
            <w:tcBorders>
              <w:top w:val="single" w:sz="6" w:space="0" w:color="auto"/>
              <w:left w:val="single" w:sz="6" w:space="0" w:color="auto"/>
              <w:bottom w:val="single" w:sz="6" w:space="0" w:color="auto"/>
              <w:right w:val="single" w:sz="6" w:space="0" w:color="auto"/>
            </w:tcBorders>
          </w:tcPr>
          <w:p w14:paraId="366DBD19" w14:textId="4F1DBA5A" w:rsidR="00172B99" w:rsidRPr="00A05028" w:rsidRDefault="00353878" w:rsidP="003A4A86">
            <w:pPr>
              <w:tabs>
                <w:tab w:val="left" w:pos="1080"/>
              </w:tabs>
              <w:rPr>
                <w:rFonts w:cstheme="minorHAnsi"/>
                <w:sz w:val="20"/>
                <w:szCs w:val="20"/>
              </w:rPr>
            </w:pPr>
            <w:r w:rsidRPr="00A05028">
              <w:rPr>
                <w:rFonts w:cstheme="minorHAnsi"/>
                <w:sz w:val="20"/>
                <w:szCs w:val="20"/>
              </w:rPr>
              <w:t>2020-2025</w:t>
            </w:r>
          </w:p>
        </w:tc>
        <w:tc>
          <w:tcPr>
            <w:tcW w:w="2044" w:type="dxa"/>
            <w:tcBorders>
              <w:top w:val="single" w:sz="6" w:space="0" w:color="auto"/>
              <w:left w:val="single" w:sz="6" w:space="0" w:color="auto"/>
              <w:bottom w:val="single" w:sz="6" w:space="0" w:color="auto"/>
              <w:right w:val="single" w:sz="6" w:space="0" w:color="auto"/>
            </w:tcBorders>
          </w:tcPr>
          <w:p w14:paraId="2AFC40B9" w14:textId="14137BA1" w:rsidR="00172B99" w:rsidRPr="00A05028" w:rsidRDefault="00425D99" w:rsidP="003A4A86">
            <w:pPr>
              <w:tabs>
                <w:tab w:val="left" w:pos="1080"/>
              </w:tabs>
              <w:rPr>
                <w:rFonts w:cstheme="minorHAnsi"/>
                <w:sz w:val="20"/>
                <w:szCs w:val="20"/>
              </w:rPr>
            </w:pPr>
            <w:r>
              <w:rPr>
                <w:rFonts w:cstheme="minorHAnsi"/>
                <w:sz w:val="20"/>
                <w:szCs w:val="20"/>
              </w:rPr>
              <w:t>UNDP-</w:t>
            </w:r>
            <w:r w:rsidRPr="00425D99">
              <w:rPr>
                <w:rFonts w:cstheme="minorHAnsi"/>
                <w:sz w:val="20"/>
                <w:szCs w:val="20"/>
              </w:rPr>
              <w:t>Program to accelerate the implementation of the Tunisian NDC</w:t>
            </w:r>
          </w:p>
        </w:tc>
        <w:tc>
          <w:tcPr>
            <w:tcW w:w="1207" w:type="dxa"/>
            <w:tcBorders>
              <w:top w:val="single" w:sz="6" w:space="0" w:color="auto"/>
              <w:left w:val="single" w:sz="6" w:space="0" w:color="auto"/>
              <w:bottom w:val="single" w:sz="6" w:space="0" w:color="auto"/>
              <w:right w:val="single" w:sz="6" w:space="0" w:color="auto"/>
            </w:tcBorders>
          </w:tcPr>
          <w:p w14:paraId="2A4BCE7A" w14:textId="172E830B" w:rsidR="00172B99" w:rsidRPr="00A05028" w:rsidRDefault="00172B99" w:rsidP="003A4A86">
            <w:pPr>
              <w:tabs>
                <w:tab w:val="left" w:pos="1080"/>
              </w:tabs>
              <w:rPr>
                <w:rFonts w:cstheme="minorHAnsi"/>
                <w:sz w:val="20"/>
                <w:szCs w:val="20"/>
              </w:rPr>
            </w:pPr>
          </w:p>
        </w:tc>
        <w:tc>
          <w:tcPr>
            <w:tcW w:w="998" w:type="dxa"/>
            <w:tcBorders>
              <w:top w:val="single" w:sz="6" w:space="0" w:color="auto"/>
              <w:left w:val="single" w:sz="6" w:space="0" w:color="auto"/>
              <w:bottom w:val="single" w:sz="6" w:space="0" w:color="auto"/>
            </w:tcBorders>
          </w:tcPr>
          <w:p w14:paraId="393CECEC" w14:textId="277A8E98" w:rsidR="00172B99" w:rsidRPr="00A05028" w:rsidRDefault="00AC00D6" w:rsidP="003A4A86">
            <w:pPr>
              <w:tabs>
                <w:tab w:val="left" w:pos="1080"/>
              </w:tabs>
              <w:rPr>
                <w:rFonts w:cstheme="minorHAnsi"/>
                <w:sz w:val="20"/>
                <w:szCs w:val="20"/>
              </w:rPr>
            </w:pPr>
            <w:r w:rsidRPr="00A05028">
              <w:rPr>
                <w:rFonts w:cstheme="minorHAnsi"/>
                <w:sz w:val="20"/>
                <w:szCs w:val="20"/>
              </w:rPr>
              <w:t>On-going</w:t>
            </w:r>
          </w:p>
        </w:tc>
      </w:tr>
    </w:tbl>
    <w:p w14:paraId="4E42AAC4" w14:textId="68BD4CDE" w:rsidR="00172B99" w:rsidRDefault="00172B99" w:rsidP="00A97820">
      <w:pPr>
        <w:rPr>
          <w:rFonts w:cstheme="minorHAnsi"/>
          <w:sz w:val="20"/>
          <w:szCs w:val="20"/>
        </w:rPr>
      </w:pPr>
    </w:p>
    <w:p w14:paraId="47A94E8D" w14:textId="77777777" w:rsidR="0075052B" w:rsidRPr="00A05028" w:rsidRDefault="0075052B" w:rsidP="00A97820">
      <w:pPr>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4"/>
        <w:gridCol w:w="1976"/>
        <w:gridCol w:w="2027"/>
        <w:gridCol w:w="1205"/>
        <w:gridCol w:w="1110"/>
      </w:tblGrid>
      <w:tr w:rsidR="00E8111B" w:rsidRPr="00A05028" w14:paraId="2F3E177B" w14:textId="77777777" w:rsidTr="003F0CD6">
        <w:tc>
          <w:tcPr>
            <w:tcW w:w="9216" w:type="dxa"/>
            <w:gridSpan w:val="5"/>
            <w:shd w:val="clear" w:color="auto" w:fill="F3F3F3"/>
          </w:tcPr>
          <w:p w14:paraId="0CC9061B" w14:textId="77777777" w:rsidR="00E8111B" w:rsidRDefault="00E8111B" w:rsidP="003F0CD6">
            <w:pPr>
              <w:tabs>
                <w:tab w:val="left" w:pos="1080"/>
              </w:tabs>
              <w:rPr>
                <w:rFonts w:cstheme="minorHAnsi"/>
                <w:sz w:val="20"/>
                <w:szCs w:val="20"/>
              </w:rPr>
            </w:pPr>
            <w:r w:rsidRPr="00A05028">
              <w:rPr>
                <w:rFonts w:cstheme="minorHAnsi"/>
                <w:sz w:val="20"/>
                <w:szCs w:val="20"/>
              </w:rPr>
              <w:br w:type="page"/>
            </w:r>
            <w:r w:rsidRPr="00A05028">
              <w:rPr>
                <w:rFonts w:cstheme="minorHAnsi"/>
                <w:b/>
                <w:sz w:val="20"/>
                <w:szCs w:val="20"/>
              </w:rPr>
              <w:t xml:space="preserve">Terminal Evaluation recommendation 5. </w:t>
            </w:r>
            <w:r w:rsidR="008F5E1D" w:rsidRPr="00A05028">
              <w:rPr>
                <w:rFonts w:cstheme="minorHAnsi"/>
                <w:sz w:val="20"/>
                <w:szCs w:val="20"/>
              </w:rPr>
              <w:t>Under future international assistance projects, the Government of Tunisia should pursue the acquisition of windPRO or similar software, and related training for STEG.</w:t>
            </w:r>
          </w:p>
          <w:p w14:paraId="193C0951" w14:textId="6A4591AF" w:rsidR="001F3256" w:rsidRPr="00A05028" w:rsidRDefault="001F3256" w:rsidP="003F0CD6">
            <w:pPr>
              <w:tabs>
                <w:tab w:val="left" w:pos="1080"/>
              </w:tabs>
              <w:rPr>
                <w:rFonts w:cstheme="minorHAnsi"/>
                <w:b/>
                <w:sz w:val="20"/>
                <w:szCs w:val="20"/>
              </w:rPr>
            </w:pPr>
            <w:r w:rsidRPr="00A92E16">
              <w:rPr>
                <w:rFonts w:cstheme="minorHAnsi"/>
                <w:sz w:val="20"/>
                <w:szCs w:val="20"/>
              </w:rPr>
              <w:t>Although it was originally planned under the project, the acquisition of a software for wind projects was not conducted due to budgetary and time constraints. Availability of the software would further enhance national capacities for planning and assessing wind projects</w:t>
            </w:r>
          </w:p>
        </w:tc>
      </w:tr>
      <w:tr w:rsidR="00E8111B" w:rsidRPr="00A05028" w14:paraId="325098B2" w14:textId="77777777" w:rsidTr="003F0CD6">
        <w:tc>
          <w:tcPr>
            <w:tcW w:w="9216" w:type="dxa"/>
            <w:gridSpan w:val="5"/>
            <w:tcBorders>
              <w:top w:val="single" w:sz="4" w:space="0" w:color="auto"/>
              <w:bottom w:val="single" w:sz="6" w:space="0" w:color="auto"/>
            </w:tcBorders>
            <w:shd w:val="clear" w:color="auto" w:fill="F3F3F3"/>
          </w:tcPr>
          <w:p w14:paraId="7C17A637" w14:textId="541D031E" w:rsidR="00E8111B" w:rsidRPr="00A05028" w:rsidRDefault="00E8111B" w:rsidP="003F0CD6">
            <w:pPr>
              <w:tabs>
                <w:tab w:val="left" w:pos="1080"/>
              </w:tabs>
              <w:rPr>
                <w:rFonts w:cstheme="minorHAnsi"/>
                <w:sz w:val="20"/>
                <w:szCs w:val="20"/>
              </w:rPr>
            </w:pPr>
            <w:r w:rsidRPr="00A05028">
              <w:rPr>
                <w:rFonts w:cstheme="minorHAnsi"/>
                <w:b/>
                <w:sz w:val="20"/>
                <w:szCs w:val="20"/>
              </w:rPr>
              <w:t>Management response</w:t>
            </w:r>
            <w:r w:rsidRPr="00A05028">
              <w:rPr>
                <w:rFonts w:cstheme="minorHAnsi"/>
                <w:sz w:val="20"/>
                <w:szCs w:val="20"/>
              </w:rPr>
              <w:t xml:space="preserve">: </w:t>
            </w:r>
            <w:r w:rsidR="00A26C6D" w:rsidRPr="00A05028">
              <w:rPr>
                <w:rFonts w:cstheme="minorHAnsi"/>
                <w:sz w:val="20"/>
                <w:szCs w:val="20"/>
              </w:rPr>
              <w:t xml:space="preserve">Under NAMA project </w:t>
            </w:r>
            <w:r w:rsidR="004D31A3" w:rsidRPr="00A05028">
              <w:rPr>
                <w:rFonts w:cstheme="minorHAnsi"/>
                <w:sz w:val="20"/>
                <w:szCs w:val="20"/>
              </w:rPr>
              <w:t>STEG has be</w:t>
            </w:r>
            <w:r w:rsidR="00076905" w:rsidRPr="00A05028">
              <w:rPr>
                <w:rFonts w:cstheme="minorHAnsi"/>
                <w:sz w:val="20"/>
                <w:szCs w:val="20"/>
              </w:rPr>
              <w:t xml:space="preserve">nefited from </w:t>
            </w:r>
            <w:r w:rsidR="00F74CCE">
              <w:rPr>
                <w:rFonts w:cstheme="minorHAnsi"/>
                <w:sz w:val="20"/>
                <w:szCs w:val="20"/>
              </w:rPr>
              <w:t>the</w:t>
            </w:r>
            <w:r w:rsidR="00076905" w:rsidRPr="00A05028">
              <w:rPr>
                <w:rFonts w:cstheme="minorHAnsi"/>
                <w:sz w:val="20"/>
                <w:szCs w:val="20"/>
              </w:rPr>
              <w:t xml:space="preserve"> acquisition of OPTgen software </w:t>
            </w:r>
            <w:r w:rsidR="007711CC" w:rsidRPr="00A05028">
              <w:rPr>
                <w:rFonts w:cstheme="minorHAnsi"/>
                <w:sz w:val="20"/>
                <w:szCs w:val="20"/>
              </w:rPr>
              <w:t xml:space="preserve">and its related training but </w:t>
            </w:r>
            <w:r w:rsidRPr="00A05028">
              <w:rPr>
                <w:rFonts w:cstheme="minorHAnsi"/>
                <w:sz w:val="20"/>
                <w:szCs w:val="20"/>
              </w:rPr>
              <w:t xml:space="preserve">The Tunisian government </w:t>
            </w:r>
            <w:r w:rsidR="00783752" w:rsidRPr="00A05028">
              <w:rPr>
                <w:rFonts w:cstheme="minorHAnsi"/>
                <w:sz w:val="20"/>
                <w:szCs w:val="20"/>
              </w:rPr>
              <w:t>should first</w:t>
            </w:r>
            <w:r w:rsidR="004F2B26" w:rsidRPr="00A05028">
              <w:rPr>
                <w:rFonts w:cstheme="minorHAnsi"/>
                <w:sz w:val="20"/>
                <w:szCs w:val="20"/>
              </w:rPr>
              <w:t xml:space="preserve"> </w:t>
            </w:r>
            <w:r w:rsidR="00106D63" w:rsidRPr="00A05028">
              <w:rPr>
                <w:rFonts w:cstheme="minorHAnsi"/>
                <w:sz w:val="20"/>
                <w:szCs w:val="20"/>
              </w:rPr>
              <w:t>adopt and maintain</w:t>
            </w:r>
            <w:r w:rsidR="00CD1EE1" w:rsidRPr="00A05028">
              <w:rPr>
                <w:rFonts w:cstheme="minorHAnsi"/>
                <w:sz w:val="20"/>
                <w:szCs w:val="20"/>
              </w:rPr>
              <w:t xml:space="preserve"> the use of</w:t>
            </w:r>
            <w:r w:rsidR="004F2B26" w:rsidRPr="00A05028">
              <w:rPr>
                <w:rFonts w:cstheme="minorHAnsi"/>
                <w:sz w:val="20"/>
                <w:szCs w:val="20"/>
              </w:rPr>
              <w:t xml:space="preserve"> </w:t>
            </w:r>
            <w:r w:rsidR="00F26D8B" w:rsidRPr="00A05028">
              <w:rPr>
                <w:rFonts w:cstheme="minorHAnsi"/>
                <w:sz w:val="20"/>
                <w:szCs w:val="20"/>
              </w:rPr>
              <w:t xml:space="preserve">this </w:t>
            </w:r>
            <w:r w:rsidR="00CD1EE1" w:rsidRPr="00A05028">
              <w:rPr>
                <w:rFonts w:cstheme="minorHAnsi"/>
                <w:sz w:val="20"/>
                <w:szCs w:val="20"/>
              </w:rPr>
              <w:t xml:space="preserve">software </w:t>
            </w:r>
            <w:r w:rsidR="00F26D8B" w:rsidRPr="00A05028">
              <w:rPr>
                <w:rFonts w:cstheme="minorHAnsi"/>
                <w:sz w:val="20"/>
                <w:szCs w:val="20"/>
              </w:rPr>
              <w:lastRenderedPageBreak/>
              <w:t xml:space="preserve">and </w:t>
            </w:r>
            <w:r w:rsidR="00677CA9" w:rsidRPr="00A05028">
              <w:rPr>
                <w:rFonts w:cstheme="minorHAnsi"/>
                <w:sz w:val="20"/>
                <w:szCs w:val="20"/>
              </w:rPr>
              <w:t xml:space="preserve">conduct </w:t>
            </w:r>
            <w:r w:rsidR="009A701E" w:rsidRPr="00A05028">
              <w:rPr>
                <w:rFonts w:cstheme="minorHAnsi"/>
                <w:sz w:val="20"/>
                <w:szCs w:val="20"/>
              </w:rPr>
              <w:t xml:space="preserve">continuous </w:t>
            </w:r>
            <w:r w:rsidR="00677CA9" w:rsidRPr="00A05028">
              <w:rPr>
                <w:rFonts w:cstheme="minorHAnsi"/>
                <w:sz w:val="20"/>
                <w:szCs w:val="20"/>
              </w:rPr>
              <w:t>train</w:t>
            </w:r>
            <w:r w:rsidR="00F60B56" w:rsidRPr="00A05028">
              <w:rPr>
                <w:rFonts w:cstheme="minorHAnsi"/>
                <w:sz w:val="20"/>
                <w:szCs w:val="20"/>
              </w:rPr>
              <w:t>ing</w:t>
            </w:r>
            <w:r w:rsidR="00D23349" w:rsidRPr="00A05028">
              <w:rPr>
                <w:rFonts w:cstheme="minorHAnsi"/>
                <w:sz w:val="20"/>
                <w:szCs w:val="20"/>
              </w:rPr>
              <w:t xml:space="preserve"> and document lessons learned for this software that will help her to succeed for the </w:t>
            </w:r>
            <w:r w:rsidR="00707727" w:rsidRPr="00A05028">
              <w:rPr>
                <w:rFonts w:cstheme="minorHAnsi"/>
                <w:sz w:val="20"/>
                <w:szCs w:val="20"/>
              </w:rPr>
              <w:t>adoption</w:t>
            </w:r>
            <w:r w:rsidR="00D23349" w:rsidRPr="00A05028">
              <w:rPr>
                <w:rFonts w:cstheme="minorHAnsi"/>
                <w:sz w:val="20"/>
                <w:szCs w:val="20"/>
              </w:rPr>
              <w:t xml:space="preserve"> of WindPro software</w:t>
            </w:r>
            <w:r w:rsidR="001D0CD4">
              <w:rPr>
                <w:rFonts w:cstheme="minorHAnsi"/>
                <w:sz w:val="20"/>
                <w:szCs w:val="20"/>
              </w:rPr>
              <w:t xml:space="preserve">. </w:t>
            </w:r>
            <w:r w:rsidR="00D23349" w:rsidRPr="00A05028">
              <w:rPr>
                <w:rFonts w:cstheme="minorHAnsi"/>
                <w:sz w:val="20"/>
                <w:szCs w:val="20"/>
              </w:rPr>
              <w:t xml:space="preserve"> </w:t>
            </w:r>
            <w:r w:rsidR="00CB4B64">
              <w:rPr>
                <w:rFonts w:cstheme="minorHAnsi"/>
                <w:sz w:val="20"/>
                <w:szCs w:val="20"/>
              </w:rPr>
              <w:t xml:space="preserve">This point was taken into consideration in the </w:t>
            </w:r>
            <w:r w:rsidR="00CB4B64">
              <w:rPr>
                <w:rFonts w:cstheme="minorHAnsi"/>
                <w:sz w:val="20"/>
                <w:szCs w:val="20"/>
              </w:rPr>
              <w:t>Exit</w:t>
            </w:r>
            <w:r w:rsidR="00CB4B64">
              <w:rPr>
                <w:rFonts w:cstheme="minorHAnsi"/>
                <w:sz w:val="20"/>
                <w:szCs w:val="20"/>
              </w:rPr>
              <w:t xml:space="preserve"> strategy</w:t>
            </w:r>
          </w:p>
        </w:tc>
      </w:tr>
      <w:tr w:rsidR="00E8111B" w:rsidRPr="00A05028" w14:paraId="17C994A2" w14:textId="77777777" w:rsidTr="003F0CD6">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58FEC34C" w14:textId="77777777" w:rsidR="00E8111B" w:rsidRPr="00A05028" w:rsidRDefault="00E8111B" w:rsidP="003F0CD6">
            <w:pPr>
              <w:tabs>
                <w:tab w:val="left" w:pos="1080"/>
              </w:tabs>
              <w:jc w:val="center"/>
              <w:rPr>
                <w:rFonts w:cstheme="minorHAnsi"/>
                <w:b/>
                <w:sz w:val="20"/>
                <w:szCs w:val="20"/>
              </w:rPr>
            </w:pPr>
            <w:r w:rsidRPr="00A05028">
              <w:rPr>
                <w:rFonts w:cstheme="minorHAnsi"/>
                <w:b/>
                <w:sz w:val="20"/>
                <w:szCs w:val="20"/>
              </w:rPr>
              <w:lastRenderedPageBreak/>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40972442" w14:textId="77777777" w:rsidR="00E8111B" w:rsidRPr="00A05028" w:rsidRDefault="00E8111B" w:rsidP="003F0CD6">
            <w:pPr>
              <w:tabs>
                <w:tab w:val="left" w:pos="1080"/>
              </w:tabs>
              <w:jc w:val="center"/>
              <w:rPr>
                <w:rFonts w:cstheme="minorHAnsi"/>
                <w:b/>
                <w:sz w:val="20"/>
                <w:szCs w:val="20"/>
              </w:rPr>
            </w:pPr>
            <w:r w:rsidRPr="00A05028">
              <w:rPr>
                <w:rFonts w:cstheme="minorHAns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0156D62A" w14:textId="77777777" w:rsidR="00E8111B" w:rsidRPr="00A05028" w:rsidRDefault="00E8111B" w:rsidP="003F0CD6">
            <w:pPr>
              <w:tabs>
                <w:tab w:val="left" w:pos="1080"/>
              </w:tabs>
              <w:jc w:val="center"/>
              <w:rPr>
                <w:rFonts w:cstheme="minorHAnsi"/>
                <w:b/>
                <w:sz w:val="20"/>
                <w:szCs w:val="20"/>
              </w:rPr>
            </w:pPr>
            <w:r w:rsidRPr="00A05028">
              <w:rPr>
                <w:rFonts w:cstheme="minorHAns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7B62C918" w14:textId="77777777" w:rsidR="00E8111B" w:rsidRPr="00A05028" w:rsidRDefault="00E8111B" w:rsidP="003F0CD6">
            <w:pPr>
              <w:tabs>
                <w:tab w:val="left" w:pos="1080"/>
              </w:tabs>
              <w:jc w:val="center"/>
              <w:rPr>
                <w:rFonts w:cstheme="minorHAnsi"/>
                <w:b/>
                <w:sz w:val="20"/>
                <w:szCs w:val="20"/>
              </w:rPr>
            </w:pPr>
            <w:r w:rsidRPr="00A05028">
              <w:rPr>
                <w:rFonts w:cstheme="minorHAnsi"/>
                <w:b/>
                <w:sz w:val="20"/>
                <w:szCs w:val="20"/>
              </w:rPr>
              <w:t>Tracking</w:t>
            </w:r>
          </w:p>
        </w:tc>
      </w:tr>
      <w:tr w:rsidR="00E8111B" w:rsidRPr="00A05028" w14:paraId="224CA3A4" w14:textId="77777777" w:rsidTr="003F0CD6">
        <w:trPr>
          <w:trHeight w:val="135"/>
        </w:trPr>
        <w:tc>
          <w:tcPr>
            <w:tcW w:w="2965" w:type="dxa"/>
            <w:vMerge/>
            <w:tcBorders>
              <w:top w:val="single" w:sz="6" w:space="0" w:color="auto"/>
              <w:bottom w:val="single" w:sz="6" w:space="0" w:color="auto"/>
              <w:right w:val="single" w:sz="6" w:space="0" w:color="auto"/>
            </w:tcBorders>
            <w:shd w:val="clear" w:color="auto" w:fill="F3F3F3"/>
          </w:tcPr>
          <w:p w14:paraId="2B57D40F" w14:textId="77777777" w:rsidR="00E8111B" w:rsidRPr="00A05028" w:rsidRDefault="00E8111B" w:rsidP="003F0CD6">
            <w:pPr>
              <w:tabs>
                <w:tab w:val="left" w:pos="1080"/>
              </w:tabs>
              <w:rPr>
                <w:rFonts w:cstheme="minorHAns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636F08AE" w14:textId="77777777" w:rsidR="00E8111B" w:rsidRPr="00A05028" w:rsidRDefault="00E8111B" w:rsidP="003F0CD6">
            <w:pPr>
              <w:tabs>
                <w:tab w:val="left" w:pos="1080"/>
              </w:tabs>
              <w:rPr>
                <w:rFonts w:cstheme="minorHAns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35ACF51F" w14:textId="77777777" w:rsidR="00E8111B" w:rsidRPr="00A05028" w:rsidRDefault="00E8111B" w:rsidP="003F0CD6">
            <w:pPr>
              <w:tabs>
                <w:tab w:val="left" w:pos="1080"/>
              </w:tabs>
              <w:rPr>
                <w:rFonts w:cstheme="minorHAns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47446E0B" w14:textId="77777777" w:rsidR="00E8111B" w:rsidRPr="00A05028" w:rsidRDefault="00E8111B" w:rsidP="003F0CD6">
            <w:pPr>
              <w:tabs>
                <w:tab w:val="left" w:pos="1080"/>
              </w:tabs>
              <w:jc w:val="center"/>
              <w:rPr>
                <w:rFonts w:cstheme="minorHAnsi"/>
                <w:b/>
                <w:sz w:val="20"/>
                <w:szCs w:val="20"/>
              </w:rPr>
            </w:pPr>
            <w:r w:rsidRPr="00A05028">
              <w:rPr>
                <w:rFonts w:cstheme="minorHAnsi"/>
                <w:b/>
                <w:sz w:val="20"/>
                <w:szCs w:val="20"/>
              </w:rPr>
              <w:t>Comments</w:t>
            </w:r>
          </w:p>
        </w:tc>
        <w:tc>
          <w:tcPr>
            <w:tcW w:w="998" w:type="dxa"/>
            <w:tcBorders>
              <w:top w:val="single" w:sz="6" w:space="0" w:color="auto"/>
              <w:left w:val="single" w:sz="6" w:space="0" w:color="auto"/>
              <w:bottom w:val="single" w:sz="6" w:space="0" w:color="auto"/>
            </w:tcBorders>
          </w:tcPr>
          <w:p w14:paraId="273E7649" w14:textId="77777777" w:rsidR="00E8111B" w:rsidRPr="00A05028" w:rsidRDefault="00E8111B" w:rsidP="003F0CD6">
            <w:pPr>
              <w:tabs>
                <w:tab w:val="left" w:pos="1080"/>
              </w:tabs>
              <w:jc w:val="center"/>
              <w:rPr>
                <w:rFonts w:cstheme="minorHAnsi"/>
                <w:b/>
                <w:sz w:val="20"/>
                <w:szCs w:val="20"/>
              </w:rPr>
            </w:pPr>
            <w:r w:rsidRPr="00A05028">
              <w:rPr>
                <w:rFonts w:cstheme="minorHAnsi"/>
                <w:b/>
                <w:sz w:val="20"/>
                <w:szCs w:val="20"/>
              </w:rPr>
              <w:t>Status</w:t>
            </w:r>
          </w:p>
        </w:tc>
      </w:tr>
      <w:tr w:rsidR="001D0CD4" w:rsidRPr="00A05028" w14:paraId="52638FE7" w14:textId="77777777" w:rsidTr="003F0CD6">
        <w:tc>
          <w:tcPr>
            <w:tcW w:w="2965" w:type="dxa"/>
            <w:tcBorders>
              <w:top w:val="single" w:sz="6" w:space="0" w:color="auto"/>
              <w:bottom w:val="single" w:sz="6" w:space="0" w:color="auto"/>
              <w:right w:val="single" w:sz="6" w:space="0" w:color="auto"/>
            </w:tcBorders>
          </w:tcPr>
          <w:p w14:paraId="712E8B3D" w14:textId="0DAEADE1" w:rsidR="001D0CD4" w:rsidRPr="00A4492A" w:rsidRDefault="00640A03" w:rsidP="001D0CD4">
            <w:pPr>
              <w:tabs>
                <w:tab w:val="left" w:pos="1080"/>
              </w:tabs>
              <w:rPr>
                <w:rFonts w:cstheme="minorHAnsi"/>
                <w:b/>
                <w:bCs/>
                <w:sz w:val="20"/>
                <w:szCs w:val="20"/>
              </w:rPr>
            </w:pPr>
            <w:r>
              <w:rPr>
                <w:rFonts w:cstheme="minorHAnsi"/>
                <w:sz w:val="20"/>
                <w:szCs w:val="20"/>
              </w:rPr>
              <w:t xml:space="preserve">Prepare </w:t>
            </w:r>
            <w:r w:rsidR="001D0CD4">
              <w:rPr>
                <w:rFonts w:cstheme="minorHAnsi"/>
                <w:sz w:val="20"/>
                <w:szCs w:val="20"/>
              </w:rPr>
              <w:t xml:space="preserve">An </w:t>
            </w:r>
            <w:r w:rsidR="001D0CD4" w:rsidRPr="001970AD">
              <w:rPr>
                <w:rFonts w:cstheme="minorHAnsi"/>
                <w:sz w:val="20"/>
                <w:szCs w:val="20"/>
              </w:rPr>
              <w:t xml:space="preserve">Exit Strategy </w:t>
            </w:r>
          </w:p>
        </w:tc>
        <w:tc>
          <w:tcPr>
            <w:tcW w:w="2002" w:type="dxa"/>
            <w:tcBorders>
              <w:top w:val="single" w:sz="6" w:space="0" w:color="auto"/>
              <w:left w:val="single" w:sz="6" w:space="0" w:color="auto"/>
              <w:bottom w:val="single" w:sz="6" w:space="0" w:color="auto"/>
              <w:right w:val="single" w:sz="6" w:space="0" w:color="auto"/>
            </w:tcBorders>
          </w:tcPr>
          <w:p w14:paraId="21A09A00" w14:textId="37B5C4D9" w:rsidR="001D0CD4" w:rsidRPr="00A05028" w:rsidRDefault="001D0CD4" w:rsidP="001D0CD4">
            <w:pPr>
              <w:tabs>
                <w:tab w:val="left" w:pos="1080"/>
              </w:tabs>
              <w:rPr>
                <w:rFonts w:cstheme="minorHAnsi"/>
                <w:sz w:val="20"/>
                <w:szCs w:val="20"/>
              </w:rPr>
            </w:pPr>
            <w:r>
              <w:rPr>
                <w:rFonts w:cstheme="minorHAnsi"/>
                <w:sz w:val="20"/>
                <w:szCs w:val="20"/>
              </w:rPr>
              <w:t>July 2021</w:t>
            </w:r>
          </w:p>
        </w:tc>
        <w:tc>
          <w:tcPr>
            <w:tcW w:w="2044" w:type="dxa"/>
            <w:tcBorders>
              <w:top w:val="single" w:sz="6" w:space="0" w:color="auto"/>
              <w:left w:val="single" w:sz="6" w:space="0" w:color="auto"/>
              <w:bottom w:val="single" w:sz="6" w:space="0" w:color="auto"/>
              <w:right w:val="single" w:sz="6" w:space="0" w:color="auto"/>
            </w:tcBorders>
          </w:tcPr>
          <w:p w14:paraId="2940A8C6" w14:textId="534D98BD" w:rsidR="001D0CD4" w:rsidRPr="00A05028" w:rsidRDefault="001D0CD4" w:rsidP="001D0CD4">
            <w:pPr>
              <w:tabs>
                <w:tab w:val="left" w:pos="1080"/>
              </w:tabs>
              <w:rPr>
                <w:rFonts w:cstheme="minorHAnsi"/>
                <w:sz w:val="20"/>
                <w:szCs w:val="20"/>
              </w:rPr>
            </w:pPr>
            <w:r>
              <w:rPr>
                <w:rFonts w:cstheme="minorHAnsi"/>
                <w:sz w:val="20"/>
                <w:szCs w:val="20"/>
              </w:rPr>
              <w:t>PMU</w:t>
            </w:r>
          </w:p>
        </w:tc>
        <w:tc>
          <w:tcPr>
            <w:tcW w:w="1207" w:type="dxa"/>
            <w:tcBorders>
              <w:top w:val="single" w:sz="6" w:space="0" w:color="auto"/>
              <w:left w:val="single" w:sz="6" w:space="0" w:color="auto"/>
              <w:bottom w:val="single" w:sz="6" w:space="0" w:color="auto"/>
              <w:right w:val="single" w:sz="6" w:space="0" w:color="auto"/>
            </w:tcBorders>
          </w:tcPr>
          <w:p w14:paraId="3097854E" w14:textId="77777777" w:rsidR="001D0CD4" w:rsidRPr="00A05028" w:rsidRDefault="001D0CD4" w:rsidP="001D0CD4">
            <w:pPr>
              <w:tabs>
                <w:tab w:val="left" w:pos="1080"/>
              </w:tabs>
              <w:rPr>
                <w:rFonts w:cstheme="minorHAnsi"/>
                <w:sz w:val="20"/>
                <w:szCs w:val="20"/>
              </w:rPr>
            </w:pPr>
          </w:p>
        </w:tc>
        <w:tc>
          <w:tcPr>
            <w:tcW w:w="998" w:type="dxa"/>
            <w:tcBorders>
              <w:top w:val="single" w:sz="6" w:space="0" w:color="auto"/>
              <w:left w:val="single" w:sz="6" w:space="0" w:color="auto"/>
              <w:bottom w:val="single" w:sz="6" w:space="0" w:color="auto"/>
            </w:tcBorders>
          </w:tcPr>
          <w:p w14:paraId="3FE1BEDA" w14:textId="62E977AE" w:rsidR="001D0CD4" w:rsidRPr="00A05028" w:rsidRDefault="001D0CD4" w:rsidP="001D0CD4">
            <w:pPr>
              <w:tabs>
                <w:tab w:val="left" w:pos="1080"/>
              </w:tabs>
              <w:rPr>
                <w:rFonts w:cstheme="minorHAnsi"/>
                <w:sz w:val="20"/>
                <w:szCs w:val="20"/>
              </w:rPr>
            </w:pPr>
            <w:r>
              <w:rPr>
                <w:rFonts w:cstheme="minorHAnsi"/>
                <w:sz w:val="20"/>
                <w:szCs w:val="20"/>
              </w:rPr>
              <w:t>Completed</w:t>
            </w:r>
          </w:p>
        </w:tc>
      </w:tr>
    </w:tbl>
    <w:p w14:paraId="44494A3D" w14:textId="05687DB2" w:rsidR="00D972EC" w:rsidRDefault="00D972EC" w:rsidP="00E8111B">
      <w:pPr>
        <w:rPr>
          <w:rFonts w:cstheme="minorHAnsi"/>
          <w:sz w:val="20"/>
          <w:szCs w:val="20"/>
        </w:rPr>
      </w:pPr>
    </w:p>
    <w:p w14:paraId="14AAB776" w14:textId="744CDA45" w:rsidR="00A724F2" w:rsidRDefault="00A724F2" w:rsidP="00E8111B">
      <w:pPr>
        <w:rPr>
          <w:rFonts w:cstheme="minorHAnsi"/>
          <w:sz w:val="20"/>
          <w:szCs w:val="20"/>
        </w:rPr>
      </w:pPr>
    </w:p>
    <w:p w14:paraId="435E6FF1" w14:textId="77777777" w:rsidR="00A724F2" w:rsidRDefault="00A724F2" w:rsidP="00E8111B">
      <w:pPr>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D972EC" w:rsidRPr="00A05028" w14:paraId="5CA33970" w14:textId="77777777" w:rsidTr="00241ED4">
        <w:tc>
          <w:tcPr>
            <w:tcW w:w="9216" w:type="dxa"/>
            <w:gridSpan w:val="5"/>
            <w:shd w:val="clear" w:color="auto" w:fill="F3F3F3"/>
          </w:tcPr>
          <w:p w14:paraId="6FFECF40" w14:textId="77777777" w:rsidR="00D972EC" w:rsidRDefault="00D972EC" w:rsidP="00241ED4">
            <w:pPr>
              <w:tabs>
                <w:tab w:val="left" w:pos="1080"/>
              </w:tabs>
              <w:rPr>
                <w:rFonts w:cstheme="minorHAnsi"/>
                <w:sz w:val="20"/>
                <w:szCs w:val="20"/>
              </w:rPr>
            </w:pPr>
            <w:r w:rsidRPr="00A05028">
              <w:rPr>
                <w:rFonts w:cstheme="minorHAnsi"/>
                <w:sz w:val="20"/>
                <w:szCs w:val="20"/>
              </w:rPr>
              <w:br w:type="page"/>
            </w:r>
            <w:r w:rsidRPr="00A05028">
              <w:rPr>
                <w:rFonts w:cstheme="minorHAnsi"/>
                <w:b/>
                <w:sz w:val="20"/>
                <w:szCs w:val="20"/>
              </w:rPr>
              <w:t xml:space="preserve">Terminal Evaluation recommendation </w:t>
            </w:r>
            <w:r w:rsidR="003B34ED">
              <w:rPr>
                <w:rFonts w:cstheme="minorHAnsi"/>
                <w:b/>
                <w:sz w:val="20"/>
                <w:szCs w:val="20"/>
              </w:rPr>
              <w:t>6</w:t>
            </w:r>
            <w:r w:rsidRPr="00A05028">
              <w:rPr>
                <w:rFonts w:cstheme="minorHAnsi"/>
                <w:b/>
                <w:sz w:val="20"/>
                <w:szCs w:val="20"/>
              </w:rPr>
              <w:t xml:space="preserve">. </w:t>
            </w:r>
            <w:r w:rsidR="00267CA0" w:rsidRPr="00267CA0">
              <w:rPr>
                <w:rFonts w:cstheme="minorHAnsi"/>
                <w:sz w:val="20"/>
                <w:szCs w:val="20"/>
              </w:rPr>
              <w:t>For future projects on RE, UNDP CO should ensure that a rigorous Theory of Change is part of the project design and used as a basis for the preparation of the project results framework.</w:t>
            </w:r>
          </w:p>
          <w:p w14:paraId="5A6E82F8" w14:textId="40DBF4BA" w:rsidR="00921DAE" w:rsidRPr="00A05028" w:rsidRDefault="00921DAE" w:rsidP="00241ED4">
            <w:pPr>
              <w:tabs>
                <w:tab w:val="left" w:pos="1080"/>
              </w:tabs>
              <w:rPr>
                <w:rFonts w:cstheme="minorHAnsi"/>
                <w:b/>
                <w:sz w:val="20"/>
                <w:szCs w:val="20"/>
              </w:rPr>
            </w:pPr>
            <w:r w:rsidRPr="008645EA">
              <w:rPr>
                <w:rFonts w:cstheme="minorHAnsi"/>
                <w:sz w:val="20"/>
                <w:szCs w:val="20"/>
              </w:rPr>
              <w:t>A well-prepared project results framework is important to ensure projects have clear linkages to global benefits in terms of sustained generation of energy and GHG emission reductions through a Theory of Change analysis.</w:t>
            </w:r>
          </w:p>
        </w:tc>
      </w:tr>
      <w:tr w:rsidR="00D972EC" w:rsidRPr="00A05028" w14:paraId="1E89CF17" w14:textId="77777777" w:rsidTr="00241ED4">
        <w:tc>
          <w:tcPr>
            <w:tcW w:w="9216" w:type="dxa"/>
            <w:gridSpan w:val="5"/>
            <w:tcBorders>
              <w:top w:val="single" w:sz="4" w:space="0" w:color="auto"/>
              <w:bottom w:val="single" w:sz="6" w:space="0" w:color="auto"/>
            </w:tcBorders>
            <w:shd w:val="clear" w:color="auto" w:fill="F3F3F3"/>
          </w:tcPr>
          <w:p w14:paraId="7CDF5341" w14:textId="326FC1B3" w:rsidR="00D972EC" w:rsidRPr="00A05028" w:rsidRDefault="00D972EC" w:rsidP="00241ED4">
            <w:pPr>
              <w:tabs>
                <w:tab w:val="left" w:pos="1080"/>
              </w:tabs>
              <w:rPr>
                <w:rFonts w:cstheme="minorHAnsi"/>
                <w:sz w:val="20"/>
                <w:szCs w:val="20"/>
              </w:rPr>
            </w:pPr>
            <w:r w:rsidRPr="00A05028">
              <w:rPr>
                <w:rFonts w:cstheme="minorHAnsi"/>
                <w:b/>
                <w:sz w:val="20"/>
                <w:szCs w:val="20"/>
              </w:rPr>
              <w:t>Management response</w:t>
            </w:r>
            <w:r w:rsidRPr="00A05028">
              <w:rPr>
                <w:rFonts w:cstheme="minorHAnsi"/>
                <w:sz w:val="20"/>
                <w:szCs w:val="20"/>
              </w:rPr>
              <w:t xml:space="preserve">: </w:t>
            </w:r>
            <w:r w:rsidR="007B0A4C">
              <w:rPr>
                <w:rFonts w:cstheme="minorHAnsi"/>
                <w:sz w:val="20"/>
                <w:szCs w:val="20"/>
              </w:rPr>
              <w:t xml:space="preserve">This recommendation </w:t>
            </w:r>
            <w:r w:rsidR="004A7289">
              <w:rPr>
                <w:rFonts w:cstheme="minorHAnsi"/>
                <w:sz w:val="20"/>
                <w:szCs w:val="20"/>
              </w:rPr>
              <w:t>would</w:t>
            </w:r>
            <w:r w:rsidR="007B0A4C">
              <w:rPr>
                <w:rFonts w:cstheme="minorHAnsi"/>
                <w:sz w:val="20"/>
                <w:szCs w:val="20"/>
              </w:rPr>
              <w:t xml:space="preserve"> be </w:t>
            </w:r>
            <w:r w:rsidR="004A7289">
              <w:rPr>
                <w:rFonts w:cstheme="minorHAnsi"/>
                <w:sz w:val="20"/>
                <w:szCs w:val="20"/>
              </w:rPr>
              <w:t>taken</w:t>
            </w:r>
            <w:r w:rsidR="00B431D4">
              <w:rPr>
                <w:rFonts w:cstheme="minorHAnsi"/>
                <w:sz w:val="20"/>
                <w:szCs w:val="20"/>
              </w:rPr>
              <w:t xml:space="preserve"> into consideration in the </w:t>
            </w:r>
            <w:r w:rsidR="004A7289">
              <w:rPr>
                <w:rFonts w:cstheme="minorHAnsi"/>
                <w:sz w:val="20"/>
                <w:szCs w:val="20"/>
              </w:rPr>
              <w:t>new</w:t>
            </w:r>
            <w:r w:rsidR="00B431D4">
              <w:rPr>
                <w:rFonts w:cstheme="minorHAnsi"/>
                <w:sz w:val="20"/>
                <w:szCs w:val="20"/>
              </w:rPr>
              <w:t xml:space="preserve"> UNDP-GEF project that is under </w:t>
            </w:r>
            <w:r w:rsidR="000F5072">
              <w:rPr>
                <w:rFonts w:cstheme="minorHAnsi"/>
                <w:sz w:val="20"/>
                <w:szCs w:val="20"/>
              </w:rPr>
              <w:t xml:space="preserve">the </w:t>
            </w:r>
            <w:r w:rsidR="004A7289">
              <w:rPr>
                <w:rFonts w:cstheme="minorHAnsi"/>
                <w:sz w:val="20"/>
                <w:szCs w:val="20"/>
              </w:rPr>
              <w:t xml:space="preserve">formulation of </w:t>
            </w:r>
            <w:r w:rsidR="000F5072">
              <w:rPr>
                <w:rFonts w:cstheme="minorHAnsi"/>
                <w:sz w:val="20"/>
                <w:szCs w:val="20"/>
              </w:rPr>
              <w:t xml:space="preserve">the </w:t>
            </w:r>
            <w:r w:rsidR="004A7289">
              <w:rPr>
                <w:rFonts w:cstheme="minorHAnsi"/>
                <w:sz w:val="20"/>
                <w:szCs w:val="20"/>
              </w:rPr>
              <w:t>project document</w:t>
            </w:r>
            <w:r w:rsidR="00CF4CB4">
              <w:rPr>
                <w:rFonts w:cstheme="minorHAnsi"/>
                <w:sz w:val="20"/>
                <w:szCs w:val="20"/>
              </w:rPr>
              <w:t>.</w:t>
            </w:r>
          </w:p>
        </w:tc>
      </w:tr>
      <w:tr w:rsidR="00D972EC" w:rsidRPr="00A05028" w14:paraId="00E832DE" w14:textId="77777777" w:rsidTr="00241ED4">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27DA5D2E" w14:textId="77777777" w:rsidR="00D972EC" w:rsidRPr="00A05028" w:rsidRDefault="00D972EC" w:rsidP="00241ED4">
            <w:pPr>
              <w:tabs>
                <w:tab w:val="left" w:pos="1080"/>
              </w:tabs>
              <w:jc w:val="center"/>
              <w:rPr>
                <w:rFonts w:cstheme="minorHAnsi"/>
                <w:b/>
                <w:sz w:val="20"/>
                <w:szCs w:val="20"/>
              </w:rPr>
            </w:pPr>
            <w:r w:rsidRPr="00A05028">
              <w:rPr>
                <w:rFonts w:cstheme="minorHAns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7F356D8C" w14:textId="77777777" w:rsidR="00D972EC" w:rsidRPr="00A05028" w:rsidRDefault="00D972EC" w:rsidP="00241ED4">
            <w:pPr>
              <w:tabs>
                <w:tab w:val="left" w:pos="1080"/>
              </w:tabs>
              <w:jc w:val="center"/>
              <w:rPr>
                <w:rFonts w:cstheme="minorHAnsi"/>
                <w:b/>
                <w:sz w:val="20"/>
                <w:szCs w:val="20"/>
              </w:rPr>
            </w:pPr>
            <w:r w:rsidRPr="00A05028">
              <w:rPr>
                <w:rFonts w:cstheme="minorHAns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3FB88AC5" w14:textId="77777777" w:rsidR="00D972EC" w:rsidRPr="00A05028" w:rsidRDefault="00D972EC" w:rsidP="00241ED4">
            <w:pPr>
              <w:tabs>
                <w:tab w:val="left" w:pos="1080"/>
              </w:tabs>
              <w:jc w:val="center"/>
              <w:rPr>
                <w:rFonts w:cstheme="minorHAnsi"/>
                <w:b/>
                <w:sz w:val="20"/>
                <w:szCs w:val="20"/>
              </w:rPr>
            </w:pPr>
            <w:r w:rsidRPr="00A05028">
              <w:rPr>
                <w:rFonts w:cstheme="minorHAns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25B08B99" w14:textId="77777777" w:rsidR="00D972EC" w:rsidRPr="00A05028" w:rsidRDefault="00D972EC" w:rsidP="00241ED4">
            <w:pPr>
              <w:tabs>
                <w:tab w:val="left" w:pos="1080"/>
              </w:tabs>
              <w:jc w:val="center"/>
              <w:rPr>
                <w:rFonts w:cstheme="minorHAnsi"/>
                <w:b/>
                <w:sz w:val="20"/>
                <w:szCs w:val="20"/>
              </w:rPr>
            </w:pPr>
            <w:r w:rsidRPr="00A05028">
              <w:rPr>
                <w:rFonts w:cstheme="minorHAnsi"/>
                <w:b/>
                <w:sz w:val="20"/>
                <w:szCs w:val="20"/>
              </w:rPr>
              <w:t>Tracking</w:t>
            </w:r>
          </w:p>
        </w:tc>
      </w:tr>
      <w:tr w:rsidR="00D972EC" w:rsidRPr="00A05028" w14:paraId="1E49AF81" w14:textId="77777777" w:rsidTr="00241ED4">
        <w:trPr>
          <w:trHeight w:val="135"/>
        </w:trPr>
        <w:tc>
          <w:tcPr>
            <w:tcW w:w="2965" w:type="dxa"/>
            <w:vMerge/>
            <w:tcBorders>
              <w:top w:val="single" w:sz="6" w:space="0" w:color="auto"/>
              <w:bottom w:val="single" w:sz="6" w:space="0" w:color="auto"/>
              <w:right w:val="single" w:sz="6" w:space="0" w:color="auto"/>
            </w:tcBorders>
            <w:shd w:val="clear" w:color="auto" w:fill="F3F3F3"/>
          </w:tcPr>
          <w:p w14:paraId="66F430A9" w14:textId="77777777" w:rsidR="00D972EC" w:rsidRPr="00A05028" w:rsidRDefault="00D972EC" w:rsidP="00241ED4">
            <w:pPr>
              <w:tabs>
                <w:tab w:val="left" w:pos="1080"/>
              </w:tabs>
              <w:rPr>
                <w:rFonts w:cstheme="minorHAns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40FB9E36" w14:textId="77777777" w:rsidR="00D972EC" w:rsidRPr="00A05028" w:rsidRDefault="00D972EC" w:rsidP="00241ED4">
            <w:pPr>
              <w:tabs>
                <w:tab w:val="left" w:pos="1080"/>
              </w:tabs>
              <w:rPr>
                <w:rFonts w:cstheme="minorHAns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0FF14241" w14:textId="77777777" w:rsidR="00D972EC" w:rsidRPr="00A05028" w:rsidRDefault="00D972EC" w:rsidP="00241ED4">
            <w:pPr>
              <w:tabs>
                <w:tab w:val="left" w:pos="1080"/>
              </w:tabs>
              <w:rPr>
                <w:rFonts w:cstheme="minorHAns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358779C7" w14:textId="77777777" w:rsidR="00D972EC" w:rsidRPr="00A05028" w:rsidRDefault="00D972EC" w:rsidP="00241ED4">
            <w:pPr>
              <w:tabs>
                <w:tab w:val="left" w:pos="1080"/>
              </w:tabs>
              <w:jc w:val="center"/>
              <w:rPr>
                <w:rFonts w:cstheme="minorHAnsi"/>
                <w:b/>
                <w:sz w:val="20"/>
                <w:szCs w:val="20"/>
              </w:rPr>
            </w:pPr>
            <w:r w:rsidRPr="00A05028">
              <w:rPr>
                <w:rFonts w:cstheme="minorHAnsi"/>
                <w:b/>
                <w:sz w:val="20"/>
                <w:szCs w:val="20"/>
              </w:rPr>
              <w:t>Comments</w:t>
            </w:r>
          </w:p>
        </w:tc>
        <w:tc>
          <w:tcPr>
            <w:tcW w:w="998" w:type="dxa"/>
            <w:tcBorders>
              <w:top w:val="single" w:sz="6" w:space="0" w:color="auto"/>
              <w:left w:val="single" w:sz="6" w:space="0" w:color="auto"/>
              <w:bottom w:val="single" w:sz="6" w:space="0" w:color="auto"/>
            </w:tcBorders>
          </w:tcPr>
          <w:p w14:paraId="295789AE" w14:textId="77777777" w:rsidR="00D972EC" w:rsidRPr="00A05028" w:rsidRDefault="00D972EC" w:rsidP="00241ED4">
            <w:pPr>
              <w:tabs>
                <w:tab w:val="left" w:pos="1080"/>
              </w:tabs>
              <w:jc w:val="center"/>
              <w:rPr>
                <w:rFonts w:cstheme="minorHAnsi"/>
                <w:b/>
                <w:sz w:val="20"/>
                <w:szCs w:val="20"/>
              </w:rPr>
            </w:pPr>
            <w:r w:rsidRPr="00A05028">
              <w:rPr>
                <w:rFonts w:cstheme="minorHAnsi"/>
                <w:b/>
                <w:sz w:val="20"/>
                <w:szCs w:val="20"/>
              </w:rPr>
              <w:t>Status</w:t>
            </w:r>
          </w:p>
        </w:tc>
      </w:tr>
      <w:tr w:rsidR="00D972EC" w:rsidRPr="00A05028" w14:paraId="623F29EA" w14:textId="77777777" w:rsidTr="00241ED4">
        <w:tc>
          <w:tcPr>
            <w:tcW w:w="2965" w:type="dxa"/>
            <w:tcBorders>
              <w:top w:val="single" w:sz="6" w:space="0" w:color="auto"/>
              <w:bottom w:val="single" w:sz="6" w:space="0" w:color="auto"/>
              <w:right w:val="single" w:sz="6" w:space="0" w:color="auto"/>
            </w:tcBorders>
          </w:tcPr>
          <w:p w14:paraId="0BDEB2CC" w14:textId="658AD732" w:rsidR="00D972EC" w:rsidRPr="00A4492A" w:rsidRDefault="00D972EC" w:rsidP="00241ED4">
            <w:pPr>
              <w:tabs>
                <w:tab w:val="left" w:pos="1080"/>
              </w:tabs>
              <w:rPr>
                <w:rFonts w:cstheme="minorHAnsi"/>
                <w:b/>
                <w:bCs/>
                <w:sz w:val="20"/>
                <w:szCs w:val="20"/>
              </w:rPr>
            </w:pPr>
          </w:p>
        </w:tc>
        <w:tc>
          <w:tcPr>
            <w:tcW w:w="2002" w:type="dxa"/>
            <w:tcBorders>
              <w:top w:val="single" w:sz="6" w:space="0" w:color="auto"/>
              <w:left w:val="single" w:sz="6" w:space="0" w:color="auto"/>
              <w:bottom w:val="single" w:sz="6" w:space="0" w:color="auto"/>
              <w:right w:val="single" w:sz="6" w:space="0" w:color="auto"/>
            </w:tcBorders>
          </w:tcPr>
          <w:p w14:paraId="797DE1CC" w14:textId="77777777" w:rsidR="00D972EC" w:rsidRPr="00A05028" w:rsidRDefault="00D972EC" w:rsidP="00241ED4">
            <w:pPr>
              <w:tabs>
                <w:tab w:val="left" w:pos="1080"/>
              </w:tabs>
              <w:rPr>
                <w:rFonts w:cstheme="minorHAnsi"/>
                <w:sz w:val="20"/>
                <w:szCs w:val="20"/>
              </w:rPr>
            </w:pPr>
          </w:p>
        </w:tc>
        <w:tc>
          <w:tcPr>
            <w:tcW w:w="2044" w:type="dxa"/>
            <w:tcBorders>
              <w:top w:val="single" w:sz="6" w:space="0" w:color="auto"/>
              <w:left w:val="single" w:sz="6" w:space="0" w:color="auto"/>
              <w:bottom w:val="single" w:sz="6" w:space="0" w:color="auto"/>
              <w:right w:val="single" w:sz="6" w:space="0" w:color="auto"/>
            </w:tcBorders>
          </w:tcPr>
          <w:p w14:paraId="6D4C36F5" w14:textId="77777777" w:rsidR="00D972EC" w:rsidRPr="00A05028" w:rsidRDefault="00D972EC" w:rsidP="00241ED4">
            <w:pPr>
              <w:tabs>
                <w:tab w:val="left" w:pos="1080"/>
              </w:tabs>
              <w:rPr>
                <w:rFonts w:cstheme="minorHAnsi"/>
                <w:sz w:val="20"/>
                <w:szCs w:val="20"/>
              </w:rPr>
            </w:pPr>
          </w:p>
        </w:tc>
        <w:tc>
          <w:tcPr>
            <w:tcW w:w="1207" w:type="dxa"/>
            <w:tcBorders>
              <w:top w:val="single" w:sz="6" w:space="0" w:color="auto"/>
              <w:left w:val="single" w:sz="6" w:space="0" w:color="auto"/>
              <w:bottom w:val="single" w:sz="6" w:space="0" w:color="auto"/>
              <w:right w:val="single" w:sz="6" w:space="0" w:color="auto"/>
            </w:tcBorders>
          </w:tcPr>
          <w:p w14:paraId="1FE54BEB" w14:textId="77777777" w:rsidR="00D972EC" w:rsidRPr="00A05028" w:rsidRDefault="00D972EC" w:rsidP="00241ED4">
            <w:pPr>
              <w:tabs>
                <w:tab w:val="left" w:pos="1080"/>
              </w:tabs>
              <w:rPr>
                <w:rFonts w:cstheme="minorHAnsi"/>
                <w:sz w:val="20"/>
                <w:szCs w:val="20"/>
              </w:rPr>
            </w:pPr>
          </w:p>
        </w:tc>
        <w:tc>
          <w:tcPr>
            <w:tcW w:w="998" w:type="dxa"/>
            <w:tcBorders>
              <w:top w:val="single" w:sz="6" w:space="0" w:color="auto"/>
              <w:left w:val="single" w:sz="6" w:space="0" w:color="auto"/>
              <w:bottom w:val="single" w:sz="6" w:space="0" w:color="auto"/>
            </w:tcBorders>
          </w:tcPr>
          <w:p w14:paraId="3A9E340A" w14:textId="77777777" w:rsidR="00D972EC" w:rsidRPr="00A05028" w:rsidRDefault="00D972EC" w:rsidP="00241ED4">
            <w:pPr>
              <w:tabs>
                <w:tab w:val="left" w:pos="1080"/>
              </w:tabs>
              <w:rPr>
                <w:rFonts w:cstheme="minorHAnsi"/>
                <w:sz w:val="20"/>
                <w:szCs w:val="20"/>
              </w:rPr>
            </w:pPr>
          </w:p>
        </w:tc>
      </w:tr>
    </w:tbl>
    <w:p w14:paraId="19557E0B" w14:textId="77777777" w:rsidR="008645EA" w:rsidRDefault="008645EA" w:rsidP="00E8111B">
      <w:pPr>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D972EC" w:rsidRPr="00A05028" w14:paraId="0EC804BA" w14:textId="77777777" w:rsidTr="00241ED4">
        <w:tc>
          <w:tcPr>
            <w:tcW w:w="9216" w:type="dxa"/>
            <w:gridSpan w:val="5"/>
            <w:shd w:val="clear" w:color="auto" w:fill="F3F3F3"/>
          </w:tcPr>
          <w:p w14:paraId="168B814B" w14:textId="77777777" w:rsidR="00D972EC" w:rsidRDefault="00D972EC" w:rsidP="00241ED4">
            <w:pPr>
              <w:tabs>
                <w:tab w:val="left" w:pos="1080"/>
              </w:tabs>
              <w:rPr>
                <w:rFonts w:cstheme="minorHAnsi"/>
                <w:sz w:val="20"/>
                <w:szCs w:val="20"/>
              </w:rPr>
            </w:pPr>
            <w:r w:rsidRPr="00A05028">
              <w:rPr>
                <w:rFonts w:cstheme="minorHAnsi"/>
                <w:sz w:val="20"/>
                <w:szCs w:val="20"/>
              </w:rPr>
              <w:br w:type="page"/>
            </w:r>
            <w:r w:rsidRPr="00A05028">
              <w:rPr>
                <w:rFonts w:cstheme="minorHAnsi"/>
                <w:b/>
                <w:sz w:val="20"/>
                <w:szCs w:val="20"/>
              </w:rPr>
              <w:t xml:space="preserve">Terminal Evaluation recommendation </w:t>
            </w:r>
            <w:r w:rsidR="009073B1">
              <w:rPr>
                <w:rFonts w:cstheme="minorHAnsi"/>
                <w:b/>
                <w:sz w:val="20"/>
                <w:szCs w:val="20"/>
              </w:rPr>
              <w:t>7</w:t>
            </w:r>
            <w:r w:rsidRPr="00A05028">
              <w:rPr>
                <w:rFonts w:cstheme="minorHAnsi"/>
                <w:b/>
                <w:sz w:val="20"/>
                <w:szCs w:val="20"/>
              </w:rPr>
              <w:t xml:space="preserve">. </w:t>
            </w:r>
            <w:r w:rsidR="009073B1" w:rsidRPr="009073B1">
              <w:rPr>
                <w:rFonts w:cstheme="minorHAnsi"/>
                <w:sz w:val="20"/>
                <w:szCs w:val="20"/>
              </w:rPr>
              <w:t>UNDP CO should ensure that sets of project activities are developed for each project output at the stage of the project formulation and explicitly listed in the Project Document submitted for GEF CEO approval.</w:t>
            </w:r>
          </w:p>
          <w:p w14:paraId="53BCD86F" w14:textId="12FA6852" w:rsidR="008645EA" w:rsidRPr="00A05028" w:rsidRDefault="008645EA" w:rsidP="00241ED4">
            <w:pPr>
              <w:tabs>
                <w:tab w:val="left" w:pos="1080"/>
              </w:tabs>
              <w:rPr>
                <w:rFonts w:cstheme="minorHAnsi"/>
                <w:b/>
                <w:sz w:val="20"/>
                <w:szCs w:val="20"/>
              </w:rPr>
            </w:pPr>
            <w:r w:rsidRPr="008645EA">
              <w:rPr>
                <w:rFonts w:cstheme="minorHAnsi"/>
                <w:sz w:val="20"/>
                <w:szCs w:val="20"/>
              </w:rPr>
              <w:t>Absence of defined activities in the Project Document requires considerable time for their development by the project implementing team after the project inception and thus causes implementation delays.</w:t>
            </w:r>
          </w:p>
        </w:tc>
      </w:tr>
      <w:tr w:rsidR="00D972EC" w:rsidRPr="00A05028" w14:paraId="4035ADB0" w14:textId="77777777" w:rsidTr="00241ED4">
        <w:tc>
          <w:tcPr>
            <w:tcW w:w="9216" w:type="dxa"/>
            <w:gridSpan w:val="5"/>
            <w:tcBorders>
              <w:top w:val="single" w:sz="4" w:space="0" w:color="auto"/>
              <w:bottom w:val="single" w:sz="6" w:space="0" w:color="auto"/>
            </w:tcBorders>
            <w:shd w:val="clear" w:color="auto" w:fill="F3F3F3"/>
          </w:tcPr>
          <w:p w14:paraId="2A6A045A" w14:textId="51FCFB3F" w:rsidR="00D972EC" w:rsidRPr="00A05028" w:rsidRDefault="00D972EC" w:rsidP="00241ED4">
            <w:pPr>
              <w:tabs>
                <w:tab w:val="left" w:pos="1080"/>
              </w:tabs>
              <w:rPr>
                <w:rFonts w:cstheme="minorHAnsi"/>
                <w:sz w:val="20"/>
                <w:szCs w:val="20"/>
              </w:rPr>
            </w:pPr>
            <w:r w:rsidRPr="00A05028">
              <w:rPr>
                <w:rFonts w:cstheme="minorHAnsi"/>
                <w:b/>
                <w:sz w:val="20"/>
                <w:szCs w:val="20"/>
              </w:rPr>
              <w:t>Management response</w:t>
            </w:r>
            <w:r w:rsidRPr="00A05028">
              <w:rPr>
                <w:rFonts w:cstheme="minorHAnsi"/>
                <w:sz w:val="20"/>
                <w:szCs w:val="20"/>
              </w:rPr>
              <w:t xml:space="preserve">: </w:t>
            </w:r>
            <w:r w:rsidR="00877A02">
              <w:rPr>
                <w:rFonts w:cstheme="minorHAnsi"/>
                <w:sz w:val="20"/>
                <w:szCs w:val="20"/>
              </w:rPr>
              <w:t xml:space="preserve">This recommendation </w:t>
            </w:r>
            <w:r w:rsidR="00F7057E">
              <w:rPr>
                <w:rFonts w:cstheme="minorHAnsi"/>
                <w:sz w:val="20"/>
                <w:szCs w:val="20"/>
              </w:rPr>
              <w:t>to ensure</w:t>
            </w:r>
            <w:r w:rsidR="000A41E4">
              <w:rPr>
                <w:rFonts w:cstheme="minorHAnsi"/>
                <w:sz w:val="20"/>
                <w:szCs w:val="20"/>
              </w:rPr>
              <w:t xml:space="preserve"> </w:t>
            </w:r>
            <w:r w:rsidR="00F7057E">
              <w:rPr>
                <w:rFonts w:cstheme="minorHAnsi"/>
                <w:sz w:val="20"/>
                <w:szCs w:val="20"/>
              </w:rPr>
              <w:t xml:space="preserve">project activities </w:t>
            </w:r>
            <w:r w:rsidR="00C646AE">
              <w:rPr>
                <w:rFonts w:cstheme="minorHAnsi"/>
                <w:sz w:val="20"/>
                <w:szCs w:val="20"/>
              </w:rPr>
              <w:t xml:space="preserve">are formulated in the project document </w:t>
            </w:r>
            <w:r w:rsidR="00877A02">
              <w:rPr>
                <w:rFonts w:cstheme="minorHAnsi"/>
                <w:sz w:val="20"/>
                <w:szCs w:val="20"/>
              </w:rPr>
              <w:t>would be taken into consideration in the new UNDP-GEF project that is under the formulation of the project document.</w:t>
            </w:r>
          </w:p>
        </w:tc>
      </w:tr>
      <w:tr w:rsidR="00D972EC" w:rsidRPr="00A05028" w14:paraId="603872DC" w14:textId="77777777" w:rsidTr="00241ED4">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66550D3B" w14:textId="77777777" w:rsidR="00D972EC" w:rsidRPr="00A05028" w:rsidRDefault="00D972EC" w:rsidP="00241ED4">
            <w:pPr>
              <w:tabs>
                <w:tab w:val="left" w:pos="1080"/>
              </w:tabs>
              <w:jc w:val="center"/>
              <w:rPr>
                <w:rFonts w:cstheme="minorHAnsi"/>
                <w:b/>
                <w:sz w:val="20"/>
                <w:szCs w:val="20"/>
              </w:rPr>
            </w:pPr>
            <w:r w:rsidRPr="00A05028">
              <w:rPr>
                <w:rFonts w:cstheme="minorHAns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67E97788" w14:textId="77777777" w:rsidR="00D972EC" w:rsidRPr="00A05028" w:rsidRDefault="00D972EC" w:rsidP="00241ED4">
            <w:pPr>
              <w:tabs>
                <w:tab w:val="left" w:pos="1080"/>
              </w:tabs>
              <w:jc w:val="center"/>
              <w:rPr>
                <w:rFonts w:cstheme="minorHAnsi"/>
                <w:b/>
                <w:sz w:val="20"/>
                <w:szCs w:val="20"/>
              </w:rPr>
            </w:pPr>
            <w:r w:rsidRPr="00A05028">
              <w:rPr>
                <w:rFonts w:cstheme="minorHAns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029B9A37" w14:textId="77777777" w:rsidR="00D972EC" w:rsidRPr="00A05028" w:rsidRDefault="00D972EC" w:rsidP="00241ED4">
            <w:pPr>
              <w:tabs>
                <w:tab w:val="left" w:pos="1080"/>
              </w:tabs>
              <w:jc w:val="center"/>
              <w:rPr>
                <w:rFonts w:cstheme="minorHAnsi"/>
                <w:b/>
                <w:sz w:val="20"/>
                <w:szCs w:val="20"/>
              </w:rPr>
            </w:pPr>
            <w:r w:rsidRPr="00A05028">
              <w:rPr>
                <w:rFonts w:cstheme="minorHAns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2677E27C" w14:textId="77777777" w:rsidR="00D972EC" w:rsidRPr="00A05028" w:rsidRDefault="00D972EC" w:rsidP="00241ED4">
            <w:pPr>
              <w:tabs>
                <w:tab w:val="left" w:pos="1080"/>
              </w:tabs>
              <w:jc w:val="center"/>
              <w:rPr>
                <w:rFonts w:cstheme="minorHAnsi"/>
                <w:b/>
                <w:sz w:val="20"/>
                <w:szCs w:val="20"/>
              </w:rPr>
            </w:pPr>
            <w:r w:rsidRPr="00A05028">
              <w:rPr>
                <w:rFonts w:cstheme="minorHAnsi"/>
                <w:b/>
                <w:sz w:val="20"/>
                <w:szCs w:val="20"/>
              </w:rPr>
              <w:t>Tracking</w:t>
            </w:r>
          </w:p>
        </w:tc>
      </w:tr>
      <w:tr w:rsidR="00D972EC" w:rsidRPr="00A05028" w14:paraId="01E605B1" w14:textId="77777777" w:rsidTr="00241ED4">
        <w:trPr>
          <w:trHeight w:val="135"/>
        </w:trPr>
        <w:tc>
          <w:tcPr>
            <w:tcW w:w="2965" w:type="dxa"/>
            <w:vMerge/>
            <w:tcBorders>
              <w:top w:val="single" w:sz="6" w:space="0" w:color="auto"/>
              <w:bottom w:val="single" w:sz="6" w:space="0" w:color="auto"/>
              <w:right w:val="single" w:sz="6" w:space="0" w:color="auto"/>
            </w:tcBorders>
            <w:shd w:val="clear" w:color="auto" w:fill="F3F3F3"/>
          </w:tcPr>
          <w:p w14:paraId="709B3B29" w14:textId="77777777" w:rsidR="00D972EC" w:rsidRPr="00A05028" w:rsidRDefault="00D972EC" w:rsidP="00241ED4">
            <w:pPr>
              <w:tabs>
                <w:tab w:val="left" w:pos="1080"/>
              </w:tabs>
              <w:rPr>
                <w:rFonts w:cstheme="minorHAns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0E397A8D" w14:textId="77777777" w:rsidR="00D972EC" w:rsidRPr="00A05028" w:rsidRDefault="00D972EC" w:rsidP="00241ED4">
            <w:pPr>
              <w:tabs>
                <w:tab w:val="left" w:pos="1080"/>
              </w:tabs>
              <w:rPr>
                <w:rFonts w:cstheme="minorHAns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4E1F2101" w14:textId="77777777" w:rsidR="00D972EC" w:rsidRPr="00A05028" w:rsidRDefault="00D972EC" w:rsidP="00241ED4">
            <w:pPr>
              <w:tabs>
                <w:tab w:val="left" w:pos="1080"/>
              </w:tabs>
              <w:rPr>
                <w:rFonts w:cstheme="minorHAns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1B41FC88" w14:textId="77777777" w:rsidR="00D972EC" w:rsidRPr="00A05028" w:rsidRDefault="00D972EC" w:rsidP="00241ED4">
            <w:pPr>
              <w:tabs>
                <w:tab w:val="left" w:pos="1080"/>
              </w:tabs>
              <w:jc w:val="center"/>
              <w:rPr>
                <w:rFonts w:cstheme="minorHAnsi"/>
                <w:b/>
                <w:sz w:val="20"/>
                <w:szCs w:val="20"/>
              </w:rPr>
            </w:pPr>
            <w:r w:rsidRPr="00A05028">
              <w:rPr>
                <w:rFonts w:cstheme="minorHAnsi"/>
                <w:b/>
                <w:sz w:val="20"/>
                <w:szCs w:val="20"/>
              </w:rPr>
              <w:t>Comments</w:t>
            </w:r>
          </w:p>
        </w:tc>
        <w:tc>
          <w:tcPr>
            <w:tcW w:w="998" w:type="dxa"/>
            <w:tcBorders>
              <w:top w:val="single" w:sz="6" w:space="0" w:color="auto"/>
              <w:left w:val="single" w:sz="6" w:space="0" w:color="auto"/>
              <w:bottom w:val="single" w:sz="6" w:space="0" w:color="auto"/>
            </w:tcBorders>
          </w:tcPr>
          <w:p w14:paraId="4D81A6BA" w14:textId="77777777" w:rsidR="00D972EC" w:rsidRPr="00A05028" w:rsidRDefault="00D972EC" w:rsidP="00241ED4">
            <w:pPr>
              <w:tabs>
                <w:tab w:val="left" w:pos="1080"/>
              </w:tabs>
              <w:jc w:val="center"/>
              <w:rPr>
                <w:rFonts w:cstheme="minorHAnsi"/>
                <w:b/>
                <w:sz w:val="20"/>
                <w:szCs w:val="20"/>
              </w:rPr>
            </w:pPr>
            <w:r w:rsidRPr="00A05028">
              <w:rPr>
                <w:rFonts w:cstheme="minorHAnsi"/>
                <w:b/>
                <w:sz w:val="20"/>
                <w:szCs w:val="20"/>
              </w:rPr>
              <w:t>Status</w:t>
            </w:r>
          </w:p>
        </w:tc>
      </w:tr>
      <w:tr w:rsidR="00D972EC" w:rsidRPr="00A05028" w14:paraId="2FCF4C66" w14:textId="77777777" w:rsidTr="00241ED4">
        <w:tc>
          <w:tcPr>
            <w:tcW w:w="2965" w:type="dxa"/>
            <w:tcBorders>
              <w:top w:val="single" w:sz="6" w:space="0" w:color="auto"/>
              <w:bottom w:val="single" w:sz="6" w:space="0" w:color="auto"/>
              <w:right w:val="single" w:sz="6" w:space="0" w:color="auto"/>
            </w:tcBorders>
          </w:tcPr>
          <w:p w14:paraId="7074FBCA" w14:textId="5D58C878" w:rsidR="00D972EC" w:rsidRPr="00A05028" w:rsidRDefault="00624B38" w:rsidP="00241ED4">
            <w:pPr>
              <w:tabs>
                <w:tab w:val="left" w:pos="1080"/>
              </w:tabs>
              <w:rPr>
                <w:rFonts w:cstheme="minorHAnsi"/>
                <w:sz w:val="20"/>
                <w:szCs w:val="20"/>
              </w:rPr>
            </w:pPr>
            <w:r w:rsidRPr="00A4492A">
              <w:rPr>
                <w:rFonts w:cstheme="minorHAnsi"/>
                <w:b/>
                <w:bCs/>
                <w:sz w:val="20"/>
                <w:szCs w:val="20"/>
              </w:rPr>
              <w:t>7.1</w:t>
            </w:r>
            <w:r>
              <w:rPr>
                <w:rFonts w:cstheme="minorHAnsi"/>
                <w:sz w:val="20"/>
                <w:szCs w:val="20"/>
              </w:rPr>
              <w:t xml:space="preserve"> </w:t>
            </w:r>
            <w:r w:rsidR="00BC2695">
              <w:rPr>
                <w:rFonts w:cstheme="minorHAnsi"/>
                <w:sz w:val="20"/>
                <w:szCs w:val="20"/>
              </w:rPr>
              <w:t xml:space="preserve">The consultant that will be recruited to develop the project document of the UNDP GEF </w:t>
            </w:r>
            <w:r w:rsidR="00D741E0">
              <w:rPr>
                <w:rFonts w:cstheme="minorHAnsi"/>
                <w:sz w:val="20"/>
                <w:szCs w:val="20"/>
              </w:rPr>
              <w:t>7 sustainable cities</w:t>
            </w:r>
            <w:r w:rsidR="00BC2695">
              <w:rPr>
                <w:rFonts w:cstheme="minorHAnsi"/>
                <w:sz w:val="20"/>
                <w:szCs w:val="20"/>
              </w:rPr>
              <w:t xml:space="preserve"> project </w:t>
            </w:r>
            <w:r w:rsidR="006B45E7">
              <w:rPr>
                <w:rFonts w:cstheme="minorHAnsi"/>
                <w:sz w:val="20"/>
                <w:szCs w:val="20"/>
              </w:rPr>
              <w:t xml:space="preserve">would be required to </w:t>
            </w:r>
            <w:r w:rsidR="001B29C0">
              <w:rPr>
                <w:rFonts w:cstheme="minorHAnsi"/>
                <w:sz w:val="20"/>
                <w:szCs w:val="20"/>
              </w:rPr>
              <w:t xml:space="preserve">ensure </w:t>
            </w:r>
            <w:r w:rsidR="00F1712B">
              <w:rPr>
                <w:rFonts w:cstheme="minorHAnsi"/>
                <w:sz w:val="20"/>
                <w:szCs w:val="20"/>
              </w:rPr>
              <w:t xml:space="preserve">those </w:t>
            </w:r>
            <w:r w:rsidR="00F1712B">
              <w:rPr>
                <w:rFonts w:cstheme="minorHAnsi"/>
                <w:sz w:val="20"/>
                <w:szCs w:val="20"/>
              </w:rPr>
              <w:lastRenderedPageBreak/>
              <w:t>project activities</w:t>
            </w:r>
            <w:r w:rsidR="00750455">
              <w:rPr>
                <w:rFonts w:cstheme="minorHAnsi"/>
                <w:sz w:val="20"/>
                <w:szCs w:val="20"/>
              </w:rPr>
              <w:t xml:space="preserve"> are listed </w:t>
            </w:r>
            <w:r w:rsidR="00136EF4">
              <w:rPr>
                <w:rFonts w:cstheme="minorHAnsi"/>
                <w:sz w:val="20"/>
                <w:szCs w:val="20"/>
              </w:rPr>
              <w:t>in the Prodoc.</w:t>
            </w:r>
          </w:p>
        </w:tc>
        <w:tc>
          <w:tcPr>
            <w:tcW w:w="2002" w:type="dxa"/>
            <w:tcBorders>
              <w:top w:val="single" w:sz="6" w:space="0" w:color="auto"/>
              <w:left w:val="single" w:sz="6" w:space="0" w:color="auto"/>
              <w:bottom w:val="single" w:sz="6" w:space="0" w:color="auto"/>
              <w:right w:val="single" w:sz="6" w:space="0" w:color="auto"/>
            </w:tcBorders>
          </w:tcPr>
          <w:p w14:paraId="52EC5FD5" w14:textId="00AAB40E" w:rsidR="00D972EC" w:rsidRPr="00A05028" w:rsidRDefault="00D741E0" w:rsidP="00241ED4">
            <w:pPr>
              <w:tabs>
                <w:tab w:val="left" w:pos="1080"/>
              </w:tabs>
              <w:rPr>
                <w:rFonts w:cstheme="minorHAnsi"/>
                <w:sz w:val="20"/>
                <w:szCs w:val="20"/>
              </w:rPr>
            </w:pPr>
            <w:r>
              <w:rPr>
                <w:rFonts w:cstheme="minorHAnsi"/>
                <w:sz w:val="20"/>
                <w:szCs w:val="20"/>
              </w:rPr>
              <w:lastRenderedPageBreak/>
              <w:t>2022-2023</w:t>
            </w:r>
          </w:p>
        </w:tc>
        <w:tc>
          <w:tcPr>
            <w:tcW w:w="2044" w:type="dxa"/>
            <w:tcBorders>
              <w:top w:val="single" w:sz="6" w:space="0" w:color="auto"/>
              <w:left w:val="single" w:sz="6" w:space="0" w:color="auto"/>
              <w:bottom w:val="single" w:sz="6" w:space="0" w:color="auto"/>
              <w:right w:val="single" w:sz="6" w:space="0" w:color="auto"/>
            </w:tcBorders>
          </w:tcPr>
          <w:p w14:paraId="51254B11" w14:textId="5BF680C8" w:rsidR="00D972EC" w:rsidRPr="00A05028" w:rsidRDefault="00131E04" w:rsidP="00241ED4">
            <w:pPr>
              <w:tabs>
                <w:tab w:val="left" w:pos="1080"/>
              </w:tabs>
              <w:rPr>
                <w:rFonts w:cstheme="minorHAnsi"/>
                <w:sz w:val="20"/>
                <w:szCs w:val="20"/>
              </w:rPr>
            </w:pPr>
            <w:r>
              <w:rPr>
                <w:rFonts w:cstheme="minorHAnsi"/>
                <w:sz w:val="20"/>
                <w:szCs w:val="20"/>
              </w:rPr>
              <w:t>PNUD/IC</w:t>
            </w:r>
          </w:p>
        </w:tc>
        <w:tc>
          <w:tcPr>
            <w:tcW w:w="1207" w:type="dxa"/>
            <w:tcBorders>
              <w:top w:val="single" w:sz="6" w:space="0" w:color="auto"/>
              <w:left w:val="single" w:sz="6" w:space="0" w:color="auto"/>
              <w:bottom w:val="single" w:sz="6" w:space="0" w:color="auto"/>
              <w:right w:val="single" w:sz="6" w:space="0" w:color="auto"/>
            </w:tcBorders>
          </w:tcPr>
          <w:p w14:paraId="1EBD991B" w14:textId="77777777" w:rsidR="00D972EC" w:rsidRPr="00A05028" w:rsidRDefault="00D972EC" w:rsidP="00241ED4">
            <w:pPr>
              <w:tabs>
                <w:tab w:val="left" w:pos="1080"/>
              </w:tabs>
              <w:rPr>
                <w:rFonts w:cstheme="minorHAnsi"/>
                <w:sz w:val="20"/>
                <w:szCs w:val="20"/>
              </w:rPr>
            </w:pPr>
          </w:p>
        </w:tc>
        <w:tc>
          <w:tcPr>
            <w:tcW w:w="998" w:type="dxa"/>
            <w:tcBorders>
              <w:top w:val="single" w:sz="6" w:space="0" w:color="auto"/>
              <w:left w:val="single" w:sz="6" w:space="0" w:color="auto"/>
              <w:bottom w:val="single" w:sz="6" w:space="0" w:color="auto"/>
            </w:tcBorders>
          </w:tcPr>
          <w:p w14:paraId="6AA750AF" w14:textId="396AA405" w:rsidR="00D972EC" w:rsidRPr="00A05028" w:rsidRDefault="00131E04" w:rsidP="00241ED4">
            <w:pPr>
              <w:tabs>
                <w:tab w:val="left" w:pos="1080"/>
              </w:tabs>
              <w:rPr>
                <w:rFonts w:cstheme="minorHAnsi"/>
                <w:sz w:val="20"/>
                <w:szCs w:val="20"/>
              </w:rPr>
            </w:pPr>
            <w:r>
              <w:rPr>
                <w:rFonts w:cstheme="minorHAnsi"/>
                <w:sz w:val="20"/>
                <w:szCs w:val="20"/>
              </w:rPr>
              <w:t>On-Going</w:t>
            </w:r>
          </w:p>
        </w:tc>
      </w:tr>
    </w:tbl>
    <w:p w14:paraId="0EE07388" w14:textId="56308825" w:rsidR="00D972EC" w:rsidRDefault="00D972EC" w:rsidP="00E8111B">
      <w:pPr>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572B41" w:rsidRPr="00A05028" w14:paraId="78D6A007" w14:textId="77777777" w:rsidTr="00A12CDB">
        <w:tc>
          <w:tcPr>
            <w:tcW w:w="9216" w:type="dxa"/>
            <w:gridSpan w:val="5"/>
            <w:shd w:val="clear" w:color="auto" w:fill="F3F3F3"/>
          </w:tcPr>
          <w:p w14:paraId="372994DD" w14:textId="77777777" w:rsidR="00E2633A" w:rsidRDefault="00572B41" w:rsidP="00A12CDB">
            <w:pPr>
              <w:tabs>
                <w:tab w:val="left" w:pos="1080"/>
              </w:tabs>
              <w:rPr>
                <w:rFonts w:cstheme="minorHAnsi"/>
                <w:sz w:val="20"/>
                <w:szCs w:val="20"/>
              </w:rPr>
            </w:pPr>
            <w:r w:rsidRPr="00A05028">
              <w:rPr>
                <w:rFonts w:cstheme="minorHAnsi"/>
                <w:sz w:val="20"/>
                <w:szCs w:val="20"/>
              </w:rPr>
              <w:br w:type="page"/>
            </w:r>
            <w:r w:rsidRPr="00A05028">
              <w:rPr>
                <w:rFonts w:cstheme="minorHAnsi"/>
                <w:b/>
                <w:sz w:val="20"/>
                <w:szCs w:val="20"/>
              </w:rPr>
              <w:t xml:space="preserve">Terminal Evaluation recommendation </w:t>
            </w:r>
            <w:r w:rsidR="00427D18">
              <w:rPr>
                <w:rFonts w:cstheme="minorHAnsi"/>
                <w:b/>
                <w:sz w:val="20"/>
                <w:szCs w:val="20"/>
              </w:rPr>
              <w:t>8</w:t>
            </w:r>
            <w:r w:rsidRPr="00A05028">
              <w:rPr>
                <w:rFonts w:cstheme="minorHAnsi"/>
                <w:b/>
                <w:sz w:val="20"/>
                <w:szCs w:val="20"/>
              </w:rPr>
              <w:t xml:space="preserve">. </w:t>
            </w:r>
            <w:r w:rsidR="00427D18" w:rsidRPr="00427D18">
              <w:rPr>
                <w:rFonts w:cstheme="minorHAnsi"/>
                <w:sz w:val="20"/>
                <w:szCs w:val="20"/>
              </w:rPr>
              <w:t xml:space="preserve">UNDP CO should ensure that management arrangements for future RE projects include the acquisition of initial short-term of international expertise for preparation and planning of activities in specific technical areas required by the projects.   </w:t>
            </w:r>
          </w:p>
          <w:p w14:paraId="17141782" w14:textId="787B3CB2" w:rsidR="00572B41" w:rsidRPr="00A05028" w:rsidRDefault="00231B30" w:rsidP="00A12CDB">
            <w:pPr>
              <w:tabs>
                <w:tab w:val="left" w:pos="1080"/>
              </w:tabs>
              <w:rPr>
                <w:rFonts w:cstheme="minorHAnsi"/>
                <w:b/>
                <w:sz w:val="20"/>
                <w:szCs w:val="20"/>
              </w:rPr>
            </w:pPr>
            <w:r w:rsidRPr="00231B30">
              <w:rPr>
                <w:rFonts w:cstheme="minorHAnsi"/>
                <w:sz w:val="20"/>
                <w:szCs w:val="20"/>
              </w:rPr>
              <w:t>Lack of specific technical knowledge in the Project Management Unit hinders smooth implementation of RE projects.</w:t>
            </w:r>
          </w:p>
        </w:tc>
      </w:tr>
      <w:tr w:rsidR="00572B41" w:rsidRPr="00A05028" w14:paraId="3933D29F" w14:textId="77777777" w:rsidTr="00A12CDB">
        <w:tc>
          <w:tcPr>
            <w:tcW w:w="9216" w:type="dxa"/>
            <w:gridSpan w:val="5"/>
            <w:tcBorders>
              <w:top w:val="single" w:sz="4" w:space="0" w:color="auto"/>
              <w:bottom w:val="single" w:sz="6" w:space="0" w:color="auto"/>
            </w:tcBorders>
            <w:shd w:val="clear" w:color="auto" w:fill="F3F3F3"/>
          </w:tcPr>
          <w:p w14:paraId="5CC62986" w14:textId="46F8D605" w:rsidR="00572B41" w:rsidRPr="00A05028" w:rsidRDefault="00572B41" w:rsidP="00A12CDB">
            <w:pPr>
              <w:tabs>
                <w:tab w:val="left" w:pos="1080"/>
              </w:tabs>
              <w:rPr>
                <w:rFonts w:cstheme="minorHAnsi"/>
                <w:sz w:val="20"/>
                <w:szCs w:val="20"/>
              </w:rPr>
            </w:pPr>
            <w:r w:rsidRPr="00A05028">
              <w:rPr>
                <w:rFonts w:cstheme="minorHAnsi"/>
                <w:b/>
                <w:sz w:val="20"/>
                <w:szCs w:val="20"/>
              </w:rPr>
              <w:t>Management response</w:t>
            </w:r>
            <w:r w:rsidRPr="00A05028">
              <w:rPr>
                <w:rFonts w:cstheme="minorHAnsi"/>
                <w:sz w:val="20"/>
                <w:szCs w:val="20"/>
              </w:rPr>
              <w:t xml:space="preserve">: </w:t>
            </w:r>
            <w:r>
              <w:rPr>
                <w:rFonts w:cstheme="minorHAnsi"/>
                <w:sz w:val="20"/>
                <w:szCs w:val="20"/>
              </w:rPr>
              <w:t xml:space="preserve">This recommendation </w:t>
            </w:r>
            <w:r w:rsidR="003156B1">
              <w:rPr>
                <w:rFonts w:cstheme="minorHAnsi"/>
                <w:sz w:val="20"/>
                <w:szCs w:val="20"/>
              </w:rPr>
              <w:t xml:space="preserve">has been already taken into </w:t>
            </w:r>
            <w:r w:rsidR="00245ACF">
              <w:rPr>
                <w:rFonts w:cstheme="minorHAnsi"/>
                <w:sz w:val="20"/>
                <w:szCs w:val="20"/>
              </w:rPr>
              <w:t>account</w:t>
            </w:r>
            <w:r w:rsidR="003156B1">
              <w:rPr>
                <w:rFonts w:cstheme="minorHAnsi"/>
                <w:sz w:val="20"/>
                <w:szCs w:val="20"/>
              </w:rPr>
              <w:t xml:space="preserve"> </w:t>
            </w:r>
            <w:r w:rsidR="00E94209">
              <w:rPr>
                <w:rFonts w:cstheme="minorHAnsi"/>
                <w:sz w:val="20"/>
                <w:szCs w:val="20"/>
              </w:rPr>
              <w:t>for</w:t>
            </w:r>
            <w:r w:rsidR="003156B1">
              <w:rPr>
                <w:rFonts w:cstheme="minorHAnsi"/>
                <w:sz w:val="20"/>
                <w:szCs w:val="20"/>
              </w:rPr>
              <w:t xml:space="preserve"> the </w:t>
            </w:r>
            <w:r w:rsidR="00E94209">
              <w:rPr>
                <w:rFonts w:cstheme="minorHAnsi"/>
                <w:sz w:val="20"/>
                <w:szCs w:val="20"/>
              </w:rPr>
              <w:t xml:space="preserve">preparation and planning of </w:t>
            </w:r>
            <w:r w:rsidR="00245ACF">
              <w:rPr>
                <w:rFonts w:cstheme="minorHAnsi"/>
                <w:sz w:val="20"/>
                <w:szCs w:val="20"/>
              </w:rPr>
              <w:t xml:space="preserve">the </w:t>
            </w:r>
            <w:r w:rsidR="00E94209">
              <w:rPr>
                <w:rFonts w:cstheme="minorHAnsi"/>
                <w:sz w:val="20"/>
                <w:szCs w:val="20"/>
              </w:rPr>
              <w:t>NDC Energy project</w:t>
            </w:r>
            <w:r w:rsidR="008500F0">
              <w:rPr>
                <w:rFonts w:cstheme="minorHAnsi"/>
                <w:sz w:val="20"/>
                <w:szCs w:val="20"/>
              </w:rPr>
              <w:t xml:space="preserve"> </w:t>
            </w:r>
            <w:r w:rsidR="00B31457">
              <w:rPr>
                <w:rFonts w:cstheme="minorHAnsi"/>
                <w:sz w:val="20"/>
                <w:szCs w:val="20"/>
              </w:rPr>
              <w:t xml:space="preserve">that’s under implementation </w:t>
            </w:r>
            <w:r w:rsidR="008500F0">
              <w:rPr>
                <w:rFonts w:cstheme="minorHAnsi"/>
                <w:sz w:val="20"/>
                <w:szCs w:val="20"/>
              </w:rPr>
              <w:t xml:space="preserve">and </w:t>
            </w:r>
            <w:r w:rsidR="00B31457">
              <w:rPr>
                <w:rFonts w:cstheme="minorHAnsi"/>
                <w:sz w:val="20"/>
                <w:szCs w:val="20"/>
              </w:rPr>
              <w:t xml:space="preserve">it </w:t>
            </w:r>
            <w:r w:rsidR="008500F0">
              <w:rPr>
                <w:rFonts w:cstheme="minorHAnsi"/>
                <w:sz w:val="20"/>
                <w:szCs w:val="20"/>
              </w:rPr>
              <w:t>will be duplicated for any other project that needs technical assistance.</w:t>
            </w:r>
          </w:p>
        </w:tc>
      </w:tr>
      <w:tr w:rsidR="00572B41" w:rsidRPr="00A05028" w14:paraId="06475043" w14:textId="77777777" w:rsidTr="00A12CDB">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1423E88B" w14:textId="77777777" w:rsidR="00572B41" w:rsidRPr="00A05028" w:rsidRDefault="00572B41" w:rsidP="00A12CDB">
            <w:pPr>
              <w:tabs>
                <w:tab w:val="left" w:pos="1080"/>
              </w:tabs>
              <w:jc w:val="center"/>
              <w:rPr>
                <w:rFonts w:cstheme="minorHAnsi"/>
                <w:b/>
                <w:sz w:val="20"/>
                <w:szCs w:val="20"/>
              </w:rPr>
            </w:pPr>
            <w:r w:rsidRPr="00A05028">
              <w:rPr>
                <w:rFonts w:cstheme="minorHAns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409CDA9D" w14:textId="77777777" w:rsidR="00572B41" w:rsidRPr="00A05028" w:rsidRDefault="00572B41" w:rsidP="00A12CDB">
            <w:pPr>
              <w:tabs>
                <w:tab w:val="left" w:pos="1080"/>
              </w:tabs>
              <w:jc w:val="center"/>
              <w:rPr>
                <w:rFonts w:cstheme="minorHAnsi"/>
                <w:b/>
                <w:sz w:val="20"/>
                <w:szCs w:val="20"/>
              </w:rPr>
            </w:pPr>
            <w:r w:rsidRPr="00A05028">
              <w:rPr>
                <w:rFonts w:cstheme="minorHAns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5C7B82C3" w14:textId="77777777" w:rsidR="00572B41" w:rsidRPr="00A05028" w:rsidRDefault="00572B41" w:rsidP="00A12CDB">
            <w:pPr>
              <w:tabs>
                <w:tab w:val="left" w:pos="1080"/>
              </w:tabs>
              <w:jc w:val="center"/>
              <w:rPr>
                <w:rFonts w:cstheme="minorHAnsi"/>
                <w:b/>
                <w:sz w:val="20"/>
                <w:szCs w:val="20"/>
              </w:rPr>
            </w:pPr>
            <w:r w:rsidRPr="00A05028">
              <w:rPr>
                <w:rFonts w:cstheme="minorHAns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095468DB" w14:textId="77777777" w:rsidR="00572B41" w:rsidRPr="00A05028" w:rsidRDefault="00572B41" w:rsidP="00A12CDB">
            <w:pPr>
              <w:tabs>
                <w:tab w:val="left" w:pos="1080"/>
              </w:tabs>
              <w:jc w:val="center"/>
              <w:rPr>
                <w:rFonts w:cstheme="minorHAnsi"/>
                <w:b/>
                <w:sz w:val="20"/>
                <w:szCs w:val="20"/>
              </w:rPr>
            </w:pPr>
            <w:r w:rsidRPr="00A05028">
              <w:rPr>
                <w:rFonts w:cstheme="minorHAnsi"/>
                <w:b/>
                <w:sz w:val="20"/>
                <w:szCs w:val="20"/>
              </w:rPr>
              <w:t>Tracking</w:t>
            </w:r>
          </w:p>
        </w:tc>
      </w:tr>
      <w:tr w:rsidR="00572B41" w:rsidRPr="00A05028" w14:paraId="158A24C5" w14:textId="77777777" w:rsidTr="00A12CDB">
        <w:trPr>
          <w:trHeight w:val="135"/>
        </w:trPr>
        <w:tc>
          <w:tcPr>
            <w:tcW w:w="2965" w:type="dxa"/>
            <w:vMerge/>
            <w:tcBorders>
              <w:top w:val="single" w:sz="6" w:space="0" w:color="auto"/>
              <w:bottom w:val="single" w:sz="6" w:space="0" w:color="auto"/>
              <w:right w:val="single" w:sz="6" w:space="0" w:color="auto"/>
            </w:tcBorders>
            <w:shd w:val="clear" w:color="auto" w:fill="F3F3F3"/>
          </w:tcPr>
          <w:p w14:paraId="78DEBE61" w14:textId="77777777" w:rsidR="00572B41" w:rsidRPr="00A05028" w:rsidRDefault="00572B41" w:rsidP="00A12CDB">
            <w:pPr>
              <w:tabs>
                <w:tab w:val="left" w:pos="1080"/>
              </w:tabs>
              <w:rPr>
                <w:rFonts w:cstheme="minorHAns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143A773E" w14:textId="77777777" w:rsidR="00572B41" w:rsidRPr="00A05028" w:rsidRDefault="00572B41" w:rsidP="00A12CDB">
            <w:pPr>
              <w:tabs>
                <w:tab w:val="left" w:pos="1080"/>
              </w:tabs>
              <w:rPr>
                <w:rFonts w:cstheme="minorHAns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21FD3D7F" w14:textId="77777777" w:rsidR="00572B41" w:rsidRPr="00A05028" w:rsidRDefault="00572B41" w:rsidP="00A12CDB">
            <w:pPr>
              <w:tabs>
                <w:tab w:val="left" w:pos="1080"/>
              </w:tabs>
              <w:rPr>
                <w:rFonts w:cstheme="minorHAns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0B2CFEEA" w14:textId="77777777" w:rsidR="00572B41" w:rsidRPr="00A05028" w:rsidRDefault="00572B41" w:rsidP="00A12CDB">
            <w:pPr>
              <w:tabs>
                <w:tab w:val="left" w:pos="1080"/>
              </w:tabs>
              <w:jc w:val="center"/>
              <w:rPr>
                <w:rFonts w:cstheme="minorHAnsi"/>
                <w:b/>
                <w:sz w:val="20"/>
                <w:szCs w:val="20"/>
              </w:rPr>
            </w:pPr>
            <w:r w:rsidRPr="00A05028">
              <w:rPr>
                <w:rFonts w:cstheme="minorHAnsi"/>
                <w:b/>
                <w:sz w:val="20"/>
                <w:szCs w:val="20"/>
              </w:rPr>
              <w:t>Comments</w:t>
            </w:r>
          </w:p>
        </w:tc>
        <w:tc>
          <w:tcPr>
            <w:tcW w:w="998" w:type="dxa"/>
            <w:tcBorders>
              <w:top w:val="single" w:sz="6" w:space="0" w:color="auto"/>
              <w:left w:val="single" w:sz="6" w:space="0" w:color="auto"/>
              <w:bottom w:val="single" w:sz="6" w:space="0" w:color="auto"/>
            </w:tcBorders>
          </w:tcPr>
          <w:p w14:paraId="583C1F50" w14:textId="77777777" w:rsidR="00572B41" w:rsidRPr="00A05028" w:rsidRDefault="00572B41" w:rsidP="00A12CDB">
            <w:pPr>
              <w:tabs>
                <w:tab w:val="left" w:pos="1080"/>
              </w:tabs>
              <w:jc w:val="center"/>
              <w:rPr>
                <w:rFonts w:cstheme="minorHAnsi"/>
                <w:b/>
                <w:sz w:val="20"/>
                <w:szCs w:val="20"/>
              </w:rPr>
            </w:pPr>
            <w:r w:rsidRPr="00A05028">
              <w:rPr>
                <w:rFonts w:cstheme="minorHAnsi"/>
                <w:b/>
                <w:sz w:val="20"/>
                <w:szCs w:val="20"/>
              </w:rPr>
              <w:t>Status</w:t>
            </w:r>
          </w:p>
        </w:tc>
      </w:tr>
      <w:tr w:rsidR="00572B41" w:rsidRPr="00A05028" w14:paraId="4370F2CB" w14:textId="77777777" w:rsidTr="00A12CDB">
        <w:tc>
          <w:tcPr>
            <w:tcW w:w="2965" w:type="dxa"/>
            <w:tcBorders>
              <w:top w:val="single" w:sz="6" w:space="0" w:color="auto"/>
              <w:bottom w:val="single" w:sz="6" w:space="0" w:color="auto"/>
              <w:right w:val="single" w:sz="6" w:space="0" w:color="auto"/>
            </w:tcBorders>
          </w:tcPr>
          <w:p w14:paraId="6FB151D6" w14:textId="348B7628" w:rsidR="00572B41" w:rsidRPr="00624B38" w:rsidRDefault="00572B41" w:rsidP="00A12CDB">
            <w:pPr>
              <w:tabs>
                <w:tab w:val="left" w:pos="1080"/>
              </w:tabs>
              <w:rPr>
                <w:rFonts w:cstheme="minorHAnsi"/>
                <w:b/>
                <w:bCs/>
                <w:sz w:val="20"/>
                <w:szCs w:val="20"/>
              </w:rPr>
            </w:pPr>
          </w:p>
        </w:tc>
        <w:tc>
          <w:tcPr>
            <w:tcW w:w="2002" w:type="dxa"/>
            <w:tcBorders>
              <w:top w:val="single" w:sz="6" w:space="0" w:color="auto"/>
              <w:left w:val="single" w:sz="6" w:space="0" w:color="auto"/>
              <w:bottom w:val="single" w:sz="6" w:space="0" w:color="auto"/>
              <w:right w:val="single" w:sz="6" w:space="0" w:color="auto"/>
            </w:tcBorders>
          </w:tcPr>
          <w:p w14:paraId="009D6865" w14:textId="4994E066" w:rsidR="00572B41" w:rsidRPr="00A05028" w:rsidRDefault="00572B41" w:rsidP="00A12CDB">
            <w:pPr>
              <w:tabs>
                <w:tab w:val="left" w:pos="1080"/>
              </w:tabs>
              <w:rPr>
                <w:rFonts w:cstheme="minorHAnsi"/>
                <w:sz w:val="20"/>
                <w:szCs w:val="20"/>
              </w:rPr>
            </w:pPr>
          </w:p>
        </w:tc>
        <w:tc>
          <w:tcPr>
            <w:tcW w:w="2044" w:type="dxa"/>
            <w:tcBorders>
              <w:top w:val="single" w:sz="6" w:space="0" w:color="auto"/>
              <w:left w:val="single" w:sz="6" w:space="0" w:color="auto"/>
              <w:bottom w:val="single" w:sz="6" w:space="0" w:color="auto"/>
              <w:right w:val="single" w:sz="6" w:space="0" w:color="auto"/>
            </w:tcBorders>
          </w:tcPr>
          <w:p w14:paraId="31BAA2AA" w14:textId="6F7180CB" w:rsidR="00572B41" w:rsidRPr="00A05028" w:rsidRDefault="00572B41" w:rsidP="00A12CDB">
            <w:pPr>
              <w:tabs>
                <w:tab w:val="left" w:pos="1080"/>
              </w:tabs>
              <w:rPr>
                <w:rFonts w:cstheme="minorHAnsi"/>
                <w:sz w:val="20"/>
                <w:szCs w:val="20"/>
              </w:rPr>
            </w:pPr>
          </w:p>
        </w:tc>
        <w:tc>
          <w:tcPr>
            <w:tcW w:w="1207" w:type="dxa"/>
            <w:tcBorders>
              <w:top w:val="single" w:sz="6" w:space="0" w:color="auto"/>
              <w:left w:val="single" w:sz="6" w:space="0" w:color="auto"/>
              <w:bottom w:val="single" w:sz="6" w:space="0" w:color="auto"/>
              <w:right w:val="single" w:sz="6" w:space="0" w:color="auto"/>
            </w:tcBorders>
          </w:tcPr>
          <w:p w14:paraId="5FFF2188" w14:textId="77777777" w:rsidR="00572B41" w:rsidRPr="00A05028" w:rsidRDefault="00572B41" w:rsidP="00A12CDB">
            <w:pPr>
              <w:tabs>
                <w:tab w:val="left" w:pos="1080"/>
              </w:tabs>
              <w:rPr>
                <w:rFonts w:cstheme="minorHAnsi"/>
                <w:sz w:val="20"/>
                <w:szCs w:val="20"/>
              </w:rPr>
            </w:pPr>
          </w:p>
        </w:tc>
        <w:tc>
          <w:tcPr>
            <w:tcW w:w="998" w:type="dxa"/>
            <w:tcBorders>
              <w:top w:val="single" w:sz="6" w:space="0" w:color="auto"/>
              <w:left w:val="single" w:sz="6" w:space="0" w:color="auto"/>
              <w:bottom w:val="single" w:sz="6" w:space="0" w:color="auto"/>
            </w:tcBorders>
          </w:tcPr>
          <w:p w14:paraId="59B65893" w14:textId="7066E07B" w:rsidR="00572B41" w:rsidRPr="00A05028" w:rsidRDefault="00572B41" w:rsidP="00A12CDB">
            <w:pPr>
              <w:tabs>
                <w:tab w:val="left" w:pos="1080"/>
              </w:tabs>
              <w:rPr>
                <w:rFonts w:cstheme="minorHAnsi"/>
                <w:sz w:val="20"/>
                <w:szCs w:val="20"/>
              </w:rPr>
            </w:pPr>
          </w:p>
        </w:tc>
      </w:tr>
    </w:tbl>
    <w:p w14:paraId="1EE3E3D6" w14:textId="7E87B0AD" w:rsidR="00D37CB8" w:rsidRDefault="00D37CB8" w:rsidP="00E8111B">
      <w:pPr>
        <w:rPr>
          <w:rFonts w:cstheme="minorHAnsi"/>
          <w:sz w:val="20"/>
          <w:szCs w:val="20"/>
        </w:rPr>
      </w:pPr>
    </w:p>
    <w:p w14:paraId="3691E49E" w14:textId="15FC6056" w:rsidR="00F90A27" w:rsidRDefault="00F90A27" w:rsidP="00E8111B">
      <w:pPr>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F90A27" w:rsidRPr="00A05028" w14:paraId="5AEEF994" w14:textId="77777777" w:rsidTr="00A12CDB">
        <w:tc>
          <w:tcPr>
            <w:tcW w:w="9216" w:type="dxa"/>
            <w:gridSpan w:val="5"/>
            <w:shd w:val="clear" w:color="auto" w:fill="F3F3F3"/>
          </w:tcPr>
          <w:p w14:paraId="38E88C72" w14:textId="77777777" w:rsidR="00F90A27" w:rsidRDefault="00F90A27" w:rsidP="00A12CDB">
            <w:pPr>
              <w:tabs>
                <w:tab w:val="left" w:pos="1080"/>
              </w:tabs>
              <w:rPr>
                <w:rFonts w:cstheme="minorHAnsi"/>
                <w:sz w:val="20"/>
                <w:szCs w:val="20"/>
              </w:rPr>
            </w:pPr>
            <w:r w:rsidRPr="00A05028">
              <w:rPr>
                <w:rFonts w:cstheme="minorHAnsi"/>
                <w:sz w:val="20"/>
                <w:szCs w:val="20"/>
              </w:rPr>
              <w:br w:type="page"/>
            </w:r>
            <w:r w:rsidRPr="00A05028">
              <w:rPr>
                <w:rFonts w:cstheme="minorHAnsi"/>
                <w:b/>
                <w:sz w:val="20"/>
                <w:szCs w:val="20"/>
              </w:rPr>
              <w:t>Terminal Evaluation recommendation</w:t>
            </w:r>
            <w:r>
              <w:rPr>
                <w:rFonts w:cstheme="minorHAnsi"/>
                <w:b/>
                <w:sz w:val="20"/>
                <w:szCs w:val="20"/>
              </w:rPr>
              <w:t xml:space="preserve"> 9</w:t>
            </w:r>
            <w:r w:rsidRPr="00A05028">
              <w:rPr>
                <w:rFonts w:cstheme="minorHAnsi"/>
                <w:b/>
                <w:sz w:val="20"/>
                <w:szCs w:val="20"/>
              </w:rPr>
              <w:t xml:space="preserve">. </w:t>
            </w:r>
            <w:r w:rsidR="0059160F" w:rsidRPr="0059160F">
              <w:rPr>
                <w:rFonts w:cstheme="minorHAnsi"/>
                <w:sz w:val="20"/>
                <w:szCs w:val="20"/>
              </w:rPr>
              <w:t>UNDP CO should ensure that the project designers undertake a careful assessment of the potential provision of global environmental benefits from RE projects already during the projects’ implementation phase and, wherever possible, focus the project objective indicators and targets on immediate post-project time periods.</w:t>
            </w:r>
          </w:p>
          <w:p w14:paraId="768B5955" w14:textId="0567E46E" w:rsidR="00760923" w:rsidRPr="00A05028" w:rsidRDefault="00760923" w:rsidP="00A12CDB">
            <w:pPr>
              <w:tabs>
                <w:tab w:val="left" w:pos="1080"/>
              </w:tabs>
              <w:rPr>
                <w:rFonts w:cstheme="minorHAnsi"/>
                <w:b/>
                <w:sz w:val="20"/>
                <w:szCs w:val="20"/>
              </w:rPr>
            </w:pPr>
            <w:r w:rsidRPr="00760923">
              <w:rPr>
                <w:rFonts w:cstheme="minorHAnsi"/>
                <w:sz w:val="20"/>
                <w:szCs w:val="20"/>
              </w:rPr>
              <w:t>Setting of project indicators and targets at the level of the project objective should be realistic in terms of what a GEF project can actually achieve during the typical relatively short implementation period.</w:t>
            </w:r>
          </w:p>
        </w:tc>
      </w:tr>
      <w:tr w:rsidR="00F90A27" w:rsidRPr="00A05028" w14:paraId="469CFE1D" w14:textId="77777777" w:rsidTr="00A12CDB">
        <w:tc>
          <w:tcPr>
            <w:tcW w:w="9216" w:type="dxa"/>
            <w:gridSpan w:val="5"/>
            <w:tcBorders>
              <w:top w:val="single" w:sz="4" w:space="0" w:color="auto"/>
              <w:bottom w:val="single" w:sz="6" w:space="0" w:color="auto"/>
            </w:tcBorders>
            <w:shd w:val="clear" w:color="auto" w:fill="F3F3F3"/>
          </w:tcPr>
          <w:p w14:paraId="1CE98B98" w14:textId="03947099" w:rsidR="00F90A27" w:rsidRPr="00A05028" w:rsidRDefault="00F90A27" w:rsidP="00A12CDB">
            <w:pPr>
              <w:tabs>
                <w:tab w:val="left" w:pos="1080"/>
              </w:tabs>
              <w:rPr>
                <w:rFonts w:cstheme="minorHAnsi"/>
                <w:sz w:val="20"/>
                <w:szCs w:val="20"/>
              </w:rPr>
            </w:pPr>
            <w:r w:rsidRPr="00A05028">
              <w:rPr>
                <w:rFonts w:cstheme="minorHAnsi"/>
                <w:b/>
                <w:sz w:val="20"/>
                <w:szCs w:val="20"/>
              </w:rPr>
              <w:t>Management response</w:t>
            </w:r>
            <w:r w:rsidRPr="00A05028">
              <w:rPr>
                <w:rFonts w:cstheme="minorHAnsi"/>
                <w:sz w:val="20"/>
                <w:szCs w:val="20"/>
              </w:rPr>
              <w:t xml:space="preserve">: </w:t>
            </w:r>
            <w:r w:rsidR="00572805" w:rsidRPr="00572805">
              <w:rPr>
                <w:rFonts w:cstheme="minorHAnsi"/>
                <w:sz w:val="20"/>
                <w:szCs w:val="20"/>
              </w:rPr>
              <w:t>this recommendation will be taken into consideration during</w:t>
            </w:r>
            <w:r w:rsidR="00816CC4">
              <w:rPr>
                <w:rFonts w:cstheme="minorHAnsi"/>
                <w:sz w:val="20"/>
                <w:szCs w:val="20"/>
              </w:rPr>
              <w:t xml:space="preserve"> the development of the PIF proposal under GEF7</w:t>
            </w:r>
          </w:p>
        </w:tc>
      </w:tr>
      <w:tr w:rsidR="00F90A27" w:rsidRPr="00A05028" w14:paraId="1C9B4247" w14:textId="77777777" w:rsidTr="00A12CDB">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0FCD8BB5" w14:textId="77777777" w:rsidR="00F90A27" w:rsidRPr="00A05028" w:rsidRDefault="00F90A27" w:rsidP="00A12CDB">
            <w:pPr>
              <w:tabs>
                <w:tab w:val="left" w:pos="1080"/>
              </w:tabs>
              <w:jc w:val="center"/>
              <w:rPr>
                <w:rFonts w:cstheme="minorHAnsi"/>
                <w:b/>
                <w:sz w:val="20"/>
                <w:szCs w:val="20"/>
              </w:rPr>
            </w:pPr>
            <w:r w:rsidRPr="00A05028">
              <w:rPr>
                <w:rFonts w:cstheme="minorHAns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5B756B2E" w14:textId="77777777" w:rsidR="00F90A27" w:rsidRPr="00A05028" w:rsidRDefault="00F90A27" w:rsidP="00A12CDB">
            <w:pPr>
              <w:tabs>
                <w:tab w:val="left" w:pos="1080"/>
              </w:tabs>
              <w:jc w:val="center"/>
              <w:rPr>
                <w:rFonts w:cstheme="minorHAnsi"/>
                <w:b/>
                <w:sz w:val="20"/>
                <w:szCs w:val="20"/>
              </w:rPr>
            </w:pPr>
            <w:r w:rsidRPr="00A05028">
              <w:rPr>
                <w:rFonts w:cstheme="minorHAns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429DA80A" w14:textId="77777777" w:rsidR="00F90A27" w:rsidRPr="00A05028" w:rsidRDefault="00F90A27" w:rsidP="00A12CDB">
            <w:pPr>
              <w:tabs>
                <w:tab w:val="left" w:pos="1080"/>
              </w:tabs>
              <w:jc w:val="center"/>
              <w:rPr>
                <w:rFonts w:cstheme="minorHAnsi"/>
                <w:b/>
                <w:sz w:val="20"/>
                <w:szCs w:val="20"/>
              </w:rPr>
            </w:pPr>
            <w:r w:rsidRPr="00A05028">
              <w:rPr>
                <w:rFonts w:cstheme="minorHAns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354469CA" w14:textId="77777777" w:rsidR="00F90A27" w:rsidRPr="00A05028" w:rsidRDefault="00F90A27" w:rsidP="00A12CDB">
            <w:pPr>
              <w:tabs>
                <w:tab w:val="left" w:pos="1080"/>
              </w:tabs>
              <w:jc w:val="center"/>
              <w:rPr>
                <w:rFonts w:cstheme="minorHAnsi"/>
                <w:b/>
                <w:sz w:val="20"/>
                <w:szCs w:val="20"/>
              </w:rPr>
            </w:pPr>
            <w:r w:rsidRPr="00A05028">
              <w:rPr>
                <w:rFonts w:cstheme="minorHAnsi"/>
                <w:b/>
                <w:sz w:val="20"/>
                <w:szCs w:val="20"/>
              </w:rPr>
              <w:t>Tracking</w:t>
            </w:r>
          </w:p>
        </w:tc>
      </w:tr>
      <w:tr w:rsidR="00F90A27" w:rsidRPr="00A05028" w14:paraId="7BEC7DCB" w14:textId="77777777" w:rsidTr="00A12CDB">
        <w:trPr>
          <w:trHeight w:val="135"/>
        </w:trPr>
        <w:tc>
          <w:tcPr>
            <w:tcW w:w="2965" w:type="dxa"/>
            <w:vMerge/>
            <w:tcBorders>
              <w:top w:val="single" w:sz="6" w:space="0" w:color="auto"/>
              <w:bottom w:val="single" w:sz="6" w:space="0" w:color="auto"/>
              <w:right w:val="single" w:sz="6" w:space="0" w:color="auto"/>
            </w:tcBorders>
            <w:shd w:val="clear" w:color="auto" w:fill="F3F3F3"/>
          </w:tcPr>
          <w:p w14:paraId="0B4A53BF" w14:textId="77777777" w:rsidR="00F90A27" w:rsidRPr="00A05028" w:rsidRDefault="00F90A27" w:rsidP="00A12CDB">
            <w:pPr>
              <w:tabs>
                <w:tab w:val="left" w:pos="1080"/>
              </w:tabs>
              <w:rPr>
                <w:rFonts w:cstheme="minorHAns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3D7B7179" w14:textId="77777777" w:rsidR="00F90A27" w:rsidRPr="00A05028" w:rsidRDefault="00F90A27" w:rsidP="00A12CDB">
            <w:pPr>
              <w:tabs>
                <w:tab w:val="left" w:pos="1080"/>
              </w:tabs>
              <w:rPr>
                <w:rFonts w:cstheme="minorHAns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43BCF371" w14:textId="77777777" w:rsidR="00F90A27" w:rsidRPr="00A05028" w:rsidRDefault="00F90A27" w:rsidP="00A12CDB">
            <w:pPr>
              <w:tabs>
                <w:tab w:val="left" w:pos="1080"/>
              </w:tabs>
              <w:rPr>
                <w:rFonts w:cstheme="minorHAns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42D410A4" w14:textId="77777777" w:rsidR="00F90A27" w:rsidRPr="00A05028" w:rsidRDefault="00F90A27" w:rsidP="00A12CDB">
            <w:pPr>
              <w:tabs>
                <w:tab w:val="left" w:pos="1080"/>
              </w:tabs>
              <w:jc w:val="center"/>
              <w:rPr>
                <w:rFonts w:cstheme="minorHAnsi"/>
                <w:b/>
                <w:sz w:val="20"/>
                <w:szCs w:val="20"/>
              </w:rPr>
            </w:pPr>
            <w:r w:rsidRPr="00A05028">
              <w:rPr>
                <w:rFonts w:cstheme="minorHAnsi"/>
                <w:b/>
                <w:sz w:val="20"/>
                <w:szCs w:val="20"/>
              </w:rPr>
              <w:t>Comments</w:t>
            </w:r>
          </w:p>
        </w:tc>
        <w:tc>
          <w:tcPr>
            <w:tcW w:w="998" w:type="dxa"/>
            <w:tcBorders>
              <w:top w:val="single" w:sz="6" w:space="0" w:color="auto"/>
              <w:left w:val="single" w:sz="6" w:space="0" w:color="auto"/>
              <w:bottom w:val="single" w:sz="6" w:space="0" w:color="auto"/>
            </w:tcBorders>
          </w:tcPr>
          <w:p w14:paraId="5C8F2E35" w14:textId="77777777" w:rsidR="00F90A27" w:rsidRPr="00A05028" w:rsidRDefault="00F90A27" w:rsidP="00A12CDB">
            <w:pPr>
              <w:tabs>
                <w:tab w:val="left" w:pos="1080"/>
              </w:tabs>
              <w:jc w:val="center"/>
              <w:rPr>
                <w:rFonts w:cstheme="minorHAnsi"/>
                <w:b/>
                <w:sz w:val="20"/>
                <w:szCs w:val="20"/>
              </w:rPr>
            </w:pPr>
            <w:r w:rsidRPr="00A05028">
              <w:rPr>
                <w:rFonts w:cstheme="minorHAnsi"/>
                <w:b/>
                <w:sz w:val="20"/>
                <w:szCs w:val="20"/>
              </w:rPr>
              <w:t>Status</w:t>
            </w:r>
          </w:p>
        </w:tc>
      </w:tr>
      <w:tr w:rsidR="00F90A27" w:rsidRPr="00A05028" w14:paraId="05FAAB68" w14:textId="77777777" w:rsidTr="00A12CDB">
        <w:tc>
          <w:tcPr>
            <w:tcW w:w="2965" w:type="dxa"/>
            <w:tcBorders>
              <w:top w:val="single" w:sz="6" w:space="0" w:color="auto"/>
              <w:bottom w:val="single" w:sz="6" w:space="0" w:color="auto"/>
              <w:right w:val="single" w:sz="6" w:space="0" w:color="auto"/>
            </w:tcBorders>
          </w:tcPr>
          <w:p w14:paraId="3AA2CD15" w14:textId="6BF894B4" w:rsidR="00F90A27" w:rsidRPr="00A05028" w:rsidRDefault="00624B38" w:rsidP="00A12CDB">
            <w:pPr>
              <w:tabs>
                <w:tab w:val="left" w:pos="1080"/>
              </w:tabs>
              <w:rPr>
                <w:rFonts w:cstheme="minorHAnsi"/>
                <w:sz w:val="20"/>
                <w:szCs w:val="20"/>
              </w:rPr>
            </w:pPr>
            <w:r w:rsidRPr="00624B38">
              <w:rPr>
                <w:rFonts w:cstheme="minorHAnsi"/>
                <w:b/>
                <w:bCs/>
                <w:sz w:val="20"/>
                <w:szCs w:val="20"/>
              </w:rPr>
              <w:t>9.1</w:t>
            </w:r>
            <w:r>
              <w:rPr>
                <w:rFonts w:cstheme="minorHAnsi"/>
                <w:sz w:val="20"/>
                <w:szCs w:val="20"/>
              </w:rPr>
              <w:t xml:space="preserve"> </w:t>
            </w:r>
            <w:r w:rsidR="00314679">
              <w:rPr>
                <w:rFonts w:cstheme="minorHAnsi"/>
                <w:sz w:val="20"/>
                <w:szCs w:val="20"/>
              </w:rPr>
              <w:t>The consul</w:t>
            </w:r>
            <w:r w:rsidR="008004D8">
              <w:rPr>
                <w:rFonts w:cstheme="minorHAnsi"/>
                <w:sz w:val="20"/>
                <w:szCs w:val="20"/>
              </w:rPr>
              <w:t xml:space="preserve">tant of the PIF project proposal </w:t>
            </w:r>
            <w:r w:rsidR="0083274E">
              <w:rPr>
                <w:rFonts w:cstheme="minorHAnsi"/>
                <w:sz w:val="20"/>
                <w:szCs w:val="20"/>
              </w:rPr>
              <w:t xml:space="preserve">has to set up </w:t>
            </w:r>
            <w:r w:rsidR="00DF74C5">
              <w:rPr>
                <w:rFonts w:cstheme="minorHAnsi"/>
                <w:sz w:val="20"/>
                <w:szCs w:val="20"/>
              </w:rPr>
              <w:t xml:space="preserve">realistic </w:t>
            </w:r>
            <w:r w:rsidR="00946996">
              <w:rPr>
                <w:rFonts w:cstheme="minorHAnsi"/>
                <w:sz w:val="20"/>
                <w:szCs w:val="20"/>
              </w:rPr>
              <w:t>project</w:t>
            </w:r>
            <w:r w:rsidR="00EF2258">
              <w:rPr>
                <w:rFonts w:cstheme="minorHAnsi"/>
                <w:sz w:val="20"/>
                <w:szCs w:val="20"/>
              </w:rPr>
              <w:t xml:space="preserve"> </w:t>
            </w:r>
            <w:r w:rsidR="00314679" w:rsidRPr="00314679">
              <w:rPr>
                <w:rFonts w:cstheme="minorHAnsi"/>
                <w:sz w:val="20"/>
                <w:szCs w:val="20"/>
              </w:rPr>
              <w:t>indicators and targets</w:t>
            </w:r>
          </w:p>
        </w:tc>
        <w:tc>
          <w:tcPr>
            <w:tcW w:w="2002" w:type="dxa"/>
            <w:tcBorders>
              <w:top w:val="single" w:sz="6" w:space="0" w:color="auto"/>
              <w:left w:val="single" w:sz="6" w:space="0" w:color="auto"/>
              <w:bottom w:val="single" w:sz="6" w:space="0" w:color="auto"/>
              <w:right w:val="single" w:sz="6" w:space="0" w:color="auto"/>
            </w:tcBorders>
          </w:tcPr>
          <w:p w14:paraId="12A26DAE" w14:textId="63336461" w:rsidR="00F90A27" w:rsidRPr="00A05028" w:rsidRDefault="00145E98" w:rsidP="00A12CDB">
            <w:pPr>
              <w:tabs>
                <w:tab w:val="left" w:pos="1080"/>
              </w:tabs>
              <w:rPr>
                <w:rFonts w:cstheme="minorHAnsi"/>
                <w:sz w:val="20"/>
                <w:szCs w:val="20"/>
              </w:rPr>
            </w:pPr>
            <w:r>
              <w:rPr>
                <w:rFonts w:cstheme="minorHAnsi"/>
                <w:sz w:val="20"/>
                <w:szCs w:val="20"/>
              </w:rPr>
              <w:t>Mars-Avril 2022</w:t>
            </w:r>
          </w:p>
        </w:tc>
        <w:tc>
          <w:tcPr>
            <w:tcW w:w="2044" w:type="dxa"/>
            <w:tcBorders>
              <w:top w:val="single" w:sz="6" w:space="0" w:color="auto"/>
              <w:left w:val="single" w:sz="6" w:space="0" w:color="auto"/>
              <w:bottom w:val="single" w:sz="6" w:space="0" w:color="auto"/>
              <w:right w:val="single" w:sz="6" w:space="0" w:color="auto"/>
            </w:tcBorders>
          </w:tcPr>
          <w:p w14:paraId="7C5677E3" w14:textId="7736DF24" w:rsidR="00F90A27" w:rsidRPr="00A05028" w:rsidRDefault="00EF2258" w:rsidP="00A12CDB">
            <w:pPr>
              <w:tabs>
                <w:tab w:val="left" w:pos="1080"/>
              </w:tabs>
              <w:rPr>
                <w:rFonts w:cstheme="minorHAnsi"/>
                <w:sz w:val="20"/>
                <w:szCs w:val="20"/>
              </w:rPr>
            </w:pPr>
            <w:r>
              <w:rPr>
                <w:rFonts w:cstheme="minorHAnsi"/>
                <w:sz w:val="20"/>
                <w:szCs w:val="20"/>
              </w:rPr>
              <w:t>UNDP</w:t>
            </w:r>
          </w:p>
        </w:tc>
        <w:tc>
          <w:tcPr>
            <w:tcW w:w="1207" w:type="dxa"/>
            <w:tcBorders>
              <w:top w:val="single" w:sz="6" w:space="0" w:color="auto"/>
              <w:left w:val="single" w:sz="6" w:space="0" w:color="auto"/>
              <w:bottom w:val="single" w:sz="6" w:space="0" w:color="auto"/>
              <w:right w:val="single" w:sz="6" w:space="0" w:color="auto"/>
            </w:tcBorders>
          </w:tcPr>
          <w:p w14:paraId="1C422AD7" w14:textId="77777777" w:rsidR="00F90A27" w:rsidRPr="00A05028" w:rsidRDefault="00F90A27" w:rsidP="00A12CDB">
            <w:pPr>
              <w:tabs>
                <w:tab w:val="left" w:pos="1080"/>
              </w:tabs>
              <w:rPr>
                <w:rFonts w:cstheme="minorHAnsi"/>
                <w:sz w:val="20"/>
                <w:szCs w:val="20"/>
              </w:rPr>
            </w:pPr>
          </w:p>
        </w:tc>
        <w:tc>
          <w:tcPr>
            <w:tcW w:w="998" w:type="dxa"/>
            <w:tcBorders>
              <w:top w:val="single" w:sz="6" w:space="0" w:color="auto"/>
              <w:left w:val="single" w:sz="6" w:space="0" w:color="auto"/>
              <w:bottom w:val="single" w:sz="6" w:space="0" w:color="auto"/>
            </w:tcBorders>
          </w:tcPr>
          <w:p w14:paraId="317238D2" w14:textId="6A145C90" w:rsidR="00F90A27" w:rsidRPr="00A05028" w:rsidRDefault="00946996" w:rsidP="00A12CDB">
            <w:pPr>
              <w:tabs>
                <w:tab w:val="left" w:pos="1080"/>
              </w:tabs>
              <w:rPr>
                <w:rFonts w:cstheme="minorHAnsi"/>
                <w:sz w:val="20"/>
                <w:szCs w:val="20"/>
              </w:rPr>
            </w:pPr>
            <w:r>
              <w:rPr>
                <w:rFonts w:cstheme="minorHAnsi"/>
                <w:sz w:val="20"/>
                <w:szCs w:val="20"/>
              </w:rPr>
              <w:t>On-going</w:t>
            </w:r>
          </w:p>
        </w:tc>
      </w:tr>
    </w:tbl>
    <w:p w14:paraId="0E087C0B" w14:textId="7C966148" w:rsidR="00F90A27" w:rsidRDefault="00F90A27" w:rsidP="00E8111B">
      <w:pPr>
        <w:rPr>
          <w:rFonts w:cstheme="minorHAnsi"/>
          <w:sz w:val="20"/>
          <w:szCs w:val="20"/>
        </w:rPr>
      </w:pPr>
    </w:p>
    <w:p w14:paraId="301F0004" w14:textId="77777777" w:rsidR="0075052B" w:rsidRDefault="0075052B" w:rsidP="00E8111B">
      <w:pPr>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245226" w:rsidRPr="00A05028" w14:paraId="11E5ACD6" w14:textId="77777777" w:rsidTr="00A12CDB">
        <w:tc>
          <w:tcPr>
            <w:tcW w:w="9216" w:type="dxa"/>
            <w:gridSpan w:val="5"/>
            <w:shd w:val="clear" w:color="auto" w:fill="F3F3F3"/>
          </w:tcPr>
          <w:p w14:paraId="267D4B63" w14:textId="77777777" w:rsidR="00245226" w:rsidRDefault="00245226" w:rsidP="00A12CDB">
            <w:pPr>
              <w:tabs>
                <w:tab w:val="left" w:pos="1080"/>
              </w:tabs>
              <w:rPr>
                <w:rFonts w:cstheme="minorHAnsi"/>
                <w:sz w:val="20"/>
                <w:szCs w:val="20"/>
              </w:rPr>
            </w:pPr>
            <w:r w:rsidRPr="00A05028">
              <w:rPr>
                <w:rFonts w:cstheme="minorHAnsi"/>
                <w:sz w:val="20"/>
                <w:szCs w:val="20"/>
              </w:rPr>
              <w:br w:type="page"/>
            </w:r>
            <w:r w:rsidRPr="00A05028">
              <w:rPr>
                <w:rFonts w:cstheme="minorHAnsi"/>
                <w:b/>
                <w:sz w:val="20"/>
                <w:szCs w:val="20"/>
              </w:rPr>
              <w:t>Terminal Evaluation recommendation</w:t>
            </w:r>
            <w:r>
              <w:rPr>
                <w:rFonts w:cstheme="minorHAnsi"/>
                <w:b/>
                <w:sz w:val="20"/>
                <w:szCs w:val="20"/>
              </w:rPr>
              <w:t xml:space="preserve"> </w:t>
            </w:r>
            <w:r w:rsidR="001F42E3">
              <w:rPr>
                <w:rFonts w:cstheme="minorHAnsi"/>
                <w:b/>
                <w:sz w:val="20"/>
                <w:szCs w:val="20"/>
              </w:rPr>
              <w:t>10</w:t>
            </w:r>
            <w:r w:rsidRPr="00A05028">
              <w:rPr>
                <w:rFonts w:cstheme="minorHAnsi"/>
                <w:b/>
                <w:sz w:val="20"/>
                <w:szCs w:val="20"/>
              </w:rPr>
              <w:t xml:space="preserve">. </w:t>
            </w:r>
            <w:r w:rsidR="002C4951" w:rsidRPr="002C4951">
              <w:rPr>
                <w:rFonts w:cstheme="minorHAnsi"/>
                <w:sz w:val="20"/>
                <w:szCs w:val="20"/>
              </w:rPr>
              <w:t>UNDP CO should ensure that the Mid-Term Review of GEF projects includes a careful assessment of the indicators, and, wherever necessary, proposes the adjustment of the targets to realistic and achievable values.</w:t>
            </w:r>
          </w:p>
          <w:p w14:paraId="4FEEA967" w14:textId="0E3543B0" w:rsidR="00440EF6" w:rsidRPr="00A05028" w:rsidRDefault="00440EF6" w:rsidP="00A12CDB">
            <w:pPr>
              <w:tabs>
                <w:tab w:val="left" w:pos="1080"/>
              </w:tabs>
              <w:rPr>
                <w:rFonts w:cstheme="minorHAnsi"/>
                <w:b/>
                <w:sz w:val="20"/>
                <w:szCs w:val="20"/>
              </w:rPr>
            </w:pPr>
            <w:r w:rsidRPr="00440EF6">
              <w:rPr>
                <w:rFonts w:cstheme="minorHAnsi"/>
                <w:sz w:val="20"/>
                <w:szCs w:val="20"/>
              </w:rPr>
              <w:lastRenderedPageBreak/>
              <w:t>Some of the targets at the level of the project objective became unrealistic due to slow progress of the baseline projects owned by third parties. Although the MTR identified some corrective actions, it did not propose adjustment to more realistic targets.</w:t>
            </w:r>
          </w:p>
        </w:tc>
      </w:tr>
      <w:tr w:rsidR="00245226" w:rsidRPr="00A05028" w14:paraId="12D53CC6" w14:textId="77777777" w:rsidTr="00A12CDB">
        <w:tc>
          <w:tcPr>
            <w:tcW w:w="9216" w:type="dxa"/>
            <w:gridSpan w:val="5"/>
            <w:tcBorders>
              <w:top w:val="single" w:sz="4" w:space="0" w:color="auto"/>
              <w:bottom w:val="single" w:sz="6" w:space="0" w:color="auto"/>
            </w:tcBorders>
            <w:shd w:val="clear" w:color="auto" w:fill="F3F3F3"/>
          </w:tcPr>
          <w:p w14:paraId="33244E1B" w14:textId="3B61E07B" w:rsidR="00245226" w:rsidRPr="00A05028" w:rsidRDefault="00245226" w:rsidP="00A12CDB">
            <w:pPr>
              <w:tabs>
                <w:tab w:val="left" w:pos="1080"/>
              </w:tabs>
              <w:rPr>
                <w:rFonts w:cstheme="minorHAnsi"/>
                <w:sz w:val="20"/>
                <w:szCs w:val="20"/>
              </w:rPr>
            </w:pPr>
            <w:r w:rsidRPr="00A05028">
              <w:rPr>
                <w:rFonts w:cstheme="minorHAnsi"/>
                <w:b/>
                <w:sz w:val="20"/>
                <w:szCs w:val="20"/>
              </w:rPr>
              <w:lastRenderedPageBreak/>
              <w:t>Management response</w:t>
            </w:r>
            <w:r w:rsidRPr="00A05028">
              <w:rPr>
                <w:rFonts w:cstheme="minorHAnsi"/>
                <w:sz w:val="20"/>
                <w:szCs w:val="20"/>
              </w:rPr>
              <w:t xml:space="preserve">: </w:t>
            </w:r>
            <w:r w:rsidRPr="00572805">
              <w:rPr>
                <w:rFonts w:cstheme="minorHAnsi"/>
                <w:sz w:val="20"/>
                <w:szCs w:val="20"/>
              </w:rPr>
              <w:t>this recommendation will be taken into consideration during</w:t>
            </w:r>
            <w:r>
              <w:rPr>
                <w:rFonts w:cstheme="minorHAnsi"/>
                <w:sz w:val="20"/>
                <w:szCs w:val="20"/>
              </w:rPr>
              <w:t xml:space="preserve"> the development of the PIF proposal under GEF7</w:t>
            </w:r>
            <w:r w:rsidR="008F77FB">
              <w:rPr>
                <w:rFonts w:cstheme="minorHAnsi"/>
                <w:sz w:val="20"/>
                <w:szCs w:val="20"/>
              </w:rPr>
              <w:t>.</w:t>
            </w:r>
          </w:p>
        </w:tc>
      </w:tr>
      <w:tr w:rsidR="00245226" w:rsidRPr="00A05028" w14:paraId="5364016E" w14:textId="77777777" w:rsidTr="00A12CDB">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19893F0A" w14:textId="77777777" w:rsidR="00245226" w:rsidRPr="00A05028" w:rsidRDefault="00245226" w:rsidP="00A12CDB">
            <w:pPr>
              <w:tabs>
                <w:tab w:val="left" w:pos="1080"/>
              </w:tabs>
              <w:jc w:val="center"/>
              <w:rPr>
                <w:rFonts w:cstheme="minorHAnsi"/>
                <w:b/>
                <w:sz w:val="20"/>
                <w:szCs w:val="20"/>
              </w:rPr>
            </w:pPr>
            <w:r w:rsidRPr="00A05028">
              <w:rPr>
                <w:rFonts w:cstheme="minorHAns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41442492" w14:textId="77777777" w:rsidR="00245226" w:rsidRPr="00A05028" w:rsidRDefault="00245226" w:rsidP="00A12CDB">
            <w:pPr>
              <w:tabs>
                <w:tab w:val="left" w:pos="1080"/>
              </w:tabs>
              <w:jc w:val="center"/>
              <w:rPr>
                <w:rFonts w:cstheme="minorHAnsi"/>
                <w:b/>
                <w:sz w:val="20"/>
                <w:szCs w:val="20"/>
              </w:rPr>
            </w:pPr>
            <w:r w:rsidRPr="00A05028">
              <w:rPr>
                <w:rFonts w:cstheme="minorHAns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6E3BC8E2" w14:textId="77777777" w:rsidR="00245226" w:rsidRPr="00A05028" w:rsidRDefault="00245226" w:rsidP="00A12CDB">
            <w:pPr>
              <w:tabs>
                <w:tab w:val="left" w:pos="1080"/>
              </w:tabs>
              <w:jc w:val="center"/>
              <w:rPr>
                <w:rFonts w:cstheme="minorHAnsi"/>
                <w:b/>
                <w:sz w:val="20"/>
                <w:szCs w:val="20"/>
              </w:rPr>
            </w:pPr>
            <w:r w:rsidRPr="00A05028">
              <w:rPr>
                <w:rFonts w:cstheme="minorHAns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069669C3" w14:textId="77777777" w:rsidR="00245226" w:rsidRPr="00A05028" w:rsidRDefault="00245226" w:rsidP="00A12CDB">
            <w:pPr>
              <w:tabs>
                <w:tab w:val="left" w:pos="1080"/>
              </w:tabs>
              <w:jc w:val="center"/>
              <w:rPr>
                <w:rFonts w:cstheme="minorHAnsi"/>
                <w:b/>
                <w:sz w:val="20"/>
                <w:szCs w:val="20"/>
              </w:rPr>
            </w:pPr>
            <w:r w:rsidRPr="00A05028">
              <w:rPr>
                <w:rFonts w:cstheme="minorHAnsi"/>
                <w:b/>
                <w:sz w:val="20"/>
                <w:szCs w:val="20"/>
              </w:rPr>
              <w:t>Tracking</w:t>
            </w:r>
          </w:p>
        </w:tc>
      </w:tr>
      <w:tr w:rsidR="00245226" w:rsidRPr="00A05028" w14:paraId="3C934848" w14:textId="77777777" w:rsidTr="00A12CDB">
        <w:trPr>
          <w:trHeight w:val="135"/>
        </w:trPr>
        <w:tc>
          <w:tcPr>
            <w:tcW w:w="2965" w:type="dxa"/>
            <w:vMerge/>
            <w:tcBorders>
              <w:top w:val="single" w:sz="6" w:space="0" w:color="auto"/>
              <w:bottom w:val="single" w:sz="6" w:space="0" w:color="auto"/>
              <w:right w:val="single" w:sz="6" w:space="0" w:color="auto"/>
            </w:tcBorders>
            <w:shd w:val="clear" w:color="auto" w:fill="F3F3F3"/>
          </w:tcPr>
          <w:p w14:paraId="3E97BD84" w14:textId="77777777" w:rsidR="00245226" w:rsidRPr="00A05028" w:rsidRDefault="00245226" w:rsidP="00A12CDB">
            <w:pPr>
              <w:tabs>
                <w:tab w:val="left" w:pos="1080"/>
              </w:tabs>
              <w:rPr>
                <w:rFonts w:cstheme="minorHAns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5E4E41A6" w14:textId="77777777" w:rsidR="00245226" w:rsidRPr="00A05028" w:rsidRDefault="00245226" w:rsidP="00A12CDB">
            <w:pPr>
              <w:tabs>
                <w:tab w:val="left" w:pos="1080"/>
              </w:tabs>
              <w:rPr>
                <w:rFonts w:cstheme="minorHAns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7B396F31" w14:textId="77777777" w:rsidR="00245226" w:rsidRPr="00A05028" w:rsidRDefault="00245226" w:rsidP="00A12CDB">
            <w:pPr>
              <w:tabs>
                <w:tab w:val="left" w:pos="1080"/>
              </w:tabs>
              <w:rPr>
                <w:rFonts w:cstheme="minorHAns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656BAE99" w14:textId="77777777" w:rsidR="00245226" w:rsidRPr="00A05028" w:rsidRDefault="00245226" w:rsidP="00A12CDB">
            <w:pPr>
              <w:tabs>
                <w:tab w:val="left" w:pos="1080"/>
              </w:tabs>
              <w:jc w:val="center"/>
              <w:rPr>
                <w:rFonts w:cstheme="minorHAnsi"/>
                <w:b/>
                <w:sz w:val="20"/>
                <w:szCs w:val="20"/>
              </w:rPr>
            </w:pPr>
            <w:r w:rsidRPr="00A05028">
              <w:rPr>
                <w:rFonts w:cstheme="minorHAnsi"/>
                <w:b/>
                <w:sz w:val="20"/>
                <w:szCs w:val="20"/>
              </w:rPr>
              <w:t>Comments</w:t>
            </w:r>
          </w:p>
        </w:tc>
        <w:tc>
          <w:tcPr>
            <w:tcW w:w="998" w:type="dxa"/>
            <w:tcBorders>
              <w:top w:val="single" w:sz="6" w:space="0" w:color="auto"/>
              <w:left w:val="single" w:sz="6" w:space="0" w:color="auto"/>
              <w:bottom w:val="single" w:sz="6" w:space="0" w:color="auto"/>
            </w:tcBorders>
          </w:tcPr>
          <w:p w14:paraId="6F1610E6" w14:textId="77777777" w:rsidR="00245226" w:rsidRPr="00A05028" w:rsidRDefault="00245226" w:rsidP="00A12CDB">
            <w:pPr>
              <w:tabs>
                <w:tab w:val="left" w:pos="1080"/>
              </w:tabs>
              <w:jc w:val="center"/>
              <w:rPr>
                <w:rFonts w:cstheme="minorHAnsi"/>
                <w:b/>
                <w:sz w:val="20"/>
                <w:szCs w:val="20"/>
              </w:rPr>
            </w:pPr>
            <w:r w:rsidRPr="00A05028">
              <w:rPr>
                <w:rFonts w:cstheme="minorHAnsi"/>
                <w:b/>
                <w:sz w:val="20"/>
                <w:szCs w:val="20"/>
              </w:rPr>
              <w:t>Status</w:t>
            </w:r>
          </w:p>
        </w:tc>
      </w:tr>
      <w:tr w:rsidR="00245226" w:rsidRPr="00A05028" w14:paraId="03897B63" w14:textId="77777777" w:rsidTr="00A12CDB">
        <w:tc>
          <w:tcPr>
            <w:tcW w:w="2965" w:type="dxa"/>
            <w:tcBorders>
              <w:top w:val="single" w:sz="6" w:space="0" w:color="auto"/>
              <w:bottom w:val="single" w:sz="6" w:space="0" w:color="auto"/>
              <w:right w:val="single" w:sz="6" w:space="0" w:color="auto"/>
            </w:tcBorders>
          </w:tcPr>
          <w:p w14:paraId="7948CE64" w14:textId="5436AF08" w:rsidR="00245226" w:rsidRPr="00A05028" w:rsidRDefault="00245226" w:rsidP="00A12CDB">
            <w:pPr>
              <w:tabs>
                <w:tab w:val="left" w:pos="1080"/>
              </w:tabs>
              <w:rPr>
                <w:rFonts w:cstheme="minorHAnsi"/>
                <w:sz w:val="20"/>
                <w:szCs w:val="20"/>
              </w:rPr>
            </w:pPr>
          </w:p>
        </w:tc>
        <w:tc>
          <w:tcPr>
            <w:tcW w:w="2002" w:type="dxa"/>
            <w:tcBorders>
              <w:top w:val="single" w:sz="6" w:space="0" w:color="auto"/>
              <w:left w:val="single" w:sz="6" w:space="0" w:color="auto"/>
              <w:bottom w:val="single" w:sz="6" w:space="0" w:color="auto"/>
              <w:right w:val="single" w:sz="6" w:space="0" w:color="auto"/>
            </w:tcBorders>
          </w:tcPr>
          <w:p w14:paraId="7922C32B" w14:textId="669744C9" w:rsidR="00245226" w:rsidRPr="00A05028" w:rsidRDefault="00245226" w:rsidP="00A12CDB">
            <w:pPr>
              <w:tabs>
                <w:tab w:val="left" w:pos="1080"/>
              </w:tabs>
              <w:rPr>
                <w:rFonts w:cstheme="minorHAnsi"/>
                <w:sz w:val="20"/>
                <w:szCs w:val="20"/>
              </w:rPr>
            </w:pPr>
          </w:p>
        </w:tc>
        <w:tc>
          <w:tcPr>
            <w:tcW w:w="2044" w:type="dxa"/>
            <w:tcBorders>
              <w:top w:val="single" w:sz="6" w:space="0" w:color="auto"/>
              <w:left w:val="single" w:sz="6" w:space="0" w:color="auto"/>
              <w:bottom w:val="single" w:sz="6" w:space="0" w:color="auto"/>
              <w:right w:val="single" w:sz="6" w:space="0" w:color="auto"/>
            </w:tcBorders>
          </w:tcPr>
          <w:p w14:paraId="45A637BD" w14:textId="3319246D" w:rsidR="00245226" w:rsidRPr="00A05028" w:rsidRDefault="00245226" w:rsidP="00A12CDB">
            <w:pPr>
              <w:tabs>
                <w:tab w:val="left" w:pos="1080"/>
              </w:tabs>
              <w:rPr>
                <w:rFonts w:cstheme="minorHAnsi"/>
                <w:sz w:val="20"/>
                <w:szCs w:val="20"/>
              </w:rPr>
            </w:pPr>
          </w:p>
        </w:tc>
        <w:tc>
          <w:tcPr>
            <w:tcW w:w="1207" w:type="dxa"/>
            <w:tcBorders>
              <w:top w:val="single" w:sz="6" w:space="0" w:color="auto"/>
              <w:left w:val="single" w:sz="6" w:space="0" w:color="auto"/>
              <w:bottom w:val="single" w:sz="6" w:space="0" w:color="auto"/>
              <w:right w:val="single" w:sz="6" w:space="0" w:color="auto"/>
            </w:tcBorders>
          </w:tcPr>
          <w:p w14:paraId="14B535E3" w14:textId="77777777" w:rsidR="00245226" w:rsidRPr="00A05028" w:rsidRDefault="00245226" w:rsidP="00A12CDB">
            <w:pPr>
              <w:tabs>
                <w:tab w:val="left" w:pos="1080"/>
              </w:tabs>
              <w:rPr>
                <w:rFonts w:cstheme="minorHAnsi"/>
                <w:sz w:val="20"/>
                <w:szCs w:val="20"/>
              </w:rPr>
            </w:pPr>
          </w:p>
        </w:tc>
        <w:tc>
          <w:tcPr>
            <w:tcW w:w="998" w:type="dxa"/>
            <w:tcBorders>
              <w:top w:val="single" w:sz="6" w:space="0" w:color="auto"/>
              <w:left w:val="single" w:sz="6" w:space="0" w:color="auto"/>
              <w:bottom w:val="single" w:sz="6" w:space="0" w:color="auto"/>
            </w:tcBorders>
          </w:tcPr>
          <w:p w14:paraId="06E11258" w14:textId="41CB661C" w:rsidR="00245226" w:rsidRPr="00A05028" w:rsidRDefault="00245226" w:rsidP="00A12CDB">
            <w:pPr>
              <w:tabs>
                <w:tab w:val="left" w:pos="1080"/>
              </w:tabs>
              <w:rPr>
                <w:rFonts w:cstheme="minorHAnsi"/>
                <w:sz w:val="20"/>
                <w:szCs w:val="20"/>
              </w:rPr>
            </w:pPr>
          </w:p>
        </w:tc>
      </w:tr>
    </w:tbl>
    <w:p w14:paraId="0699A8D5" w14:textId="15D04AB0" w:rsidR="00245226" w:rsidRDefault="00245226" w:rsidP="00E8111B">
      <w:pPr>
        <w:rPr>
          <w:rFonts w:cstheme="minorHAnsi"/>
          <w:sz w:val="20"/>
          <w:szCs w:val="20"/>
        </w:rPr>
      </w:pPr>
    </w:p>
    <w:p w14:paraId="72CE0299" w14:textId="64469E6B" w:rsidR="005B4BB9" w:rsidRDefault="005B4BB9" w:rsidP="00E8111B">
      <w:pPr>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5B4BB9" w:rsidRPr="00A05028" w14:paraId="759834F5" w14:textId="77777777" w:rsidTr="00A12CDB">
        <w:tc>
          <w:tcPr>
            <w:tcW w:w="9216" w:type="dxa"/>
            <w:gridSpan w:val="5"/>
            <w:shd w:val="clear" w:color="auto" w:fill="F3F3F3"/>
          </w:tcPr>
          <w:p w14:paraId="06DC6706" w14:textId="77777777" w:rsidR="005B4BB9" w:rsidRDefault="005B4BB9" w:rsidP="00A12CDB">
            <w:pPr>
              <w:tabs>
                <w:tab w:val="left" w:pos="1080"/>
              </w:tabs>
              <w:rPr>
                <w:rFonts w:cstheme="minorHAnsi"/>
                <w:sz w:val="20"/>
                <w:szCs w:val="20"/>
              </w:rPr>
            </w:pPr>
            <w:r w:rsidRPr="00A05028">
              <w:rPr>
                <w:rFonts w:cstheme="minorHAnsi"/>
                <w:sz w:val="20"/>
                <w:szCs w:val="20"/>
              </w:rPr>
              <w:br w:type="page"/>
            </w:r>
            <w:r w:rsidRPr="00A05028">
              <w:rPr>
                <w:rFonts w:cstheme="minorHAnsi"/>
                <w:b/>
                <w:sz w:val="20"/>
                <w:szCs w:val="20"/>
              </w:rPr>
              <w:t>Terminal Evaluation recommendation</w:t>
            </w:r>
            <w:r>
              <w:rPr>
                <w:rFonts w:cstheme="minorHAnsi"/>
                <w:b/>
                <w:sz w:val="20"/>
                <w:szCs w:val="20"/>
              </w:rPr>
              <w:t xml:space="preserve"> 11</w:t>
            </w:r>
            <w:r w:rsidRPr="00A05028">
              <w:rPr>
                <w:rFonts w:cstheme="minorHAnsi"/>
                <w:b/>
                <w:sz w:val="20"/>
                <w:szCs w:val="20"/>
              </w:rPr>
              <w:t xml:space="preserve">. </w:t>
            </w:r>
            <w:r w:rsidR="00C2377F" w:rsidRPr="00C2377F">
              <w:rPr>
                <w:rFonts w:cstheme="minorHAnsi"/>
                <w:sz w:val="20"/>
                <w:szCs w:val="20"/>
              </w:rPr>
              <w:t>For future RE projects, UNDP CO should ensure rigorous review of national legislative and regulatory frameworks that have direct impact on the inclusion of demonstration and investment baseline projects as components of the GEF projects.</w:t>
            </w:r>
          </w:p>
          <w:p w14:paraId="7EC8BA18" w14:textId="50C540B6" w:rsidR="007C657C" w:rsidRPr="00A05028" w:rsidRDefault="007C657C" w:rsidP="00A12CDB">
            <w:pPr>
              <w:tabs>
                <w:tab w:val="left" w:pos="1080"/>
              </w:tabs>
              <w:rPr>
                <w:rFonts w:cstheme="minorHAnsi"/>
                <w:b/>
                <w:sz w:val="20"/>
                <w:szCs w:val="20"/>
              </w:rPr>
            </w:pPr>
            <w:r w:rsidRPr="007C657C">
              <w:rPr>
                <w:rFonts w:cstheme="minorHAnsi"/>
                <w:b/>
                <w:sz w:val="20"/>
                <w:szCs w:val="20"/>
              </w:rPr>
              <w:t>Planning and implementation of investment baseline projects can be delayed if a detailed analysis of gaps in national legislative and regulatory frameworks is not conducted at the project conceptualization phase.</w:t>
            </w:r>
          </w:p>
        </w:tc>
      </w:tr>
      <w:tr w:rsidR="005B4BB9" w:rsidRPr="00A05028" w14:paraId="5CF0C977" w14:textId="77777777" w:rsidTr="00A12CDB">
        <w:tc>
          <w:tcPr>
            <w:tcW w:w="9216" w:type="dxa"/>
            <w:gridSpan w:val="5"/>
            <w:tcBorders>
              <w:top w:val="single" w:sz="4" w:space="0" w:color="auto"/>
              <w:bottom w:val="single" w:sz="6" w:space="0" w:color="auto"/>
            </w:tcBorders>
            <w:shd w:val="clear" w:color="auto" w:fill="F3F3F3"/>
          </w:tcPr>
          <w:p w14:paraId="6B34A026" w14:textId="61EEE0BE" w:rsidR="005B4BB9" w:rsidRPr="00A05028" w:rsidRDefault="005B4BB9" w:rsidP="00A12CDB">
            <w:pPr>
              <w:tabs>
                <w:tab w:val="left" w:pos="1080"/>
              </w:tabs>
              <w:rPr>
                <w:rFonts w:cstheme="minorHAnsi"/>
                <w:sz w:val="20"/>
                <w:szCs w:val="20"/>
              </w:rPr>
            </w:pPr>
            <w:r w:rsidRPr="00A05028">
              <w:rPr>
                <w:rFonts w:cstheme="minorHAnsi"/>
                <w:b/>
                <w:sz w:val="20"/>
                <w:szCs w:val="20"/>
              </w:rPr>
              <w:t>Management response</w:t>
            </w:r>
            <w:r w:rsidRPr="00A05028">
              <w:rPr>
                <w:rFonts w:cstheme="minorHAnsi"/>
                <w:sz w:val="20"/>
                <w:szCs w:val="20"/>
              </w:rPr>
              <w:t xml:space="preserve">: </w:t>
            </w:r>
            <w:r w:rsidRPr="00572805">
              <w:rPr>
                <w:rFonts w:cstheme="minorHAnsi"/>
                <w:sz w:val="20"/>
                <w:szCs w:val="20"/>
              </w:rPr>
              <w:t xml:space="preserve">this recommendation will be taken into consideration </w:t>
            </w:r>
            <w:r w:rsidR="00C812DB">
              <w:rPr>
                <w:rFonts w:cstheme="minorHAnsi"/>
                <w:sz w:val="20"/>
                <w:szCs w:val="20"/>
              </w:rPr>
              <w:t xml:space="preserve">for the development of </w:t>
            </w:r>
            <w:r w:rsidR="00B01F73">
              <w:rPr>
                <w:rFonts w:cstheme="minorHAnsi"/>
                <w:sz w:val="20"/>
                <w:szCs w:val="20"/>
              </w:rPr>
              <w:t xml:space="preserve">RE projects </w:t>
            </w:r>
            <w:r w:rsidR="00B33FE2">
              <w:rPr>
                <w:rFonts w:cstheme="minorHAnsi"/>
                <w:sz w:val="20"/>
                <w:szCs w:val="20"/>
              </w:rPr>
              <w:t xml:space="preserve">to conduct </w:t>
            </w:r>
            <w:r w:rsidR="0000284A" w:rsidRPr="0000284A">
              <w:rPr>
                <w:rFonts w:cstheme="minorHAnsi"/>
                <w:sz w:val="20"/>
                <w:szCs w:val="20"/>
              </w:rPr>
              <w:t>a detailed analysis of gaps in national legislative and regulatory frameworks at the project conceptualization phase</w:t>
            </w:r>
            <w:r w:rsidR="00B05429">
              <w:rPr>
                <w:rFonts w:cstheme="minorHAnsi"/>
                <w:sz w:val="20"/>
                <w:szCs w:val="20"/>
              </w:rPr>
              <w:t>.</w:t>
            </w:r>
          </w:p>
        </w:tc>
      </w:tr>
      <w:tr w:rsidR="005B4BB9" w:rsidRPr="00A05028" w14:paraId="4AFAE50A" w14:textId="77777777" w:rsidTr="00A12CDB">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1C6DB738" w14:textId="77777777" w:rsidR="005B4BB9" w:rsidRPr="00A05028" w:rsidRDefault="005B4BB9" w:rsidP="00A12CDB">
            <w:pPr>
              <w:tabs>
                <w:tab w:val="left" w:pos="1080"/>
              </w:tabs>
              <w:jc w:val="center"/>
              <w:rPr>
                <w:rFonts w:cstheme="minorHAnsi"/>
                <w:b/>
                <w:sz w:val="20"/>
                <w:szCs w:val="20"/>
              </w:rPr>
            </w:pPr>
            <w:r w:rsidRPr="00A05028">
              <w:rPr>
                <w:rFonts w:cstheme="minorHAns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381AA2C8" w14:textId="77777777" w:rsidR="005B4BB9" w:rsidRPr="00A05028" w:rsidRDefault="005B4BB9" w:rsidP="00A12CDB">
            <w:pPr>
              <w:tabs>
                <w:tab w:val="left" w:pos="1080"/>
              </w:tabs>
              <w:jc w:val="center"/>
              <w:rPr>
                <w:rFonts w:cstheme="minorHAnsi"/>
                <w:b/>
                <w:sz w:val="20"/>
                <w:szCs w:val="20"/>
              </w:rPr>
            </w:pPr>
            <w:r w:rsidRPr="00A05028">
              <w:rPr>
                <w:rFonts w:cstheme="minorHAns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70E39869" w14:textId="77777777" w:rsidR="005B4BB9" w:rsidRPr="00A05028" w:rsidRDefault="005B4BB9" w:rsidP="00A12CDB">
            <w:pPr>
              <w:tabs>
                <w:tab w:val="left" w:pos="1080"/>
              </w:tabs>
              <w:jc w:val="center"/>
              <w:rPr>
                <w:rFonts w:cstheme="minorHAnsi"/>
                <w:b/>
                <w:sz w:val="20"/>
                <w:szCs w:val="20"/>
              </w:rPr>
            </w:pPr>
            <w:r w:rsidRPr="00A05028">
              <w:rPr>
                <w:rFonts w:cstheme="minorHAns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665AF877" w14:textId="77777777" w:rsidR="005B4BB9" w:rsidRPr="00A05028" w:rsidRDefault="005B4BB9" w:rsidP="00A12CDB">
            <w:pPr>
              <w:tabs>
                <w:tab w:val="left" w:pos="1080"/>
              </w:tabs>
              <w:jc w:val="center"/>
              <w:rPr>
                <w:rFonts w:cstheme="minorHAnsi"/>
                <w:b/>
                <w:sz w:val="20"/>
                <w:szCs w:val="20"/>
              </w:rPr>
            </w:pPr>
            <w:r w:rsidRPr="00A05028">
              <w:rPr>
                <w:rFonts w:cstheme="minorHAnsi"/>
                <w:b/>
                <w:sz w:val="20"/>
                <w:szCs w:val="20"/>
              </w:rPr>
              <w:t>Tracking</w:t>
            </w:r>
          </w:p>
        </w:tc>
      </w:tr>
      <w:tr w:rsidR="005B4BB9" w:rsidRPr="00A05028" w14:paraId="54D556C9" w14:textId="77777777" w:rsidTr="00A12CDB">
        <w:trPr>
          <w:trHeight w:val="135"/>
        </w:trPr>
        <w:tc>
          <w:tcPr>
            <w:tcW w:w="2965" w:type="dxa"/>
            <w:vMerge/>
            <w:tcBorders>
              <w:top w:val="single" w:sz="6" w:space="0" w:color="auto"/>
              <w:bottom w:val="single" w:sz="6" w:space="0" w:color="auto"/>
              <w:right w:val="single" w:sz="6" w:space="0" w:color="auto"/>
            </w:tcBorders>
            <w:shd w:val="clear" w:color="auto" w:fill="F3F3F3"/>
          </w:tcPr>
          <w:p w14:paraId="16319B7C" w14:textId="77777777" w:rsidR="005B4BB9" w:rsidRPr="00A05028" w:rsidRDefault="005B4BB9" w:rsidP="00A12CDB">
            <w:pPr>
              <w:tabs>
                <w:tab w:val="left" w:pos="1080"/>
              </w:tabs>
              <w:rPr>
                <w:rFonts w:cstheme="minorHAns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08269847" w14:textId="77777777" w:rsidR="005B4BB9" w:rsidRPr="00A05028" w:rsidRDefault="005B4BB9" w:rsidP="00A12CDB">
            <w:pPr>
              <w:tabs>
                <w:tab w:val="left" w:pos="1080"/>
              </w:tabs>
              <w:rPr>
                <w:rFonts w:cstheme="minorHAns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4BAC800F" w14:textId="77777777" w:rsidR="005B4BB9" w:rsidRPr="00A05028" w:rsidRDefault="005B4BB9" w:rsidP="00A12CDB">
            <w:pPr>
              <w:tabs>
                <w:tab w:val="left" w:pos="1080"/>
              </w:tabs>
              <w:rPr>
                <w:rFonts w:cstheme="minorHAns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33B995FE" w14:textId="77777777" w:rsidR="005B4BB9" w:rsidRPr="00A05028" w:rsidRDefault="005B4BB9" w:rsidP="00A12CDB">
            <w:pPr>
              <w:tabs>
                <w:tab w:val="left" w:pos="1080"/>
              </w:tabs>
              <w:jc w:val="center"/>
              <w:rPr>
                <w:rFonts w:cstheme="minorHAnsi"/>
                <w:b/>
                <w:sz w:val="20"/>
                <w:szCs w:val="20"/>
              </w:rPr>
            </w:pPr>
            <w:r w:rsidRPr="00A05028">
              <w:rPr>
                <w:rFonts w:cstheme="minorHAnsi"/>
                <w:b/>
                <w:sz w:val="20"/>
                <w:szCs w:val="20"/>
              </w:rPr>
              <w:t>Comments</w:t>
            </w:r>
          </w:p>
        </w:tc>
        <w:tc>
          <w:tcPr>
            <w:tcW w:w="998" w:type="dxa"/>
            <w:tcBorders>
              <w:top w:val="single" w:sz="6" w:space="0" w:color="auto"/>
              <w:left w:val="single" w:sz="6" w:space="0" w:color="auto"/>
              <w:bottom w:val="single" w:sz="6" w:space="0" w:color="auto"/>
            </w:tcBorders>
          </w:tcPr>
          <w:p w14:paraId="71BC033E" w14:textId="77777777" w:rsidR="005B4BB9" w:rsidRPr="00A05028" w:rsidRDefault="005B4BB9" w:rsidP="00A12CDB">
            <w:pPr>
              <w:tabs>
                <w:tab w:val="left" w:pos="1080"/>
              </w:tabs>
              <w:jc w:val="center"/>
              <w:rPr>
                <w:rFonts w:cstheme="minorHAnsi"/>
                <w:b/>
                <w:sz w:val="20"/>
                <w:szCs w:val="20"/>
              </w:rPr>
            </w:pPr>
            <w:r w:rsidRPr="00A05028">
              <w:rPr>
                <w:rFonts w:cstheme="minorHAnsi"/>
                <w:b/>
                <w:sz w:val="20"/>
                <w:szCs w:val="20"/>
              </w:rPr>
              <w:t>Status</w:t>
            </w:r>
          </w:p>
        </w:tc>
      </w:tr>
      <w:tr w:rsidR="005B4BB9" w:rsidRPr="00A05028" w14:paraId="68435FD7" w14:textId="77777777" w:rsidTr="00A12CDB">
        <w:tc>
          <w:tcPr>
            <w:tcW w:w="2965" w:type="dxa"/>
            <w:tcBorders>
              <w:top w:val="single" w:sz="6" w:space="0" w:color="auto"/>
              <w:bottom w:val="single" w:sz="6" w:space="0" w:color="auto"/>
              <w:right w:val="single" w:sz="6" w:space="0" w:color="auto"/>
            </w:tcBorders>
          </w:tcPr>
          <w:p w14:paraId="176F4134" w14:textId="77777777" w:rsidR="005B4BB9" w:rsidRPr="00A05028" w:rsidRDefault="005B4BB9" w:rsidP="00A12CDB">
            <w:pPr>
              <w:tabs>
                <w:tab w:val="left" w:pos="1080"/>
              </w:tabs>
              <w:rPr>
                <w:rFonts w:cstheme="minorHAnsi"/>
                <w:sz w:val="20"/>
                <w:szCs w:val="20"/>
              </w:rPr>
            </w:pPr>
          </w:p>
        </w:tc>
        <w:tc>
          <w:tcPr>
            <w:tcW w:w="2002" w:type="dxa"/>
            <w:tcBorders>
              <w:top w:val="single" w:sz="6" w:space="0" w:color="auto"/>
              <w:left w:val="single" w:sz="6" w:space="0" w:color="auto"/>
              <w:bottom w:val="single" w:sz="6" w:space="0" w:color="auto"/>
              <w:right w:val="single" w:sz="6" w:space="0" w:color="auto"/>
            </w:tcBorders>
          </w:tcPr>
          <w:p w14:paraId="222515C0" w14:textId="77777777" w:rsidR="005B4BB9" w:rsidRPr="00A05028" w:rsidRDefault="005B4BB9" w:rsidP="00A12CDB">
            <w:pPr>
              <w:tabs>
                <w:tab w:val="left" w:pos="1080"/>
              </w:tabs>
              <w:rPr>
                <w:rFonts w:cstheme="minorHAnsi"/>
                <w:sz w:val="20"/>
                <w:szCs w:val="20"/>
              </w:rPr>
            </w:pPr>
          </w:p>
        </w:tc>
        <w:tc>
          <w:tcPr>
            <w:tcW w:w="2044" w:type="dxa"/>
            <w:tcBorders>
              <w:top w:val="single" w:sz="6" w:space="0" w:color="auto"/>
              <w:left w:val="single" w:sz="6" w:space="0" w:color="auto"/>
              <w:bottom w:val="single" w:sz="6" w:space="0" w:color="auto"/>
              <w:right w:val="single" w:sz="6" w:space="0" w:color="auto"/>
            </w:tcBorders>
          </w:tcPr>
          <w:p w14:paraId="03C02086" w14:textId="77777777" w:rsidR="005B4BB9" w:rsidRPr="00A05028" w:rsidRDefault="005B4BB9" w:rsidP="00A12CDB">
            <w:pPr>
              <w:tabs>
                <w:tab w:val="left" w:pos="1080"/>
              </w:tabs>
              <w:rPr>
                <w:rFonts w:cstheme="minorHAnsi"/>
                <w:sz w:val="20"/>
                <w:szCs w:val="20"/>
              </w:rPr>
            </w:pPr>
          </w:p>
        </w:tc>
        <w:tc>
          <w:tcPr>
            <w:tcW w:w="1207" w:type="dxa"/>
            <w:tcBorders>
              <w:top w:val="single" w:sz="6" w:space="0" w:color="auto"/>
              <w:left w:val="single" w:sz="6" w:space="0" w:color="auto"/>
              <w:bottom w:val="single" w:sz="6" w:space="0" w:color="auto"/>
              <w:right w:val="single" w:sz="6" w:space="0" w:color="auto"/>
            </w:tcBorders>
          </w:tcPr>
          <w:p w14:paraId="7CAC69E0" w14:textId="77777777" w:rsidR="005B4BB9" w:rsidRPr="00A05028" w:rsidRDefault="005B4BB9" w:rsidP="00A12CDB">
            <w:pPr>
              <w:tabs>
                <w:tab w:val="left" w:pos="1080"/>
              </w:tabs>
              <w:rPr>
                <w:rFonts w:cstheme="minorHAnsi"/>
                <w:sz w:val="20"/>
                <w:szCs w:val="20"/>
              </w:rPr>
            </w:pPr>
          </w:p>
        </w:tc>
        <w:tc>
          <w:tcPr>
            <w:tcW w:w="998" w:type="dxa"/>
            <w:tcBorders>
              <w:top w:val="single" w:sz="6" w:space="0" w:color="auto"/>
              <w:left w:val="single" w:sz="6" w:space="0" w:color="auto"/>
              <w:bottom w:val="single" w:sz="6" w:space="0" w:color="auto"/>
            </w:tcBorders>
          </w:tcPr>
          <w:p w14:paraId="7D66B53A" w14:textId="77777777" w:rsidR="005B4BB9" w:rsidRPr="00A05028" w:rsidRDefault="005B4BB9" w:rsidP="00A12CDB">
            <w:pPr>
              <w:tabs>
                <w:tab w:val="left" w:pos="1080"/>
              </w:tabs>
              <w:rPr>
                <w:rFonts w:cstheme="minorHAnsi"/>
                <w:sz w:val="20"/>
                <w:szCs w:val="20"/>
              </w:rPr>
            </w:pPr>
          </w:p>
        </w:tc>
      </w:tr>
    </w:tbl>
    <w:p w14:paraId="04384C03" w14:textId="77777777" w:rsidR="005B4BB9" w:rsidRPr="00A05028" w:rsidRDefault="005B4BB9" w:rsidP="00E8111B">
      <w:pPr>
        <w:rPr>
          <w:rFonts w:cstheme="minorHAnsi"/>
          <w:sz w:val="20"/>
          <w:szCs w:val="20"/>
        </w:rPr>
      </w:pPr>
    </w:p>
    <w:p w14:paraId="3078AC65" w14:textId="207A5BAF" w:rsidR="00A32DDA" w:rsidRPr="00A05028" w:rsidRDefault="00A32DDA">
      <w:pPr>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44"/>
        <w:gridCol w:w="1911"/>
        <w:gridCol w:w="1369"/>
        <w:gridCol w:w="2139"/>
        <w:gridCol w:w="979"/>
      </w:tblGrid>
      <w:tr w:rsidR="00A32DDA" w:rsidRPr="00A05028" w14:paraId="690F3830" w14:textId="77777777" w:rsidTr="00D531AF">
        <w:tc>
          <w:tcPr>
            <w:tcW w:w="9242" w:type="dxa"/>
            <w:gridSpan w:val="5"/>
            <w:shd w:val="clear" w:color="auto" w:fill="F3F3F3"/>
          </w:tcPr>
          <w:p w14:paraId="6403E710" w14:textId="1F3F6E7A" w:rsidR="00A32DDA" w:rsidRPr="00A05028" w:rsidRDefault="00A32DDA" w:rsidP="00A32DDA">
            <w:pPr>
              <w:rPr>
                <w:rFonts w:cstheme="minorHAnsi"/>
                <w:sz w:val="20"/>
                <w:szCs w:val="20"/>
              </w:rPr>
            </w:pPr>
            <w:r w:rsidRPr="00A05028">
              <w:rPr>
                <w:rFonts w:cstheme="minorHAnsi"/>
                <w:sz w:val="20"/>
                <w:szCs w:val="20"/>
              </w:rPr>
              <w:br w:type="page"/>
            </w:r>
            <w:r w:rsidRPr="00A05028">
              <w:rPr>
                <w:rFonts w:cstheme="minorHAnsi"/>
                <w:b/>
                <w:sz w:val="20"/>
                <w:szCs w:val="20"/>
              </w:rPr>
              <w:t xml:space="preserve">Terminal Evaluation recommendation </w:t>
            </w:r>
            <w:r w:rsidR="004A3EAD" w:rsidRPr="00A05028">
              <w:rPr>
                <w:rFonts w:cstheme="minorHAnsi"/>
                <w:b/>
                <w:sz w:val="20"/>
                <w:szCs w:val="20"/>
              </w:rPr>
              <w:t>12</w:t>
            </w:r>
            <w:r w:rsidRPr="00A05028">
              <w:rPr>
                <w:rFonts w:cstheme="minorHAnsi"/>
                <w:b/>
                <w:sz w:val="20"/>
                <w:szCs w:val="20"/>
              </w:rPr>
              <w:t xml:space="preserve">. </w:t>
            </w:r>
            <w:r w:rsidRPr="00A05028">
              <w:rPr>
                <w:rFonts w:cstheme="minorHAnsi"/>
                <w:sz w:val="20"/>
                <w:szCs w:val="20"/>
              </w:rPr>
              <w:t xml:space="preserve">UNDP CO should ensure that the design of future energy projects include activities targeting the engagement of the local financial sector in order to mitigate the perception of risks related to investments into renewable energy and energy efficiency technologies and projects.  </w:t>
            </w:r>
          </w:p>
          <w:p w14:paraId="7E8C57BF" w14:textId="2F0EA2F2" w:rsidR="00A32DDA" w:rsidRPr="00A05028" w:rsidRDefault="005F3786" w:rsidP="00352E84">
            <w:pPr>
              <w:tabs>
                <w:tab w:val="left" w:pos="1080"/>
              </w:tabs>
              <w:rPr>
                <w:rFonts w:cstheme="minorHAnsi"/>
                <w:b/>
                <w:sz w:val="20"/>
                <w:szCs w:val="20"/>
              </w:rPr>
            </w:pPr>
            <w:r w:rsidRPr="005F3786">
              <w:rPr>
                <w:rFonts w:cstheme="minorHAnsi"/>
                <w:b/>
                <w:sz w:val="20"/>
                <w:szCs w:val="20"/>
              </w:rPr>
              <w:t>Renewable energy investment projects require financing that in many cases is sourced from existing financial markets. There was no involvement of local financial sector in the project.</w:t>
            </w:r>
          </w:p>
        </w:tc>
      </w:tr>
      <w:tr w:rsidR="00A32DDA" w:rsidRPr="00A05028" w14:paraId="71E9ABCD" w14:textId="77777777" w:rsidTr="00D531AF">
        <w:tc>
          <w:tcPr>
            <w:tcW w:w="9242" w:type="dxa"/>
            <w:gridSpan w:val="5"/>
            <w:tcBorders>
              <w:top w:val="single" w:sz="4" w:space="0" w:color="auto"/>
              <w:bottom w:val="single" w:sz="6" w:space="0" w:color="auto"/>
            </w:tcBorders>
            <w:shd w:val="clear" w:color="auto" w:fill="F3F3F3"/>
          </w:tcPr>
          <w:p w14:paraId="07EB88BF" w14:textId="44535B71" w:rsidR="00A32DDA" w:rsidRPr="00A05028" w:rsidRDefault="00A32DDA" w:rsidP="00352E84">
            <w:pPr>
              <w:tabs>
                <w:tab w:val="left" w:pos="1080"/>
              </w:tabs>
              <w:rPr>
                <w:rFonts w:cstheme="minorHAnsi"/>
                <w:sz w:val="20"/>
                <w:szCs w:val="20"/>
              </w:rPr>
            </w:pPr>
            <w:r w:rsidRPr="00A05028">
              <w:rPr>
                <w:rFonts w:cstheme="minorHAnsi"/>
                <w:b/>
                <w:sz w:val="20"/>
                <w:szCs w:val="20"/>
              </w:rPr>
              <w:t>Management response</w:t>
            </w:r>
            <w:r w:rsidRPr="00A05028">
              <w:rPr>
                <w:rFonts w:cstheme="minorHAnsi"/>
                <w:sz w:val="20"/>
                <w:szCs w:val="20"/>
              </w:rPr>
              <w:t xml:space="preserve">: </w:t>
            </w:r>
            <w:r w:rsidR="0057775F" w:rsidRPr="00A05028">
              <w:rPr>
                <w:rFonts w:cstheme="minorHAnsi"/>
                <w:sz w:val="20"/>
                <w:szCs w:val="20"/>
              </w:rPr>
              <w:t xml:space="preserve">This recommendation </w:t>
            </w:r>
            <w:r w:rsidR="005125BE" w:rsidRPr="00A05028">
              <w:rPr>
                <w:rFonts w:cstheme="minorHAnsi"/>
                <w:sz w:val="20"/>
                <w:szCs w:val="20"/>
              </w:rPr>
              <w:t>is</w:t>
            </w:r>
            <w:r w:rsidR="0057775F" w:rsidRPr="00A05028">
              <w:rPr>
                <w:rFonts w:cstheme="minorHAnsi"/>
                <w:sz w:val="20"/>
                <w:szCs w:val="20"/>
              </w:rPr>
              <w:t xml:space="preserve"> addressed in the </w:t>
            </w:r>
            <w:r w:rsidR="00077F01" w:rsidRPr="00A05028">
              <w:rPr>
                <w:rFonts w:cstheme="minorHAnsi"/>
                <w:sz w:val="20"/>
                <w:szCs w:val="20"/>
              </w:rPr>
              <w:t>NDC Energy project</w:t>
            </w:r>
            <w:r w:rsidRPr="00A05028">
              <w:rPr>
                <w:rFonts w:cstheme="minorHAnsi"/>
                <w:sz w:val="20"/>
                <w:szCs w:val="20"/>
              </w:rPr>
              <w:t xml:space="preserve"> </w:t>
            </w:r>
          </w:p>
        </w:tc>
      </w:tr>
      <w:tr w:rsidR="00A32DDA" w:rsidRPr="00A05028" w14:paraId="423007B0" w14:textId="77777777" w:rsidTr="00D531AF">
        <w:trPr>
          <w:trHeight w:val="135"/>
        </w:trPr>
        <w:tc>
          <w:tcPr>
            <w:tcW w:w="2844" w:type="dxa"/>
            <w:vMerge w:val="restart"/>
            <w:tcBorders>
              <w:top w:val="single" w:sz="6" w:space="0" w:color="auto"/>
              <w:bottom w:val="single" w:sz="6" w:space="0" w:color="auto"/>
              <w:right w:val="single" w:sz="6" w:space="0" w:color="auto"/>
            </w:tcBorders>
            <w:shd w:val="clear" w:color="auto" w:fill="F3F3F3"/>
          </w:tcPr>
          <w:p w14:paraId="2C70BBF4" w14:textId="77777777" w:rsidR="00A32DDA" w:rsidRPr="00A05028" w:rsidRDefault="00A32DDA" w:rsidP="00352E84">
            <w:pPr>
              <w:tabs>
                <w:tab w:val="left" w:pos="1080"/>
              </w:tabs>
              <w:jc w:val="center"/>
              <w:rPr>
                <w:rFonts w:cstheme="minorHAnsi"/>
                <w:b/>
                <w:sz w:val="20"/>
                <w:szCs w:val="20"/>
              </w:rPr>
            </w:pPr>
            <w:r w:rsidRPr="00A05028">
              <w:rPr>
                <w:rFonts w:cstheme="minorHAnsi"/>
                <w:b/>
                <w:sz w:val="20"/>
                <w:szCs w:val="20"/>
              </w:rPr>
              <w:t>Key action(s)</w:t>
            </w:r>
          </w:p>
        </w:tc>
        <w:tc>
          <w:tcPr>
            <w:tcW w:w="1911" w:type="dxa"/>
            <w:vMerge w:val="restart"/>
            <w:tcBorders>
              <w:top w:val="single" w:sz="6" w:space="0" w:color="auto"/>
              <w:left w:val="single" w:sz="6" w:space="0" w:color="auto"/>
              <w:bottom w:val="single" w:sz="6" w:space="0" w:color="auto"/>
              <w:right w:val="single" w:sz="6" w:space="0" w:color="auto"/>
            </w:tcBorders>
            <w:shd w:val="clear" w:color="auto" w:fill="F3F3F3"/>
          </w:tcPr>
          <w:p w14:paraId="7BE74971" w14:textId="77777777" w:rsidR="00A32DDA" w:rsidRPr="00A05028" w:rsidRDefault="00A32DDA" w:rsidP="00352E84">
            <w:pPr>
              <w:tabs>
                <w:tab w:val="left" w:pos="1080"/>
              </w:tabs>
              <w:jc w:val="center"/>
              <w:rPr>
                <w:rFonts w:cstheme="minorHAnsi"/>
                <w:b/>
                <w:sz w:val="20"/>
                <w:szCs w:val="20"/>
              </w:rPr>
            </w:pPr>
            <w:r w:rsidRPr="00A05028">
              <w:rPr>
                <w:rFonts w:cstheme="minorHAnsi"/>
                <w:b/>
                <w:sz w:val="20"/>
                <w:szCs w:val="20"/>
              </w:rPr>
              <w:t>Time frame</w:t>
            </w:r>
          </w:p>
        </w:tc>
        <w:tc>
          <w:tcPr>
            <w:tcW w:w="1369" w:type="dxa"/>
            <w:vMerge w:val="restart"/>
            <w:tcBorders>
              <w:top w:val="single" w:sz="6" w:space="0" w:color="auto"/>
              <w:left w:val="single" w:sz="6" w:space="0" w:color="auto"/>
              <w:bottom w:val="single" w:sz="6" w:space="0" w:color="auto"/>
              <w:right w:val="single" w:sz="6" w:space="0" w:color="auto"/>
            </w:tcBorders>
            <w:shd w:val="clear" w:color="auto" w:fill="F3F3F3"/>
          </w:tcPr>
          <w:p w14:paraId="72F97107" w14:textId="77777777" w:rsidR="00A32DDA" w:rsidRPr="00A05028" w:rsidRDefault="00A32DDA" w:rsidP="00352E84">
            <w:pPr>
              <w:tabs>
                <w:tab w:val="left" w:pos="1080"/>
              </w:tabs>
              <w:jc w:val="center"/>
              <w:rPr>
                <w:rFonts w:cstheme="minorHAnsi"/>
                <w:b/>
                <w:sz w:val="20"/>
                <w:szCs w:val="20"/>
              </w:rPr>
            </w:pPr>
            <w:r w:rsidRPr="00A05028">
              <w:rPr>
                <w:rFonts w:cstheme="minorHAnsi"/>
                <w:b/>
                <w:sz w:val="20"/>
                <w:szCs w:val="20"/>
              </w:rPr>
              <w:t>Responsible unit(s)</w:t>
            </w:r>
          </w:p>
        </w:tc>
        <w:tc>
          <w:tcPr>
            <w:tcW w:w="3118" w:type="dxa"/>
            <w:gridSpan w:val="2"/>
            <w:tcBorders>
              <w:top w:val="single" w:sz="6" w:space="0" w:color="auto"/>
              <w:left w:val="single" w:sz="6" w:space="0" w:color="auto"/>
              <w:bottom w:val="single" w:sz="6" w:space="0" w:color="auto"/>
            </w:tcBorders>
            <w:shd w:val="clear" w:color="auto" w:fill="F3F3F3"/>
          </w:tcPr>
          <w:p w14:paraId="667218D8" w14:textId="77777777" w:rsidR="00A32DDA" w:rsidRPr="00A05028" w:rsidRDefault="00A32DDA" w:rsidP="00352E84">
            <w:pPr>
              <w:tabs>
                <w:tab w:val="left" w:pos="1080"/>
              </w:tabs>
              <w:jc w:val="center"/>
              <w:rPr>
                <w:rFonts w:cstheme="minorHAnsi"/>
                <w:b/>
                <w:sz w:val="20"/>
                <w:szCs w:val="20"/>
              </w:rPr>
            </w:pPr>
            <w:r w:rsidRPr="00A05028">
              <w:rPr>
                <w:rFonts w:cstheme="minorHAnsi"/>
                <w:b/>
                <w:sz w:val="20"/>
                <w:szCs w:val="20"/>
              </w:rPr>
              <w:t>Tracking</w:t>
            </w:r>
          </w:p>
        </w:tc>
      </w:tr>
      <w:tr w:rsidR="00A32DDA" w:rsidRPr="00A05028" w14:paraId="6416E026" w14:textId="77777777" w:rsidTr="00D531AF">
        <w:trPr>
          <w:trHeight w:val="135"/>
        </w:trPr>
        <w:tc>
          <w:tcPr>
            <w:tcW w:w="2844" w:type="dxa"/>
            <w:vMerge/>
            <w:tcBorders>
              <w:top w:val="single" w:sz="6" w:space="0" w:color="auto"/>
              <w:bottom w:val="single" w:sz="6" w:space="0" w:color="auto"/>
              <w:right w:val="single" w:sz="6" w:space="0" w:color="auto"/>
            </w:tcBorders>
            <w:shd w:val="clear" w:color="auto" w:fill="F3F3F3"/>
          </w:tcPr>
          <w:p w14:paraId="47A3B005" w14:textId="77777777" w:rsidR="00A32DDA" w:rsidRPr="00A05028" w:rsidRDefault="00A32DDA" w:rsidP="00352E84">
            <w:pPr>
              <w:tabs>
                <w:tab w:val="left" w:pos="1080"/>
              </w:tabs>
              <w:rPr>
                <w:rFonts w:cstheme="minorHAnsi"/>
                <w:sz w:val="20"/>
                <w:szCs w:val="20"/>
              </w:rPr>
            </w:pPr>
          </w:p>
        </w:tc>
        <w:tc>
          <w:tcPr>
            <w:tcW w:w="1911" w:type="dxa"/>
            <w:vMerge/>
            <w:tcBorders>
              <w:top w:val="single" w:sz="6" w:space="0" w:color="auto"/>
              <w:left w:val="single" w:sz="6" w:space="0" w:color="auto"/>
              <w:bottom w:val="single" w:sz="6" w:space="0" w:color="auto"/>
              <w:right w:val="single" w:sz="6" w:space="0" w:color="auto"/>
            </w:tcBorders>
            <w:shd w:val="clear" w:color="auto" w:fill="F3F3F3"/>
          </w:tcPr>
          <w:p w14:paraId="6DA49BC9" w14:textId="77777777" w:rsidR="00A32DDA" w:rsidRPr="00A05028" w:rsidRDefault="00A32DDA" w:rsidP="00352E84">
            <w:pPr>
              <w:tabs>
                <w:tab w:val="left" w:pos="1080"/>
              </w:tabs>
              <w:rPr>
                <w:rFonts w:cstheme="minorHAnsi"/>
                <w:b/>
                <w:sz w:val="20"/>
                <w:szCs w:val="20"/>
              </w:rPr>
            </w:pPr>
          </w:p>
        </w:tc>
        <w:tc>
          <w:tcPr>
            <w:tcW w:w="1369" w:type="dxa"/>
            <w:vMerge/>
            <w:tcBorders>
              <w:top w:val="single" w:sz="6" w:space="0" w:color="auto"/>
              <w:left w:val="single" w:sz="6" w:space="0" w:color="auto"/>
              <w:bottom w:val="single" w:sz="6" w:space="0" w:color="auto"/>
              <w:right w:val="single" w:sz="6" w:space="0" w:color="auto"/>
            </w:tcBorders>
            <w:shd w:val="clear" w:color="auto" w:fill="F3F3F3"/>
          </w:tcPr>
          <w:p w14:paraId="5EF96468" w14:textId="77777777" w:rsidR="00A32DDA" w:rsidRPr="00A05028" w:rsidRDefault="00A32DDA" w:rsidP="00352E84">
            <w:pPr>
              <w:tabs>
                <w:tab w:val="left" w:pos="1080"/>
              </w:tabs>
              <w:rPr>
                <w:rFonts w:cstheme="minorHAnsi"/>
                <w:b/>
                <w:sz w:val="20"/>
                <w:szCs w:val="20"/>
              </w:rPr>
            </w:pPr>
          </w:p>
        </w:tc>
        <w:tc>
          <w:tcPr>
            <w:tcW w:w="2139" w:type="dxa"/>
            <w:tcBorders>
              <w:top w:val="single" w:sz="6" w:space="0" w:color="auto"/>
              <w:left w:val="single" w:sz="6" w:space="0" w:color="auto"/>
              <w:bottom w:val="single" w:sz="6" w:space="0" w:color="auto"/>
              <w:right w:val="single" w:sz="6" w:space="0" w:color="auto"/>
            </w:tcBorders>
          </w:tcPr>
          <w:p w14:paraId="208DC353" w14:textId="77777777" w:rsidR="00A32DDA" w:rsidRPr="00A05028" w:rsidRDefault="00A32DDA" w:rsidP="00352E84">
            <w:pPr>
              <w:tabs>
                <w:tab w:val="left" w:pos="1080"/>
              </w:tabs>
              <w:jc w:val="center"/>
              <w:rPr>
                <w:rFonts w:cstheme="minorHAnsi"/>
                <w:b/>
                <w:sz w:val="20"/>
                <w:szCs w:val="20"/>
              </w:rPr>
            </w:pPr>
            <w:r w:rsidRPr="00A05028">
              <w:rPr>
                <w:rFonts w:cstheme="minorHAnsi"/>
                <w:b/>
                <w:sz w:val="20"/>
                <w:szCs w:val="20"/>
              </w:rPr>
              <w:t>Comments</w:t>
            </w:r>
          </w:p>
        </w:tc>
        <w:tc>
          <w:tcPr>
            <w:tcW w:w="979" w:type="dxa"/>
            <w:tcBorders>
              <w:top w:val="single" w:sz="6" w:space="0" w:color="auto"/>
              <w:left w:val="single" w:sz="6" w:space="0" w:color="auto"/>
              <w:bottom w:val="single" w:sz="6" w:space="0" w:color="auto"/>
            </w:tcBorders>
          </w:tcPr>
          <w:p w14:paraId="798AFCF3" w14:textId="77777777" w:rsidR="00A32DDA" w:rsidRPr="00A05028" w:rsidRDefault="00A32DDA" w:rsidP="00352E84">
            <w:pPr>
              <w:tabs>
                <w:tab w:val="left" w:pos="1080"/>
              </w:tabs>
              <w:jc w:val="center"/>
              <w:rPr>
                <w:rFonts w:cstheme="minorHAnsi"/>
                <w:b/>
                <w:sz w:val="20"/>
                <w:szCs w:val="20"/>
              </w:rPr>
            </w:pPr>
            <w:r w:rsidRPr="00A05028">
              <w:rPr>
                <w:rFonts w:cstheme="minorHAnsi"/>
                <w:b/>
                <w:sz w:val="20"/>
                <w:szCs w:val="20"/>
              </w:rPr>
              <w:t>Status</w:t>
            </w:r>
          </w:p>
        </w:tc>
      </w:tr>
      <w:tr w:rsidR="00A32DDA" w:rsidRPr="00A05028" w14:paraId="2E7A9F36" w14:textId="77777777" w:rsidTr="00D531AF">
        <w:tc>
          <w:tcPr>
            <w:tcW w:w="2844" w:type="dxa"/>
            <w:tcBorders>
              <w:top w:val="single" w:sz="6" w:space="0" w:color="auto"/>
              <w:bottom w:val="single" w:sz="6" w:space="0" w:color="auto"/>
              <w:right w:val="single" w:sz="6" w:space="0" w:color="auto"/>
            </w:tcBorders>
          </w:tcPr>
          <w:p w14:paraId="5CA204F8" w14:textId="08D48A88" w:rsidR="00A32DDA" w:rsidRPr="00A05028" w:rsidRDefault="00624B38" w:rsidP="00D531AF">
            <w:pPr>
              <w:tabs>
                <w:tab w:val="left" w:pos="1080"/>
              </w:tabs>
              <w:rPr>
                <w:rFonts w:cstheme="minorHAnsi"/>
                <w:sz w:val="20"/>
                <w:szCs w:val="20"/>
              </w:rPr>
            </w:pPr>
            <w:r w:rsidRPr="00624B38">
              <w:rPr>
                <w:rFonts w:cstheme="minorHAnsi"/>
                <w:b/>
                <w:bCs/>
                <w:sz w:val="20"/>
                <w:szCs w:val="20"/>
              </w:rPr>
              <w:t>12.1</w:t>
            </w:r>
            <w:r>
              <w:rPr>
                <w:rFonts w:cstheme="minorHAnsi"/>
                <w:sz w:val="20"/>
                <w:szCs w:val="20"/>
              </w:rPr>
              <w:t xml:space="preserve"> </w:t>
            </w:r>
            <w:r w:rsidR="00077F01" w:rsidRPr="00A05028">
              <w:rPr>
                <w:rFonts w:cstheme="minorHAnsi"/>
                <w:sz w:val="20"/>
                <w:szCs w:val="20"/>
              </w:rPr>
              <w:t xml:space="preserve">UNDP CO has </w:t>
            </w:r>
            <w:r w:rsidR="00922BF7" w:rsidRPr="00A05028">
              <w:rPr>
                <w:rFonts w:cstheme="minorHAnsi"/>
                <w:sz w:val="20"/>
                <w:szCs w:val="20"/>
              </w:rPr>
              <w:t>launched</w:t>
            </w:r>
            <w:r w:rsidR="00077F01" w:rsidRPr="00A05028">
              <w:rPr>
                <w:rFonts w:cstheme="minorHAnsi"/>
                <w:sz w:val="20"/>
                <w:szCs w:val="20"/>
              </w:rPr>
              <w:t xml:space="preserve"> a study </w:t>
            </w:r>
            <w:r w:rsidR="00C127AD" w:rsidRPr="00A05028">
              <w:rPr>
                <w:rFonts w:cstheme="minorHAnsi"/>
                <w:sz w:val="20"/>
                <w:szCs w:val="20"/>
              </w:rPr>
              <w:t xml:space="preserve">under the project NDC Energy that </w:t>
            </w:r>
            <w:r w:rsidR="00922BF7" w:rsidRPr="00A05028">
              <w:rPr>
                <w:rFonts w:cstheme="minorHAnsi"/>
                <w:sz w:val="20"/>
                <w:szCs w:val="20"/>
              </w:rPr>
              <w:t>target</w:t>
            </w:r>
            <w:r w:rsidR="00C127AD" w:rsidRPr="00A05028">
              <w:rPr>
                <w:rFonts w:cstheme="minorHAnsi"/>
                <w:sz w:val="20"/>
                <w:szCs w:val="20"/>
              </w:rPr>
              <w:t xml:space="preserve"> </w:t>
            </w:r>
            <w:r w:rsidR="00922BF7" w:rsidRPr="00A05028">
              <w:rPr>
                <w:rFonts w:cstheme="minorHAnsi"/>
                <w:sz w:val="20"/>
                <w:szCs w:val="20"/>
              </w:rPr>
              <w:t xml:space="preserve">the engagement of the local financial sector in order to </w:t>
            </w:r>
            <w:r w:rsidR="00922BF7" w:rsidRPr="00A05028">
              <w:rPr>
                <w:rFonts w:cstheme="minorHAnsi"/>
                <w:sz w:val="20"/>
                <w:szCs w:val="20"/>
              </w:rPr>
              <w:lastRenderedPageBreak/>
              <w:t xml:space="preserve">mitigate the perception of risks related to investments </w:t>
            </w:r>
            <w:r w:rsidR="00EA1A5E" w:rsidRPr="00A05028">
              <w:rPr>
                <w:rFonts w:cstheme="minorHAnsi"/>
                <w:sz w:val="20"/>
                <w:szCs w:val="20"/>
              </w:rPr>
              <w:t>in</w:t>
            </w:r>
            <w:r w:rsidR="00922BF7" w:rsidRPr="00A05028">
              <w:rPr>
                <w:rFonts w:cstheme="minorHAnsi"/>
                <w:sz w:val="20"/>
                <w:szCs w:val="20"/>
              </w:rPr>
              <w:t xml:space="preserve"> renewable energy and energy efficiency technologies</w:t>
            </w:r>
            <w:r w:rsidR="00893480" w:rsidRPr="00A05028">
              <w:rPr>
                <w:rFonts w:cstheme="minorHAnsi"/>
                <w:sz w:val="20"/>
                <w:szCs w:val="20"/>
              </w:rPr>
              <w:t>.</w:t>
            </w:r>
          </w:p>
        </w:tc>
        <w:tc>
          <w:tcPr>
            <w:tcW w:w="1911" w:type="dxa"/>
            <w:tcBorders>
              <w:top w:val="single" w:sz="6" w:space="0" w:color="auto"/>
              <w:left w:val="single" w:sz="6" w:space="0" w:color="auto"/>
              <w:bottom w:val="single" w:sz="6" w:space="0" w:color="auto"/>
              <w:right w:val="single" w:sz="6" w:space="0" w:color="auto"/>
            </w:tcBorders>
          </w:tcPr>
          <w:p w14:paraId="4EA57EE7" w14:textId="4F621D43" w:rsidR="00A32DDA" w:rsidRPr="00A05028" w:rsidRDefault="005125BE" w:rsidP="00352E84">
            <w:pPr>
              <w:tabs>
                <w:tab w:val="left" w:pos="1080"/>
              </w:tabs>
              <w:rPr>
                <w:rFonts w:cstheme="minorHAnsi"/>
                <w:sz w:val="20"/>
                <w:szCs w:val="20"/>
              </w:rPr>
            </w:pPr>
            <w:r w:rsidRPr="00A05028">
              <w:rPr>
                <w:rFonts w:cstheme="minorHAnsi"/>
                <w:sz w:val="20"/>
                <w:szCs w:val="20"/>
              </w:rPr>
              <w:lastRenderedPageBreak/>
              <w:t>December 2021-December 2022</w:t>
            </w:r>
          </w:p>
        </w:tc>
        <w:tc>
          <w:tcPr>
            <w:tcW w:w="1369" w:type="dxa"/>
            <w:tcBorders>
              <w:top w:val="single" w:sz="6" w:space="0" w:color="auto"/>
              <w:left w:val="single" w:sz="6" w:space="0" w:color="auto"/>
              <w:bottom w:val="single" w:sz="6" w:space="0" w:color="auto"/>
              <w:right w:val="single" w:sz="6" w:space="0" w:color="auto"/>
            </w:tcBorders>
          </w:tcPr>
          <w:p w14:paraId="3E023178" w14:textId="3D04B96B" w:rsidR="00A32DDA" w:rsidRPr="00A05028" w:rsidRDefault="009E566B" w:rsidP="00352E84">
            <w:pPr>
              <w:tabs>
                <w:tab w:val="left" w:pos="1080"/>
              </w:tabs>
              <w:rPr>
                <w:rFonts w:cstheme="minorHAnsi"/>
                <w:sz w:val="20"/>
                <w:szCs w:val="20"/>
              </w:rPr>
            </w:pPr>
            <w:r w:rsidRPr="00A05028">
              <w:rPr>
                <w:rFonts w:cstheme="minorHAnsi"/>
                <w:sz w:val="20"/>
                <w:szCs w:val="20"/>
              </w:rPr>
              <w:t>PMU-</w:t>
            </w:r>
            <w:r w:rsidR="00C36B5C" w:rsidRPr="00A05028">
              <w:rPr>
                <w:rFonts w:cstheme="minorHAnsi"/>
                <w:sz w:val="20"/>
                <w:szCs w:val="20"/>
              </w:rPr>
              <w:t>UNDP</w:t>
            </w:r>
          </w:p>
        </w:tc>
        <w:tc>
          <w:tcPr>
            <w:tcW w:w="2139" w:type="dxa"/>
            <w:tcBorders>
              <w:top w:val="single" w:sz="6" w:space="0" w:color="auto"/>
              <w:left w:val="single" w:sz="6" w:space="0" w:color="auto"/>
              <w:bottom w:val="single" w:sz="6" w:space="0" w:color="auto"/>
              <w:right w:val="single" w:sz="6" w:space="0" w:color="auto"/>
            </w:tcBorders>
          </w:tcPr>
          <w:p w14:paraId="7530A25B" w14:textId="4608BDF9" w:rsidR="00A32DDA" w:rsidRPr="00A05028" w:rsidRDefault="00726BD7" w:rsidP="00412E55">
            <w:pPr>
              <w:tabs>
                <w:tab w:val="left" w:pos="1080"/>
              </w:tabs>
              <w:rPr>
                <w:rFonts w:cstheme="minorHAnsi"/>
                <w:sz w:val="20"/>
                <w:szCs w:val="20"/>
              </w:rPr>
            </w:pPr>
            <w:r w:rsidRPr="00A05028">
              <w:rPr>
                <w:rFonts w:cstheme="minorHAnsi"/>
                <w:sz w:val="20"/>
                <w:szCs w:val="20"/>
              </w:rPr>
              <w:t xml:space="preserve">This Mission </w:t>
            </w:r>
            <w:r w:rsidR="00983F81" w:rsidRPr="00A05028">
              <w:rPr>
                <w:rFonts w:cstheme="minorHAnsi"/>
                <w:sz w:val="20"/>
                <w:szCs w:val="20"/>
              </w:rPr>
              <w:t>is supporting</w:t>
            </w:r>
            <w:r w:rsidR="00DA5154" w:rsidRPr="00A05028">
              <w:rPr>
                <w:rFonts w:cstheme="minorHAnsi"/>
                <w:sz w:val="20"/>
                <w:szCs w:val="20"/>
              </w:rPr>
              <w:t xml:space="preserve"> </w:t>
            </w:r>
            <w:r w:rsidR="00412E55" w:rsidRPr="00A05028">
              <w:rPr>
                <w:rFonts w:cstheme="minorHAnsi"/>
                <w:sz w:val="20"/>
                <w:szCs w:val="20"/>
              </w:rPr>
              <w:t>the</w:t>
            </w:r>
            <w:r w:rsidR="00DA5154" w:rsidRPr="00A05028">
              <w:rPr>
                <w:rFonts w:cstheme="minorHAnsi"/>
                <w:sz w:val="20"/>
                <w:szCs w:val="20"/>
              </w:rPr>
              <w:t xml:space="preserve"> private sector and financial institutions for the </w:t>
            </w:r>
            <w:r w:rsidR="00412E55" w:rsidRPr="00A05028">
              <w:rPr>
                <w:rFonts w:cstheme="minorHAnsi"/>
                <w:sz w:val="20"/>
                <w:szCs w:val="20"/>
              </w:rPr>
              <w:lastRenderedPageBreak/>
              <w:t>i</w:t>
            </w:r>
            <w:r w:rsidR="00DA5154" w:rsidRPr="00A05028">
              <w:rPr>
                <w:rFonts w:cstheme="minorHAnsi"/>
                <w:sz w:val="20"/>
                <w:szCs w:val="20"/>
              </w:rPr>
              <w:t xml:space="preserve">mplementation of the </w:t>
            </w:r>
            <w:r w:rsidR="00412E55" w:rsidRPr="00A05028">
              <w:rPr>
                <w:rFonts w:cstheme="minorHAnsi"/>
                <w:sz w:val="20"/>
                <w:szCs w:val="20"/>
              </w:rPr>
              <w:t>NDC</w:t>
            </w:r>
          </w:p>
        </w:tc>
        <w:tc>
          <w:tcPr>
            <w:tcW w:w="979" w:type="dxa"/>
            <w:tcBorders>
              <w:top w:val="single" w:sz="6" w:space="0" w:color="auto"/>
              <w:left w:val="single" w:sz="6" w:space="0" w:color="auto"/>
              <w:bottom w:val="single" w:sz="6" w:space="0" w:color="auto"/>
            </w:tcBorders>
          </w:tcPr>
          <w:p w14:paraId="65D16E20" w14:textId="79716DAD" w:rsidR="00A32DDA" w:rsidRPr="00A05028" w:rsidRDefault="00922BF7" w:rsidP="00352E84">
            <w:pPr>
              <w:tabs>
                <w:tab w:val="left" w:pos="1080"/>
              </w:tabs>
              <w:rPr>
                <w:rFonts w:cstheme="minorHAnsi"/>
                <w:sz w:val="20"/>
                <w:szCs w:val="20"/>
              </w:rPr>
            </w:pPr>
            <w:r w:rsidRPr="00A05028">
              <w:rPr>
                <w:rFonts w:cstheme="minorHAnsi"/>
                <w:sz w:val="20"/>
                <w:szCs w:val="20"/>
              </w:rPr>
              <w:lastRenderedPageBreak/>
              <w:t>On-going</w:t>
            </w:r>
          </w:p>
        </w:tc>
      </w:tr>
    </w:tbl>
    <w:p w14:paraId="111C1CDF" w14:textId="4D191EBD" w:rsidR="00A32DDA" w:rsidRDefault="00A32DDA">
      <w:pPr>
        <w:rPr>
          <w:rFonts w:cstheme="minorHAnsi"/>
          <w:sz w:val="20"/>
          <w:szCs w:val="20"/>
        </w:rPr>
      </w:pPr>
    </w:p>
    <w:p w14:paraId="78312F6D" w14:textId="77777777" w:rsidR="006E0D3A" w:rsidRPr="00A05028" w:rsidRDefault="006E0D3A">
      <w:pPr>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70"/>
        <w:gridCol w:w="1890"/>
        <w:gridCol w:w="1361"/>
        <w:gridCol w:w="2111"/>
        <w:gridCol w:w="1110"/>
      </w:tblGrid>
      <w:tr w:rsidR="006E0D3A" w:rsidRPr="00A05028" w14:paraId="6F7EB588" w14:textId="77777777" w:rsidTr="004C5139">
        <w:tc>
          <w:tcPr>
            <w:tcW w:w="9242" w:type="dxa"/>
            <w:gridSpan w:val="5"/>
            <w:shd w:val="clear" w:color="auto" w:fill="F3F3F3"/>
          </w:tcPr>
          <w:p w14:paraId="60F66F1F" w14:textId="25A75A89" w:rsidR="006E0D3A" w:rsidRPr="00A05028" w:rsidRDefault="006E0D3A" w:rsidP="004C5139">
            <w:pPr>
              <w:rPr>
                <w:rFonts w:cstheme="minorHAnsi"/>
                <w:sz w:val="20"/>
                <w:szCs w:val="20"/>
              </w:rPr>
            </w:pPr>
            <w:r w:rsidRPr="00A05028">
              <w:rPr>
                <w:rFonts w:cstheme="minorHAnsi"/>
                <w:sz w:val="20"/>
                <w:szCs w:val="20"/>
              </w:rPr>
              <w:br w:type="page"/>
            </w:r>
            <w:r w:rsidRPr="00A05028">
              <w:rPr>
                <w:rFonts w:cstheme="minorHAnsi"/>
                <w:b/>
                <w:sz w:val="20"/>
                <w:szCs w:val="20"/>
              </w:rPr>
              <w:t xml:space="preserve">Terminal Evaluation recommendation </w:t>
            </w:r>
            <w:r w:rsidR="006E6FFF" w:rsidRPr="00A05028">
              <w:rPr>
                <w:rFonts w:cstheme="minorHAnsi"/>
                <w:b/>
                <w:sz w:val="20"/>
                <w:szCs w:val="20"/>
              </w:rPr>
              <w:t>1</w:t>
            </w:r>
            <w:r w:rsidR="00CF57EF" w:rsidRPr="00A05028">
              <w:rPr>
                <w:rFonts w:cstheme="minorHAnsi"/>
                <w:b/>
                <w:sz w:val="20"/>
                <w:szCs w:val="20"/>
              </w:rPr>
              <w:t>3</w:t>
            </w:r>
            <w:r w:rsidRPr="00A05028">
              <w:rPr>
                <w:rFonts w:cstheme="minorHAnsi"/>
                <w:b/>
                <w:sz w:val="20"/>
                <w:szCs w:val="20"/>
              </w:rPr>
              <w:t xml:space="preserve">. </w:t>
            </w:r>
            <w:r w:rsidR="003A3F42" w:rsidRPr="00A05028">
              <w:rPr>
                <w:rFonts w:cstheme="minorHAnsi"/>
                <w:sz w:val="20"/>
                <w:szCs w:val="20"/>
              </w:rPr>
              <w:t>UNDP CO should ensure that the design of future energy projects include gender mainstreaming based on an analysis of potential impacts of the planned interventions on men and women, and that monitoring of the projects systematically capture and report information about the gender balance of results.</w:t>
            </w:r>
          </w:p>
          <w:p w14:paraId="6911EB59" w14:textId="3219724C" w:rsidR="006E0D3A" w:rsidRPr="00A05028" w:rsidRDefault="00A564E1" w:rsidP="004C5139">
            <w:pPr>
              <w:tabs>
                <w:tab w:val="left" w:pos="1080"/>
              </w:tabs>
              <w:rPr>
                <w:rFonts w:cstheme="minorHAnsi"/>
                <w:b/>
                <w:sz w:val="20"/>
                <w:szCs w:val="20"/>
              </w:rPr>
            </w:pPr>
            <w:r w:rsidRPr="00A564E1">
              <w:rPr>
                <w:rFonts w:cstheme="minorHAnsi"/>
                <w:b/>
                <w:sz w:val="20"/>
                <w:szCs w:val="20"/>
              </w:rPr>
              <w:t>Due to the sustained commitment of the donor community to gender equality, there is an increasing need for the inclusion of gender perspectives into future design and implementation of RE projects</w:t>
            </w:r>
          </w:p>
        </w:tc>
      </w:tr>
      <w:tr w:rsidR="006E0D3A" w:rsidRPr="00A05028" w14:paraId="0A8E3A98" w14:textId="77777777" w:rsidTr="004C5139">
        <w:tc>
          <w:tcPr>
            <w:tcW w:w="9242" w:type="dxa"/>
            <w:gridSpan w:val="5"/>
            <w:tcBorders>
              <w:top w:val="single" w:sz="4" w:space="0" w:color="auto"/>
              <w:bottom w:val="single" w:sz="6" w:space="0" w:color="auto"/>
            </w:tcBorders>
            <w:shd w:val="clear" w:color="auto" w:fill="F3F3F3"/>
          </w:tcPr>
          <w:p w14:paraId="6B071A70" w14:textId="6C775659" w:rsidR="006E0D3A" w:rsidRPr="00A05028" w:rsidRDefault="006E0D3A" w:rsidP="004C5139">
            <w:pPr>
              <w:tabs>
                <w:tab w:val="left" w:pos="1080"/>
              </w:tabs>
              <w:rPr>
                <w:rFonts w:cstheme="minorHAnsi"/>
                <w:sz w:val="20"/>
                <w:szCs w:val="20"/>
              </w:rPr>
            </w:pPr>
            <w:r w:rsidRPr="00A05028">
              <w:rPr>
                <w:rFonts w:cstheme="minorHAnsi"/>
                <w:b/>
                <w:sz w:val="20"/>
                <w:szCs w:val="20"/>
              </w:rPr>
              <w:t>Management response</w:t>
            </w:r>
            <w:r w:rsidRPr="00A05028">
              <w:rPr>
                <w:rFonts w:cstheme="minorHAnsi"/>
                <w:sz w:val="20"/>
                <w:szCs w:val="20"/>
              </w:rPr>
              <w:t>: This recommendation</w:t>
            </w:r>
            <w:r w:rsidR="00E62751" w:rsidRPr="00A05028">
              <w:rPr>
                <w:rFonts w:cstheme="minorHAnsi"/>
                <w:sz w:val="20"/>
                <w:szCs w:val="20"/>
              </w:rPr>
              <w:t xml:space="preserve"> </w:t>
            </w:r>
            <w:r w:rsidR="006F2596" w:rsidRPr="00A05028">
              <w:rPr>
                <w:rFonts w:cstheme="minorHAnsi"/>
                <w:sz w:val="20"/>
                <w:szCs w:val="20"/>
              </w:rPr>
              <w:t>has been</w:t>
            </w:r>
            <w:r w:rsidRPr="00A05028">
              <w:rPr>
                <w:rFonts w:cstheme="minorHAnsi"/>
                <w:sz w:val="20"/>
                <w:szCs w:val="20"/>
              </w:rPr>
              <w:t xml:space="preserve"> addressed</w:t>
            </w:r>
            <w:r w:rsidR="003459A3" w:rsidRPr="00A05028">
              <w:rPr>
                <w:rFonts w:cstheme="minorHAnsi"/>
                <w:sz w:val="20"/>
                <w:szCs w:val="20"/>
              </w:rPr>
              <w:t xml:space="preserve"> in </w:t>
            </w:r>
            <w:r w:rsidR="0037488F" w:rsidRPr="00A05028">
              <w:rPr>
                <w:rFonts w:cstheme="minorHAnsi"/>
                <w:sz w:val="20"/>
                <w:szCs w:val="20"/>
              </w:rPr>
              <w:t>the design of</w:t>
            </w:r>
            <w:r w:rsidR="003459A3" w:rsidRPr="00A05028">
              <w:rPr>
                <w:rFonts w:cstheme="minorHAnsi"/>
                <w:sz w:val="20"/>
                <w:szCs w:val="20"/>
              </w:rPr>
              <w:t xml:space="preserve"> projects</w:t>
            </w:r>
            <w:r w:rsidR="0037488F" w:rsidRPr="00A05028">
              <w:rPr>
                <w:rFonts w:cstheme="minorHAnsi"/>
                <w:sz w:val="20"/>
                <w:szCs w:val="20"/>
              </w:rPr>
              <w:t xml:space="preserve"> that follows </w:t>
            </w:r>
            <w:r w:rsidR="00B44294" w:rsidRPr="00A05028">
              <w:rPr>
                <w:rFonts w:cstheme="minorHAnsi"/>
                <w:sz w:val="20"/>
                <w:szCs w:val="20"/>
              </w:rPr>
              <w:t xml:space="preserve">the project </w:t>
            </w:r>
            <w:r w:rsidR="0037488F" w:rsidRPr="00A05028">
              <w:rPr>
                <w:rFonts w:cstheme="minorHAnsi"/>
                <w:sz w:val="20"/>
                <w:szCs w:val="20"/>
              </w:rPr>
              <w:t>NAMA</w:t>
            </w:r>
            <w:r w:rsidR="00B44294" w:rsidRPr="00A05028">
              <w:rPr>
                <w:rFonts w:cstheme="minorHAnsi"/>
                <w:sz w:val="20"/>
                <w:szCs w:val="20"/>
              </w:rPr>
              <w:t>-PST</w:t>
            </w:r>
            <w:r w:rsidR="003459A3" w:rsidRPr="00A05028">
              <w:rPr>
                <w:rFonts w:cstheme="minorHAnsi"/>
                <w:sz w:val="20"/>
                <w:szCs w:val="20"/>
              </w:rPr>
              <w:t xml:space="preserve">. </w:t>
            </w:r>
            <w:r w:rsidR="00003508" w:rsidRPr="00A05028">
              <w:rPr>
                <w:rFonts w:cstheme="minorHAnsi"/>
                <w:sz w:val="20"/>
                <w:szCs w:val="20"/>
              </w:rPr>
              <w:t>In addition</w:t>
            </w:r>
            <w:r w:rsidR="00E1445F" w:rsidRPr="00A05028">
              <w:rPr>
                <w:rFonts w:cstheme="minorHAnsi"/>
                <w:sz w:val="20"/>
                <w:szCs w:val="20"/>
              </w:rPr>
              <w:t>,</w:t>
            </w:r>
            <w:r w:rsidR="00003508" w:rsidRPr="00A05028">
              <w:rPr>
                <w:rFonts w:cstheme="minorHAnsi"/>
                <w:sz w:val="20"/>
                <w:szCs w:val="20"/>
              </w:rPr>
              <w:t xml:space="preserve"> </w:t>
            </w:r>
            <w:r w:rsidR="0014162F" w:rsidRPr="00A05028">
              <w:rPr>
                <w:rFonts w:cstheme="minorHAnsi"/>
                <w:sz w:val="20"/>
                <w:szCs w:val="20"/>
              </w:rPr>
              <w:t xml:space="preserve">this recommendation will be </w:t>
            </w:r>
            <w:r w:rsidR="00F17612" w:rsidRPr="00A05028">
              <w:rPr>
                <w:rFonts w:cstheme="minorHAnsi"/>
                <w:sz w:val="20"/>
                <w:szCs w:val="20"/>
              </w:rPr>
              <w:t>adopted in future projects</w:t>
            </w:r>
            <w:r w:rsidR="00B14024" w:rsidRPr="00A05028">
              <w:rPr>
                <w:rFonts w:cstheme="minorHAnsi"/>
                <w:sz w:val="20"/>
                <w:szCs w:val="20"/>
              </w:rPr>
              <w:t xml:space="preserve"> as for the UNDP-GEF new approved project</w:t>
            </w:r>
            <w:r w:rsidR="00F17612" w:rsidRPr="00A05028">
              <w:rPr>
                <w:rFonts w:cstheme="minorHAnsi"/>
                <w:sz w:val="20"/>
                <w:szCs w:val="20"/>
              </w:rPr>
              <w:t>.</w:t>
            </w:r>
          </w:p>
        </w:tc>
      </w:tr>
      <w:tr w:rsidR="00053D4C" w:rsidRPr="00A05028" w14:paraId="6647B5D3" w14:textId="77777777" w:rsidTr="004C5139">
        <w:trPr>
          <w:trHeight w:val="135"/>
        </w:trPr>
        <w:tc>
          <w:tcPr>
            <w:tcW w:w="2844" w:type="dxa"/>
            <w:vMerge w:val="restart"/>
            <w:tcBorders>
              <w:top w:val="single" w:sz="6" w:space="0" w:color="auto"/>
              <w:bottom w:val="single" w:sz="6" w:space="0" w:color="auto"/>
              <w:right w:val="single" w:sz="6" w:space="0" w:color="auto"/>
            </w:tcBorders>
            <w:shd w:val="clear" w:color="auto" w:fill="F3F3F3"/>
          </w:tcPr>
          <w:p w14:paraId="0D6A8F18" w14:textId="77777777" w:rsidR="006E0D3A" w:rsidRPr="00A05028" w:rsidRDefault="006E0D3A" w:rsidP="004C5139">
            <w:pPr>
              <w:tabs>
                <w:tab w:val="left" w:pos="1080"/>
              </w:tabs>
              <w:jc w:val="center"/>
              <w:rPr>
                <w:rFonts w:cstheme="minorHAnsi"/>
                <w:b/>
                <w:sz w:val="20"/>
                <w:szCs w:val="20"/>
              </w:rPr>
            </w:pPr>
            <w:r w:rsidRPr="00A05028">
              <w:rPr>
                <w:rFonts w:cstheme="minorHAnsi"/>
                <w:b/>
                <w:sz w:val="20"/>
                <w:szCs w:val="20"/>
              </w:rPr>
              <w:t>Key action(s)</w:t>
            </w:r>
          </w:p>
        </w:tc>
        <w:tc>
          <w:tcPr>
            <w:tcW w:w="1911" w:type="dxa"/>
            <w:vMerge w:val="restart"/>
            <w:tcBorders>
              <w:top w:val="single" w:sz="6" w:space="0" w:color="auto"/>
              <w:left w:val="single" w:sz="6" w:space="0" w:color="auto"/>
              <w:bottom w:val="single" w:sz="6" w:space="0" w:color="auto"/>
              <w:right w:val="single" w:sz="6" w:space="0" w:color="auto"/>
            </w:tcBorders>
            <w:shd w:val="clear" w:color="auto" w:fill="F3F3F3"/>
          </w:tcPr>
          <w:p w14:paraId="4C005632" w14:textId="77777777" w:rsidR="006E0D3A" w:rsidRPr="00A05028" w:rsidRDefault="006E0D3A" w:rsidP="004C5139">
            <w:pPr>
              <w:tabs>
                <w:tab w:val="left" w:pos="1080"/>
              </w:tabs>
              <w:jc w:val="center"/>
              <w:rPr>
                <w:rFonts w:cstheme="minorHAnsi"/>
                <w:b/>
                <w:sz w:val="20"/>
                <w:szCs w:val="20"/>
              </w:rPr>
            </w:pPr>
            <w:r w:rsidRPr="00A05028">
              <w:rPr>
                <w:rFonts w:cstheme="minorHAnsi"/>
                <w:b/>
                <w:sz w:val="20"/>
                <w:szCs w:val="20"/>
              </w:rPr>
              <w:t>Time frame</w:t>
            </w:r>
          </w:p>
        </w:tc>
        <w:tc>
          <w:tcPr>
            <w:tcW w:w="1369" w:type="dxa"/>
            <w:vMerge w:val="restart"/>
            <w:tcBorders>
              <w:top w:val="single" w:sz="6" w:space="0" w:color="auto"/>
              <w:left w:val="single" w:sz="6" w:space="0" w:color="auto"/>
              <w:bottom w:val="single" w:sz="6" w:space="0" w:color="auto"/>
              <w:right w:val="single" w:sz="6" w:space="0" w:color="auto"/>
            </w:tcBorders>
            <w:shd w:val="clear" w:color="auto" w:fill="F3F3F3"/>
          </w:tcPr>
          <w:p w14:paraId="43F7AB22" w14:textId="77777777" w:rsidR="006E0D3A" w:rsidRPr="00A05028" w:rsidRDefault="006E0D3A" w:rsidP="004C5139">
            <w:pPr>
              <w:tabs>
                <w:tab w:val="left" w:pos="1080"/>
              </w:tabs>
              <w:jc w:val="center"/>
              <w:rPr>
                <w:rFonts w:cstheme="minorHAnsi"/>
                <w:b/>
                <w:sz w:val="20"/>
                <w:szCs w:val="20"/>
              </w:rPr>
            </w:pPr>
            <w:r w:rsidRPr="00A05028">
              <w:rPr>
                <w:rFonts w:cstheme="minorHAnsi"/>
                <w:b/>
                <w:sz w:val="20"/>
                <w:szCs w:val="20"/>
              </w:rPr>
              <w:t>Responsible unit(s)</w:t>
            </w:r>
          </w:p>
        </w:tc>
        <w:tc>
          <w:tcPr>
            <w:tcW w:w="3118" w:type="dxa"/>
            <w:gridSpan w:val="2"/>
            <w:tcBorders>
              <w:top w:val="single" w:sz="6" w:space="0" w:color="auto"/>
              <w:left w:val="single" w:sz="6" w:space="0" w:color="auto"/>
              <w:bottom w:val="single" w:sz="6" w:space="0" w:color="auto"/>
            </w:tcBorders>
            <w:shd w:val="clear" w:color="auto" w:fill="F3F3F3"/>
          </w:tcPr>
          <w:p w14:paraId="0F6D1192" w14:textId="77777777" w:rsidR="006E0D3A" w:rsidRPr="00A05028" w:rsidRDefault="006E0D3A" w:rsidP="004C5139">
            <w:pPr>
              <w:tabs>
                <w:tab w:val="left" w:pos="1080"/>
              </w:tabs>
              <w:jc w:val="center"/>
              <w:rPr>
                <w:rFonts w:cstheme="minorHAnsi"/>
                <w:b/>
                <w:sz w:val="20"/>
                <w:szCs w:val="20"/>
              </w:rPr>
            </w:pPr>
            <w:r w:rsidRPr="00A05028">
              <w:rPr>
                <w:rFonts w:cstheme="minorHAnsi"/>
                <w:b/>
                <w:sz w:val="20"/>
                <w:szCs w:val="20"/>
              </w:rPr>
              <w:t>Tracking</w:t>
            </w:r>
          </w:p>
        </w:tc>
      </w:tr>
      <w:tr w:rsidR="00053D4C" w:rsidRPr="00A05028" w14:paraId="2EFF160B" w14:textId="77777777" w:rsidTr="004C5139">
        <w:trPr>
          <w:trHeight w:val="135"/>
        </w:trPr>
        <w:tc>
          <w:tcPr>
            <w:tcW w:w="2844" w:type="dxa"/>
            <w:vMerge/>
            <w:tcBorders>
              <w:top w:val="single" w:sz="6" w:space="0" w:color="auto"/>
              <w:bottom w:val="single" w:sz="6" w:space="0" w:color="auto"/>
              <w:right w:val="single" w:sz="6" w:space="0" w:color="auto"/>
            </w:tcBorders>
            <w:shd w:val="clear" w:color="auto" w:fill="F3F3F3"/>
          </w:tcPr>
          <w:p w14:paraId="68174ACC" w14:textId="77777777" w:rsidR="006E0D3A" w:rsidRPr="00A05028" w:rsidRDefault="006E0D3A" w:rsidP="004C5139">
            <w:pPr>
              <w:tabs>
                <w:tab w:val="left" w:pos="1080"/>
              </w:tabs>
              <w:rPr>
                <w:rFonts w:cstheme="minorHAnsi"/>
                <w:sz w:val="20"/>
                <w:szCs w:val="20"/>
              </w:rPr>
            </w:pPr>
          </w:p>
        </w:tc>
        <w:tc>
          <w:tcPr>
            <w:tcW w:w="1911" w:type="dxa"/>
            <w:vMerge/>
            <w:tcBorders>
              <w:top w:val="single" w:sz="6" w:space="0" w:color="auto"/>
              <w:left w:val="single" w:sz="6" w:space="0" w:color="auto"/>
              <w:bottom w:val="single" w:sz="6" w:space="0" w:color="auto"/>
              <w:right w:val="single" w:sz="6" w:space="0" w:color="auto"/>
            </w:tcBorders>
            <w:shd w:val="clear" w:color="auto" w:fill="F3F3F3"/>
          </w:tcPr>
          <w:p w14:paraId="609D6A92" w14:textId="77777777" w:rsidR="006E0D3A" w:rsidRPr="00A05028" w:rsidRDefault="006E0D3A" w:rsidP="004C5139">
            <w:pPr>
              <w:tabs>
                <w:tab w:val="left" w:pos="1080"/>
              </w:tabs>
              <w:rPr>
                <w:rFonts w:cstheme="minorHAnsi"/>
                <w:b/>
                <w:sz w:val="20"/>
                <w:szCs w:val="20"/>
              </w:rPr>
            </w:pPr>
          </w:p>
        </w:tc>
        <w:tc>
          <w:tcPr>
            <w:tcW w:w="1369" w:type="dxa"/>
            <w:vMerge/>
            <w:tcBorders>
              <w:top w:val="single" w:sz="6" w:space="0" w:color="auto"/>
              <w:left w:val="single" w:sz="6" w:space="0" w:color="auto"/>
              <w:bottom w:val="single" w:sz="6" w:space="0" w:color="auto"/>
              <w:right w:val="single" w:sz="6" w:space="0" w:color="auto"/>
            </w:tcBorders>
            <w:shd w:val="clear" w:color="auto" w:fill="F3F3F3"/>
          </w:tcPr>
          <w:p w14:paraId="120E438D" w14:textId="77777777" w:rsidR="006E0D3A" w:rsidRPr="00A05028" w:rsidRDefault="006E0D3A" w:rsidP="004C5139">
            <w:pPr>
              <w:tabs>
                <w:tab w:val="left" w:pos="1080"/>
              </w:tabs>
              <w:rPr>
                <w:rFonts w:cstheme="minorHAnsi"/>
                <w:b/>
                <w:sz w:val="20"/>
                <w:szCs w:val="20"/>
              </w:rPr>
            </w:pPr>
          </w:p>
        </w:tc>
        <w:tc>
          <w:tcPr>
            <w:tcW w:w="2139" w:type="dxa"/>
            <w:tcBorders>
              <w:top w:val="single" w:sz="6" w:space="0" w:color="auto"/>
              <w:left w:val="single" w:sz="6" w:space="0" w:color="auto"/>
              <w:bottom w:val="single" w:sz="6" w:space="0" w:color="auto"/>
              <w:right w:val="single" w:sz="6" w:space="0" w:color="auto"/>
            </w:tcBorders>
          </w:tcPr>
          <w:p w14:paraId="484229E6" w14:textId="77777777" w:rsidR="006E0D3A" w:rsidRPr="00A05028" w:rsidRDefault="006E0D3A" w:rsidP="004C5139">
            <w:pPr>
              <w:tabs>
                <w:tab w:val="left" w:pos="1080"/>
              </w:tabs>
              <w:jc w:val="center"/>
              <w:rPr>
                <w:rFonts w:cstheme="minorHAnsi"/>
                <w:b/>
                <w:sz w:val="20"/>
                <w:szCs w:val="20"/>
              </w:rPr>
            </w:pPr>
            <w:r w:rsidRPr="00A05028">
              <w:rPr>
                <w:rFonts w:cstheme="minorHAnsi"/>
                <w:b/>
                <w:sz w:val="20"/>
                <w:szCs w:val="20"/>
              </w:rPr>
              <w:t>Comments</w:t>
            </w:r>
          </w:p>
        </w:tc>
        <w:tc>
          <w:tcPr>
            <w:tcW w:w="979" w:type="dxa"/>
            <w:tcBorders>
              <w:top w:val="single" w:sz="6" w:space="0" w:color="auto"/>
              <w:left w:val="single" w:sz="6" w:space="0" w:color="auto"/>
              <w:bottom w:val="single" w:sz="6" w:space="0" w:color="auto"/>
            </w:tcBorders>
          </w:tcPr>
          <w:p w14:paraId="2D4E46CE" w14:textId="77777777" w:rsidR="006E0D3A" w:rsidRPr="00A05028" w:rsidRDefault="006E0D3A" w:rsidP="004C5139">
            <w:pPr>
              <w:tabs>
                <w:tab w:val="left" w:pos="1080"/>
              </w:tabs>
              <w:jc w:val="center"/>
              <w:rPr>
                <w:rFonts w:cstheme="minorHAnsi"/>
                <w:b/>
                <w:sz w:val="20"/>
                <w:szCs w:val="20"/>
              </w:rPr>
            </w:pPr>
            <w:r w:rsidRPr="00A05028">
              <w:rPr>
                <w:rFonts w:cstheme="minorHAnsi"/>
                <w:b/>
                <w:sz w:val="20"/>
                <w:szCs w:val="20"/>
              </w:rPr>
              <w:t>Status</w:t>
            </w:r>
          </w:p>
        </w:tc>
      </w:tr>
      <w:tr w:rsidR="005716C7" w:rsidRPr="00A05028" w14:paraId="4A0CBCDA" w14:textId="77777777" w:rsidTr="004C5139">
        <w:tc>
          <w:tcPr>
            <w:tcW w:w="2844" w:type="dxa"/>
            <w:tcBorders>
              <w:top w:val="single" w:sz="6" w:space="0" w:color="auto"/>
              <w:bottom w:val="single" w:sz="6" w:space="0" w:color="auto"/>
              <w:right w:val="single" w:sz="6" w:space="0" w:color="auto"/>
            </w:tcBorders>
          </w:tcPr>
          <w:p w14:paraId="0AFD693C" w14:textId="569918F5" w:rsidR="006E0D3A" w:rsidRPr="00A05028" w:rsidRDefault="00053D4C" w:rsidP="004C5139">
            <w:pPr>
              <w:tabs>
                <w:tab w:val="left" w:pos="1080"/>
              </w:tabs>
              <w:rPr>
                <w:rFonts w:cstheme="minorHAnsi"/>
                <w:sz w:val="20"/>
                <w:szCs w:val="20"/>
              </w:rPr>
            </w:pPr>
            <w:r w:rsidRPr="00A05028">
              <w:rPr>
                <w:rFonts w:eastAsia="Times New Roman" w:cstheme="minorHAnsi"/>
                <w:b/>
                <w:bCs/>
                <w:sz w:val="20"/>
                <w:szCs w:val="20"/>
              </w:rPr>
              <w:t>13.1</w:t>
            </w:r>
            <w:r w:rsidRPr="00A05028">
              <w:rPr>
                <w:rFonts w:eastAsia="Times New Roman" w:cstheme="minorHAnsi"/>
                <w:sz w:val="20"/>
                <w:szCs w:val="20"/>
              </w:rPr>
              <w:t xml:space="preserve"> </w:t>
            </w:r>
            <w:r w:rsidR="003B0DFF" w:rsidRPr="00A05028">
              <w:rPr>
                <w:rFonts w:eastAsia="Times New Roman" w:cstheme="minorHAnsi"/>
                <w:sz w:val="20"/>
                <w:szCs w:val="20"/>
              </w:rPr>
              <w:t xml:space="preserve">Mainstreaming of gender and women’s empowerment </w:t>
            </w:r>
            <w:r w:rsidR="00A013E8" w:rsidRPr="00A05028">
              <w:rPr>
                <w:rFonts w:eastAsia="Times New Roman" w:cstheme="minorHAnsi"/>
                <w:sz w:val="20"/>
                <w:szCs w:val="20"/>
              </w:rPr>
              <w:t>from</w:t>
            </w:r>
            <w:r w:rsidR="003B0DFF" w:rsidRPr="00A05028">
              <w:rPr>
                <w:rFonts w:eastAsia="Times New Roman" w:cstheme="minorHAnsi"/>
                <w:sz w:val="20"/>
                <w:szCs w:val="20"/>
              </w:rPr>
              <w:t xml:space="preserve"> </w:t>
            </w:r>
            <w:r w:rsidR="00B86B62" w:rsidRPr="00A05028">
              <w:rPr>
                <w:rFonts w:eastAsia="Times New Roman" w:cstheme="minorHAnsi"/>
                <w:sz w:val="20"/>
                <w:szCs w:val="20"/>
              </w:rPr>
              <w:t xml:space="preserve">the </w:t>
            </w:r>
            <w:r w:rsidR="003B0DFF" w:rsidRPr="00A05028">
              <w:rPr>
                <w:rFonts w:eastAsia="Times New Roman" w:cstheme="minorHAnsi"/>
                <w:sz w:val="20"/>
                <w:szCs w:val="20"/>
              </w:rPr>
              <w:t xml:space="preserve">project </w:t>
            </w:r>
            <w:r w:rsidR="00AD161B" w:rsidRPr="00A05028">
              <w:rPr>
                <w:rFonts w:eastAsia="Times New Roman" w:cstheme="minorHAnsi"/>
                <w:sz w:val="20"/>
                <w:szCs w:val="20"/>
              </w:rPr>
              <w:t>design phase</w:t>
            </w:r>
            <w:r w:rsidR="00F02363" w:rsidRPr="00A05028">
              <w:rPr>
                <w:rFonts w:eastAsia="Times New Roman" w:cstheme="minorHAnsi"/>
                <w:sz w:val="20"/>
                <w:szCs w:val="20"/>
              </w:rPr>
              <w:t>.</w:t>
            </w:r>
          </w:p>
        </w:tc>
        <w:tc>
          <w:tcPr>
            <w:tcW w:w="1911" w:type="dxa"/>
            <w:tcBorders>
              <w:top w:val="single" w:sz="6" w:space="0" w:color="auto"/>
              <w:left w:val="single" w:sz="6" w:space="0" w:color="auto"/>
              <w:bottom w:val="single" w:sz="6" w:space="0" w:color="auto"/>
              <w:right w:val="single" w:sz="6" w:space="0" w:color="auto"/>
            </w:tcBorders>
          </w:tcPr>
          <w:p w14:paraId="36BACFFB" w14:textId="217E5D8F" w:rsidR="006E0D3A" w:rsidRPr="00A05028" w:rsidRDefault="000E03CE" w:rsidP="004C5139">
            <w:pPr>
              <w:tabs>
                <w:tab w:val="left" w:pos="1080"/>
              </w:tabs>
              <w:rPr>
                <w:rFonts w:cstheme="minorHAnsi"/>
                <w:sz w:val="20"/>
                <w:szCs w:val="20"/>
              </w:rPr>
            </w:pPr>
            <w:r w:rsidRPr="00A05028">
              <w:rPr>
                <w:rFonts w:cstheme="minorHAnsi"/>
                <w:sz w:val="20"/>
                <w:szCs w:val="20"/>
              </w:rPr>
              <w:t>C</w:t>
            </w:r>
            <w:r w:rsidR="002B3E6F" w:rsidRPr="00A05028">
              <w:rPr>
                <w:rFonts w:cstheme="minorHAnsi"/>
                <w:sz w:val="20"/>
                <w:szCs w:val="20"/>
              </w:rPr>
              <w:t xml:space="preserve">ommittee approval for the proposal </w:t>
            </w:r>
            <w:r w:rsidR="00B86B62" w:rsidRPr="00A05028">
              <w:rPr>
                <w:rFonts w:cstheme="minorHAnsi"/>
                <w:sz w:val="20"/>
                <w:szCs w:val="20"/>
              </w:rPr>
              <w:t xml:space="preserve">received </w:t>
            </w:r>
            <w:r w:rsidR="002B3E6F" w:rsidRPr="00A05028">
              <w:rPr>
                <w:rFonts w:cstheme="minorHAnsi"/>
                <w:sz w:val="20"/>
                <w:szCs w:val="20"/>
              </w:rPr>
              <w:t xml:space="preserve">on January </w:t>
            </w:r>
            <w:r w:rsidR="00560624" w:rsidRPr="00A05028">
              <w:rPr>
                <w:rFonts w:cstheme="minorHAnsi"/>
                <w:sz w:val="20"/>
                <w:szCs w:val="20"/>
              </w:rPr>
              <w:t>2022</w:t>
            </w:r>
          </w:p>
        </w:tc>
        <w:tc>
          <w:tcPr>
            <w:tcW w:w="1369" w:type="dxa"/>
            <w:tcBorders>
              <w:top w:val="single" w:sz="6" w:space="0" w:color="auto"/>
              <w:left w:val="single" w:sz="6" w:space="0" w:color="auto"/>
              <w:bottom w:val="single" w:sz="6" w:space="0" w:color="auto"/>
              <w:right w:val="single" w:sz="6" w:space="0" w:color="auto"/>
            </w:tcBorders>
          </w:tcPr>
          <w:p w14:paraId="37C997F7" w14:textId="64D56918" w:rsidR="006E0D3A" w:rsidRPr="00A05028" w:rsidRDefault="008F71F7" w:rsidP="004C5139">
            <w:pPr>
              <w:tabs>
                <w:tab w:val="left" w:pos="1080"/>
              </w:tabs>
              <w:rPr>
                <w:rFonts w:cstheme="minorHAnsi"/>
                <w:sz w:val="20"/>
                <w:szCs w:val="20"/>
              </w:rPr>
            </w:pPr>
            <w:r w:rsidRPr="00A05028">
              <w:rPr>
                <w:rFonts w:cstheme="minorHAnsi"/>
                <w:sz w:val="20"/>
                <w:szCs w:val="20"/>
              </w:rPr>
              <w:t>UNDP</w:t>
            </w:r>
            <w:r w:rsidR="000B1563" w:rsidRPr="00A05028">
              <w:rPr>
                <w:rFonts w:cstheme="minorHAnsi"/>
                <w:sz w:val="20"/>
                <w:szCs w:val="20"/>
              </w:rPr>
              <w:t xml:space="preserve"> / SDG Climate facility</w:t>
            </w:r>
          </w:p>
        </w:tc>
        <w:tc>
          <w:tcPr>
            <w:tcW w:w="2139" w:type="dxa"/>
            <w:tcBorders>
              <w:top w:val="single" w:sz="6" w:space="0" w:color="auto"/>
              <w:left w:val="single" w:sz="6" w:space="0" w:color="auto"/>
              <w:bottom w:val="single" w:sz="6" w:space="0" w:color="auto"/>
              <w:right w:val="single" w:sz="6" w:space="0" w:color="auto"/>
            </w:tcBorders>
          </w:tcPr>
          <w:p w14:paraId="4BD7B905" w14:textId="262B298F" w:rsidR="006E0D3A" w:rsidRPr="00A05028" w:rsidRDefault="00FC7BD9" w:rsidP="004C5139">
            <w:pPr>
              <w:tabs>
                <w:tab w:val="left" w:pos="1080"/>
              </w:tabs>
              <w:rPr>
                <w:rFonts w:cstheme="minorHAnsi"/>
                <w:sz w:val="20"/>
                <w:szCs w:val="20"/>
              </w:rPr>
            </w:pPr>
            <w:r w:rsidRPr="00A05028">
              <w:rPr>
                <w:rFonts w:cstheme="minorHAnsi"/>
                <w:sz w:val="20"/>
                <w:szCs w:val="20"/>
              </w:rPr>
              <w:t xml:space="preserve">This recommendation was taken into account in the </w:t>
            </w:r>
            <w:r w:rsidR="002D06E9" w:rsidRPr="00A05028">
              <w:rPr>
                <w:rFonts w:cstheme="minorHAnsi"/>
                <w:sz w:val="20"/>
                <w:szCs w:val="20"/>
              </w:rPr>
              <w:t>design</w:t>
            </w:r>
            <w:r w:rsidRPr="00A05028">
              <w:rPr>
                <w:rFonts w:cstheme="minorHAnsi"/>
                <w:sz w:val="20"/>
                <w:szCs w:val="20"/>
              </w:rPr>
              <w:t xml:space="preserve"> of the </w:t>
            </w:r>
            <w:r w:rsidR="00EE14A3" w:rsidRPr="00A05028">
              <w:rPr>
                <w:rFonts w:cstheme="minorHAnsi"/>
                <w:sz w:val="20"/>
                <w:szCs w:val="20"/>
              </w:rPr>
              <w:t xml:space="preserve">SDG climate facility </w:t>
            </w:r>
            <w:r w:rsidR="00E01DEE" w:rsidRPr="00A05028">
              <w:rPr>
                <w:rFonts w:cstheme="minorHAnsi"/>
                <w:sz w:val="20"/>
                <w:szCs w:val="20"/>
              </w:rPr>
              <w:t>project</w:t>
            </w:r>
            <w:r w:rsidR="00053ACE" w:rsidRPr="00A05028">
              <w:rPr>
                <w:rFonts w:cstheme="minorHAnsi"/>
                <w:sz w:val="20"/>
                <w:szCs w:val="20"/>
              </w:rPr>
              <w:t xml:space="preserve"> proposal</w:t>
            </w:r>
            <w:r w:rsidRPr="00A05028">
              <w:rPr>
                <w:rFonts w:cstheme="minorHAnsi"/>
                <w:sz w:val="20"/>
                <w:szCs w:val="20"/>
              </w:rPr>
              <w:t xml:space="preserve"> </w:t>
            </w:r>
            <w:r w:rsidR="002A4979" w:rsidRPr="00A05028">
              <w:rPr>
                <w:rFonts w:cstheme="minorHAnsi"/>
                <w:sz w:val="20"/>
                <w:szCs w:val="20"/>
              </w:rPr>
              <w:t>that has been approved and</w:t>
            </w:r>
            <w:r w:rsidR="00D23DD2" w:rsidRPr="00A05028">
              <w:rPr>
                <w:rFonts w:cstheme="minorHAnsi"/>
                <w:sz w:val="20"/>
                <w:szCs w:val="20"/>
              </w:rPr>
              <w:t xml:space="preserve"> </w:t>
            </w:r>
            <w:r w:rsidR="00355531" w:rsidRPr="00A05028">
              <w:rPr>
                <w:rFonts w:cstheme="minorHAnsi"/>
                <w:sz w:val="20"/>
                <w:szCs w:val="20"/>
              </w:rPr>
              <w:t>granted</w:t>
            </w:r>
            <w:r w:rsidR="00D23DD2" w:rsidRPr="00A05028">
              <w:rPr>
                <w:rFonts w:cstheme="minorHAnsi"/>
                <w:sz w:val="20"/>
                <w:szCs w:val="20"/>
              </w:rPr>
              <w:t xml:space="preserve"> the budget</w:t>
            </w:r>
            <w:r w:rsidR="005411DF" w:rsidRPr="00A05028">
              <w:rPr>
                <w:rFonts w:cstheme="minorHAnsi"/>
                <w:sz w:val="20"/>
                <w:szCs w:val="20"/>
              </w:rPr>
              <w:t>.</w:t>
            </w:r>
          </w:p>
        </w:tc>
        <w:tc>
          <w:tcPr>
            <w:tcW w:w="979" w:type="dxa"/>
            <w:tcBorders>
              <w:top w:val="single" w:sz="6" w:space="0" w:color="auto"/>
              <w:left w:val="single" w:sz="6" w:space="0" w:color="auto"/>
              <w:bottom w:val="single" w:sz="6" w:space="0" w:color="auto"/>
            </w:tcBorders>
          </w:tcPr>
          <w:p w14:paraId="2DE1C9F0" w14:textId="6F582FF9" w:rsidR="006E0D3A" w:rsidRPr="00A05028" w:rsidRDefault="00A013E8" w:rsidP="004C5139">
            <w:pPr>
              <w:tabs>
                <w:tab w:val="left" w:pos="1080"/>
              </w:tabs>
              <w:rPr>
                <w:rFonts w:cstheme="minorHAnsi"/>
                <w:sz w:val="20"/>
                <w:szCs w:val="20"/>
              </w:rPr>
            </w:pPr>
            <w:r w:rsidRPr="00A05028">
              <w:rPr>
                <w:rFonts w:cstheme="minorHAnsi"/>
                <w:sz w:val="20"/>
                <w:szCs w:val="20"/>
              </w:rPr>
              <w:t>Completed</w:t>
            </w:r>
          </w:p>
        </w:tc>
      </w:tr>
      <w:tr w:rsidR="00053D4C" w:rsidRPr="00A05028" w14:paraId="6682EC2B" w14:textId="77777777" w:rsidTr="004C5139">
        <w:tc>
          <w:tcPr>
            <w:tcW w:w="2844" w:type="dxa"/>
            <w:tcBorders>
              <w:top w:val="single" w:sz="6" w:space="0" w:color="auto"/>
              <w:bottom w:val="single" w:sz="6" w:space="0" w:color="auto"/>
              <w:right w:val="single" w:sz="6" w:space="0" w:color="auto"/>
            </w:tcBorders>
          </w:tcPr>
          <w:p w14:paraId="52BB95A3" w14:textId="11EB7E6E" w:rsidR="00053D4C" w:rsidRPr="00A05028" w:rsidRDefault="00053D4C" w:rsidP="004C5139">
            <w:pPr>
              <w:tabs>
                <w:tab w:val="left" w:pos="1080"/>
              </w:tabs>
              <w:rPr>
                <w:rFonts w:eastAsia="Times New Roman" w:cstheme="minorHAnsi"/>
                <w:sz w:val="20"/>
                <w:szCs w:val="20"/>
              </w:rPr>
            </w:pPr>
            <w:r w:rsidRPr="00A05028">
              <w:rPr>
                <w:rFonts w:eastAsia="Times New Roman" w:cstheme="minorHAnsi"/>
                <w:b/>
                <w:bCs/>
                <w:sz w:val="20"/>
                <w:szCs w:val="20"/>
              </w:rPr>
              <w:t>13.2</w:t>
            </w:r>
            <w:r w:rsidR="00F02363" w:rsidRPr="00A05028">
              <w:rPr>
                <w:rFonts w:eastAsia="Times New Roman" w:cstheme="minorHAnsi"/>
                <w:b/>
                <w:bCs/>
                <w:sz w:val="20"/>
                <w:szCs w:val="20"/>
              </w:rPr>
              <w:t xml:space="preserve"> </w:t>
            </w:r>
            <w:r w:rsidR="005716C7" w:rsidRPr="00A05028">
              <w:rPr>
                <w:rFonts w:eastAsia="Times New Roman" w:cstheme="minorHAnsi"/>
                <w:sz w:val="20"/>
                <w:szCs w:val="20"/>
              </w:rPr>
              <w:t>Mainstreaming of gender and women’s empowerment from the project design phase.</w:t>
            </w:r>
          </w:p>
        </w:tc>
        <w:tc>
          <w:tcPr>
            <w:tcW w:w="1911" w:type="dxa"/>
            <w:tcBorders>
              <w:top w:val="single" w:sz="6" w:space="0" w:color="auto"/>
              <w:left w:val="single" w:sz="6" w:space="0" w:color="auto"/>
              <w:bottom w:val="single" w:sz="6" w:space="0" w:color="auto"/>
              <w:right w:val="single" w:sz="6" w:space="0" w:color="auto"/>
            </w:tcBorders>
          </w:tcPr>
          <w:p w14:paraId="016875D8" w14:textId="237CD5E1" w:rsidR="00053D4C" w:rsidRPr="00A05028" w:rsidRDefault="005716C7" w:rsidP="004C5139">
            <w:pPr>
              <w:tabs>
                <w:tab w:val="left" w:pos="1080"/>
              </w:tabs>
              <w:rPr>
                <w:rFonts w:cstheme="minorHAnsi"/>
                <w:sz w:val="20"/>
                <w:szCs w:val="20"/>
              </w:rPr>
            </w:pPr>
            <w:r w:rsidRPr="00A05028">
              <w:rPr>
                <w:rFonts w:cstheme="minorHAnsi"/>
                <w:sz w:val="20"/>
                <w:szCs w:val="20"/>
              </w:rPr>
              <w:t>Under implementation</w:t>
            </w:r>
          </w:p>
        </w:tc>
        <w:tc>
          <w:tcPr>
            <w:tcW w:w="1369" w:type="dxa"/>
            <w:tcBorders>
              <w:top w:val="single" w:sz="6" w:space="0" w:color="auto"/>
              <w:left w:val="single" w:sz="6" w:space="0" w:color="auto"/>
              <w:bottom w:val="single" w:sz="6" w:space="0" w:color="auto"/>
              <w:right w:val="single" w:sz="6" w:space="0" w:color="auto"/>
            </w:tcBorders>
          </w:tcPr>
          <w:p w14:paraId="1F7D9AF7" w14:textId="52D0B817" w:rsidR="00053D4C" w:rsidRPr="00A05028" w:rsidRDefault="00E9132B" w:rsidP="004C5139">
            <w:pPr>
              <w:tabs>
                <w:tab w:val="left" w:pos="1080"/>
              </w:tabs>
              <w:rPr>
                <w:rFonts w:cstheme="minorHAnsi"/>
                <w:sz w:val="20"/>
                <w:szCs w:val="20"/>
              </w:rPr>
            </w:pPr>
            <w:r w:rsidRPr="00A05028">
              <w:rPr>
                <w:rFonts w:cstheme="minorHAnsi"/>
                <w:sz w:val="20"/>
                <w:szCs w:val="20"/>
              </w:rPr>
              <w:t>UNDP/NDC Partnership</w:t>
            </w:r>
          </w:p>
        </w:tc>
        <w:tc>
          <w:tcPr>
            <w:tcW w:w="2139" w:type="dxa"/>
            <w:tcBorders>
              <w:top w:val="single" w:sz="6" w:space="0" w:color="auto"/>
              <w:left w:val="single" w:sz="6" w:space="0" w:color="auto"/>
              <w:bottom w:val="single" w:sz="6" w:space="0" w:color="auto"/>
              <w:right w:val="single" w:sz="6" w:space="0" w:color="auto"/>
            </w:tcBorders>
          </w:tcPr>
          <w:p w14:paraId="30AEB1C0" w14:textId="4843331C" w:rsidR="00053D4C" w:rsidRPr="00A05028" w:rsidRDefault="00E9132B" w:rsidP="004C5139">
            <w:pPr>
              <w:tabs>
                <w:tab w:val="left" w:pos="1080"/>
              </w:tabs>
              <w:rPr>
                <w:rFonts w:cstheme="minorHAnsi"/>
                <w:sz w:val="20"/>
                <w:szCs w:val="20"/>
              </w:rPr>
            </w:pPr>
            <w:r w:rsidRPr="00A05028">
              <w:rPr>
                <w:rFonts w:cstheme="minorHAnsi"/>
                <w:sz w:val="20"/>
                <w:szCs w:val="20"/>
              </w:rPr>
              <w:t>This recommendation was taken into account in the design of the program</w:t>
            </w:r>
            <w:r w:rsidR="002012B7" w:rsidRPr="00A05028">
              <w:rPr>
                <w:rFonts w:cstheme="minorHAnsi"/>
                <w:sz w:val="20"/>
                <w:szCs w:val="20"/>
              </w:rPr>
              <w:t xml:space="preserve"> to accelerate the implementation of the Tunisian NDC</w:t>
            </w:r>
            <w:r w:rsidRPr="00A05028">
              <w:rPr>
                <w:rFonts w:cstheme="minorHAnsi"/>
                <w:sz w:val="20"/>
                <w:szCs w:val="20"/>
              </w:rPr>
              <w:t xml:space="preserve"> </w:t>
            </w:r>
          </w:p>
        </w:tc>
        <w:tc>
          <w:tcPr>
            <w:tcW w:w="979" w:type="dxa"/>
            <w:tcBorders>
              <w:top w:val="single" w:sz="6" w:space="0" w:color="auto"/>
              <w:left w:val="single" w:sz="6" w:space="0" w:color="auto"/>
              <w:bottom w:val="single" w:sz="6" w:space="0" w:color="auto"/>
            </w:tcBorders>
          </w:tcPr>
          <w:p w14:paraId="38E5E4AF" w14:textId="296FAC07" w:rsidR="00053D4C" w:rsidRPr="00A05028" w:rsidRDefault="00206881" w:rsidP="004C5139">
            <w:pPr>
              <w:tabs>
                <w:tab w:val="left" w:pos="1080"/>
              </w:tabs>
              <w:rPr>
                <w:rFonts w:cstheme="minorHAnsi"/>
                <w:sz w:val="20"/>
                <w:szCs w:val="20"/>
              </w:rPr>
            </w:pPr>
            <w:r w:rsidRPr="00A05028">
              <w:rPr>
                <w:rFonts w:cstheme="minorHAnsi"/>
                <w:sz w:val="20"/>
                <w:szCs w:val="20"/>
              </w:rPr>
              <w:t>Completed</w:t>
            </w:r>
          </w:p>
        </w:tc>
      </w:tr>
    </w:tbl>
    <w:p w14:paraId="5DC4C640" w14:textId="11EE6CB4" w:rsidR="006E0D3A" w:rsidRDefault="006E0D3A">
      <w:pPr>
        <w:rPr>
          <w:rFonts w:cstheme="minorHAnsi"/>
          <w:sz w:val="20"/>
          <w:szCs w:val="20"/>
        </w:rPr>
      </w:pPr>
    </w:p>
    <w:p w14:paraId="02CCE86C" w14:textId="09FD1F1A" w:rsidR="0075052B" w:rsidRDefault="0075052B">
      <w:pPr>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61"/>
        <w:gridCol w:w="1893"/>
        <w:gridCol w:w="1363"/>
        <w:gridCol w:w="2115"/>
        <w:gridCol w:w="1110"/>
      </w:tblGrid>
      <w:tr w:rsidR="00037952" w:rsidRPr="00A05028" w14:paraId="2D370DAA" w14:textId="77777777" w:rsidTr="004C5139">
        <w:tc>
          <w:tcPr>
            <w:tcW w:w="9242" w:type="dxa"/>
            <w:gridSpan w:val="5"/>
            <w:shd w:val="clear" w:color="auto" w:fill="F3F3F3"/>
          </w:tcPr>
          <w:p w14:paraId="74DC26FD" w14:textId="2129DA45" w:rsidR="00037952" w:rsidRPr="00A05028" w:rsidRDefault="00037952" w:rsidP="004C5139">
            <w:pPr>
              <w:rPr>
                <w:rFonts w:cstheme="minorHAnsi"/>
                <w:sz w:val="20"/>
                <w:szCs w:val="20"/>
              </w:rPr>
            </w:pPr>
            <w:r w:rsidRPr="00A05028">
              <w:rPr>
                <w:rFonts w:cstheme="minorHAnsi"/>
                <w:sz w:val="20"/>
                <w:szCs w:val="20"/>
              </w:rPr>
              <w:br w:type="page"/>
            </w:r>
            <w:r w:rsidRPr="00A05028">
              <w:rPr>
                <w:rFonts w:cstheme="minorHAnsi"/>
                <w:b/>
                <w:sz w:val="20"/>
                <w:szCs w:val="20"/>
              </w:rPr>
              <w:t xml:space="preserve">Terminal Evaluation recommendation 14. </w:t>
            </w:r>
            <w:r w:rsidR="001974B0" w:rsidRPr="00A05028">
              <w:rPr>
                <w:rFonts w:cstheme="minorHAnsi"/>
                <w:sz w:val="20"/>
                <w:szCs w:val="20"/>
              </w:rPr>
              <w:t>UNDP CO should ensure that information on actual project co-financing is systematically tracked during the project implementation and is included in the last Project Implementation Report.</w:t>
            </w:r>
          </w:p>
          <w:p w14:paraId="3CD0B185" w14:textId="3171C8EC" w:rsidR="00037952" w:rsidRPr="00A05028" w:rsidRDefault="00C903F7" w:rsidP="004C5139">
            <w:pPr>
              <w:tabs>
                <w:tab w:val="left" w:pos="1080"/>
              </w:tabs>
              <w:rPr>
                <w:rFonts w:cstheme="minorHAnsi"/>
                <w:b/>
                <w:sz w:val="20"/>
                <w:szCs w:val="20"/>
              </w:rPr>
            </w:pPr>
            <w:r w:rsidRPr="00C903F7">
              <w:rPr>
                <w:rFonts w:cstheme="minorHAnsi"/>
                <w:b/>
                <w:sz w:val="20"/>
                <w:szCs w:val="20"/>
              </w:rPr>
              <w:t>At project inception, the project partners made commitments to co-financing of the project activities. Information about the actual co-financing provided was not readily available for terminal evaluation.</w:t>
            </w:r>
          </w:p>
        </w:tc>
      </w:tr>
      <w:tr w:rsidR="00037952" w:rsidRPr="00A05028" w14:paraId="7E095436" w14:textId="77777777" w:rsidTr="004C5139">
        <w:tc>
          <w:tcPr>
            <w:tcW w:w="9242" w:type="dxa"/>
            <w:gridSpan w:val="5"/>
            <w:tcBorders>
              <w:top w:val="single" w:sz="4" w:space="0" w:color="auto"/>
              <w:bottom w:val="single" w:sz="6" w:space="0" w:color="auto"/>
            </w:tcBorders>
            <w:shd w:val="clear" w:color="auto" w:fill="F3F3F3"/>
          </w:tcPr>
          <w:p w14:paraId="3413FE23" w14:textId="16B631B5" w:rsidR="00037952" w:rsidRPr="00A05028" w:rsidRDefault="00037952" w:rsidP="001873D3">
            <w:pPr>
              <w:rPr>
                <w:rFonts w:cstheme="minorHAnsi"/>
                <w:sz w:val="20"/>
                <w:szCs w:val="20"/>
              </w:rPr>
            </w:pPr>
            <w:r w:rsidRPr="00A05028">
              <w:rPr>
                <w:rFonts w:cstheme="minorHAnsi"/>
                <w:b/>
                <w:bCs/>
                <w:sz w:val="20"/>
                <w:szCs w:val="20"/>
              </w:rPr>
              <w:lastRenderedPageBreak/>
              <w:t>Management response</w:t>
            </w:r>
            <w:r w:rsidRPr="00A05028">
              <w:rPr>
                <w:rFonts w:cstheme="minorHAnsi"/>
                <w:sz w:val="20"/>
                <w:szCs w:val="20"/>
              </w:rPr>
              <w:t xml:space="preserve">: </w:t>
            </w:r>
            <w:r w:rsidR="00F11296" w:rsidRPr="00A05028">
              <w:rPr>
                <w:rFonts w:cstheme="minorHAnsi"/>
                <w:sz w:val="20"/>
                <w:szCs w:val="20"/>
              </w:rPr>
              <w:t>In the future, more attention will be given</w:t>
            </w:r>
            <w:r w:rsidR="00E4125C" w:rsidRPr="00A05028">
              <w:rPr>
                <w:rFonts w:cstheme="minorHAnsi"/>
                <w:sz w:val="20"/>
                <w:szCs w:val="20"/>
              </w:rPr>
              <w:t xml:space="preserve"> to track </w:t>
            </w:r>
            <w:r w:rsidR="00986438" w:rsidRPr="00A05028">
              <w:rPr>
                <w:rFonts w:cstheme="minorHAnsi"/>
                <w:sz w:val="20"/>
                <w:szCs w:val="20"/>
              </w:rPr>
              <w:t>systematically</w:t>
            </w:r>
            <w:r w:rsidR="00F11296" w:rsidRPr="00A05028">
              <w:rPr>
                <w:rFonts w:cstheme="minorHAnsi"/>
                <w:sz w:val="20"/>
                <w:szCs w:val="20"/>
              </w:rPr>
              <w:t xml:space="preserve"> </w:t>
            </w:r>
            <w:r w:rsidR="00986438" w:rsidRPr="00A05028">
              <w:rPr>
                <w:rFonts w:cstheme="minorHAnsi"/>
                <w:sz w:val="20"/>
                <w:szCs w:val="20"/>
              </w:rPr>
              <w:t xml:space="preserve">project co-financing during the project implementation and </w:t>
            </w:r>
            <w:r w:rsidR="00532287" w:rsidRPr="00A05028">
              <w:rPr>
                <w:rFonts w:cstheme="minorHAnsi"/>
                <w:sz w:val="20"/>
                <w:szCs w:val="20"/>
              </w:rPr>
              <w:t xml:space="preserve">to be </w:t>
            </w:r>
            <w:r w:rsidR="00986438" w:rsidRPr="00A05028">
              <w:rPr>
                <w:rFonts w:cstheme="minorHAnsi"/>
                <w:sz w:val="20"/>
                <w:szCs w:val="20"/>
              </w:rPr>
              <w:t>included in the last Project Implementation Report.</w:t>
            </w:r>
          </w:p>
        </w:tc>
      </w:tr>
      <w:tr w:rsidR="008A607A" w:rsidRPr="00A05028" w14:paraId="38DCB574" w14:textId="77777777" w:rsidTr="0075052B">
        <w:trPr>
          <w:trHeight w:val="135"/>
        </w:trPr>
        <w:tc>
          <w:tcPr>
            <w:tcW w:w="2761" w:type="dxa"/>
            <w:vMerge w:val="restart"/>
            <w:tcBorders>
              <w:top w:val="single" w:sz="6" w:space="0" w:color="auto"/>
              <w:bottom w:val="single" w:sz="6" w:space="0" w:color="auto"/>
              <w:right w:val="single" w:sz="6" w:space="0" w:color="auto"/>
            </w:tcBorders>
            <w:shd w:val="clear" w:color="auto" w:fill="F3F3F3"/>
          </w:tcPr>
          <w:p w14:paraId="46F0911B" w14:textId="77777777" w:rsidR="00037952" w:rsidRPr="00A05028" w:rsidRDefault="00037952" w:rsidP="004C5139">
            <w:pPr>
              <w:tabs>
                <w:tab w:val="left" w:pos="1080"/>
              </w:tabs>
              <w:jc w:val="center"/>
              <w:rPr>
                <w:rFonts w:cstheme="minorHAnsi"/>
                <w:b/>
                <w:sz w:val="20"/>
                <w:szCs w:val="20"/>
              </w:rPr>
            </w:pPr>
            <w:r w:rsidRPr="00A05028">
              <w:rPr>
                <w:rFonts w:cstheme="minorHAnsi"/>
                <w:b/>
                <w:sz w:val="20"/>
                <w:szCs w:val="20"/>
              </w:rPr>
              <w:t>Key action(s)</w:t>
            </w:r>
          </w:p>
        </w:tc>
        <w:tc>
          <w:tcPr>
            <w:tcW w:w="1893" w:type="dxa"/>
            <w:vMerge w:val="restart"/>
            <w:tcBorders>
              <w:top w:val="single" w:sz="6" w:space="0" w:color="auto"/>
              <w:left w:val="single" w:sz="6" w:space="0" w:color="auto"/>
              <w:bottom w:val="single" w:sz="6" w:space="0" w:color="auto"/>
              <w:right w:val="single" w:sz="6" w:space="0" w:color="auto"/>
            </w:tcBorders>
            <w:shd w:val="clear" w:color="auto" w:fill="F3F3F3"/>
          </w:tcPr>
          <w:p w14:paraId="15FB8B75" w14:textId="77777777" w:rsidR="00037952" w:rsidRPr="00A05028" w:rsidRDefault="00037952" w:rsidP="004C5139">
            <w:pPr>
              <w:tabs>
                <w:tab w:val="left" w:pos="1080"/>
              </w:tabs>
              <w:jc w:val="center"/>
              <w:rPr>
                <w:rFonts w:cstheme="minorHAnsi"/>
                <w:b/>
                <w:sz w:val="20"/>
                <w:szCs w:val="20"/>
              </w:rPr>
            </w:pPr>
            <w:r w:rsidRPr="00A05028">
              <w:rPr>
                <w:rFonts w:cstheme="minorHAnsi"/>
                <w:b/>
                <w:sz w:val="20"/>
                <w:szCs w:val="20"/>
              </w:rPr>
              <w:t>Time frame</w:t>
            </w:r>
          </w:p>
        </w:tc>
        <w:tc>
          <w:tcPr>
            <w:tcW w:w="1363" w:type="dxa"/>
            <w:vMerge w:val="restart"/>
            <w:tcBorders>
              <w:top w:val="single" w:sz="6" w:space="0" w:color="auto"/>
              <w:left w:val="single" w:sz="6" w:space="0" w:color="auto"/>
              <w:bottom w:val="single" w:sz="6" w:space="0" w:color="auto"/>
              <w:right w:val="single" w:sz="6" w:space="0" w:color="auto"/>
            </w:tcBorders>
            <w:shd w:val="clear" w:color="auto" w:fill="F3F3F3"/>
          </w:tcPr>
          <w:p w14:paraId="6E21C864" w14:textId="77777777" w:rsidR="00037952" w:rsidRPr="00A05028" w:rsidRDefault="00037952" w:rsidP="004C5139">
            <w:pPr>
              <w:tabs>
                <w:tab w:val="left" w:pos="1080"/>
              </w:tabs>
              <w:jc w:val="center"/>
              <w:rPr>
                <w:rFonts w:cstheme="minorHAnsi"/>
                <w:b/>
                <w:sz w:val="20"/>
                <w:szCs w:val="20"/>
              </w:rPr>
            </w:pPr>
            <w:r w:rsidRPr="00A05028">
              <w:rPr>
                <w:rFonts w:cstheme="minorHAnsi"/>
                <w:b/>
                <w:sz w:val="20"/>
                <w:szCs w:val="20"/>
              </w:rPr>
              <w:t>Responsible unit(s)</w:t>
            </w:r>
          </w:p>
        </w:tc>
        <w:tc>
          <w:tcPr>
            <w:tcW w:w="3225" w:type="dxa"/>
            <w:gridSpan w:val="2"/>
            <w:tcBorders>
              <w:top w:val="single" w:sz="6" w:space="0" w:color="auto"/>
              <w:left w:val="single" w:sz="6" w:space="0" w:color="auto"/>
              <w:bottom w:val="single" w:sz="6" w:space="0" w:color="auto"/>
            </w:tcBorders>
            <w:shd w:val="clear" w:color="auto" w:fill="F3F3F3"/>
          </w:tcPr>
          <w:p w14:paraId="211189B5" w14:textId="77777777" w:rsidR="00037952" w:rsidRPr="00A05028" w:rsidRDefault="00037952" w:rsidP="004C5139">
            <w:pPr>
              <w:tabs>
                <w:tab w:val="left" w:pos="1080"/>
              </w:tabs>
              <w:jc w:val="center"/>
              <w:rPr>
                <w:rFonts w:cstheme="minorHAnsi"/>
                <w:b/>
                <w:sz w:val="20"/>
                <w:szCs w:val="20"/>
              </w:rPr>
            </w:pPr>
            <w:r w:rsidRPr="00A05028">
              <w:rPr>
                <w:rFonts w:cstheme="minorHAnsi"/>
                <w:b/>
                <w:sz w:val="20"/>
                <w:szCs w:val="20"/>
              </w:rPr>
              <w:t>Tracking</w:t>
            </w:r>
          </w:p>
        </w:tc>
      </w:tr>
      <w:tr w:rsidR="008A607A" w:rsidRPr="00A05028" w14:paraId="11519240" w14:textId="77777777" w:rsidTr="0075052B">
        <w:trPr>
          <w:trHeight w:val="135"/>
        </w:trPr>
        <w:tc>
          <w:tcPr>
            <w:tcW w:w="2761" w:type="dxa"/>
            <w:vMerge/>
            <w:tcBorders>
              <w:top w:val="single" w:sz="6" w:space="0" w:color="auto"/>
              <w:bottom w:val="single" w:sz="6" w:space="0" w:color="auto"/>
              <w:right w:val="single" w:sz="6" w:space="0" w:color="auto"/>
            </w:tcBorders>
            <w:shd w:val="clear" w:color="auto" w:fill="F3F3F3"/>
          </w:tcPr>
          <w:p w14:paraId="0629EEAC" w14:textId="77777777" w:rsidR="00037952" w:rsidRPr="00A05028" w:rsidRDefault="00037952" w:rsidP="004C5139">
            <w:pPr>
              <w:tabs>
                <w:tab w:val="left" w:pos="1080"/>
              </w:tabs>
              <w:rPr>
                <w:rFonts w:cstheme="minorHAnsi"/>
                <w:sz w:val="20"/>
                <w:szCs w:val="20"/>
              </w:rPr>
            </w:pPr>
          </w:p>
        </w:tc>
        <w:tc>
          <w:tcPr>
            <w:tcW w:w="1893" w:type="dxa"/>
            <w:vMerge/>
            <w:tcBorders>
              <w:top w:val="single" w:sz="6" w:space="0" w:color="auto"/>
              <w:left w:val="single" w:sz="6" w:space="0" w:color="auto"/>
              <w:bottom w:val="single" w:sz="6" w:space="0" w:color="auto"/>
              <w:right w:val="single" w:sz="6" w:space="0" w:color="auto"/>
            </w:tcBorders>
            <w:shd w:val="clear" w:color="auto" w:fill="F3F3F3"/>
          </w:tcPr>
          <w:p w14:paraId="11B5F38F" w14:textId="77777777" w:rsidR="00037952" w:rsidRPr="00A05028" w:rsidRDefault="00037952" w:rsidP="004C5139">
            <w:pPr>
              <w:tabs>
                <w:tab w:val="left" w:pos="1080"/>
              </w:tabs>
              <w:rPr>
                <w:rFonts w:cstheme="minorHAnsi"/>
                <w:b/>
                <w:sz w:val="20"/>
                <w:szCs w:val="20"/>
              </w:rPr>
            </w:pPr>
          </w:p>
        </w:tc>
        <w:tc>
          <w:tcPr>
            <w:tcW w:w="1363" w:type="dxa"/>
            <w:vMerge/>
            <w:tcBorders>
              <w:top w:val="single" w:sz="6" w:space="0" w:color="auto"/>
              <w:left w:val="single" w:sz="6" w:space="0" w:color="auto"/>
              <w:bottom w:val="single" w:sz="6" w:space="0" w:color="auto"/>
              <w:right w:val="single" w:sz="6" w:space="0" w:color="auto"/>
            </w:tcBorders>
            <w:shd w:val="clear" w:color="auto" w:fill="F3F3F3"/>
          </w:tcPr>
          <w:p w14:paraId="0C4D7BD6" w14:textId="77777777" w:rsidR="00037952" w:rsidRPr="00A05028" w:rsidRDefault="00037952" w:rsidP="004C5139">
            <w:pPr>
              <w:tabs>
                <w:tab w:val="left" w:pos="1080"/>
              </w:tabs>
              <w:rPr>
                <w:rFonts w:cstheme="minorHAnsi"/>
                <w:b/>
                <w:sz w:val="20"/>
                <w:szCs w:val="20"/>
              </w:rPr>
            </w:pPr>
          </w:p>
        </w:tc>
        <w:tc>
          <w:tcPr>
            <w:tcW w:w="2115" w:type="dxa"/>
            <w:tcBorders>
              <w:top w:val="single" w:sz="6" w:space="0" w:color="auto"/>
              <w:left w:val="single" w:sz="6" w:space="0" w:color="auto"/>
              <w:bottom w:val="single" w:sz="6" w:space="0" w:color="auto"/>
              <w:right w:val="single" w:sz="6" w:space="0" w:color="auto"/>
            </w:tcBorders>
          </w:tcPr>
          <w:p w14:paraId="13946DC7" w14:textId="77777777" w:rsidR="00037952" w:rsidRPr="00A05028" w:rsidRDefault="00037952" w:rsidP="004C5139">
            <w:pPr>
              <w:tabs>
                <w:tab w:val="left" w:pos="1080"/>
              </w:tabs>
              <w:jc w:val="center"/>
              <w:rPr>
                <w:rFonts w:cstheme="minorHAnsi"/>
                <w:b/>
                <w:sz w:val="20"/>
                <w:szCs w:val="20"/>
              </w:rPr>
            </w:pPr>
            <w:r w:rsidRPr="00A05028">
              <w:rPr>
                <w:rFonts w:cstheme="minorHAnsi"/>
                <w:b/>
                <w:sz w:val="20"/>
                <w:szCs w:val="20"/>
              </w:rPr>
              <w:t>Comments</w:t>
            </w:r>
          </w:p>
        </w:tc>
        <w:tc>
          <w:tcPr>
            <w:tcW w:w="1110" w:type="dxa"/>
            <w:tcBorders>
              <w:top w:val="single" w:sz="6" w:space="0" w:color="auto"/>
              <w:left w:val="single" w:sz="6" w:space="0" w:color="auto"/>
              <w:bottom w:val="single" w:sz="6" w:space="0" w:color="auto"/>
            </w:tcBorders>
          </w:tcPr>
          <w:p w14:paraId="40442523" w14:textId="77777777" w:rsidR="00037952" w:rsidRPr="00A05028" w:rsidRDefault="00037952" w:rsidP="004C5139">
            <w:pPr>
              <w:tabs>
                <w:tab w:val="left" w:pos="1080"/>
              </w:tabs>
              <w:jc w:val="center"/>
              <w:rPr>
                <w:rFonts w:cstheme="minorHAnsi"/>
                <w:b/>
                <w:sz w:val="20"/>
                <w:szCs w:val="20"/>
              </w:rPr>
            </w:pPr>
            <w:r w:rsidRPr="00A05028">
              <w:rPr>
                <w:rFonts w:cstheme="minorHAnsi"/>
                <w:b/>
                <w:sz w:val="20"/>
                <w:szCs w:val="20"/>
              </w:rPr>
              <w:t>Status</w:t>
            </w:r>
          </w:p>
        </w:tc>
      </w:tr>
      <w:tr w:rsidR="008A607A" w:rsidRPr="00A05028" w14:paraId="1CEE99F9" w14:textId="77777777" w:rsidTr="0075052B">
        <w:tc>
          <w:tcPr>
            <w:tcW w:w="2761" w:type="dxa"/>
            <w:tcBorders>
              <w:top w:val="single" w:sz="6" w:space="0" w:color="auto"/>
              <w:bottom w:val="single" w:sz="6" w:space="0" w:color="auto"/>
              <w:right w:val="single" w:sz="6" w:space="0" w:color="auto"/>
            </w:tcBorders>
          </w:tcPr>
          <w:p w14:paraId="01644F43" w14:textId="67EEA044" w:rsidR="00037952" w:rsidRPr="00A05028" w:rsidRDefault="00037952" w:rsidP="004C5139">
            <w:pPr>
              <w:tabs>
                <w:tab w:val="left" w:pos="1080"/>
              </w:tabs>
              <w:rPr>
                <w:rFonts w:cstheme="minorHAnsi"/>
                <w:sz w:val="20"/>
                <w:szCs w:val="20"/>
              </w:rPr>
            </w:pPr>
            <w:r w:rsidRPr="00A05028">
              <w:rPr>
                <w:rFonts w:eastAsia="Times New Roman" w:cstheme="minorHAnsi"/>
                <w:b/>
                <w:bCs/>
                <w:sz w:val="20"/>
                <w:szCs w:val="20"/>
              </w:rPr>
              <w:t>1</w:t>
            </w:r>
            <w:r w:rsidR="00296A2F" w:rsidRPr="00A05028">
              <w:rPr>
                <w:rFonts w:eastAsia="Times New Roman" w:cstheme="minorHAnsi"/>
                <w:b/>
                <w:bCs/>
                <w:sz w:val="20"/>
                <w:szCs w:val="20"/>
              </w:rPr>
              <w:t>4</w:t>
            </w:r>
            <w:r w:rsidRPr="00A05028">
              <w:rPr>
                <w:rFonts w:eastAsia="Times New Roman" w:cstheme="minorHAnsi"/>
                <w:b/>
                <w:bCs/>
                <w:sz w:val="20"/>
                <w:szCs w:val="20"/>
              </w:rPr>
              <w:t>.1</w:t>
            </w:r>
            <w:r w:rsidRPr="00A05028">
              <w:rPr>
                <w:rFonts w:eastAsia="Times New Roman" w:cstheme="minorHAnsi"/>
                <w:sz w:val="20"/>
                <w:szCs w:val="20"/>
              </w:rPr>
              <w:t xml:space="preserve"> </w:t>
            </w:r>
            <w:r w:rsidR="001873D3" w:rsidRPr="00A05028">
              <w:rPr>
                <w:rFonts w:eastAsia="Times New Roman" w:cstheme="minorHAnsi"/>
                <w:sz w:val="20"/>
                <w:szCs w:val="20"/>
              </w:rPr>
              <w:t>Update</w:t>
            </w:r>
            <w:r w:rsidR="00384C70" w:rsidRPr="00A05028">
              <w:rPr>
                <w:rFonts w:eastAsia="Times New Roman" w:cstheme="minorHAnsi"/>
                <w:sz w:val="20"/>
                <w:szCs w:val="20"/>
              </w:rPr>
              <w:t xml:space="preserve">s </w:t>
            </w:r>
            <w:r w:rsidR="00CF3FB5" w:rsidRPr="00A05028">
              <w:rPr>
                <w:rFonts w:eastAsia="Times New Roman" w:cstheme="minorHAnsi"/>
                <w:sz w:val="20"/>
                <w:szCs w:val="20"/>
              </w:rPr>
              <w:t>to</w:t>
            </w:r>
            <w:r w:rsidR="001873D3" w:rsidRPr="00A05028">
              <w:rPr>
                <w:rFonts w:eastAsia="Times New Roman" w:cstheme="minorHAnsi"/>
                <w:sz w:val="20"/>
                <w:szCs w:val="20"/>
              </w:rPr>
              <w:t xml:space="preserve"> </w:t>
            </w:r>
            <w:r w:rsidR="00296A2F" w:rsidRPr="00A05028">
              <w:rPr>
                <w:rFonts w:eastAsia="Times New Roman" w:cstheme="minorHAnsi"/>
                <w:sz w:val="20"/>
                <w:szCs w:val="20"/>
              </w:rPr>
              <w:t>project</w:t>
            </w:r>
            <w:r w:rsidR="001873D3" w:rsidRPr="00A05028">
              <w:rPr>
                <w:rFonts w:eastAsia="Times New Roman" w:cstheme="minorHAnsi"/>
                <w:sz w:val="20"/>
                <w:szCs w:val="20"/>
              </w:rPr>
              <w:t xml:space="preserve"> </w:t>
            </w:r>
            <w:r w:rsidR="00CF3FB5" w:rsidRPr="00A05028">
              <w:rPr>
                <w:rFonts w:cstheme="minorHAnsi"/>
                <w:sz w:val="20"/>
                <w:szCs w:val="20"/>
              </w:rPr>
              <w:t>co-financing</w:t>
            </w:r>
            <w:r w:rsidR="00296A2F" w:rsidRPr="00A05028">
              <w:rPr>
                <w:rFonts w:cstheme="minorHAnsi"/>
                <w:sz w:val="20"/>
                <w:szCs w:val="20"/>
              </w:rPr>
              <w:t>.</w:t>
            </w:r>
          </w:p>
        </w:tc>
        <w:tc>
          <w:tcPr>
            <w:tcW w:w="1893" w:type="dxa"/>
            <w:tcBorders>
              <w:top w:val="single" w:sz="6" w:space="0" w:color="auto"/>
              <w:left w:val="single" w:sz="6" w:space="0" w:color="auto"/>
              <w:bottom w:val="single" w:sz="6" w:space="0" w:color="auto"/>
              <w:right w:val="single" w:sz="6" w:space="0" w:color="auto"/>
            </w:tcBorders>
          </w:tcPr>
          <w:p w14:paraId="00415EB0" w14:textId="54C84330" w:rsidR="00037952" w:rsidRPr="00A05028" w:rsidRDefault="00C26E48" w:rsidP="004C5139">
            <w:pPr>
              <w:tabs>
                <w:tab w:val="left" w:pos="1080"/>
              </w:tabs>
              <w:rPr>
                <w:rFonts w:cstheme="minorHAnsi"/>
                <w:sz w:val="20"/>
                <w:szCs w:val="20"/>
              </w:rPr>
            </w:pPr>
            <w:r w:rsidRPr="00A05028">
              <w:rPr>
                <w:rFonts w:cstheme="minorHAnsi"/>
                <w:sz w:val="20"/>
                <w:szCs w:val="20"/>
              </w:rPr>
              <w:t>Septembre 2021-Feb</w:t>
            </w:r>
            <w:r w:rsidR="001D2DAF" w:rsidRPr="00A05028">
              <w:rPr>
                <w:rFonts w:cstheme="minorHAnsi"/>
                <w:sz w:val="20"/>
                <w:szCs w:val="20"/>
              </w:rPr>
              <w:t>ruary 2022</w:t>
            </w:r>
          </w:p>
        </w:tc>
        <w:tc>
          <w:tcPr>
            <w:tcW w:w="1363" w:type="dxa"/>
            <w:tcBorders>
              <w:top w:val="single" w:sz="6" w:space="0" w:color="auto"/>
              <w:left w:val="single" w:sz="6" w:space="0" w:color="auto"/>
              <w:bottom w:val="single" w:sz="6" w:space="0" w:color="auto"/>
              <w:right w:val="single" w:sz="6" w:space="0" w:color="auto"/>
            </w:tcBorders>
          </w:tcPr>
          <w:p w14:paraId="66DA32E5" w14:textId="52351BF9" w:rsidR="00037952" w:rsidRPr="00A05028" w:rsidRDefault="0085297F" w:rsidP="004C5139">
            <w:pPr>
              <w:tabs>
                <w:tab w:val="left" w:pos="1080"/>
              </w:tabs>
              <w:rPr>
                <w:rFonts w:cstheme="minorHAnsi"/>
                <w:sz w:val="20"/>
                <w:szCs w:val="20"/>
              </w:rPr>
            </w:pPr>
            <w:r w:rsidRPr="00A05028">
              <w:rPr>
                <w:rFonts w:cstheme="minorHAnsi"/>
                <w:sz w:val="20"/>
                <w:szCs w:val="20"/>
              </w:rPr>
              <w:t>PMU</w:t>
            </w:r>
          </w:p>
        </w:tc>
        <w:tc>
          <w:tcPr>
            <w:tcW w:w="2115" w:type="dxa"/>
            <w:tcBorders>
              <w:top w:val="single" w:sz="6" w:space="0" w:color="auto"/>
              <w:left w:val="single" w:sz="6" w:space="0" w:color="auto"/>
              <w:bottom w:val="single" w:sz="6" w:space="0" w:color="auto"/>
              <w:right w:val="single" w:sz="6" w:space="0" w:color="auto"/>
            </w:tcBorders>
          </w:tcPr>
          <w:p w14:paraId="5BDF5FEE" w14:textId="0FC24707" w:rsidR="00037952" w:rsidRPr="00A05028" w:rsidRDefault="001D2DAF" w:rsidP="004C5139">
            <w:pPr>
              <w:tabs>
                <w:tab w:val="left" w:pos="1080"/>
              </w:tabs>
              <w:rPr>
                <w:rFonts w:cstheme="minorHAnsi"/>
                <w:sz w:val="20"/>
                <w:szCs w:val="20"/>
              </w:rPr>
            </w:pPr>
            <w:r w:rsidRPr="00A05028">
              <w:rPr>
                <w:rFonts w:cstheme="minorHAnsi"/>
                <w:sz w:val="20"/>
                <w:szCs w:val="20"/>
              </w:rPr>
              <w:t xml:space="preserve">The co-financing </w:t>
            </w:r>
            <w:r w:rsidR="00E863B0" w:rsidRPr="00A05028">
              <w:rPr>
                <w:rFonts w:cstheme="minorHAnsi"/>
                <w:sz w:val="20"/>
                <w:szCs w:val="20"/>
              </w:rPr>
              <w:t>for the</w:t>
            </w:r>
            <w:r w:rsidR="005C2872" w:rsidRPr="00A05028">
              <w:rPr>
                <w:rFonts w:cstheme="minorHAnsi"/>
                <w:sz w:val="20"/>
                <w:szCs w:val="20"/>
              </w:rPr>
              <w:t xml:space="preserve"> project NAMA-PST at the TE stage has been </w:t>
            </w:r>
            <w:r w:rsidR="00357C72" w:rsidRPr="00A05028">
              <w:rPr>
                <w:rFonts w:cstheme="minorHAnsi"/>
                <w:sz w:val="20"/>
                <w:szCs w:val="20"/>
              </w:rPr>
              <w:t xml:space="preserve">updated </w:t>
            </w:r>
            <w:r w:rsidR="00C73822" w:rsidRPr="00A05028">
              <w:rPr>
                <w:rFonts w:cstheme="minorHAnsi"/>
                <w:sz w:val="20"/>
                <w:szCs w:val="20"/>
              </w:rPr>
              <w:t xml:space="preserve">in the table </w:t>
            </w:r>
            <w:r w:rsidR="00E863B0" w:rsidRPr="00A05028">
              <w:rPr>
                <w:rFonts w:cstheme="minorHAnsi"/>
                <w:sz w:val="20"/>
                <w:szCs w:val="20"/>
              </w:rPr>
              <w:t>on</w:t>
            </w:r>
            <w:r w:rsidR="00C73822" w:rsidRPr="00A05028">
              <w:rPr>
                <w:rFonts w:cstheme="minorHAnsi"/>
                <w:sz w:val="20"/>
                <w:szCs w:val="20"/>
              </w:rPr>
              <w:t xml:space="preserve"> the </w:t>
            </w:r>
            <w:r w:rsidR="00381799" w:rsidRPr="00A05028">
              <w:rPr>
                <w:rFonts w:cstheme="minorHAnsi"/>
                <w:sz w:val="20"/>
                <w:szCs w:val="20"/>
              </w:rPr>
              <w:t xml:space="preserve">Final </w:t>
            </w:r>
            <w:r w:rsidR="00C73822" w:rsidRPr="00A05028">
              <w:rPr>
                <w:rFonts w:cstheme="minorHAnsi"/>
                <w:sz w:val="20"/>
                <w:szCs w:val="20"/>
              </w:rPr>
              <w:t xml:space="preserve">TE and </w:t>
            </w:r>
            <w:r w:rsidR="00381799" w:rsidRPr="00A05028">
              <w:rPr>
                <w:rFonts w:cstheme="minorHAnsi"/>
                <w:sz w:val="20"/>
                <w:szCs w:val="20"/>
              </w:rPr>
              <w:t>communicated</w:t>
            </w:r>
            <w:r w:rsidR="00C73822" w:rsidRPr="00A05028">
              <w:rPr>
                <w:rFonts w:cstheme="minorHAnsi"/>
                <w:sz w:val="20"/>
                <w:szCs w:val="20"/>
              </w:rPr>
              <w:t xml:space="preserve"> in the GEF</w:t>
            </w:r>
            <w:r w:rsidR="005C5848" w:rsidRPr="00A05028">
              <w:rPr>
                <w:rFonts w:cstheme="minorHAnsi"/>
                <w:sz w:val="20"/>
                <w:szCs w:val="20"/>
              </w:rPr>
              <w:t>5-UNDP5182</w:t>
            </w:r>
            <w:r w:rsidR="00C73822" w:rsidRPr="00A05028">
              <w:rPr>
                <w:rFonts w:cstheme="minorHAnsi"/>
                <w:sz w:val="20"/>
                <w:szCs w:val="20"/>
              </w:rPr>
              <w:t xml:space="preserve"> co-financing template</w:t>
            </w:r>
            <w:r w:rsidR="00357C72" w:rsidRPr="00A05028">
              <w:rPr>
                <w:rFonts w:cstheme="minorHAnsi"/>
                <w:sz w:val="20"/>
                <w:szCs w:val="20"/>
              </w:rPr>
              <w:t xml:space="preserve"> </w:t>
            </w:r>
            <w:r w:rsidR="005C5848" w:rsidRPr="00A05028">
              <w:rPr>
                <w:rFonts w:cstheme="minorHAnsi"/>
                <w:sz w:val="20"/>
                <w:szCs w:val="20"/>
              </w:rPr>
              <w:t>to the Donor</w:t>
            </w:r>
            <w:r w:rsidRPr="00A05028">
              <w:rPr>
                <w:rFonts w:cstheme="minorHAnsi"/>
                <w:sz w:val="20"/>
                <w:szCs w:val="20"/>
              </w:rPr>
              <w:t xml:space="preserve"> </w:t>
            </w:r>
          </w:p>
        </w:tc>
        <w:tc>
          <w:tcPr>
            <w:tcW w:w="1110" w:type="dxa"/>
            <w:tcBorders>
              <w:top w:val="single" w:sz="6" w:space="0" w:color="auto"/>
              <w:left w:val="single" w:sz="6" w:space="0" w:color="auto"/>
              <w:bottom w:val="single" w:sz="6" w:space="0" w:color="auto"/>
            </w:tcBorders>
          </w:tcPr>
          <w:p w14:paraId="23700EA5" w14:textId="77777777" w:rsidR="00037952" w:rsidRPr="00A05028" w:rsidRDefault="00037952" w:rsidP="004C5139">
            <w:pPr>
              <w:tabs>
                <w:tab w:val="left" w:pos="1080"/>
              </w:tabs>
              <w:rPr>
                <w:rFonts w:cstheme="minorHAnsi"/>
                <w:sz w:val="20"/>
                <w:szCs w:val="20"/>
              </w:rPr>
            </w:pPr>
            <w:r w:rsidRPr="00A05028">
              <w:rPr>
                <w:rFonts w:cstheme="minorHAnsi"/>
                <w:sz w:val="20"/>
                <w:szCs w:val="20"/>
              </w:rPr>
              <w:t>Completed</w:t>
            </w:r>
          </w:p>
        </w:tc>
      </w:tr>
      <w:tr w:rsidR="008A607A" w:rsidRPr="00A05028" w14:paraId="7A2B05F2" w14:textId="77777777" w:rsidTr="0075052B">
        <w:tc>
          <w:tcPr>
            <w:tcW w:w="2761" w:type="dxa"/>
            <w:tcBorders>
              <w:top w:val="single" w:sz="6" w:space="0" w:color="auto"/>
              <w:bottom w:val="single" w:sz="6" w:space="0" w:color="auto"/>
              <w:right w:val="single" w:sz="6" w:space="0" w:color="auto"/>
            </w:tcBorders>
          </w:tcPr>
          <w:p w14:paraId="0895AA9F" w14:textId="2798CD06" w:rsidR="00037952" w:rsidRPr="00A05028" w:rsidRDefault="00037952" w:rsidP="004C5139">
            <w:pPr>
              <w:tabs>
                <w:tab w:val="left" w:pos="1080"/>
              </w:tabs>
              <w:rPr>
                <w:rFonts w:eastAsia="Times New Roman" w:cstheme="minorHAnsi"/>
                <w:sz w:val="20"/>
                <w:szCs w:val="20"/>
              </w:rPr>
            </w:pPr>
            <w:r w:rsidRPr="00A05028">
              <w:rPr>
                <w:rFonts w:eastAsia="Times New Roman" w:cstheme="minorHAnsi"/>
                <w:b/>
                <w:bCs/>
                <w:sz w:val="20"/>
                <w:szCs w:val="20"/>
              </w:rPr>
              <w:t>1</w:t>
            </w:r>
            <w:r w:rsidR="005C5848" w:rsidRPr="00A05028">
              <w:rPr>
                <w:rFonts w:eastAsia="Times New Roman" w:cstheme="minorHAnsi"/>
                <w:b/>
                <w:bCs/>
                <w:sz w:val="20"/>
                <w:szCs w:val="20"/>
              </w:rPr>
              <w:t>4</w:t>
            </w:r>
            <w:r w:rsidRPr="00A05028">
              <w:rPr>
                <w:rFonts w:eastAsia="Times New Roman" w:cstheme="minorHAnsi"/>
                <w:b/>
                <w:bCs/>
                <w:sz w:val="20"/>
                <w:szCs w:val="20"/>
              </w:rPr>
              <w:t>.2</w:t>
            </w:r>
            <w:r w:rsidRPr="00A05028">
              <w:rPr>
                <w:rFonts w:eastAsia="Times New Roman" w:cstheme="minorHAnsi"/>
                <w:sz w:val="20"/>
                <w:szCs w:val="20"/>
              </w:rPr>
              <w:t xml:space="preserve"> </w:t>
            </w:r>
            <w:r w:rsidR="00467D03" w:rsidRPr="00A05028">
              <w:rPr>
                <w:rFonts w:eastAsia="Times New Roman" w:cstheme="minorHAnsi"/>
                <w:sz w:val="20"/>
                <w:szCs w:val="20"/>
              </w:rPr>
              <w:t xml:space="preserve">Tracking </w:t>
            </w:r>
            <w:r w:rsidR="001253D9" w:rsidRPr="00A05028">
              <w:rPr>
                <w:rFonts w:eastAsia="Times New Roman" w:cstheme="minorHAnsi"/>
                <w:sz w:val="20"/>
                <w:szCs w:val="20"/>
              </w:rPr>
              <w:t xml:space="preserve">co-financing </w:t>
            </w:r>
            <w:r w:rsidR="002459B4" w:rsidRPr="00A05028">
              <w:rPr>
                <w:rFonts w:eastAsia="Times New Roman" w:cstheme="minorHAnsi"/>
                <w:sz w:val="20"/>
                <w:szCs w:val="20"/>
              </w:rPr>
              <w:t xml:space="preserve">of </w:t>
            </w:r>
            <w:r w:rsidR="001253D9" w:rsidRPr="00A05028">
              <w:rPr>
                <w:rFonts w:eastAsia="Times New Roman" w:cstheme="minorHAnsi"/>
                <w:sz w:val="20"/>
                <w:szCs w:val="20"/>
              </w:rPr>
              <w:t xml:space="preserve">the new </w:t>
            </w:r>
            <w:r w:rsidR="006A5355" w:rsidRPr="00A05028">
              <w:rPr>
                <w:rFonts w:eastAsia="Times New Roman" w:cstheme="minorHAnsi"/>
                <w:sz w:val="20"/>
                <w:szCs w:val="20"/>
              </w:rPr>
              <w:t xml:space="preserve">UNDP </w:t>
            </w:r>
            <w:r w:rsidR="006810CA" w:rsidRPr="00A05028">
              <w:rPr>
                <w:rFonts w:eastAsia="Times New Roman" w:cstheme="minorHAnsi"/>
                <w:sz w:val="20"/>
                <w:szCs w:val="20"/>
              </w:rPr>
              <w:t xml:space="preserve">GEF approved </w:t>
            </w:r>
            <w:r w:rsidR="006A5355" w:rsidRPr="00A05028">
              <w:rPr>
                <w:rFonts w:eastAsia="Times New Roman" w:cstheme="minorHAnsi"/>
                <w:sz w:val="20"/>
                <w:szCs w:val="20"/>
              </w:rPr>
              <w:t xml:space="preserve">project </w:t>
            </w:r>
          </w:p>
        </w:tc>
        <w:tc>
          <w:tcPr>
            <w:tcW w:w="1893" w:type="dxa"/>
            <w:tcBorders>
              <w:top w:val="single" w:sz="6" w:space="0" w:color="auto"/>
              <w:left w:val="single" w:sz="6" w:space="0" w:color="auto"/>
              <w:bottom w:val="single" w:sz="6" w:space="0" w:color="auto"/>
              <w:right w:val="single" w:sz="6" w:space="0" w:color="auto"/>
            </w:tcBorders>
          </w:tcPr>
          <w:p w14:paraId="70BF3BF9" w14:textId="4E5D8DC7" w:rsidR="00037952" w:rsidRPr="00A05028" w:rsidRDefault="008A607A" w:rsidP="004C5139">
            <w:pPr>
              <w:tabs>
                <w:tab w:val="left" w:pos="1080"/>
              </w:tabs>
              <w:rPr>
                <w:rFonts w:cstheme="minorHAnsi"/>
                <w:sz w:val="20"/>
                <w:szCs w:val="20"/>
              </w:rPr>
            </w:pPr>
            <w:r w:rsidRPr="00A05028">
              <w:rPr>
                <w:rFonts w:cstheme="minorHAnsi"/>
                <w:sz w:val="20"/>
                <w:szCs w:val="20"/>
              </w:rPr>
              <w:t xml:space="preserve">During </w:t>
            </w:r>
            <w:r w:rsidR="006810CA" w:rsidRPr="00A05028">
              <w:rPr>
                <w:rFonts w:cstheme="minorHAnsi"/>
                <w:sz w:val="20"/>
                <w:szCs w:val="20"/>
              </w:rPr>
              <w:t xml:space="preserve">the </w:t>
            </w:r>
            <w:r w:rsidRPr="00A05028">
              <w:rPr>
                <w:rFonts w:cstheme="minorHAnsi"/>
                <w:sz w:val="20"/>
                <w:szCs w:val="20"/>
              </w:rPr>
              <w:t xml:space="preserve">implementation of </w:t>
            </w:r>
            <w:r w:rsidR="006A5355" w:rsidRPr="00A05028">
              <w:rPr>
                <w:rFonts w:cstheme="minorHAnsi"/>
                <w:sz w:val="20"/>
                <w:szCs w:val="20"/>
              </w:rPr>
              <w:t xml:space="preserve">the project </w:t>
            </w:r>
          </w:p>
        </w:tc>
        <w:tc>
          <w:tcPr>
            <w:tcW w:w="1363" w:type="dxa"/>
            <w:tcBorders>
              <w:top w:val="single" w:sz="6" w:space="0" w:color="auto"/>
              <w:left w:val="single" w:sz="6" w:space="0" w:color="auto"/>
              <w:bottom w:val="single" w:sz="6" w:space="0" w:color="auto"/>
              <w:right w:val="single" w:sz="6" w:space="0" w:color="auto"/>
            </w:tcBorders>
          </w:tcPr>
          <w:p w14:paraId="736CB1B8" w14:textId="445D2E8F" w:rsidR="00037952" w:rsidRPr="00A05028" w:rsidRDefault="00037952" w:rsidP="004C5139">
            <w:pPr>
              <w:tabs>
                <w:tab w:val="left" w:pos="1080"/>
              </w:tabs>
              <w:rPr>
                <w:rFonts w:cstheme="minorHAnsi"/>
                <w:sz w:val="20"/>
                <w:szCs w:val="20"/>
              </w:rPr>
            </w:pPr>
            <w:r w:rsidRPr="00A05028">
              <w:rPr>
                <w:rFonts w:cstheme="minorHAnsi"/>
                <w:sz w:val="20"/>
                <w:szCs w:val="20"/>
              </w:rPr>
              <w:t>UNDP</w:t>
            </w:r>
            <w:r w:rsidR="00BE745A" w:rsidRPr="00A05028">
              <w:rPr>
                <w:rFonts w:cstheme="minorHAnsi"/>
                <w:sz w:val="20"/>
                <w:szCs w:val="20"/>
              </w:rPr>
              <w:t>/</w:t>
            </w:r>
            <w:r w:rsidR="00100BE9" w:rsidRPr="00A05028">
              <w:rPr>
                <w:rFonts w:cstheme="minorHAnsi"/>
                <w:sz w:val="20"/>
                <w:szCs w:val="20"/>
              </w:rPr>
              <w:t>MAL</w:t>
            </w:r>
            <w:r w:rsidR="00FD5F11" w:rsidRPr="00A05028">
              <w:rPr>
                <w:rFonts w:cstheme="minorHAnsi"/>
                <w:sz w:val="20"/>
                <w:szCs w:val="20"/>
              </w:rPr>
              <w:t>E</w:t>
            </w:r>
          </w:p>
        </w:tc>
        <w:tc>
          <w:tcPr>
            <w:tcW w:w="2115" w:type="dxa"/>
            <w:tcBorders>
              <w:top w:val="single" w:sz="6" w:space="0" w:color="auto"/>
              <w:left w:val="single" w:sz="6" w:space="0" w:color="auto"/>
              <w:bottom w:val="single" w:sz="6" w:space="0" w:color="auto"/>
              <w:right w:val="single" w:sz="6" w:space="0" w:color="auto"/>
            </w:tcBorders>
          </w:tcPr>
          <w:p w14:paraId="2BEAE033" w14:textId="765A5A8F" w:rsidR="00037952" w:rsidRPr="00A05028" w:rsidRDefault="0069512A" w:rsidP="00F44088">
            <w:pPr>
              <w:rPr>
                <w:rFonts w:cstheme="minorHAnsi"/>
                <w:sz w:val="20"/>
                <w:szCs w:val="20"/>
              </w:rPr>
            </w:pPr>
            <w:r w:rsidRPr="00A05028">
              <w:rPr>
                <w:rFonts w:cstheme="minorHAnsi"/>
                <w:sz w:val="20"/>
                <w:szCs w:val="20"/>
              </w:rPr>
              <w:t>This recommendation will be taken into account in the implementation</w:t>
            </w:r>
            <w:r w:rsidR="00C462FC" w:rsidRPr="00A05028">
              <w:rPr>
                <w:rFonts w:cstheme="minorHAnsi"/>
                <w:sz w:val="20"/>
                <w:szCs w:val="20"/>
              </w:rPr>
              <w:t xml:space="preserve"> for the new approved UNDP-GEF project</w:t>
            </w:r>
            <w:r w:rsidRPr="00A05028">
              <w:rPr>
                <w:rFonts w:cstheme="minorHAnsi"/>
                <w:sz w:val="20"/>
                <w:szCs w:val="20"/>
              </w:rPr>
              <w:t xml:space="preserve"> </w:t>
            </w:r>
            <w:r w:rsidR="00C462FC" w:rsidRPr="00A05028">
              <w:rPr>
                <w:rFonts w:cstheme="minorHAnsi"/>
                <w:sz w:val="20"/>
                <w:szCs w:val="20"/>
              </w:rPr>
              <w:t>on</w:t>
            </w:r>
            <w:r w:rsidR="006B1D5A" w:rsidRPr="00A05028">
              <w:rPr>
                <w:rFonts w:cstheme="minorHAnsi"/>
                <w:sz w:val="20"/>
                <w:szCs w:val="20"/>
              </w:rPr>
              <w:t xml:space="preserve"> “</w:t>
            </w:r>
            <w:r w:rsidR="00F02DD0" w:rsidRPr="00A05028">
              <w:rPr>
                <w:rFonts w:cstheme="minorHAnsi"/>
                <w:sz w:val="20"/>
                <w:szCs w:val="20"/>
              </w:rPr>
              <w:t>Demonstration of a comprehensive resource efficiency approach for sustainable cities in Tunisia</w:t>
            </w:r>
            <w:r w:rsidR="006B1D5A" w:rsidRPr="00A05028">
              <w:rPr>
                <w:rFonts w:cstheme="minorHAnsi"/>
                <w:sz w:val="20"/>
                <w:szCs w:val="20"/>
              </w:rPr>
              <w:t> »</w:t>
            </w:r>
          </w:p>
        </w:tc>
        <w:tc>
          <w:tcPr>
            <w:tcW w:w="1110" w:type="dxa"/>
            <w:tcBorders>
              <w:top w:val="single" w:sz="6" w:space="0" w:color="auto"/>
              <w:left w:val="single" w:sz="6" w:space="0" w:color="auto"/>
              <w:bottom w:val="single" w:sz="6" w:space="0" w:color="auto"/>
            </w:tcBorders>
          </w:tcPr>
          <w:p w14:paraId="6CA7BDD8" w14:textId="04632465" w:rsidR="00037952" w:rsidRPr="00A05028" w:rsidRDefault="00E541BB" w:rsidP="004C5139">
            <w:pPr>
              <w:tabs>
                <w:tab w:val="left" w:pos="1080"/>
              </w:tabs>
              <w:rPr>
                <w:rFonts w:cstheme="minorHAnsi"/>
                <w:sz w:val="20"/>
                <w:szCs w:val="20"/>
              </w:rPr>
            </w:pPr>
            <w:r w:rsidRPr="00A05028">
              <w:rPr>
                <w:rFonts w:cstheme="minorHAnsi"/>
                <w:sz w:val="20"/>
                <w:szCs w:val="20"/>
              </w:rPr>
              <w:t>On-going</w:t>
            </w:r>
          </w:p>
        </w:tc>
      </w:tr>
    </w:tbl>
    <w:p w14:paraId="3FB744EE" w14:textId="77777777" w:rsidR="00037952" w:rsidRPr="00A05028" w:rsidRDefault="00037952">
      <w:pPr>
        <w:rPr>
          <w:rFonts w:cstheme="minorHAnsi"/>
          <w:sz w:val="20"/>
          <w:szCs w:val="20"/>
        </w:rPr>
      </w:pPr>
    </w:p>
    <w:sectPr w:rsidR="00037952" w:rsidRPr="00A05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D48A" w14:textId="77777777" w:rsidR="004B4991" w:rsidRDefault="004B4991" w:rsidP="000208B5">
      <w:pPr>
        <w:spacing w:after="0" w:line="240" w:lineRule="auto"/>
      </w:pPr>
      <w:r>
        <w:separator/>
      </w:r>
    </w:p>
  </w:endnote>
  <w:endnote w:type="continuationSeparator" w:id="0">
    <w:p w14:paraId="60807793" w14:textId="77777777" w:rsidR="004B4991" w:rsidRDefault="004B4991" w:rsidP="0002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DBF6" w14:textId="77777777" w:rsidR="004B4991" w:rsidRDefault="004B4991" w:rsidP="000208B5">
      <w:pPr>
        <w:spacing w:after="0" w:line="240" w:lineRule="auto"/>
      </w:pPr>
      <w:r>
        <w:separator/>
      </w:r>
    </w:p>
  </w:footnote>
  <w:footnote w:type="continuationSeparator" w:id="0">
    <w:p w14:paraId="7143B8A0" w14:textId="77777777" w:rsidR="004B4991" w:rsidRDefault="004B4991" w:rsidP="000208B5">
      <w:pPr>
        <w:spacing w:after="0" w:line="240" w:lineRule="auto"/>
      </w:pPr>
      <w:r>
        <w:continuationSeparator/>
      </w:r>
    </w:p>
  </w:footnote>
  <w:footnote w:id="1">
    <w:p w14:paraId="47670F5C" w14:textId="20F89DE6" w:rsidR="00A97820" w:rsidRPr="00060E35" w:rsidRDefault="00A97820" w:rsidP="00A97820">
      <w:pPr>
        <w:pStyle w:val="Notedebasdepage"/>
        <w:rPr>
          <w:rFonts w:ascii="Garamond" w:hAnsi="Garamond"/>
          <w:sz w:val="18"/>
          <w:szCs w:val="18"/>
        </w:rPr>
      </w:pPr>
    </w:p>
  </w:footnote>
  <w:footnote w:id="2">
    <w:p w14:paraId="57C507A6" w14:textId="15B9A60A" w:rsidR="00A97820" w:rsidRPr="00DF316C" w:rsidRDefault="00A97820" w:rsidP="007967CC">
      <w:pPr>
        <w:widowControl w:val="0"/>
        <w:overflowPunct w:val="0"/>
        <w:autoSpaceDE w:val="0"/>
        <w:autoSpaceDN w:val="0"/>
        <w:adjustRightInd w:val="0"/>
        <w:spacing w:after="0" w:line="240" w:lineRule="auto"/>
        <w:jc w:val="both"/>
        <w:rPr>
          <w:rFonts w:ascii="Calibri" w:hAnsi="Calibri"/>
          <w:sz w:val="18"/>
          <w:szCs w:val="18"/>
          <w:vertAlign w:val="superscrip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72B"/>
    <w:multiLevelType w:val="hybridMultilevel"/>
    <w:tmpl w:val="0D5002F6"/>
    <w:lvl w:ilvl="0" w:tplc="F5A8E7B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0D"/>
    <w:rsid w:val="0000284A"/>
    <w:rsid w:val="00003508"/>
    <w:rsid w:val="00017160"/>
    <w:rsid w:val="000208B5"/>
    <w:rsid w:val="000210A5"/>
    <w:rsid w:val="00037952"/>
    <w:rsid w:val="00046BB1"/>
    <w:rsid w:val="00053ACE"/>
    <w:rsid w:val="00053D4C"/>
    <w:rsid w:val="00071779"/>
    <w:rsid w:val="00076905"/>
    <w:rsid w:val="00077F01"/>
    <w:rsid w:val="00086BC5"/>
    <w:rsid w:val="000944D6"/>
    <w:rsid w:val="000A41E4"/>
    <w:rsid w:val="000B1563"/>
    <w:rsid w:val="000B36FA"/>
    <w:rsid w:val="000B47B3"/>
    <w:rsid w:val="000D70FC"/>
    <w:rsid w:val="000E03CE"/>
    <w:rsid w:val="000E320B"/>
    <w:rsid w:val="000F5072"/>
    <w:rsid w:val="00100BE9"/>
    <w:rsid w:val="001067F8"/>
    <w:rsid w:val="00106D63"/>
    <w:rsid w:val="00110DA1"/>
    <w:rsid w:val="0012192A"/>
    <w:rsid w:val="001253D9"/>
    <w:rsid w:val="00131E04"/>
    <w:rsid w:val="00136EF4"/>
    <w:rsid w:val="0014162F"/>
    <w:rsid w:val="00143EEC"/>
    <w:rsid w:val="00145E98"/>
    <w:rsid w:val="00152D73"/>
    <w:rsid w:val="001541E8"/>
    <w:rsid w:val="001627F7"/>
    <w:rsid w:val="00164F9B"/>
    <w:rsid w:val="001652FF"/>
    <w:rsid w:val="00172B99"/>
    <w:rsid w:val="001873D3"/>
    <w:rsid w:val="001970AD"/>
    <w:rsid w:val="001974B0"/>
    <w:rsid w:val="001B29C0"/>
    <w:rsid w:val="001D0CD4"/>
    <w:rsid w:val="001D2DAF"/>
    <w:rsid w:val="001D41D5"/>
    <w:rsid w:val="001E67AE"/>
    <w:rsid w:val="001E7011"/>
    <w:rsid w:val="001F192F"/>
    <w:rsid w:val="001F2C1B"/>
    <w:rsid w:val="001F2D45"/>
    <w:rsid w:val="001F3256"/>
    <w:rsid w:val="001F42E3"/>
    <w:rsid w:val="002012B7"/>
    <w:rsid w:val="00206407"/>
    <w:rsid w:val="00206881"/>
    <w:rsid w:val="00231B30"/>
    <w:rsid w:val="00245226"/>
    <w:rsid w:val="002459B4"/>
    <w:rsid w:val="00245ACF"/>
    <w:rsid w:val="002544DE"/>
    <w:rsid w:val="00262FA6"/>
    <w:rsid w:val="00266792"/>
    <w:rsid w:val="00267CA0"/>
    <w:rsid w:val="00267EF9"/>
    <w:rsid w:val="00277D68"/>
    <w:rsid w:val="00296A2F"/>
    <w:rsid w:val="002A4979"/>
    <w:rsid w:val="002B1E80"/>
    <w:rsid w:val="002B3E6F"/>
    <w:rsid w:val="002C4951"/>
    <w:rsid w:val="002D06E9"/>
    <w:rsid w:val="003064C6"/>
    <w:rsid w:val="00314679"/>
    <w:rsid w:val="003156B1"/>
    <w:rsid w:val="00325108"/>
    <w:rsid w:val="003459A3"/>
    <w:rsid w:val="00353878"/>
    <w:rsid w:val="00355531"/>
    <w:rsid w:val="00357C72"/>
    <w:rsid w:val="00362C9B"/>
    <w:rsid w:val="00367106"/>
    <w:rsid w:val="0037488F"/>
    <w:rsid w:val="00381799"/>
    <w:rsid w:val="00384C70"/>
    <w:rsid w:val="003A3F42"/>
    <w:rsid w:val="003B0A63"/>
    <w:rsid w:val="003B0DFF"/>
    <w:rsid w:val="003B34ED"/>
    <w:rsid w:val="00412E55"/>
    <w:rsid w:val="00414617"/>
    <w:rsid w:val="00425D99"/>
    <w:rsid w:val="00427D18"/>
    <w:rsid w:val="00440EF6"/>
    <w:rsid w:val="00467089"/>
    <w:rsid w:val="00467D03"/>
    <w:rsid w:val="0047197B"/>
    <w:rsid w:val="00473CD8"/>
    <w:rsid w:val="004926F5"/>
    <w:rsid w:val="00494037"/>
    <w:rsid w:val="004A1688"/>
    <w:rsid w:val="004A3EAD"/>
    <w:rsid w:val="004A40DD"/>
    <w:rsid w:val="004A722A"/>
    <w:rsid w:val="004A7289"/>
    <w:rsid w:val="004B4991"/>
    <w:rsid w:val="004C5440"/>
    <w:rsid w:val="004C66B1"/>
    <w:rsid w:val="004D31A3"/>
    <w:rsid w:val="004D36BF"/>
    <w:rsid w:val="004F2B26"/>
    <w:rsid w:val="00503CE0"/>
    <w:rsid w:val="005056EA"/>
    <w:rsid w:val="00510635"/>
    <w:rsid w:val="005125BE"/>
    <w:rsid w:val="00532287"/>
    <w:rsid w:val="005411DF"/>
    <w:rsid w:val="005422D9"/>
    <w:rsid w:val="00551A2B"/>
    <w:rsid w:val="00551E79"/>
    <w:rsid w:val="00560624"/>
    <w:rsid w:val="005716C7"/>
    <w:rsid w:val="00572805"/>
    <w:rsid w:val="00572B41"/>
    <w:rsid w:val="0057775F"/>
    <w:rsid w:val="00590361"/>
    <w:rsid w:val="0059160F"/>
    <w:rsid w:val="005A576D"/>
    <w:rsid w:val="005B4BB9"/>
    <w:rsid w:val="005C2872"/>
    <w:rsid w:val="005C2F10"/>
    <w:rsid w:val="005C5848"/>
    <w:rsid w:val="005E4E71"/>
    <w:rsid w:val="005E7C4B"/>
    <w:rsid w:val="005F3786"/>
    <w:rsid w:val="005F79AF"/>
    <w:rsid w:val="00624B38"/>
    <w:rsid w:val="00637F32"/>
    <w:rsid w:val="00640A03"/>
    <w:rsid w:val="00647B26"/>
    <w:rsid w:val="00650576"/>
    <w:rsid w:val="00653A6C"/>
    <w:rsid w:val="006649AA"/>
    <w:rsid w:val="00677CA9"/>
    <w:rsid w:val="006810CA"/>
    <w:rsid w:val="00682E04"/>
    <w:rsid w:val="00686990"/>
    <w:rsid w:val="0069512A"/>
    <w:rsid w:val="00695E43"/>
    <w:rsid w:val="006A3416"/>
    <w:rsid w:val="006A5355"/>
    <w:rsid w:val="006B1D5A"/>
    <w:rsid w:val="006B45E7"/>
    <w:rsid w:val="006D692A"/>
    <w:rsid w:val="006E0D3A"/>
    <w:rsid w:val="006E6FFF"/>
    <w:rsid w:val="006F2596"/>
    <w:rsid w:val="00707727"/>
    <w:rsid w:val="00707E92"/>
    <w:rsid w:val="007174DC"/>
    <w:rsid w:val="00726BD7"/>
    <w:rsid w:val="007301EB"/>
    <w:rsid w:val="00734CF8"/>
    <w:rsid w:val="00735444"/>
    <w:rsid w:val="00743814"/>
    <w:rsid w:val="00750455"/>
    <w:rsid w:val="0075052B"/>
    <w:rsid w:val="00752CE1"/>
    <w:rsid w:val="0075674C"/>
    <w:rsid w:val="00760923"/>
    <w:rsid w:val="007622BC"/>
    <w:rsid w:val="007711CC"/>
    <w:rsid w:val="00783752"/>
    <w:rsid w:val="007967CC"/>
    <w:rsid w:val="007B0A4C"/>
    <w:rsid w:val="007C62E2"/>
    <w:rsid w:val="007C657C"/>
    <w:rsid w:val="007C7FE1"/>
    <w:rsid w:val="007E5C3D"/>
    <w:rsid w:val="007F6EE8"/>
    <w:rsid w:val="008004D8"/>
    <w:rsid w:val="00806A71"/>
    <w:rsid w:val="00816CC4"/>
    <w:rsid w:val="0083274E"/>
    <w:rsid w:val="00836C4F"/>
    <w:rsid w:val="008500F0"/>
    <w:rsid w:val="0085297F"/>
    <w:rsid w:val="00861C41"/>
    <w:rsid w:val="008645EA"/>
    <w:rsid w:val="00864704"/>
    <w:rsid w:val="00877A02"/>
    <w:rsid w:val="00881AE4"/>
    <w:rsid w:val="00887DDB"/>
    <w:rsid w:val="00893480"/>
    <w:rsid w:val="00896751"/>
    <w:rsid w:val="008A607A"/>
    <w:rsid w:val="008B1234"/>
    <w:rsid w:val="008C02D8"/>
    <w:rsid w:val="008E206E"/>
    <w:rsid w:val="008E657D"/>
    <w:rsid w:val="008F5E1D"/>
    <w:rsid w:val="008F71F7"/>
    <w:rsid w:val="008F77FB"/>
    <w:rsid w:val="00900B7E"/>
    <w:rsid w:val="00904A76"/>
    <w:rsid w:val="009073B1"/>
    <w:rsid w:val="00921DAE"/>
    <w:rsid w:val="0092263F"/>
    <w:rsid w:val="00922BF7"/>
    <w:rsid w:val="00946996"/>
    <w:rsid w:val="0096080D"/>
    <w:rsid w:val="00983D68"/>
    <w:rsid w:val="00983F81"/>
    <w:rsid w:val="00986438"/>
    <w:rsid w:val="009A701E"/>
    <w:rsid w:val="009A7148"/>
    <w:rsid w:val="009B66E4"/>
    <w:rsid w:val="009C039E"/>
    <w:rsid w:val="009C7E9F"/>
    <w:rsid w:val="009E566B"/>
    <w:rsid w:val="00A013E8"/>
    <w:rsid w:val="00A05028"/>
    <w:rsid w:val="00A126D5"/>
    <w:rsid w:val="00A255B0"/>
    <w:rsid w:val="00A26C6D"/>
    <w:rsid w:val="00A32DDA"/>
    <w:rsid w:val="00A35A74"/>
    <w:rsid w:val="00A4492A"/>
    <w:rsid w:val="00A45BF4"/>
    <w:rsid w:val="00A532F1"/>
    <w:rsid w:val="00A564E1"/>
    <w:rsid w:val="00A724F2"/>
    <w:rsid w:val="00A92E16"/>
    <w:rsid w:val="00A96F20"/>
    <w:rsid w:val="00A97820"/>
    <w:rsid w:val="00AB51FF"/>
    <w:rsid w:val="00AC00D6"/>
    <w:rsid w:val="00AC455D"/>
    <w:rsid w:val="00AD11ED"/>
    <w:rsid w:val="00AD161B"/>
    <w:rsid w:val="00AE3DEB"/>
    <w:rsid w:val="00AE73EF"/>
    <w:rsid w:val="00B01F73"/>
    <w:rsid w:val="00B05429"/>
    <w:rsid w:val="00B10482"/>
    <w:rsid w:val="00B14024"/>
    <w:rsid w:val="00B31457"/>
    <w:rsid w:val="00B33FE2"/>
    <w:rsid w:val="00B3514D"/>
    <w:rsid w:val="00B431D4"/>
    <w:rsid w:val="00B44294"/>
    <w:rsid w:val="00B47EF7"/>
    <w:rsid w:val="00B6175B"/>
    <w:rsid w:val="00B86B62"/>
    <w:rsid w:val="00B954D2"/>
    <w:rsid w:val="00BB5C82"/>
    <w:rsid w:val="00BC07FD"/>
    <w:rsid w:val="00BC2695"/>
    <w:rsid w:val="00BD56A2"/>
    <w:rsid w:val="00BE745A"/>
    <w:rsid w:val="00BF5936"/>
    <w:rsid w:val="00C127AD"/>
    <w:rsid w:val="00C2377F"/>
    <w:rsid w:val="00C26E48"/>
    <w:rsid w:val="00C34D78"/>
    <w:rsid w:val="00C36B5C"/>
    <w:rsid w:val="00C43301"/>
    <w:rsid w:val="00C462FC"/>
    <w:rsid w:val="00C47430"/>
    <w:rsid w:val="00C56E7F"/>
    <w:rsid w:val="00C646AE"/>
    <w:rsid w:val="00C653BF"/>
    <w:rsid w:val="00C73822"/>
    <w:rsid w:val="00C757A1"/>
    <w:rsid w:val="00C812DB"/>
    <w:rsid w:val="00C903F7"/>
    <w:rsid w:val="00C92DFF"/>
    <w:rsid w:val="00C96677"/>
    <w:rsid w:val="00CB4B64"/>
    <w:rsid w:val="00CC20A2"/>
    <w:rsid w:val="00CC7018"/>
    <w:rsid w:val="00CD1EE1"/>
    <w:rsid w:val="00CE4EE8"/>
    <w:rsid w:val="00CE7F66"/>
    <w:rsid w:val="00CF3FB5"/>
    <w:rsid w:val="00CF4CB4"/>
    <w:rsid w:val="00CF57EF"/>
    <w:rsid w:val="00D06256"/>
    <w:rsid w:val="00D23349"/>
    <w:rsid w:val="00D23DD2"/>
    <w:rsid w:val="00D36D0B"/>
    <w:rsid w:val="00D37CB8"/>
    <w:rsid w:val="00D4271A"/>
    <w:rsid w:val="00D531AF"/>
    <w:rsid w:val="00D53E02"/>
    <w:rsid w:val="00D67039"/>
    <w:rsid w:val="00D741E0"/>
    <w:rsid w:val="00D972EC"/>
    <w:rsid w:val="00DA5154"/>
    <w:rsid w:val="00DA6BC9"/>
    <w:rsid w:val="00DC25BD"/>
    <w:rsid w:val="00DF006E"/>
    <w:rsid w:val="00DF2014"/>
    <w:rsid w:val="00DF74C5"/>
    <w:rsid w:val="00E01DEE"/>
    <w:rsid w:val="00E1445F"/>
    <w:rsid w:val="00E2633A"/>
    <w:rsid w:val="00E4125C"/>
    <w:rsid w:val="00E50AC8"/>
    <w:rsid w:val="00E541BB"/>
    <w:rsid w:val="00E62751"/>
    <w:rsid w:val="00E63BD3"/>
    <w:rsid w:val="00E65516"/>
    <w:rsid w:val="00E65881"/>
    <w:rsid w:val="00E8111B"/>
    <w:rsid w:val="00E863B0"/>
    <w:rsid w:val="00E9132B"/>
    <w:rsid w:val="00E94209"/>
    <w:rsid w:val="00EA1A5E"/>
    <w:rsid w:val="00EA31C2"/>
    <w:rsid w:val="00EB32AB"/>
    <w:rsid w:val="00EE14A3"/>
    <w:rsid w:val="00EF09E2"/>
    <w:rsid w:val="00EF2258"/>
    <w:rsid w:val="00EF6B76"/>
    <w:rsid w:val="00F02363"/>
    <w:rsid w:val="00F02902"/>
    <w:rsid w:val="00F02DD0"/>
    <w:rsid w:val="00F11296"/>
    <w:rsid w:val="00F12A80"/>
    <w:rsid w:val="00F15A5C"/>
    <w:rsid w:val="00F1712B"/>
    <w:rsid w:val="00F17612"/>
    <w:rsid w:val="00F24545"/>
    <w:rsid w:val="00F26D8B"/>
    <w:rsid w:val="00F44088"/>
    <w:rsid w:val="00F60B56"/>
    <w:rsid w:val="00F7057E"/>
    <w:rsid w:val="00F70C50"/>
    <w:rsid w:val="00F74CCE"/>
    <w:rsid w:val="00F7737B"/>
    <w:rsid w:val="00F83A83"/>
    <w:rsid w:val="00F83CFF"/>
    <w:rsid w:val="00F90A27"/>
    <w:rsid w:val="00FA7DA0"/>
    <w:rsid w:val="00FB67C6"/>
    <w:rsid w:val="00FC5A3A"/>
    <w:rsid w:val="00FC7BD9"/>
    <w:rsid w:val="00FD1BC8"/>
    <w:rsid w:val="00FD5F11"/>
    <w:rsid w:val="00FD7D8C"/>
    <w:rsid w:val="00FF1A23"/>
    <w:rsid w:val="00FF2BDA"/>
    <w:rsid w:val="00FF5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DB89"/>
  <w15:chartTrackingRefBased/>
  <w15:docId w15:val="{7F5D6FEC-87D6-4179-9044-4C6898C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0D"/>
  </w:style>
  <w:style w:type="paragraph" w:styleId="Titre2">
    <w:name w:val="heading 2"/>
    <w:basedOn w:val="Normal"/>
    <w:next w:val="Normal"/>
    <w:link w:val="Titre2Car"/>
    <w:uiPriority w:val="9"/>
    <w:unhideWhenUsed/>
    <w:qFormat/>
    <w:rsid w:val="00960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uiPriority w:val="9"/>
    <w:semiHidden/>
    <w:unhideWhenUsed/>
    <w:qFormat/>
    <w:rsid w:val="00F112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080D"/>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96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nhideWhenUsed/>
    <w:rsid w:val="0096080D"/>
    <w:pPr>
      <w:spacing w:line="240" w:lineRule="auto"/>
    </w:pPr>
    <w:rPr>
      <w:sz w:val="20"/>
      <w:szCs w:val="20"/>
    </w:rPr>
  </w:style>
  <w:style w:type="character" w:customStyle="1" w:styleId="CommentaireCar">
    <w:name w:val="Commentaire Car"/>
    <w:basedOn w:val="Policepardfaut"/>
    <w:link w:val="Commentaire"/>
    <w:rsid w:val="0096080D"/>
    <w:rPr>
      <w:sz w:val="20"/>
      <w:szCs w:val="20"/>
    </w:rPr>
  </w:style>
  <w:style w:type="paragraph" w:styleId="Paragraphedeliste">
    <w:name w:val="List Paragraph"/>
    <w:aliases w:val="List Paragraph (numbered (a)),Bullets,List Paragraph1,Lapis Bulleted List,Dot pt,F5 List Paragraph,No Spacing1,List Paragraph Char Char Char,Indicator Text,Numbered Para 1,Bullet 1,List Paragraph12,Bullet Points,MAIN CONTENT,L"/>
    <w:basedOn w:val="Normal"/>
    <w:link w:val="ParagraphedelisteCar"/>
    <w:uiPriority w:val="34"/>
    <w:qFormat/>
    <w:rsid w:val="00647B26"/>
    <w:pPr>
      <w:ind w:left="720"/>
      <w:contextualSpacing/>
    </w:pPr>
  </w:style>
  <w:style w:type="character" w:customStyle="1" w:styleId="ParagraphedelisteCar">
    <w:name w:val="Paragraphe de liste Car"/>
    <w:aliases w:val="List Paragraph (numbered (a)) Car,Bullets Car,List Paragraph1 Car,Lapis Bulleted List Car,Dot pt Car,F5 List Paragraph Car,No Spacing1 Car,List Paragraph Char Char Char Car,Indicator Text Car,Numbered Para 1 Car,Bullet 1 Car"/>
    <w:basedOn w:val="Policepardfaut"/>
    <w:link w:val="Paragraphedeliste"/>
    <w:uiPriority w:val="34"/>
    <w:qFormat/>
    <w:rsid w:val="00647B26"/>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unhideWhenUsed/>
    <w:rsid w:val="000208B5"/>
    <w:pPr>
      <w:spacing w:after="0" w:line="240" w:lineRule="auto"/>
    </w:pPr>
    <w:rPr>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0208B5"/>
    <w:rPr>
      <w:sz w:val="20"/>
      <w:szCs w:val="20"/>
    </w:rPr>
  </w:style>
  <w:style w:type="character" w:styleId="Appelnotedebasdep">
    <w:name w:val="footnote reference"/>
    <w:aliases w:val="16 Point,Superscript 6 Point,Superscript 6 Point + 11 pt,ftref,fr,Footnote Ref in FtNote,Style 24,o,SUPERS"/>
    <w:basedOn w:val="Policepardfaut"/>
    <w:uiPriority w:val="99"/>
    <w:unhideWhenUsed/>
    <w:rsid w:val="000208B5"/>
    <w:rPr>
      <w:vertAlign w:val="superscript"/>
    </w:rPr>
  </w:style>
  <w:style w:type="character" w:styleId="Lienhypertexte">
    <w:name w:val="Hyperlink"/>
    <w:basedOn w:val="Policepardfaut"/>
    <w:uiPriority w:val="99"/>
    <w:unhideWhenUsed/>
    <w:rsid w:val="00653A6C"/>
    <w:rPr>
      <w:color w:val="0000FF"/>
      <w:u w:val="single"/>
    </w:rPr>
  </w:style>
  <w:style w:type="paragraph" w:customStyle="1" w:styleId="HCh">
    <w:name w:val="_ H _Ch"/>
    <w:basedOn w:val="Normal"/>
    <w:next w:val="Normal"/>
    <w:rsid w:val="00A97820"/>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A978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customStyle="1" w:styleId="Titre5Car">
    <w:name w:val="Titre 5 Car"/>
    <w:basedOn w:val="Policepardfaut"/>
    <w:link w:val="Titre5"/>
    <w:uiPriority w:val="9"/>
    <w:semiHidden/>
    <w:rsid w:val="00F11296"/>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F02DD0"/>
    <w:pPr>
      <w:spacing w:before="100" w:beforeAutospacing="1" w:after="100" w:afterAutospacing="1" w:line="240" w:lineRule="auto"/>
    </w:pPr>
    <w:rPr>
      <w:rFonts w:ascii="Times New Roman" w:eastAsia="Times New Roman" w:hAnsi="Times New Roman" w:cs="Times New Roman"/>
      <w:sz w:val="24"/>
      <w:szCs w:val="24"/>
      <w:lang w:val="fr-TN" w:eastAsia="f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CF7DA-9A1B-4E8F-B65D-F29C0E5E94C1}">
  <ds:schemaRefs>
    <ds:schemaRef ds:uri="http://schemas.openxmlformats.org/officeDocument/2006/bibliography"/>
  </ds:schemaRefs>
</ds:datastoreItem>
</file>

<file path=customXml/itemProps2.xml><?xml version="1.0" encoding="utf-8"?>
<ds:datastoreItem xmlns:ds="http://schemas.openxmlformats.org/officeDocument/2006/customXml" ds:itemID="{F8386CD8-472A-4CE8-9910-7A0D4C9C1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9183D-819A-42C3-BAA3-57DAE7BD2B44}">
  <ds:schemaRefs>
    <ds:schemaRef ds:uri="http://schemas.microsoft.com/sharepoint/v3/contenttype/forms"/>
  </ds:schemaRefs>
</ds:datastoreItem>
</file>

<file path=customXml/itemProps4.xml><?xml version="1.0" encoding="utf-8"?>
<ds:datastoreItem xmlns:ds="http://schemas.openxmlformats.org/officeDocument/2006/customXml" ds:itemID="{D886C2CC-F6C7-4869-ABEF-66BE07B28D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2383</Words>
  <Characters>13584</Characters>
  <Application>Microsoft Office Word</Application>
  <DocSecurity>0</DocSecurity>
  <Lines>113</Lines>
  <Paragraphs>31</Paragraphs>
  <ScaleCrop>false</ScaleCrop>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MohamedAymen Khaldi</cp:lastModifiedBy>
  <cp:revision>337</cp:revision>
  <dcterms:created xsi:type="dcterms:W3CDTF">2021-02-17T03:29:00Z</dcterms:created>
  <dcterms:modified xsi:type="dcterms:W3CDTF">2022-04-05T21:40:00Z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