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D34E" w14:textId="77777777" w:rsidR="00196730" w:rsidRPr="00A51F4F" w:rsidRDefault="003B2D57" w:rsidP="003B2D57">
      <w:pPr>
        <w:jc w:val="center"/>
        <w:rPr>
          <w:rFonts w:ascii="Proxima Nova Rg" w:hAnsi="Proxima Nova Rg"/>
          <w:b/>
          <w:sz w:val="22"/>
          <w:szCs w:val="22"/>
          <w:lang w:val="fr-CA"/>
        </w:rPr>
      </w:pPr>
      <w:r w:rsidRPr="00A51F4F">
        <w:rPr>
          <w:rFonts w:ascii="Proxima Nova Rg" w:hAnsi="Proxima Nova Rg"/>
          <w:b/>
          <w:sz w:val="22"/>
          <w:szCs w:val="22"/>
          <w:lang w:val="fr-CA"/>
        </w:rPr>
        <w:t xml:space="preserve">UNDP Management </w:t>
      </w:r>
      <w:proofErr w:type="spellStart"/>
      <w:r w:rsidRPr="00A51F4F">
        <w:rPr>
          <w:rFonts w:ascii="Proxima Nova Rg" w:hAnsi="Proxima Nova Rg"/>
          <w:b/>
          <w:sz w:val="22"/>
          <w:szCs w:val="22"/>
          <w:lang w:val="fr-CA"/>
        </w:rPr>
        <w:t>Response</w:t>
      </w:r>
      <w:proofErr w:type="spellEnd"/>
      <w:r w:rsidRPr="00A51F4F">
        <w:rPr>
          <w:rFonts w:ascii="Proxima Nova Rg" w:hAnsi="Proxima Nova Rg"/>
          <w:b/>
          <w:sz w:val="22"/>
          <w:szCs w:val="22"/>
          <w:lang w:val="fr-CA"/>
        </w:rPr>
        <w:t xml:space="preserve"> </w:t>
      </w:r>
      <w:r w:rsidR="00196730" w:rsidRPr="00A51F4F">
        <w:rPr>
          <w:rFonts w:ascii="Proxima Nova Rg" w:hAnsi="Proxima Nova Rg"/>
          <w:b/>
          <w:sz w:val="22"/>
          <w:szCs w:val="22"/>
          <w:lang w:val="fr-CA"/>
        </w:rPr>
        <w:t>Template</w:t>
      </w:r>
    </w:p>
    <w:p w14:paraId="193A1468" w14:textId="506DCB3F" w:rsidR="005B250A" w:rsidRDefault="005B250A" w:rsidP="005B250A">
      <w:pPr>
        <w:jc w:val="center"/>
        <w:rPr>
          <w:rFonts w:ascii="Proxima Nova Rg" w:hAnsi="Proxima Nova Rg"/>
          <w:b/>
          <w:sz w:val="22"/>
          <w:szCs w:val="22"/>
          <w:lang w:val="fr-CA"/>
        </w:rPr>
      </w:pPr>
      <w:r w:rsidRPr="00A51F4F">
        <w:rPr>
          <w:rFonts w:ascii="Proxima Nova Rg" w:hAnsi="Proxima Nova Rg"/>
          <w:b/>
          <w:sz w:val="22"/>
          <w:szCs w:val="22"/>
          <w:lang w:val="fr-CA"/>
        </w:rPr>
        <w:t>ICPE</w:t>
      </w:r>
      <w:r w:rsidR="00C67BF0" w:rsidRPr="00A51F4F">
        <w:rPr>
          <w:rFonts w:ascii="Proxima Nova Rg" w:hAnsi="Proxima Nova Rg"/>
          <w:b/>
          <w:sz w:val="22"/>
          <w:szCs w:val="22"/>
          <w:lang w:val="fr-CA"/>
        </w:rPr>
        <w:t xml:space="preserve"> Seychelles </w:t>
      </w:r>
    </w:p>
    <w:p w14:paraId="1F1B08E7" w14:textId="6AED0EF2" w:rsidR="009320A3" w:rsidRPr="00CE290A" w:rsidRDefault="009320A3" w:rsidP="005B250A">
      <w:pPr>
        <w:jc w:val="center"/>
        <w:rPr>
          <w:rFonts w:ascii="Proxima Nova Rg" w:hAnsi="Proxima Nova Rg"/>
          <w:b/>
          <w:color w:val="FF0000"/>
          <w:sz w:val="22"/>
          <w:szCs w:val="22"/>
          <w:lang w:val="en-GB"/>
        </w:rPr>
      </w:pPr>
      <w:r w:rsidRPr="00CE290A">
        <w:rPr>
          <w:rFonts w:ascii="Proxima Nova Rg" w:hAnsi="Proxima Nova Rg"/>
          <w:b/>
          <w:color w:val="FF0000"/>
          <w:sz w:val="22"/>
          <w:szCs w:val="22"/>
          <w:lang w:val="en-GB"/>
        </w:rPr>
        <w:t>STATUS UPDATE</w:t>
      </w:r>
    </w:p>
    <w:p w14:paraId="642D8EAE" w14:textId="23255EC3" w:rsidR="00DA5B4B" w:rsidRPr="009320A3" w:rsidRDefault="00DA5B4B" w:rsidP="00DA5B4B">
      <w:pPr>
        <w:jc w:val="center"/>
        <w:rPr>
          <w:rFonts w:ascii="Proxima Nova Rg" w:hAnsi="Proxima Nova Rg"/>
          <w:b/>
          <w:color w:val="FF0000"/>
          <w:sz w:val="22"/>
          <w:szCs w:val="22"/>
        </w:rPr>
      </w:pPr>
      <w:r w:rsidRPr="009320A3">
        <w:rPr>
          <w:rFonts w:ascii="Proxima Nova Rg" w:hAnsi="Proxima Nova Rg"/>
          <w:b/>
          <w:color w:val="FF0000"/>
          <w:sz w:val="22"/>
          <w:szCs w:val="22"/>
        </w:rPr>
        <w:t>Date:</w:t>
      </w:r>
      <w:r w:rsidR="005B250A" w:rsidRPr="009320A3">
        <w:rPr>
          <w:rFonts w:ascii="Proxima Nova Rg" w:hAnsi="Proxima Nova Rg"/>
          <w:b/>
          <w:color w:val="FF0000"/>
          <w:sz w:val="22"/>
          <w:szCs w:val="22"/>
        </w:rPr>
        <w:t xml:space="preserve"> </w:t>
      </w:r>
      <w:r w:rsidR="009320A3" w:rsidRPr="009320A3">
        <w:rPr>
          <w:rFonts w:ascii="Proxima Nova Rg" w:hAnsi="Proxima Nova Rg"/>
          <w:b/>
          <w:color w:val="FF0000"/>
          <w:sz w:val="22"/>
          <w:szCs w:val="22"/>
        </w:rPr>
        <w:t>12 July 2022</w:t>
      </w:r>
    </w:p>
    <w:p w14:paraId="42C78C31" w14:textId="77777777" w:rsidR="003B2D57" w:rsidRPr="00A51F4F" w:rsidRDefault="003B2D57" w:rsidP="00000064">
      <w:pPr>
        <w:tabs>
          <w:tab w:val="left" w:pos="4320"/>
          <w:tab w:val="left" w:pos="7200"/>
        </w:tabs>
        <w:rPr>
          <w:rFonts w:ascii="Proxima Nova Rg" w:hAnsi="Proxima Nova Rg"/>
          <w:sz w:val="22"/>
          <w:szCs w:val="22"/>
        </w:rPr>
      </w:pPr>
      <w:r w:rsidRPr="00A51F4F">
        <w:rPr>
          <w:rFonts w:ascii="Proxima Nova Rg" w:hAnsi="Proxima Nova Rg"/>
          <w:sz w:val="22"/>
          <w:szCs w:val="22"/>
        </w:rPr>
        <w:t xml:space="preserve">Prepared by: </w:t>
      </w:r>
      <w:r w:rsidR="00000064" w:rsidRPr="00A51F4F">
        <w:rPr>
          <w:rFonts w:ascii="Proxima Nova Rg" w:hAnsi="Proxima Nova Rg"/>
          <w:sz w:val="22"/>
          <w:szCs w:val="22"/>
        </w:rPr>
        <w:t xml:space="preserve">  </w:t>
      </w:r>
      <w:r w:rsidR="00954FDA" w:rsidRPr="00A51F4F">
        <w:rPr>
          <w:rFonts w:ascii="Proxima Nova Rg" w:hAnsi="Proxima Nova Rg"/>
          <w:sz w:val="22"/>
          <w:szCs w:val="22"/>
        </w:rPr>
        <w:t>Roland Alcindor</w:t>
      </w:r>
      <w:r w:rsidRPr="00A51F4F">
        <w:rPr>
          <w:rFonts w:ascii="Proxima Nova Rg" w:hAnsi="Proxima Nova Rg"/>
          <w:sz w:val="22"/>
          <w:szCs w:val="22"/>
        </w:rPr>
        <w:tab/>
      </w:r>
      <w:r w:rsidR="00000064" w:rsidRPr="00A51F4F">
        <w:rPr>
          <w:rFonts w:ascii="Proxima Nova Rg" w:hAnsi="Proxima Nova Rg"/>
          <w:sz w:val="22"/>
          <w:szCs w:val="22"/>
        </w:rPr>
        <w:t>Position:</w:t>
      </w:r>
      <w:r w:rsidR="00C67BF0" w:rsidRPr="00A51F4F">
        <w:rPr>
          <w:rFonts w:ascii="Proxima Nova Rg" w:hAnsi="Proxima Nova Rg"/>
          <w:sz w:val="22"/>
          <w:szCs w:val="22"/>
        </w:rPr>
        <w:t xml:space="preserve"> Programme Manager</w:t>
      </w:r>
      <w:r w:rsidR="00000064" w:rsidRPr="00A51F4F">
        <w:rPr>
          <w:rFonts w:ascii="Proxima Nova Rg" w:hAnsi="Proxima Nova Rg"/>
          <w:sz w:val="22"/>
          <w:szCs w:val="22"/>
        </w:rPr>
        <w:tab/>
      </w:r>
      <w:r w:rsidR="00000064" w:rsidRPr="00A51F4F">
        <w:rPr>
          <w:rFonts w:ascii="Proxima Nova Rg" w:hAnsi="Proxima Nova Rg"/>
          <w:sz w:val="22"/>
          <w:szCs w:val="22"/>
        </w:rPr>
        <w:tab/>
      </w:r>
      <w:r w:rsidR="009177CD" w:rsidRPr="00A51F4F">
        <w:rPr>
          <w:rFonts w:ascii="Proxima Nova Rg" w:hAnsi="Proxima Nova Rg"/>
          <w:sz w:val="22"/>
          <w:szCs w:val="22"/>
        </w:rPr>
        <w:t>Unit/Bureau</w:t>
      </w:r>
      <w:r w:rsidR="00947F8D" w:rsidRPr="00A51F4F">
        <w:rPr>
          <w:rFonts w:ascii="Proxima Nova Rg" w:hAnsi="Proxima Nova Rg"/>
          <w:sz w:val="22"/>
          <w:szCs w:val="22"/>
        </w:rPr>
        <w:t>:</w:t>
      </w:r>
      <w:r w:rsidR="00C67BF0" w:rsidRPr="00A51F4F">
        <w:rPr>
          <w:rFonts w:ascii="Proxima Nova Rg" w:hAnsi="Proxima Nova Rg"/>
          <w:sz w:val="22"/>
          <w:szCs w:val="22"/>
        </w:rPr>
        <w:t xml:space="preserve"> Seychelles/RBA</w:t>
      </w:r>
    </w:p>
    <w:p w14:paraId="7C5A0B9D" w14:textId="77777777" w:rsidR="009177CD" w:rsidRPr="00A51F4F" w:rsidRDefault="009177CD" w:rsidP="009177CD">
      <w:pPr>
        <w:tabs>
          <w:tab w:val="left" w:pos="4320"/>
          <w:tab w:val="left" w:pos="7200"/>
        </w:tabs>
        <w:rPr>
          <w:rFonts w:ascii="Proxima Nova Rg" w:hAnsi="Proxima Nova Rg"/>
          <w:sz w:val="22"/>
          <w:szCs w:val="22"/>
        </w:rPr>
      </w:pPr>
      <w:r w:rsidRPr="00A51F4F">
        <w:rPr>
          <w:rFonts w:ascii="Proxima Nova Rg" w:hAnsi="Proxima Nova Rg"/>
          <w:sz w:val="22"/>
          <w:szCs w:val="22"/>
        </w:rPr>
        <w:t>Cleared by:</w:t>
      </w:r>
      <w:r w:rsidR="00F6278E" w:rsidRPr="00A51F4F">
        <w:rPr>
          <w:rFonts w:ascii="Proxima Nova Rg" w:hAnsi="Proxima Nova Rg"/>
          <w:sz w:val="22"/>
          <w:szCs w:val="22"/>
        </w:rPr>
        <w:t xml:space="preserve"> Amanda Serumaga</w:t>
      </w:r>
      <w:r w:rsidRPr="00A51F4F">
        <w:rPr>
          <w:rFonts w:ascii="Proxima Nova Rg" w:hAnsi="Proxima Nova Rg"/>
          <w:sz w:val="22"/>
          <w:szCs w:val="22"/>
        </w:rPr>
        <w:tab/>
        <w:t>Position:</w:t>
      </w:r>
      <w:r w:rsidR="00F6278E" w:rsidRPr="00A51F4F">
        <w:rPr>
          <w:rFonts w:ascii="Proxima Nova Rg" w:hAnsi="Proxima Nova Rg"/>
          <w:sz w:val="22"/>
          <w:szCs w:val="22"/>
        </w:rPr>
        <w:t xml:space="preserve"> Resident Representative</w:t>
      </w:r>
      <w:r w:rsidRPr="00A51F4F">
        <w:rPr>
          <w:rFonts w:ascii="Proxima Nova Rg" w:hAnsi="Proxima Nova Rg"/>
          <w:sz w:val="22"/>
          <w:szCs w:val="22"/>
        </w:rPr>
        <w:tab/>
        <w:t>Unit/Bureau:</w:t>
      </w:r>
      <w:r w:rsidR="00F6278E" w:rsidRPr="00A51F4F">
        <w:rPr>
          <w:rFonts w:ascii="Proxima Nova Rg" w:hAnsi="Proxima Nova Rg"/>
          <w:sz w:val="22"/>
          <w:szCs w:val="22"/>
        </w:rPr>
        <w:t xml:space="preserve"> Mauritius/Seychelles/RBA</w:t>
      </w:r>
    </w:p>
    <w:p w14:paraId="257C81BE" w14:textId="77777777" w:rsidR="007E1A4C" w:rsidRPr="00A51F4F" w:rsidRDefault="007E1A4C" w:rsidP="00000064">
      <w:pPr>
        <w:tabs>
          <w:tab w:val="left" w:pos="4320"/>
          <w:tab w:val="left" w:pos="7200"/>
        </w:tabs>
        <w:rPr>
          <w:rFonts w:ascii="Proxima Nova Rg" w:hAnsi="Proxima Nova Rg"/>
          <w:sz w:val="22"/>
          <w:szCs w:val="22"/>
        </w:rPr>
      </w:pPr>
      <w:r w:rsidRPr="00A51F4F">
        <w:rPr>
          <w:rFonts w:ascii="Proxima Nova Rg" w:hAnsi="Proxima Nova Rg"/>
          <w:sz w:val="22"/>
          <w:szCs w:val="22"/>
        </w:rPr>
        <w:t xml:space="preserve">Input into </w:t>
      </w:r>
      <w:r w:rsidR="00035701" w:rsidRPr="00A51F4F">
        <w:rPr>
          <w:rFonts w:ascii="Proxima Nova Rg" w:hAnsi="Proxima Nova Rg"/>
          <w:sz w:val="22"/>
          <w:szCs w:val="22"/>
        </w:rPr>
        <w:t>and update in ERC</w:t>
      </w:r>
      <w:r w:rsidRPr="00A51F4F">
        <w:rPr>
          <w:rFonts w:ascii="Proxima Nova Rg" w:hAnsi="Proxima Nova Rg"/>
          <w:sz w:val="22"/>
          <w:szCs w:val="22"/>
        </w:rPr>
        <w:t>:</w:t>
      </w:r>
      <w:r w:rsidRPr="00A51F4F">
        <w:rPr>
          <w:rFonts w:ascii="Proxima Nova Rg" w:hAnsi="Proxima Nova Rg"/>
          <w:sz w:val="22"/>
          <w:szCs w:val="22"/>
        </w:rPr>
        <w:tab/>
        <w:t>Position:</w:t>
      </w:r>
      <w:r w:rsidRPr="00A51F4F">
        <w:rPr>
          <w:rFonts w:ascii="Proxima Nova Rg" w:hAnsi="Proxima Nova Rg"/>
          <w:sz w:val="22"/>
          <w:szCs w:val="22"/>
        </w:rPr>
        <w:tab/>
      </w:r>
      <w:r w:rsidRPr="00A51F4F">
        <w:rPr>
          <w:rFonts w:ascii="Proxima Nova Rg" w:hAnsi="Proxima Nova Rg"/>
          <w:sz w:val="22"/>
          <w:szCs w:val="22"/>
        </w:rPr>
        <w:tab/>
      </w:r>
      <w:r w:rsidR="009177CD" w:rsidRPr="00A51F4F">
        <w:rPr>
          <w:rFonts w:ascii="Proxima Nova Rg" w:hAnsi="Proxima Nova Rg"/>
          <w:sz w:val="22"/>
          <w:szCs w:val="22"/>
        </w:rPr>
        <w:t>Unit/Bureau</w:t>
      </w:r>
      <w:r w:rsidRPr="00A51F4F">
        <w:rPr>
          <w:rFonts w:ascii="Proxima Nova Rg" w:hAnsi="Proxima Nova Rg"/>
          <w:sz w:val="22"/>
          <w:szCs w:val="22"/>
        </w:rPr>
        <w:t>:</w:t>
      </w:r>
    </w:p>
    <w:p w14:paraId="348A2BAB" w14:textId="4A97430C" w:rsidR="00000064" w:rsidRPr="00A51F4F" w:rsidRDefault="00EA0B29">
      <w:pPr>
        <w:rPr>
          <w:rFonts w:ascii="Proxima Nova Rg" w:hAnsi="Proxima Nova Rg"/>
          <w:sz w:val="22"/>
          <w:szCs w:val="22"/>
        </w:rPr>
      </w:pPr>
      <w:r w:rsidRPr="00A51F4F">
        <w:rPr>
          <w:rFonts w:ascii="Proxima Nova Rg" w:hAnsi="Proxima Nova Rg"/>
          <w:noProof/>
          <w:sz w:val="22"/>
          <w:szCs w:val="22"/>
          <w:lang w:eastAsia="zh-TW"/>
        </w:rPr>
        <mc:AlternateContent>
          <mc:Choice Requires="wps">
            <w:drawing>
              <wp:anchor distT="0" distB="0" distL="114300" distR="114300" simplePos="0" relativeHeight="251657728" behindDoc="0" locked="0" layoutInCell="1" allowOverlap="1" wp14:anchorId="68608C68" wp14:editId="620DE857">
                <wp:simplePos x="0" y="0"/>
                <wp:positionH relativeFrom="column">
                  <wp:posOffset>-114300</wp:posOffset>
                </wp:positionH>
                <wp:positionV relativeFrom="paragraph">
                  <wp:posOffset>120650</wp:posOffset>
                </wp:positionV>
                <wp:extent cx="8458200" cy="749300"/>
                <wp:effectExtent l="9525" t="825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49300"/>
                        </a:xfrm>
                        <a:prstGeom prst="rect">
                          <a:avLst/>
                        </a:prstGeom>
                        <a:solidFill>
                          <a:srgbClr val="FFFFFF"/>
                        </a:solidFill>
                        <a:ln w="9525">
                          <a:solidFill>
                            <a:srgbClr val="000000"/>
                          </a:solidFill>
                          <a:miter lim="800000"/>
                          <a:headEnd/>
                          <a:tailEnd/>
                        </a:ln>
                      </wps:spPr>
                      <wps:txbx>
                        <w:txbxContent>
                          <w:p w14:paraId="04D41F4A" w14:textId="77777777" w:rsidR="00BC1519" w:rsidRDefault="00BC1519">
                            <w:pPr>
                              <w:rPr>
                                <w:b/>
                                <w:sz w:val="20"/>
                                <w:szCs w:val="20"/>
                              </w:rPr>
                            </w:pPr>
                            <w:r w:rsidRPr="00BC1519">
                              <w:rPr>
                                <w:b/>
                                <w:sz w:val="20"/>
                                <w:szCs w:val="20"/>
                              </w:rPr>
                              <w:t>Overall comments:</w:t>
                            </w:r>
                            <w:r w:rsidR="008E384F">
                              <w:rPr>
                                <w:b/>
                                <w:sz w:val="20"/>
                                <w:szCs w:val="20"/>
                              </w:rPr>
                              <w:t xml:space="preserve"> The ICPE evaluation has made some pertinent observations, findings and recommendations. </w:t>
                            </w:r>
                            <w:r w:rsidR="00EA60DC">
                              <w:rPr>
                                <w:b/>
                                <w:sz w:val="20"/>
                                <w:szCs w:val="20"/>
                              </w:rPr>
                              <w:t>This Management Response reflects below on the recommendations provided by the ICPE Team</w:t>
                            </w:r>
                            <w:r w:rsidR="00FB38B3">
                              <w:rPr>
                                <w:b/>
                                <w:sz w:val="20"/>
                                <w:szCs w:val="20"/>
                              </w:rPr>
                              <w:t xml:space="preserve"> </w:t>
                            </w:r>
                            <w:r w:rsidR="008E384F">
                              <w:rPr>
                                <w:b/>
                                <w:sz w:val="20"/>
                                <w:szCs w:val="20"/>
                              </w:rPr>
                              <w:t xml:space="preserve"> </w:t>
                            </w:r>
                          </w:p>
                          <w:p w14:paraId="58C100FF" w14:textId="77777777" w:rsidR="00C67BF0" w:rsidRPr="00BC1519" w:rsidRDefault="00C67BF0">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08C68" id="_x0000_t202" coordsize="21600,21600" o:spt="202" path="m,l,21600r21600,l21600,xe">
                <v:stroke joinstyle="miter"/>
                <v:path gradientshapeok="t" o:connecttype="rect"/>
              </v:shapetype>
              <v:shape id="Text Box 4" o:spid="_x0000_s1026" type="#_x0000_t202" style="position:absolute;margin-left:-9pt;margin-top:9.5pt;width:666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">
                <v:textbox>
                  <w:txbxContent>
                    <w:p w14:paraId="04D41F4A" w14:textId="77777777" w:rsidR="00BC1519" w:rsidRDefault="00BC1519">
                      <w:pPr>
                        <w:rPr>
                          <w:b/>
                          <w:sz w:val="20"/>
                          <w:szCs w:val="20"/>
                        </w:rPr>
                      </w:pPr>
                      <w:r w:rsidRPr="00BC1519">
                        <w:rPr>
                          <w:b/>
                          <w:sz w:val="20"/>
                          <w:szCs w:val="20"/>
                        </w:rPr>
                        <w:t>Overall comments:</w:t>
                      </w:r>
                      <w:r w:rsidR="008E384F">
                        <w:rPr>
                          <w:b/>
                          <w:sz w:val="20"/>
                          <w:szCs w:val="20"/>
                        </w:rPr>
                        <w:t xml:space="preserve"> The ICPE evaluation has made some pertinent observations, findings and recommendations. </w:t>
                      </w:r>
                      <w:r w:rsidR="00EA60DC">
                        <w:rPr>
                          <w:b/>
                          <w:sz w:val="20"/>
                          <w:szCs w:val="20"/>
                        </w:rPr>
                        <w:t>This Management Response reflects below on the recommendations provided by the ICPE Team</w:t>
                      </w:r>
                      <w:r w:rsidR="00FB38B3">
                        <w:rPr>
                          <w:b/>
                          <w:sz w:val="20"/>
                          <w:szCs w:val="20"/>
                        </w:rPr>
                        <w:t xml:space="preserve"> </w:t>
                      </w:r>
                      <w:r w:rsidR="008E384F">
                        <w:rPr>
                          <w:b/>
                          <w:sz w:val="20"/>
                          <w:szCs w:val="20"/>
                        </w:rPr>
                        <w:t xml:space="preserve"> </w:t>
                      </w:r>
                    </w:p>
                    <w:p w14:paraId="58C100FF" w14:textId="77777777" w:rsidR="00C67BF0" w:rsidRPr="00BC1519" w:rsidRDefault="00C67BF0">
                      <w:pPr>
                        <w:rPr>
                          <w:b/>
                          <w:sz w:val="20"/>
                          <w:szCs w:val="20"/>
                        </w:rPr>
                      </w:pPr>
                    </w:p>
                  </w:txbxContent>
                </v:textbox>
              </v:shape>
            </w:pict>
          </mc:Fallback>
        </mc:AlternateContent>
      </w:r>
    </w:p>
    <w:p w14:paraId="33BA0A33" w14:textId="77777777" w:rsidR="000375A7" w:rsidRPr="00A51F4F" w:rsidRDefault="000375A7">
      <w:pPr>
        <w:rPr>
          <w:rFonts w:ascii="Proxima Nova Rg" w:hAnsi="Proxima Nova Rg"/>
          <w:sz w:val="22"/>
          <w:szCs w:val="22"/>
        </w:rPr>
      </w:pPr>
    </w:p>
    <w:p w14:paraId="03262085" w14:textId="77777777" w:rsidR="00BC1519" w:rsidRPr="00A51F4F" w:rsidRDefault="00BC1519">
      <w:pPr>
        <w:rPr>
          <w:rFonts w:ascii="Proxima Nova Rg" w:hAnsi="Proxima Nova Rg"/>
          <w:sz w:val="22"/>
          <w:szCs w:val="22"/>
        </w:rPr>
      </w:pPr>
    </w:p>
    <w:p w14:paraId="68BA478F" w14:textId="77777777" w:rsidR="00BC1519" w:rsidRPr="00A51F4F" w:rsidRDefault="00BC1519">
      <w:pPr>
        <w:rPr>
          <w:rFonts w:ascii="Proxima Nova Rg" w:hAnsi="Proxima Nova Rg"/>
          <w:sz w:val="22"/>
          <w:szCs w:val="22"/>
        </w:rPr>
      </w:pPr>
    </w:p>
    <w:p w14:paraId="4D583076" w14:textId="77777777" w:rsidR="00BC1519" w:rsidRPr="00A51F4F" w:rsidRDefault="00BC1519">
      <w:pPr>
        <w:rPr>
          <w:rFonts w:ascii="Proxima Nova Rg" w:hAnsi="Proxima Nova Rg"/>
          <w:sz w:val="22"/>
          <w:szCs w:val="22"/>
        </w:rPr>
      </w:pPr>
    </w:p>
    <w:p w14:paraId="4B4804D8" w14:textId="77777777" w:rsidR="00BC1519" w:rsidRPr="00A51F4F" w:rsidRDefault="00BC1519">
      <w:pPr>
        <w:rPr>
          <w:rFonts w:ascii="Proxima Nova Rg" w:hAnsi="Proxima Nova Rg"/>
          <w:sz w:val="22"/>
          <w:szCs w:val="22"/>
        </w:rPr>
      </w:pPr>
    </w:p>
    <w:p w14:paraId="24EEB47A" w14:textId="77777777" w:rsidR="00F52D34" w:rsidRPr="00A51F4F" w:rsidRDefault="00F52D34">
      <w:pPr>
        <w:rPr>
          <w:rFonts w:ascii="Proxima Nova Rg" w:hAnsi="Proxima Nova Rg"/>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146"/>
        <w:gridCol w:w="1559"/>
        <w:gridCol w:w="1560"/>
        <w:gridCol w:w="5725"/>
      </w:tblGrid>
      <w:tr w:rsidR="008B5877" w:rsidRPr="00A51F4F" w14:paraId="3A643728" w14:textId="77777777" w:rsidTr="00ED35F5">
        <w:tc>
          <w:tcPr>
            <w:tcW w:w="12950" w:type="dxa"/>
            <w:gridSpan w:val="5"/>
            <w:tcBorders>
              <w:bottom w:val="single" w:sz="4" w:space="0" w:color="auto"/>
            </w:tcBorders>
            <w:shd w:val="clear" w:color="auto" w:fill="E6E6E6"/>
          </w:tcPr>
          <w:p w14:paraId="748E7646" w14:textId="77777777" w:rsidR="008B5877" w:rsidRPr="00A51F4F" w:rsidRDefault="008B5877">
            <w:pPr>
              <w:rPr>
                <w:rFonts w:ascii="Proxima Nova Rg" w:hAnsi="Proxima Nova Rg"/>
                <w:b/>
                <w:sz w:val="22"/>
                <w:szCs w:val="22"/>
              </w:rPr>
            </w:pPr>
            <w:r w:rsidRPr="00A51F4F">
              <w:rPr>
                <w:rFonts w:ascii="Proxima Nova Rg" w:hAnsi="Proxima Nova Rg"/>
                <w:b/>
                <w:sz w:val="22"/>
                <w:szCs w:val="22"/>
              </w:rPr>
              <w:t>Evaluation</w:t>
            </w:r>
            <w:r w:rsidR="00EA60DC" w:rsidRPr="00A51F4F">
              <w:rPr>
                <w:rFonts w:ascii="Proxima Nova Rg" w:hAnsi="Proxima Nova Rg"/>
                <w:b/>
                <w:sz w:val="22"/>
                <w:szCs w:val="22"/>
              </w:rPr>
              <w:t xml:space="preserve"> Recommendation</w:t>
            </w:r>
            <w:r w:rsidRPr="00A51F4F">
              <w:rPr>
                <w:rFonts w:ascii="Proxima Nova Rg" w:hAnsi="Proxima Nova Rg"/>
                <w:b/>
                <w:sz w:val="22"/>
                <w:szCs w:val="22"/>
              </w:rPr>
              <w:t xml:space="preserve"> 1:</w:t>
            </w:r>
          </w:p>
          <w:p w14:paraId="185C3FFC" w14:textId="77777777" w:rsidR="00EA60DC" w:rsidRPr="00A51F4F" w:rsidRDefault="00EA60DC" w:rsidP="00EA60DC">
            <w:pPr>
              <w:rPr>
                <w:rFonts w:ascii="Proxima Nova Rg" w:hAnsi="Proxima Nova Rg"/>
                <w:sz w:val="22"/>
                <w:szCs w:val="22"/>
              </w:rPr>
            </w:pPr>
            <w:r w:rsidRPr="00A51F4F">
              <w:rPr>
                <w:rFonts w:ascii="Proxima Nova Rg" w:hAnsi="Proxima Nova Rg"/>
                <w:sz w:val="22"/>
                <w:szCs w:val="22"/>
              </w:rPr>
              <w:t xml:space="preserve">In developing the new Country Programme Document care should be taken to reflect Seychelles’ </w:t>
            </w:r>
            <w:r w:rsidR="00954FDA" w:rsidRPr="00A51F4F">
              <w:rPr>
                <w:rFonts w:ascii="Proxima Nova Rg" w:hAnsi="Proxima Nova Rg"/>
                <w:sz w:val="22"/>
                <w:szCs w:val="22"/>
              </w:rPr>
              <w:t>needs</w:t>
            </w:r>
            <w:r w:rsidRPr="00A51F4F">
              <w:rPr>
                <w:rFonts w:ascii="Proxima Nova Rg" w:hAnsi="Proxima Nova Rg"/>
                <w:sz w:val="22"/>
                <w:szCs w:val="22"/>
              </w:rPr>
              <w:t xml:space="preserve"> and issues as a small island state that has attained high-income status, and UNDP's capacity to provide support. UNDP should focus its limited resources on strengthening the focus of the program on environmental management and climate change, and synergies between its different components.</w:t>
            </w:r>
          </w:p>
          <w:p w14:paraId="260F7765" w14:textId="77777777" w:rsidR="008B5877" w:rsidRPr="00A51F4F" w:rsidRDefault="008B5877" w:rsidP="00EA60DC">
            <w:pPr>
              <w:rPr>
                <w:rFonts w:ascii="Proxima Nova Rg" w:hAnsi="Proxima Nova Rg"/>
                <w:b/>
                <w:sz w:val="22"/>
                <w:szCs w:val="22"/>
              </w:rPr>
            </w:pPr>
          </w:p>
        </w:tc>
      </w:tr>
      <w:tr w:rsidR="008B5877" w:rsidRPr="00A51F4F" w14:paraId="4C06872A" w14:textId="77777777" w:rsidTr="00ED35F5">
        <w:tc>
          <w:tcPr>
            <w:tcW w:w="12950" w:type="dxa"/>
            <w:gridSpan w:val="5"/>
            <w:shd w:val="clear" w:color="auto" w:fill="F3F3F3"/>
          </w:tcPr>
          <w:p w14:paraId="31A4CEBA" w14:textId="77777777" w:rsidR="008B5877" w:rsidRPr="00A51F4F" w:rsidRDefault="008B5877" w:rsidP="008B0A41">
            <w:pPr>
              <w:rPr>
                <w:rFonts w:ascii="Proxima Nova Rg" w:hAnsi="Proxima Nova Rg"/>
                <w:b/>
                <w:sz w:val="22"/>
                <w:szCs w:val="22"/>
              </w:rPr>
            </w:pPr>
            <w:r w:rsidRPr="00A51F4F">
              <w:rPr>
                <w:rFonts w:ascii="Proxima Nova Rg" w:hAnsi="Proxima Nova Rg"/>
                <w:b/>
                <w:sz w:val="22"/>
                <w:szCs w:val="22"/>
              </w:rPr>
              <w:t>Management Response:</w:t>
            </w:r>
          </w:p>
          <w:p w14:paraId="1A9B7D34" w14:textId="77777777" w:rsidR="00E63494" w:rsidRPr="00A51F4F" w:rsidRDefault="00E63494" w:rsidP="008B0A41">
            <w:pPr>
              <w:rPr>
                <w:rFonts w:ascii="Proxima Nova Rg" w:hAnsi="Proxima Nova Rg"/>
                <w:b/>
                <w:sz w:val="22"/>
                <w:szCs w:val="22"/>
              </w:rPr>
            </w:pPr>
          </w:p>
          <w:p w14:paraId="5A1F003E" w14:textId="77777777" w:rsidR="00EA60DC" w:rsidRPr="00A51F4F" w:rsidRDefault="00E71B7D" w:rsidP="008B0A41">
            <w:pPr>
              <w:rPr>
                <w:rFonts w:ascii="Proxima Nova Rg" w:hAnsi="Proxima Nova Rg"/>
                <w:b/>
                <w:i/>
                <w:color w:val="002060"/>
                <w:sz w:val="22"/>
                <w:szCs w:val="22"/>
              </w:rPr>
            </w:pPr>
            <w:r w:rsidRPr="00A51F4F">
              <w:rPr>
                <w:rFonts w:ascii="Proxima Nova Rg" w:hAnsi="Proxima Nova Rg"/>
                <w:b/>
                <w:i/>
                <w:color w:val="002060"/>
                <w:sz w:val="22"/>
                <w:szCs w:val="22"/>
              </w:rPr>
              <w:t xml:space="preserve">Partially </w:t>
            </w:r>
            <w:r w:rsidR="00EA60DC" w:rsidRPr="00A51F4F">
              <w:rPr>
                <w:rFonts w:ascii="Proxima Nova Rg" w:hAnsi="Proxima Nova Rg"/>
                <w:b/>
                <w:i/>
                <w:color w:val="002060"/>
                <w:sz w:val="22"/>
                <w:szCs w:val="22"/>
              </w:rPr>
              <w:t>Agree</w:t>
            </w:r>
          </w:p>
          <w:p w14:paraId="725927E2" w14:textId="77777777" w:rsidR="00F6278E" w:rsidRPr="00A51F4F" w:rsidRDefault="00ED5192" w:rsidP="008B0A41">
            <w:pPr>
              <w:rPr>
                <w:rFonts w:ascii="Proxima Nova Rg" w:hAnsi="Proxima Nova Rg"/>
                <w:sz w:val="22"/>
                <w:szCs w:val="22"/>
              </w:rPr>
            </w:pPr>
            <w:r w:rsidRPr="00A51F4F">
              <w:rPr>
                <w:rFonts w:ascii="Proxima Nova Rg" w:hAnsi="Proxima Nova Rg"/>
                <w:sz w:val="22"/>
                <w:szCs w:val="22"/>
              </w:rPr>
              <w:t>In formulati</w:t>
            </w:r>
            <w:r w:rsidR="00C1467E" w:rsidRPr="00A51F4F">
              <w:rPr>
                <w:rFonts w:ascii="Proxima Nova Rg" w:hAnsi="Proxima Nova Rg"/>
                <w:sz w:val="22"/>
                <w:szCs w:val="22"/>
              </w:rPr>
              <w:t>ng</w:t>
            </w:r>
            <w:r w:rsidRPr="00A51F4F">
              <w:rPr>
                <w:rFonts w:ascii="Proxima Nova Rg" w:hAnsi="Proxima Nova Rg"/>
                <w:sz w:val="22"/>
                <w:szCs w:val="22"/>
              </w:rPr>
              <w:t xml:space="preserve"> the new Seychelles Country Programme Document (CPD), UNDP will </w:t>
            </w:r>
            <w:r w:rsidR="009C3187" w:rsidRPr="00A51F4F">
              <w:rPr>
                <w:rFonts w:ascii="Proxima Nova Rg" w:hAnsi="Proxima Nova Rg"/>
                <w:sz w:val="22"/>
                <w:szCs w:val="22"/>
              </w:rPr>
              <w:t>consult</w:t>
            </w:r>
            <w:r w:rsidRPr="00A51F4F">
              <w:rPr>
                <w:rFonts w:ascii="Proxima Nova Rg" w:hAnsi="Proxima Nova Rg"/>
                <w:sz w:val="22"/>
                <w:szCs w:val="22"/>
              </w:rPr>
              <w:t xml:space="preserve"> with the Seychelles Government</w:t>
            </w:r>
            <w:r w:rsidR="004A4655" w:rsidRPr="00A51F4F">
              <w:rPr>
                <w:rFonts w:ascii="Proxima Nova Rg" w:hAnsi="Proxima Nova Rg"/>
                <w:sz w:val="22"/>
                <w:szCs w:val="22"/>
              </w:rPr>
              <w:t xml:space="preserve"> and other national stakeholders (academia, private sector, </w:t>
            </w:r>
            <w:r w:rsidR="00B6047C" w:rsidRPr="00A51F4F">
              <w:rPr>
                <w:rFonts w:ascii="Proxima Nova Rg" w:hAnsi="Proxima Nova Rg"/>
                <w:sz w:val="22"/>
                <w:szCs w:val="22"/>
              </w:rPr>
              <w:t>civil society organizations</w:t>
            </w:r>
            <w:r w:rsidR="004A4655" w:rsidRPr="00A51F4F">
              <w:rPr>
                <w:rFonts w:ascii="Proxima Nova Rg" w:hAnsi="Proxima Nova Rg"/>
                <w:sz w:val="22"/>
                <w:szCs w:val="22"/>
              </w:rPr>
              <w:t>)</w:t>
            </w:r>
            <w:r w:rsidRPr="00A51F4F">
              <w:rPr>
                <w:rFonts w:ascii="Proxima Nova Rg" w:hAnsi="Proxima Nova Rg"/>
                <w:sz w:val="22"/>
                <w:szCs w:val="22"/>
              </w:rPr>
              <w:t xml:space="preserve"> on the key </w:t>
            </w:r>
            <w:r w:rsidR="00954FDA" w:rsidRPr="00A51F4F">
              <w:rPr>
                <w:rFonts w:ascii="Proxima Nova Rg" w:hAnsi="Proxima Nova Rg"/>
                <w:sz w:val="22"/>
                <w:szCs w:val="22"/>
              </w:rPr>
              <w:t xml:space="preserve">development </w:t>
            </w:r>
            <w:r w:rsidRPr="00A51F4F">
              <w:rPr>
                <w:rFonts w:ascii="Proxima Nova Rg" w:hAnsi="Proxima Nova Rg"/>
                <w:sz w:val="22"/>
                <w:szCs w:val="22"/>
              </w:rPr>
              <w:t xml:space="preserve">priorities and the </w:t>
            </w:r>
            <w:r w:rsidR="00954FDA" w:rsidRPr="00A51F4F">
              <w:rPr>
                <w:rFonts w:ascii="Proxima Nova Rg" w:hAnsi="Proxima Nova Rg"/>
                <w:sz w:val="22"/>
                <w:szCs w:val="22"/>
              </w:rPr>
              <w:t xml:space="preserve">required UNDP support to Government </w:t>
            </w:r>
            <w:r w:rsidRPr="00A51F4F">
              <w:rPr>
                <w:rFonts w:ascii="Proxima Nova Rg" w:hAnsi="Proxima Nova Rg"/>
                <w:sz w:val="22"/>
                <w:szCs w:val="22"/>
              </w:rPr>
              <w:t xml:space="preserve">to </w:t>
            </w:r>
            <w:r w:rsidR="00C1467E" w:rsidRPr="00A51F4F">
              <w:rPr>
                <w:rFonts w:ascii="Proxima Nova Rg" w:hAnsi="Proxima Nova Rg"/>
                <w:sz w:val="22"/>
                <w:szCs w:val="22"/>
              </w:rPr>
              <w:t>facilitate</w:t>
            </w:r>
            <w:r w:rsidRPr="00A51F4F">
              <w:rPr>
                <w:rFonts w:ascii="Proxima Nova Rg" w:hAnsi="Proxima Nova Rg"/>
                <w:sz w:val="22"/>
                <w:szCs w:val="22"/>
              </w:rPr>
              <w:t xml:space="preserve"> sustainable growth</w:t>
            </w:r>
            <w:r w:rsidR="00C1467E" w:rsidRPr="00A51F4F">
              <w:rPr>
                <w:rFonts w:ascii="Proxima Nova Rg" w:hAnsi="Proxima Nova Rg"/>
                <w:sz w:val="22"/>
                <w:szCs w:val="22"/>
              </w:rPr>
              <w:t xml:space="preserve"> of its</w:t>
            </w:r>
            <w:r w:rsidR="00F6278E" w:rsidRPr="00A51F4F">
              <w:rPr>
                <w:rFonts w:ascii="Proxima Nova Rg" w:hAnsi="Proxima Nova Rg"/>
                <w:sz w:val="22"/>
                <w:szCs w:val="22"/>
              </w:rPr>
              <w:t>’</w:t>
            </w:r>
            <w:r w:rsidR="00C1467E" w:rsidRPr="00A51F4F">
              <w:rPr>
                <w:rFonts w:ascii="Proxima Nova Rg" w:hAnsi="Proxima Nova Rg"/>
                <w:sz w:val="22"/>
                <w:szCs w:val="22"/>
              </w:rPr>
              <w:t xml:space="preserve"> economy</w:t>
            </w:r>
            <w:r w:rsidRPr="00A51F4F">
              <w:rPr>
                <w:rFonts w:ascii="Proxima Nova Rg" w:hAnsi="Proxima Nova Rg"/>
                <w:sz w:val="22"/>
                <w:szCs w:val="22"/>
              </w:rPr>
              <w:t xml:space="preserve">. </w:t>
            </w:r>
            <w:r w:rsidR="00954FDA" w:rsidRPr="00A51F4F">
              <w:rPr>
                <w:rFonts w:ascii="Proxima Nova Rg" w:hAnsi="Proxima Nova Rg"/>
                <w:sz w:val="22"/>
                <w:szCs w:val="22"/>
              </w:rPr>
              <w:t>T</w:t>
            </w:r>
            <w:r w:rsidR="00BA6C76" w:rsidRPr="00A51F4F">
              <w:rPr>
                <w:rFonts w:ascii="Proxima Nova Rg" w:hAnsi="Proxima Nova Rg"/>
                <w:sz w:val="22"/>
                <w:szCs w:val="22"/>
              </w:rPr>
              <w:t xml:space="preserve">he new CPD </w:t>
            </w:r>
            <w:r w:rsidR="00954FDA" w:rsidRPr="00A51F4F">
              <w:rPr>
                <w:rFonts w:ascii="Proxima Nova Rg" w:hAnsi="Proxima Nova Rg"/>
                <w:sz w:val="22"/>
                <w:szCs w:val="22"/>
              </w:rPr>
              <w:t>will be f</w:t>
            </w:r>
            <w:r w:rsidR="00037528" w:rsidRPr="00A51F4F">
              <w:rPr>
                <w:rFonts w:ascii="Proxima Nova Rg" w:hAnsi="Proxima Nova Rg"/>
                <w:sz w:val="22"/>
                <w:szCs w:val="22"/>
              </w:rPr>
              <w:t xml:space="preserve">ully aligned with the </w:t>
            </w:r>
            <w:r w:rsidR="00954FDA" w:rsidRPr="00A51F4F">
              <w:rPr>
                <w:rFonts w:ascii="Proxima Nova Rg" w:hAnsi="Proxima Nova Rg"/>
                <w:sz w:val="22"/>
                <w:szCs w:val="22"/>
              </w:rPr>
              <w:t>National Development Priorities and within the UN Strategic Partnership Framework</w:t>
            </w:r>
            <w:r w:rsidR="009C3187" w:rsidRPr="00A51F4F">
              <w:rPr>
                <w:rFonts w:ascii="Proxima Nova Rg" w:hAnsi="Proxima Nova Rg"/>
                <w:sz w:val="22"/>
                <w:szCs w:val="22"/>
              </w:rPr>
              <w:t xml:space="preserve"> for Seychelles</w:t>
            </w:r>
            <w:r w:rsidR="00954FDA" w:rsidRPr="00A51F4F">
              <w:rPr>
                <w:rFonts w:ascii="Proxima Nova Rg" w:hAnsi="Proxima Nova Rg"/>
                <w:sz w:val="22"/>
                <w:szCs w:val="22"/>
              </w:rPr>
              <w:t xml:space="preserve">. </w:t>
            </w:r>
            <w:r w:rsidR="00037528" w:rsidRPr="00A51F4F">
              <w:rPr>
                <w:rFonts w:ascii="Proxima Nova Rg" w:hAnsi="Proxima Nova Rg"/>
                <w:sz w:val="22"/>
                <w:szCs w:val="22"/>
              </w:rPr>
              <w:t xml:space="preserve"> </w:t>
            </w:r>
            <w:r w:rsidRPr="00A51F4F">
              <w:rPr>
                <w:rFonts w:ascii="Proxima Nova Rg" w:hAnsi="Proxima Nova Rg"/>
                <w:sz w:val="22"/>
                <w:szCs w:val="22"/>
              </w:rPr>
              <w:t xml:space="preserve">It is expected that the new Seychelles CPD will focus on assisting the country </w:t>
            </w:r>
            <w:r w:rsidR="004A1C80" w:rsidRPr="00A51F4F">
              <w:rPr>
                <w:rFonts w:ascii="Proxima Nova Rg" w:hAnsi="Proxima Nova Rg"/>
                <w:sz w:val="22"/>
                <w:szCs w:val="22"/>
              </w:rPr>
              <w:t xml:space="preserve">to </w:t>
            </w:r>
            <w:r w:rsidRPr="00A51F4F">
              <w:rPr>
                <w:rFonts w:ascii="Proxima Nova Rg" w:hAnsi="Proxima Nova Rg"/>
                <w:sz w:val="22"/>
                <w:szCs w:val="22"/>
              </w:rPr>
              <w:t xml:space="preserve">shift towards </w:t>
            </w:r>
            <w:r w:rsidR="009C3187" w:rsidRPr="00A51F4F">
              <w:rPr>
                <w:rFonts w:ascii="Proxima Nova Rg" w:hAnsi="Proxima Nova Rg"/>
                <w:sz w:val="22"/>
                <w:szCs w:val="22"/>
              </w:rPr>
              <w:t xml:space="preserve">a </w:t>
            </w:r>
            <w:r w:rsidRPr="00A51F4F">
              <w:rPr>
                <w:rFonts w:ascii="Proxima Nova Rg" w:hAnsi="Proxima Nova Rg"/>
                <w:sz w:val="22"/>
                <w:szCs w:val="22"/>
              </w:rPr>
              <w:t xml:space="preserve">Blue Economy </w:t>
            </w:r>
            <w:r w:rsidR="008E3365" w:rsidRPr="00A51F4F">
              <w:rPr>
                <w:rFonts w:ascii="Proxima Nova Rg" w:hAnsi="Proxima Nova Rg"/>
                <w:sz w:val="22"/>
                <w:szCs w:val="22"/>
              </w:rPr>
              <w:t xml:space="preserve">building </w:t>
            </w:r>
            <w:r w:rsidRPr="00A51F4F">
              <w:rPr>
                <w:rFonts w:ascii="Proxima Nova Rg" w:hAnsi="Proxima Nova Rg"/>
                <w:sz w:val="22"/>
                <w:szCs w:val="22"/>
              </w:rPr>
              <w:t xml:space="preserve">on </w:t>
            </w:r>
            <w:r w:rsidR="004A1C80" w:rsidRPr="00A51F4F">
              <w:rPr>
                <w:rFonts w:ascii="Proxima Nova Rg" w:hAnsi="Proxima Nova Rg"/>
                <w:sz w:val="22"/>
                <w:szCs w:val="22"/>
              </w:rPr>
              <w:t>sound management of its unique natural resources and addressing the challenges climate change poses to Seychelles as a small island state</w:t>
            </w:r>
            <w:r w:rsidR="00954FDA" w:rsidRPr="00A51F4F">
              <w:rPr>
                <w:rFonts w:ascii="Proxima Nova Rg" w:hAnsi="Proxima Nova Rg"/>
                <w:sz w:val="22"/>
                <w:szCs w:val="22"/>
              </w:rPr>
              <w:t xml:space="preserve"> and large ocean economy</w:t>
            </w:r>
            <w:r w:rsidR="004A1C80" w:rsidRPr="00A51F4F">
              <w:rPr>
                <w:rFonts w:ascii="Proxima Nova Rg" w:hAnsi="Proxima Nova Rg"/>
                <w:sz w:val="22"/>
                <w:szCs w:val="22"/>
              </w:rPr>
              <w:t>.</w:t>
            </w:r>
          </w:p>
          <w:p w14:paraId="615BEF61" w14:textId="77777777" w:rsidR="00F6278E" w:rsidRPr="00A51F4F" w:rsidRDefault="00F6278E" w:rsidP="008B0A41">
            <w:pPr>
              <w:rPr>
                <w:rFonts w:ascii="Proxima Nova Rg" w:hAnsi="Proxima Nova Rg"/>
                <w:sz w:val="22"/>
                <w:szCs w:val="22"/>
              </w:rPr>
            </w:pPr>
          </w:p>
          <w:p w14:paraId="1EFB33D5" w14:textId="77777777" w:rsidR="00CF0D80" w:rsidRPr="00A51F4F" w:rsidRDefault="004A1C80" w:rsidP="008B0A41">
            <w:pPr>
              <w:rPr>
                <w:rFonts w:ascii="Proxima Nova Rg" w:hAnsi="Proxima Nova Rg"/>
                <w:sz w:val="22"/>
                <w:szCs w:val="22"/>
              </w:rPr>
            </w:pPr>
            <w:r w:rsidRPr="00A51F4F">
              <w:rPr>
                <w:rFonts w:ascii="Proxima Nova Rg" w:hAnsi="Proxima Nova Rg"/>
                <w:sz w:val="22"/>
                <w:szCs w:val="22"/>
              </w:rPr>
              <w:t xml:space="preserve">Links will be made between </w:t>
            </w:r>
            <w:r w:rsidR="00954FDA" w:rsidRPr="00A51F4F">
              <w:rPr>
                <w:rFonts w:ascii="Proxima Nova Rg" w:hAnsi="Proxima Nova Rg"/>
                <w:sz w:val="22"/>
                <w:szCs w:val="22"/>
              </w:rPr>
              <w:t xml:space="preserve">natural resources </w:t>
            </w:r>
            <w:r w:rsidR="009C3187" w:rsidRPr="00A51F4F">
              <w:rPr>
                <w:rFonts w:ascii="Proxima Nova Rg" w:hAnsi="Proxima Nova Rg"/>
                <w:sz w:val="22"/>
                <w:szCs w:val="22"/>
              </w:rPr>
              <w:t xml:space="preserve">management </w:t>
            </w:r>
            <w:r w:rsidR="00954FDA" w:rsidRPr="00A51F4F">
              <w:rPr>
                <w:rFonts w:ascii="Proxima Nova Rg" w:hAnsi="Proxima Nova Rg"/>
                <w:sz w:val="22"/>
                <w:szCs w:val="22"/>
              </w:rPr>
              <w:t>and climate change</w:t>
            </w:r>
            <w:r w:rsidR="009C3187" w:rsidRPr="00A51F4F">
              <w:rPr>
                <w:rFonts w:ascii="Proxima Nova Rg" w:hAnsi="Proxima Nova Rg"/>
                <w:sz w:val="22"/>
                <w:szCs w:val="22"/>
              </w:rPr>
              <w:t xml:space="preserve"> adaptation </w:t>
            </w:r>
            <w:r w:rsidR="00F6278E" w:rsidRPr="00A51F4F">
              <w:rPr>
                <w:rFonts w:ascii="Proxima Nova Rg" w:hAnsi="Proxima Nova Rg"/>
                <w:sz w:val="22"/>
                <w:szCs w:val="22"/>
              </w:rPr>
              <w:t xml:space="preserve">and </w:t>
            </w:r>
            <w:r w:rsidR="009C3187" w:rsidRPr="00A51F4F">
              <w:rPr>
                <w:rFonts w:ascii="Proxima Nova Rg" w:hAnsi="Proxima Nova Rg"/>
                <w:sz w:val="22"/>
                <w:szCs w:val="22"/>
              </w:rPr>
              <w:t>facilitat</w:t>
            </w:r>
            <w:r w:rsidR="00F6278E" w:rsidRPr="00A51F4F">
              <w:rPr>
                <w:rFonts w:ascii="Proxima Nova Rg" w:hAnsi="Proxima Nova Rg"/>
                <w:sz w:val="22"/>
                <w:szCs w:val="22"/>
              </w:rPr>
              <w:t>ing</w:t>
            </w:r>
            <w:r w:rsidR="009C3187" w:rsidRPr="00A51F4F">
              <w:rPr>
                <w:rFonts w:ascii="Proxima Nova Rg" w:hAnsi="Proxima Nova Rg"/>
                <w:sz w:val="22"/>
                <w:szCs w:val="22"/>
              </w:rPr>
              <w:t xml:space="preserve"> </w:t>
            </w:r>
            <w:r w:rsidRPr="00A51F4F">
              <w:rPr>
                <w:rFonts w:ascii="Proxima Nova Rg" w:hAnsi="Proxima Nova Rg"/>
                <w:sz w:val="22"/>
                <w:szCs w:val="22"/>
              </w:rPr>
              <w:t>Seychelles econom</w:t>
            </w:r>
            <w:r w:rsidR="00954FDA" w:rsidRPr="00A51F4F">
              <w:rPr>
                <w:rFonts w:ascii="Proxima Nova Rg" w:hAnsi="Proxima Nova Rg"/>
                <w:sz w:val="22"/>
                <w:szCs w:val="22"/>
              </w:rPr>
              <w:t>ic</w:t>
            </w:r>
            <w:r w:rsidRPr="00A51F4F">
              <w:rPr>
                <w:rFonts w:ascii="Proxima Nova Rg" w:hAnsi="Proxima Nova Rg"/>
                <w:sz w:val="22"/>
                <w:szCs w:val="22"/>
              </w:rPr>
              <w:t xml:space="preserve"> sectors</w:t>
            </w:r>
            <w:r w:rsidR="00954FDA" w:rsidRPr="00A51F4F">
              <w:rPr>
                <w:rFonts w:ascii="Proxima Nova Rg" w:hAnsi="Proxima Nova Rg"/>
                <w:sz w:val="22"/>
                <w:szCs w:val="22"/>
              </w:rPr>
              <w:t xml:space="preserve"> including</w:t>
            </w:r>
            <w:r w:rsidRPr="00A51F4F">
              <w:rPr>
                <w:rFonts w:ascii="Proxima Nova Rg" w:hAnsi="Proxima Nova Rg"/>
                <w:sz w:val="22"/>
                <w:szCs w:val="22"/>
              </w:rPr>
              <w:t xml:space="preserve"> tourism</w:t>
            </w:r>
            <w:r w:rsidR="00C1467E" w:rsidRPr="00A51F4F">
              <w:rPr>
                <w:rFonts w:ascii="Proxima Nova Rg" w:hAnsi="Proxima Nova Rg"/>
                <w:sz w:val="22"/>
                <w:szCs w:val="22"/>
              </w:rPr>
              <w:t xml:space="preserve"> and fisher</w:t>
            </w:r>
            <w:r w:rsidR="00954FDA" w:rsidRPr="00A51F4F">
              <w:rPr>
                <w:rFonts w:ascii="Proxima Nova Rg" w:hAnsi="Proxima Nova Rg"/>
                <w:sz w:val="22"/>
                <w:szCs w:val="22"/>
              </w:rPr>
              <w:t>ies which</w:t>
            </w:r>
            <w:r w:rsidRPr="00A51F4F">
              <w:rPr>
                <w:rFonts w:ascii="Proxima Nova Rg" w:hAnsi="Proxima Nova Rg"/>
                <w:sz w:val="22"/>
                <w:szCs w:val="22"/>
              </w:rPr>
              <w:t xml:space="preserve"> are </w:t>
            </w:r>
            <w:r w:rsidR="00954FDA" w:rsidRPr="00A51F4F">
              <w:rPr>
                <w:rFonts w:ascii="Proxima Nova Rg" w:hAnsi="Proxima Nova Rg"/>
                <w:sz w:val="22"/>
                <w:szCs w:val="22"/>
              </w:rPr>
              <w:t xml:space="preserve">largely dependent on effective management of risk. </w:t>
            </w:r>
            <w:r w:rsidR="008F7F81" w:rsidRPr="00A51F4F">
              <w:rPr>
                <w:rFonts w:ascii="Proxima Nova Rg" w:hAnsi="Proxima Nova Rg"/>
                <w:sz w:val="22"/>
                <w:szCs w:val="22"/>
              </w:rPr>
              <w:t xml:space="preserve">Human rights, social justice and gender equality will </w:t>
            </w:r>
            <w:r w:rsidR="00954FDA" w:rsidRPr="00A51F4F">
              <w:rPr>
                <w:rFonts w:ascii="Proxima Nova Rg" w:hAnsi="Proxima Nova Rg"/>
                <w:sz w:val="22"/>
                <w:szCs w:val="22"/>
              </w:rPr>
              <w:t xml:space="preserve">also inform </w:t>
            </w:r>
            <w:r w:rsidR="008F7F81" w:rsidRPr="00A51F4F">
              <w:rPr>
                <w:rFonts w:ascii="Proxima Nova Rg" w:hAnsi="Proxima Nova Rg"/>
                <w:sz w:val="22"/>
                <w:szCs w:val="22"/>
              </w:rPr>
              <w:t xml:space="preserve">the </w:t>
            </w:r>
            <w:r w:rsidR="00611CF3" w:rsidRPr="00A51F4F">
              <w:rPr>
                <w:rFonts w:ascii="Proxima Nova Rg" w:hAnsi="Proxima Nova Rg"/>
                <w:sz w:val="22"/>
                <w:szCs w:val="22"/>
              </w:rPr>
              <w:t>foundation</w:t>
            </w:r>
            <w:r w:rsidR="008F7F81" w:rsidRPr="00A51F4F">
              <w:rPr>
                <w:rFonts w:ascii="Proxima Nova Rg" w:hAnsi="Proxima Nova Rg"/>
                <w:sz w:val="22"/>
                <w:szCs w:val="22"/>
              </w:rPr>
              <w:t xml:space="preserve"> of the new </w:t>
            </w:r>
            <w:r w:rsidR="00EB1A9D" w:rsidRPr="00A51F4F">
              <w:rPr>
                <w:rFonts w:ascii="Proxima Nova Rg" w:hAnsi="Proxima Nova Rg"/>
                <w:sz w:val="22"/>
                <w:szCs w:val="22"/>
              </w:rPr>
              <w:t xml:space="preserve">Seychelles </w:t>
            </w:r>
            <w:r w:rsidR="008F7F81" w:rsidRPr="00A51F4F">
              <w:rPr>
                <w:rFonts w:ascii="Proxima Nova Rg" w:hAnsi="Proxima Nova Rg"/>
                <w:sz w:val="22"/>
                <w:szCs w:val="22"/>
              </w:rPr>
              <w:t>CPD.</w:t>
            </w:r>
            <w:r w:rsidR="00BD104A" w:rsidRPr="00A51F4F">
              <w:rPr>
                <w:rFonts w:ascii="Proxima Nova Rg" w:hAnsi="Proxima Nova Rg"/>
                <w:sz w:val="22"/>
                <w:szCs w:val="22"/>
              </w:rPr>
              <w:t xml:space="preserve"> The C</w:t>
            </w:r>
            <w:r w:rsidR="009C3187" w:rsidRPr="00A51F4F">
              <w:rPr>
                <w:rFonts w:ascii="Proxima Nova Rg" w:hAnsi="Proxima Nova Rg"/>
                <w:sz w:val="22"/>
                <w:szCs w:val="22"/>
              </w:rPr>
              <w:t xml:space="preserve">ountry </w:t>
            </w:r>
            <w:r w:rsidR="00BD104A" w:rsidRPr="00A51F4F">
              <w:rPr>
                <w:rFonts w:ascii="Proxima Nova Rg" w:hAnsi="Proxima Nova Rg"/>
                <w:sz w:val="22"/>
                <w:szCs w:val="22"/>
              </w:rPr>
              <w:t>O</w:t>
            </w:r>
            <w:r w:rsidR="009C3187" w:rsidRPr="00A51F4F">
              <w:rPr>
                <w:rFonts w:ascii="Proxima Nova Rg" w:hAnsi="Proxima Nova Rg"/>
                <w:sz w:val="22"/>
                <w:szCs w:val="22"/>
              </w:rPr>
              <w:t>ffice</w:t>
            </w:r>
            <w:r w:rsidR="00BD104A" w:rsidRPr="00A51F4F">
              <w:rPr>
                <w:rFonts w:ascii="Proxima Nova Rg" w:hAnsi="Proxima Nova Rg"/>
                <w:sz w:val="22"/>
                <w:szCs w:val="22"/>
              </w:rPr>
              <w:t xml:space="preserve"> will</w:t>
            </w:r>
            <w:r w:rsidR="00954FDA" w:rsidRPr="00A51F4F">
              <w:rPr>
                <w:rFonts w:ascii="Proxima Nova Rg" w:hAnsi="Proxima Nova Rg"/>
                <w:sz w:val="22"/>
                <w:szCs w:val="22"/>
              </w:rPr>
              <w:t>,</w:t>
            </w:r>
            <w:r w:rsidR="00BD104A" w:rsidRPr="00A51F4F">
              <w:rPr>
                <w:rFonts w:ascii="Proxima Nova Rg" w:hAnsi="Proxima Nova Rg"/>
                <w:sz w:val="22"/>
                <w:szCs w:val="22"/>
              </w:rPr>
              <w:t xml:space="preserve"> </w:t>
            </w:r>
            <w:r w:rsidR="00954FDA" w:rsidRPr="00A51F4F">
              <w:rPr>
                <w:rFonts w:ascii="Proxima Nova Rg" w:hAnsi="Proxima Nova Rg"/>
                <w:sz w:val="22"/>
                <w:szCs w:val="22"/>
              </w:rPr>
              <w:t xml:space="preserve">therefore, </w:t>
            </w:r>
            <w:r w:rsidR="00621872" w:rsidRPr="00A51F4F">
              <w:rPr>
                <w:rFonts w:ascii="Proxima Nova Rg" w:hAnsi="Proxima Nova Rg"/>
                <w:sz w:val="22"/>
                <w:szCs w:val="22"/>
              </w:rPr>
              <w:t>align the new CPD to the newly approved National Deve</w:t>
            </w:r>
            <w:r w:rsidR="001D7E06" w:rsidRPr="00A51F4F">
              <w:rPr>
                <w:rFonts w:ascii="Proxima Nova Rg" w:hAnsi="Proxima Nova Rg"/>
                <w:sz w:val="22"/>
                <w:szCs w:val="22"/>
              </w:rPr>
              <w:t xml:space="preserve">lopment Strategy 2019-2023, the UN Strategic Partnership Framework 2019-2023 and the Seychelles Long term Vision 2033 with </w:t>
            </w:r>
            <w:r w:rsidR="00954FDA" w:rsidRPr="00A51F4F">
              <w:rPr>
                <w:rFonts w:ascii="Proxima Nova Rg" w:hAnsi="Proxima Nova Rg"/>
                <w:sz w:val="22"/>
                <w:szCs w:val="22"/>
              </w:rPr>
              <w:t>emphasis</w:t>
            </w:r>
            <w:r w:rsidR="001D7E06" w:rsidRPr="00A51F4F">
              <w:rPr>
                <w:rFonts w:ascii="Proxima Nova Rg" w:hAnsi="Proxima Nova Rg"/>
                <w:sz w:val="22"/>
                <w:szCs w:val="22"/>
              </w:rPr>
              <w:t xml:space="preserve"> on strengthening areas of UNDPs comparative advantage. </w:t>
            </w:r>
            <w:r w:rsidR="00954FDA" w:rsidRPr="00A51F4F">
              <w:rPr>
                <w:rFonts w:ascii="Proxima Nova Rg" w:hAnsi="Proxima Nova Rg"/>
                <w:sz w:val="22"/>
                <w:szCs w:val="22"/>
              </w:rPr>
              <w:t>Emphasis</w:t>
            </w:r>
            <w:r w:rsidR="001D7E06" w:rsidRPr="00A51F4F">
              <w:rPr>
                <w:rFonts w:ascii="Proxima Nova Rg" w:hAnsi="Proxima Nova Rg"/>
                <w:sz w:val="22"/>
                <w:szCs w:val="22"/>
              </w:rPr>
              <w:t xml:space="preserve"> will </w:t>
            </w:r>
            <w:r w:rsidR="00F6278E" w:rsidRPr="00A51F4F">
              <w:rPr>
                <w:rFonts w:ascii="Proxima Nova Rg" w:hAnsi="Proxima Nova Rg"/>
                <w:sz w:val="22"/>
                <w:szCs w:val="22"/>
              </w:rPr>
              <w:t xml:space="preserve">also </w:t>
            </w:r>
            <w:r w:rsidR="001D7E06" w:rsidRPr="00A51F4F">
              <w:rPr>
                <w:rFonts w:ascii="Proxima Nova Rg" w:hAnsi="Proxima Nova Rg"/>
                <w:sz w:val="22"/>
                <w:szCs w:val="22"/>
              </w:rPr>
              <w:t xml:space="preserve">be placed on </w:t>
            </w:r>
            <w:r w:rsidR="00954FDA" w:rsidRPr="00A51F4F">
              <w:rPr>
                <w:rFonts w:ascii="Proxima Nova Rg" w:hAnsi="Proxima Nova Rg"/>
                <w:sz w:val="22"/>
                <w:szCs w:val="22"/>
              </w:rPr>
              <w:t>de-risking overreliance on</w:t>
            </w:r>
            <w:r w:rsidR="001D7E06" w:rsidRPr="00A51F4F">
              <w:rPr>
                <w:rFonts w:ascii="Proxima Nova Rg" w:hAnsi="Proxima Nova Rg"/>
                <w:sz w:val="22"/>
                <w:szCs w:val="22"/>
              </w:rPr>
              <w:t xml:space="preserve"> vertical funds</w:t>
            </w:r>
            <w:r w:rsidR="00954FDA" w:rsidRPr="00A51F4F">
              <w:rPr>
                <w:rFonts w:ascii="Proxima Nova Rg" w:hAnsi="Proxima Nova Rg"/>
                <w:sz w:val="22"/>
                <w:szCs w:val="22"/>
              </w:rPr>
              <w:t xml:space="preserve"> through programme diversification in line with UNDP Strategic Plan six signature solutions.  </w:t>
            </w:r>
            <w:r w:rsidR="001D7E06" w:rsidRPr="00A51F4F">
              <w:rPr>
                <w:rFonts w:ascii="Proxima Nova Rg" w:hAnsi="Proxima Nova Rg"/>
                <w:sz w:val="22"/>
                <w:szCs w:val="22"/>
              </w:rPr>
              <w:t xml:space="preserve"> </w:t>
            </w:r>
          </w:p>
          <w:p w14:paraId="260032D2" w14:textId="77777777" w:rsidR="004A1C80" w:rsidRPr="00A51F4F" w:rsidRDefault="004A1C80" w:rsidP="008B0A41">
            <w:pPr>
              <w:rPr>
                <w:rFonts w:ascii="Proxima Nova Rg" w:hAnsi="Proxima Nova Rg"/>
                <w:sz w:val="22"/>
                <w:szCs w:val="22"/>
              </w:rPr>
            </w:pPr>
          </w:p>
          <w:p w14:paraId="70AA5DDB" w14:textId="77777777" w:rsidR="00F6278E" w:rsidRPr="00A51F4F" w:rsidRDefault="009C3187" w:rsidP="008F7F81">
            <w:pPr>
              <w:rPr>
                <w:rFonts w:ascii="Proxima Nova Rg" w:hAnsi="Proxima Nova Rg"/>
                <w:sz w:val="22"/>
                <w:szCs w:val="22"/>
              </w:rPr>
            </w:pPr>
            <w:r w:rsidRPr="00A51F4F">
              <w:rPr>
                <w:rFonts w:ascii="Proxima Nova Rg" w:hAnsi="Proxima Nova Rg"/>
                <w:sz w:val="22"/>
                <w:szCs w:val="22"/>
              </w:rPr>
              <w:t xml:space="preserve">As noted in the UNDP Human Development Report 2019, inequality matters. </w:t>
            </w:r>
            <w:r w:rsidR="004A1C80" w:rsidRPr="00A51F4F">
              <w:rPr>
                <w:rFonts w:ascii="Proxima Nova Rg" w:hAnsi="Proxima Nova Rg"/>
                <w:sz w:val="22"/>
                <w:szCs w:val="22"/>
              </w:rPr>
              <w:t xml:space="preserve">It should be noted that </w:t>
            </w:r>
            <w:r w:rsidR="008F7F81" w:rsidRPr="00A51F4F">
              <w:rPr>
                <w:rFonts w:ascii="Proxima Nova Rg" w:hAnsi="Proxima Nova Rg"/>
                <w:sz w:val="22"/>
                <w:szCs w:val="22"/>
              </w:rPr>
              <w:t xml:space="preserve">though </w:t>
            </w:r>
            <w:r w:rsidR="004A1C80" w:rsidRPr="00A51F4F">
              <w:rPr>
                <w:rFonts w:ascii="Proxima Nova Rg" w:hAnsi="Proxima Nova Rg"/>
                <w:sz w:val="22"/>
                <w:szCs w:val="22"/>
              </w:rPr>
              <w:t>Seychelles is ranked as a hi</w:t>
            </w:r>
            <w:r w:rsidR="008F7F81" w:rsidRPr="00A51F4F">
              <w:rPr>
                <w:rFonts w:ascii="Proxima Nova Rg" w:hAnsi="Proxima Nova Rg"/>
                <w:sz w:val="22"/>
                <w:szCs w:val="22"/>
              </w:rPr>
              <w:t>gh-</w:t>
            </w:r>
            <w:r w:rsidR="004A1C80" w:rsidRPr="00A51F4F">
              <w:rPr>
                <w:rFonts w:ascii="Proxima Nova Rg" w:hAnsi="Proxima Nova Rg"/>
                <w:sz w:val="22"/>
                <w:szCs w:val="22"/>
              </w:rPr>
              <w:t xml:space="preserve">income </w:t>
            </w:r>
            <w:r w:rsidR="00E42035" w:rsidRPr="00A51F4F">
              <w:rPr>
                <w:rFonts w:ascii="Proxima Nova Rg" w:hAnsi="Proxima Nova Rg"/>
                <w:sz w:val="22"/>
                <w:szCs w:val="22"/>
              </w:rPr>
              <w:t>economy</w:t>
            </w:r>
            <w:r w:rsidR="004A1C80" w:rsidRPr="00A51F4F">
              <w:rPr>
                <w:rFonts w:ascii="Proxima Nova Rg" w:hAnsi="Proxima Nova Rg"/>
                <w:sz w:val="22"/>
                <w:szCs w:val="22"/>
              </w:rPr>
              <w:t xml:space="preserve">, </w:t>
            </w:r>
            <w:r w:rsidR="008F7F81" w:rsidRPr="00A51F4F">
              <w:rPr>
                <w:rFonts w:ascii="Proxima Nova Rg" w:hAnsi="Proxima Nova Rg"/>
                <w:sz w:val="22"/>
                <w:szCs w:val="22"/>
              </w:rPr>
              <w:t>the gap between the rich and the poor has increased</w:t>
            </w:r>
            <w:r w:rsidR="00517C7F" w:rsidRPr="00A51F4F">
              <w:rPr>
                <w:rFonts w:ascii="Proxima Nova Rg" w:hAnsi="Proxima Nova Rg"/>
                <w:sz w:val="22"/>
                <w:szCs w:val="22"/>
              </w:rPr>
              <w:t xml:space="preserve"> with </w:t>
            </w:r>
            <w:r w:rsidR="00AD3BFD" w:rsidRPr="00A51F4F">
              <w:rPr>
                <w:rFonts w:ascii="Proxima Nova Rg" w:hAnsi="Proxima Nova Rg"/>
                <w:sz w:val="22"/>
                <w:szCs w:val="22"/>
              </w:rPr>
              <w:t xml:space="preserve">the </w:t>
            </w:r>
            <w:r w:rsidR="00517C7F" w:rsidRPr="00A51F4F">
              <w:rPr>
                <w:rFonts w:ascii="Proxima Nova Rg" w:hAnsi="Proxima Nova Rg"/>
                <w:sz w:val="22"/>
                <w:szCs w:val="22"/>
              </w:rPr>
              <w:t>latest poverty digest indicating almost 40% of household</w:t>
            </w:r>
            <w:r w:rsidR="00AD3BFD" w:rsidRPr="00A51F4F">
              <w:rPr>
                <w:rFonts w:ascii="Proxima Nova Rg" w:hAnsi="Proxima Nova Rg"/>
                <w:sz w:val="22"/>
                <w:szCs w:val="22"/>
              </w:rPr>
              <w:t>s</w:t>
            </w:r>
            <w:r w:rsidR="00517C7F" w:rsidRPr="00A51F4F">
              <w:rPr>
                <w:rFonts w:ascii="Proxima Nova Rg" w:hAnsi="Proxima Nova Rg"/>
                <w:sz w:val="22"/>
                <w:szCs w:val="22"/>
              </w:rPr>
              <w:t xml:space="preserve"> below the poverty line. </w:t>
            </w:r>
            <w:r w:rsidR="008F7F81" w:rsidRPr="00A51F4F">
              <w:rPr>
                <w:rFonts w:ascii="Proxima Nova Rg" w:hAnsi="Proxima Nova Rg"/>
                <w:sz w:val="22"/>
                <w:szCs w:val="22"/>
              </w:rPr>
              <w:t xml:space="preserve"> Th</w:t>
            </w:r>
            <w:r w:rsidR="00AD3BFD" w:rsidRPr="00A51F4F">
              <w:rPr>
                <w:rFonts w:ascii="Proxima Nova Rg" w:hAnsi="Proxima Nova Rg"/>
                <w:sz w:val="22"/>
                <w:szCs w:val="22"/>
              </w:rPr>
              <w:t xml:space="preserve">us, whilst important, </w:t>
            </w:r>
            <w:r w:rsidR="008F7F81" w:rsidRPr="00A51F4F">
              <w:rPr>
                <w:rFonts w:ascii="Proxima Nova Rg" w:hAnsi="Proxima Nova Rg"/>
                <w:sz w:val="22"/>
                <w:szCs w:val="22"/>
              </w:rPr>
              <w:t xml:space="preserve">environment related </w:t>
            </w:r>
            <w:r w:rsidR="00AD3BFD" w:rsidRPr="00A51F4F">
              <w:rPr>
                <w:rFonts w:ascii="Proxima Nova Rg" w:hAnsi="Proxima Nova Rg"/>
                <w:sz w:val="22"/>
                <w:szCs w:val="22"/>
              </w:rPr>
              <w:t xml:space="preserve">development issues </w:t>
            </w:r>
            <w:r w:rsidR="008F7F81" w:rsidRPr="00A51F4F">
              <w:rPr>
                <w:rFonts w:ascii="Proxima Nova Rg" w:hAnsi="Proxima Nova Rg"/>
                <w:sz w:val="22"/>
                <w:szCs w:val="22"/>
              </w:rPr>
              <w:t xml:space="preserve">are still perceived by </w:t>
            </w:r>
            <w:r w:rsidR="00AD3BFD" w:rsidRPr="00A51F4F">
              <w:rPr>
                <w:rFonts w:ascii="Proxima Nova Rg" w:hAnsi="Proxima Nova Rg"/>
                <w:sz w:val="22"/>
                <w:szCs w:val="22"/>
              </w:rPr>
              <w:t xml:space="preserve">a significant </w:t>
            </w:r>
            <w:r w:rsidR="00BF7736" w:rsidRPr="00A51F4F">
              <w:rPr>
                <w:rFonts w:ascii="Proxima Nova Rg" w:hAnsi="Proxima Nova Rg"/>
                <w:sz w:val="22"/>
                <w:szCs w:val="22"/>
              </w:rPr>
              <w:t>share</w:t>
            </w:r>
            <w:r w:rsidR="00AD3BFD" w:rsidRPr="00A51F4F">
              <w:rPr>
                <w:rFonts w:ascii="Proxima Nova Rg" w:hAnsi="Proxima Nova Rg"/>
                <w:sz w:val="22"/>
                <w:szCs w:val="22"/>
              </w:rPr>
              <w:t xml:space="preserve"> of </w:t>
            </w:r>
            <w:r w:rsidR="008F7F81" w:rsidRPr="00A51F4F">
              <w:rPr>
                <w:rFonts w:ascii="Proxima Nova Rg" w:hAnsi="Proxima Nova Rg"/>
                <w:sz w:val="22"/>
                <w:szCs w:val="22"/>
              </w:rPr>
              <w:t xml:space="preserve">the population as </w:t>
            </w:r>
            <w:r w:rsidR="00BF7736" w:rsidRPr="00A51F4F">
              <w:rPr>
                <w:rFonts w:ascii="Proxima Nova Rg" w:hAnsi="Proxima Nova Rg"/>
                <w:sz w:val="22"/>
                <w:szCs w:val="22"/>
              </w:rPr>
              <w:t xml:space="preserve">a </w:t>
            </w:r>
            <w:r w:rsidR="008F7F81" w:rsidRPr="00A51F4F">
              <w:rPr>
                <w:rFonts w:ascii="Proxima Nova Rg" w:hAnsi="Proxima Nova Rg"/>
                <w:sz w:val="22"/>
                <w:szCs w:val="22"/>
              </w:rPr>
              <w:t>low priority issue compar</w:t>
            </w:r>
            <w:r w:rsidR="00BF7736" w:rsidRPr="00A51F4F">
              <w:rPr>
                <w:rFonts w:ascii="Proxima Nova Rg" w:hAnsi="Proxima Nova Rg"/>
                <w:sz w:val="22"/>
                <w:szCs w:val="22"/>
              </w:rPr>
              <w:t>ed</w:t>
            </w:r>
            <w:r w:rsidR="008F7F81" w:rsidRPr="00A51F4F">
              <w:rPr>
                <w:rFonts w:ascii="Proxima Nova Rg" w:hAnsi="Proxima Nova Rg"/>
                <w:sz w:val="22"/>
                <w:szCs w:val="22"/>
              </w:rPr>
              <w:t xml:space="preserve"> to </w:t>
            </w:r>
            <w:r w:rsidR="00BF7736" w:rsidRPr="00A51F4F">
              <w:rPr>
                <w:rFonts w:ascii="Proxima Nova Rg" w:hAnsi="Proxima Nova Rg"/>
                <w:sz w:val="22"/>
                <w:szCs w:val="22"/>
              </w:rPr>
              <w:t xml:space="preserve">their </w:t>
            </w:r>
            <w:r w:rsidRPr="00A51F4F">
              <w:rPr>
                <w:rFonts w:ascii="Proxima Nova Rg" w:hAnsi="Proxima Nova Rg"/>
                <w:sz w:val="22"/>
                <w:szCs w:val="22"/>
              </w:rPr>
              <w:t>socio-economic challenges</w:t>
            </w:r>
            <w:r w:rsidR="008F7F81" w:rsidRPr="00A51F4F">
              <w:rPr>
                <w:rFonts w:ascii="Proxima Nova Rg" w:hAnsi="Proxima Nova Rg"/>
                <w:sz w:val="22"/>
                <w:szCs w:val="22"/>
              </w:rPr>
              <w:t>. Th</w:t>
            </w:r>
            <w:r w:rsidR="00BF7736" w:rsidRPr="00A51F4F">
              <w:rPr>
                <w:rFonts w:ascii="Proxima Nova Rg" w:hAnsi="Proxima Nova Rg"/>
                <w:sz w:val="22"/>
                <w:szCs w:val="22"/>
              </w:rPr>
              <w:t>us, the</w:t>
            </w:r>
            <w:r w:rsidR="008F7F81" w:rsidRPr="00A51F4F">
              <w:rPr>
                <w:rFonts w:ascii="Proxima Nova Rg" w:hAnsi="Proxima Nova Rg"/>
                <w:sz w:val="22"/>
                <w:szCs w:val="22"/>
              </w:rPr>
              <w:t xml:space="preserve"> Government’s capacity to plan and implement actions to protect the country</w:t>
            </w:r>
            <w:r w:rsidR="00E42035" w:rsidRPr="00A51F4F">
              <w:rPr>
                <w:rFonts w:ascii="Proxima Nova Rg" w:hAnsi="Proxima Nova Rg"/>
                <w:sz w:val="22"/>
                <w:szCs w:val="22"/>
              </w:rPr>
              <w:t>’s</w:t>
            </w:r>
            <w:r w:rsidR="008F7F81" w:rsidRPr="00A51F4F">
              <w:rPr>
                <w:rFonts w:ascii="Proxima Nova Rg" w:hAnsi="Proxima Nova Rg"/>
                <w:sz w:val="22"/>
                <w:szCs w:val="22"/>
              </w:rPr>
              <w:t xml:space="preserve"> environment</w:t>
            </w:r>
            <w:r w:rsidRPr="00A51F4F">
              <w:rPr>
                <w:rFonts w:ascii="Proxima Nova Rg" w:hAnsi="Proxima Nova Rg"/>
                <w:sz w:val="22"/>
                <w:szCs w:val="22"/>
              </w:rPr>
              <w:t>;</w:t>
            </w:r>
            <w:r w:rsidR="008F7F81" w:rsidRPr="00A51F4F">
              <w:rPr>
                <w:rFonts w:ascii="Proxima Nova Rg" w:hAnsi="Proxima Nova Rg"/>
                <w:sz w:val="22"/>
                <w:szCs w:val="22"/>
              </w:rPr>
              <w:t xml:space="preserve"> and</w:t>
            </w:r>
            <w:r w:rsidRPr="00A51F4F">
              <w:rPr>
                <w:rFonts w:ascii="Proxima Nova Rg" w:hAnsi="Proxima Nova Rg"/>
                <w:sz w:val="22"/>
                <w:szCs w:val="22"/>
              </w:rPr>
              <w:t>,</w:t>
            </w:r>
            <w:r w:rsidR="008F7F81" w:rsidRPr="00A51F4F">
              <w:rPr>
                <w:rFonts w:ascii="Proxima Nova Rg" w:hAnsi="Proxima Nova Rg"/>
                <w:sz w:val="22"/>
                <w:szCs w:val="22"/>
              </w:rPr>
              <w:t xml:space="preserve"> to use its natural resources in a sustainable way</w:t>
            </w:r>
            <w:r w:rsidRPr="00A51F4F">
              <w:rPr>
                <w:rFonts w:ascii="Proxima Nova Rg" w:hAnsi="Proxima Nova Rg"/>
                <w:sz w:val="22"/>
                <w:szCs w:val="22"/>
              </w:rPr>
              <w:t xml:space="preserve">, while valid, also presents a need to </w:t>
            </w:r>
            <w:r w:rsidR="00F6278E" w:rsidRPr="00A51F4F">
              <w:rPr>
                <w:rFonts w:ascii="Proxima Nova Rg" w:hAnsi="Proxima Nova Rg"/>
                <w:sz w:val="22"/>
                <w:szCs w:val="22"/>
              </w:rPr>
              <w:t>rationalize</w:t>
            </w:r>
            <w:r w:rsidRPr="00A51F4F">
              <w:rPr>
                <w:rFonts w:ascii="Proxima Nova Rg" w:hAnsi="Proxima Nova Rg"/>
                <w:sz w:val="22"/>
                <w:szCs w:val="22"/>
              </w:rPr>
              <w:t xml:space="preserve"> this development priority with the </w:t>
            </w:r>
            <w:r w:rsidR="00BF7736" w:rsidRPr="00A51F4F">
              <w:rPr>
                <w:rFonts w:ascii="Proxima Nova Rg" w:hAnsi="Proxima Nova Rg"/>
                <w:sz w:val="22"/>
                <w:szCs w:val="22"/>
              </w:rPr>
              <w:t xml:space="preserve">citizens </w:t>
            </w:r>
            <w:r w:rsidRPr="00A51F4F">
              <w:rPr>
                <w:rFonts w:ascii="Proxima Nova Rg" w:hAnsi="Proxima Nova Rg"/>
                <w:sz w:val="22"/>
                <w:szCs w:val="22"/>
              </w:rPr>
              <w:t xml:space="preserve">socio-economic development expectations </w:t>
            </w:r>
            <w:r w:rsidR="00517C7F" w:rsidRPr="00A51F4F">
              <w:rPr>
                <w:rFonts w:ascii="Proxima Nova Rg" w:hAnsi="Proxima Nova Rg"/>
                <w:sz w:val="22"/>
                <w:szCs w:val="22"/>
              </w:rPr>
              <w:t>to address social issues</w:t>
            </w:r>
            <w:r w:rsidR="00BF7736" w:rsidRPr="00A51F4F">
              <w:rPr>
                <w:rFonts w:ascii="Proxima Nova Rg" w:hAnsi="Proxima Nova Rg"/>
                <w:sz w:val="22"/>
                <w:szCs w:val="22"/>
              </w:rPr>
              <w:t xml:space="preserve">. </w:t>
            </w:r>
          </w:p>
          <w:p w14:paraId="52DF83E8" w14:textId="77777777" w:rsidR="00F6278E" w:rsidRPr="00A51F4F" w:rsidRDefault="00F6278E" w:rsidP="008F7F81">
            <w:pPr>
              <w:rPr>
                <w:rFonts w:ascii="Proxima Nova Rg" w:hAnsi="Proxima Nova Rg"/>
                <w:sz w:val="22"/>
                <w:szCs w:val="22"/>
              </w:rPr>
            </w:pPr>
          </w:p>
          <w:p w14:paraId="63D4441B" w14:textId="77777777" w:rsidR="008F7F81" w:rsidRPr="00A51F4F" w:rsidRDefault="009C3187" w:rsidP="008F7F81">
            <w:pPr>
              <w:rPr>
                <w:rFonts w:ascii="Proxima Nova Rg" w:hAnsi="Proxima Nova Rg"/>
                <w:sz w:val="22"/>
                <w:szCs w:val="22"/>
              </w:rPr>
            </w:pPr>
            <w:r w:rsidRPr="00A51F4F">
              <w:rPr>
                <w:rFonts w:ascii="Proxima Nova Rg" w:hAnsi="Proxima Nova Rg"/>
                <w:sz w:val="22"/>
                <w:szCs w:val="22"/>
              </w:rPr>
              <w:t xml:space="preserve">New thinking - particularly in the face of sweeping technological change and the climate crisis will be needed to rationalize the climate action imperatives with the socio-economic.  </w:t>
            </w:r>
            <w:r w:rsidR="00517C7F" w:rsidRPr="00A51F4F">
              <w:rPr>
                <w:rFonts w:ascii="Proxima Nova Rg" w:hAnsi="Proxima Nova Rg"/>
                <w:sz w:val="22"/>
                <w:szCs w:val="22"/>
              </w:rPr>
              <w:t>UNDP</w:t>
            </w:r>
            <w:r w:rsidRPr="00A51F4F">
              <w:rPr>
                <w:rFonts w:ascii="Proxima Nova Rg" w:hAnsi="Proxima Nova Rg"/>
                <w:sz w:val="22"/>
                <w:szCs w:val="22"/>
              </w:rPr>
              <w:t xml:space="preserve"> is well positioned to support platforms for dialogue and knowledge development </w:t>
            </w:r>
            <w:r w:rsidR="00517C7F" w:rsidRPr="00A51F4F">
              <w:rPr>
                <w:rFonts w:ascii="Proxima Nova Rg" w:hAnsi="Proxima Nova Rg"/>
                <w:sz w:val="22"/>
                <w:szCs w:val="22"/>
              </w:rPr>
              <w:t xml:space="preserve">to address some of the priority social </w:t>
            </w:r>
            <w:r w:rsidR="00954FDA" w:rsidRPr="00A51F4F">
              <w:rPr>
                <w:rFonts w:ascii="Proxima Nova Rg" w:hAnsi="Proxima Nova Rg"/>
                <w:sz w:val="22"/>
                <w:szCs w:val="22"/>
              </w:rPr>
              <w:t>issues and</w:t>
            </w:r>
            <w:r w:rsidR="00517C7F" w:rsidRPr="00A51F4F">
              <w:rPr>
                <w:rFonts w:ascii="Proxima Nova Rg" w:hAnsi="Proxima Nova Rg"/>
                <w:sz w:val="22"/>
                <w:szCs w:val="22"/>
              </w:rPr>
              <w:t xml:space="preserve"> safeguard </w:t>
            </w:r>
            <w:r w:rsidRPr="00A51F4F">
              <w:rPr>
                <w:rFonts w:ascii="Proxima Nova Rg" w:hAnsi="Proxima Nova Rg"/>
                <w:sz w:val="22"/>
                <w:szCs w:val="22"/>
              </w:rPr>
              <w:t xml:space="preserve">erosion of </w:t>
            </w:r>
            <w:r w:rsidR="00517C7F" w:rsidRPr="00A51F4F">
              <w:rPr>
                <w:rFonts w:ascii="Proxima Nova Rg" w:hAnsi="Proxima Nova Rg"/>
                <w:sz w:val="22"/>
                <w:szCs w:val="22"/>
              </w:rPr>
              <w:t>past gains in human development.</w:t>
            </w:r>
            <w:r w:rsidR="008F7F81" w:rsidRPr="00A51F4F">
              <w:rPr>
                <w:rFonts w:ascii="Proxima Nova Rg" w:hAnsi="Proxima Nova Rg"/>
                <w:sz w:val="22"/>
                <w:szCs w:val="22"/>
              </w:rPr>
              <w:t xml:space="preserve"> As a small island country, Seychelles is </w:t>
            </w:r>
            <w:r w:rsidR="00BF7736" w:rsidRPr="00A51F4F">
              <w:rPr>
                <w:rFonts w:ascii="Proxima Nova Rg" w:hAnsi="Proxima Nova Rg"/>
                <w:sz w:val="22"/>
                <w:szCs w:val="22"/>
              </w:rPr>
              <w:t xml:space="preserve">particularly </w:t>
            </w:r>
            <w:r w:rsidR="008F7F81" w:rsidRPr="00A51F4F">
              <w:rPr>
                <w:rFonts w:ascii="Proxima Nova Rg" w:hAnsi="Proxima Nova Rg"/>
                <w:sz w:val="22"/>
                <w:szCs w:val="22"/>
              </w:rPr>
              <w:t>vulnerable to the global climate change</w:t>
            </w:r>
            <w:r w:rsidR="00BF7736" w:rsidRPr="00A51F4F">
              <w:rPr>
                <w:rFonts w:ascii="Proxima Nova Rg" w:hAnsi="Proxima Nova Rg"/>
                <w:sz w:val="22"/>
                <w:szCs w:val="22"/>
              </w:rPr>
              <w:t>;</w:t>
            </w:r>
            <w:r w:rsidR="008F7F81" w:rsidRPr="00A51F4F">
              <w:rPr>
                <w:rFonts w:ascii="Proxima Nova Rg" w:hAnsi="Proxima Nova Rg"/>
                <w:sz w:val="22"/>
                <w:szCs w:val="22"/>
              </w:rPr>
              <w:t xml:space="preserve"> and</w:t>
            </w:r>
            <w:r w:rsidR="00BF7736" w:rsidRPr="00A51F4F">
              <w:rPr>
                <w:rFonts w:ascii="Proxima Nova Rg" w:hAnsi="Proxima Nova Rg"/>
                <w:sz w:val="22"/>
                <w:szCs w:val="22"/>
              </w:rPr>
              <w:t>,</w:t>
            </w:r>
            <w:r w:rsidR="008F7F81" w:rsidRPr="00A51F4F">
              <w:rPr>
                <w:rFonts w:ascii="Proxima Nova Rg" w:hAnsi="Proxima Nova Rg"/>
                <w:sz w:val="22"/>
                <w:szCs w:val="22"/>
              </w:rPr>
              <w:t xml:space="preserve"> </w:t>
            </w:r>
            <w:r w:rsidR="00E42035" w:rsidRPr="00A51F4F">
              <w:rPr>
                <w:rFonts w:ascii="Proxima Nova Rg" w:hAnsi="Proxima Nova Rg"/>
                <w:sz w:val="22"/>
                <w:szCs w:val="22"/>
              </w:rPr>
              <w:t xml:space="preserve">to </w:t>
            </w:r>
            <w:r w:rsidR="008F7F81" w:rsidRPr="00A51F4F">
              <w:rPr>
                <w:rFonts w:ascii="Proxima Nova Rg" w:hAnsi="Proxima Nova Rg"/>
                <w:sz w:val="22"/>
                <w:szCs w:val="22"/>
              </w:rPr>
              <w:t>internal and external threats to its</w:t>
            </w:r>
            <w:r w:rsidR="00F6278E" w:rsidRPr="00A51F4F">
              <w:rPr>
                <w:rFonts w:ascii="Proxima Nova Rg" w:hAnsi="Proxima Nova Rg"/>
                <w:sz w:val="22"/>
                <w:szCs w:val="22"/>
              </w:rPr>
              <w:t>’</w:t>
            </w:r>
            <w:r w:rsidR="008F7F81" w:rsidRPr="00A51F4F">
              <w:rPr>
                <w:rFonts w:ascii="Proxima Nova Rg" w:hAnsi="Proxima Nova Rg"/>
                <w:sz w:val="22"/>
                <w:szCs w:val="22"/>
              </w:rPr>
              <w:t xml:space="preserve"> rich but fragile terrestrial and marine biodiversity. All this provides </w:t>
            </w:r>
            <w:r w:rsidR="00BF7736" w:rsidRPr="00A51F4F">
              <w:rPr>
                <w:rFonts w:ascii="Proxima Nova Rg" w:hAnsi="Proxima Nova Rg"/>
                <w:sz w:val="22"/>
                <w:szCs w:val="22"/>
              </w:rPr>
              <w:t xml:space="preserve">policy </w:t>
            </w:r>
            <w:r w:rsidR="008F7F81" w:rsidRPr="00A51F4F">
              <w:rPr>
                <w:rFonts w:ascii="Proxima Nova Rg" w:hAnsi="Proxima Nova Rg"/>
                <w:sz w:val="22"/>
                <w:szCs w:val="22"/>
              </w:rPr>
              <w:t xml:space="preserve">space and </w:t>
            </w:r>
            <w:r w:rsidR="00BF7736" w:rsidRPr="00A51F4F">
              <w:rPr>
                <w:rFonts w:ascii="Proxima Nova Rg" w:hAnsi="Proxima Nova Rg"/>
                <w:sz w:val="22"/>
                <w:szCs w:val="22"/>
              </w:rPr>
              <w:t xml:space="preserve">a programming </w:t>
            </w:r>
            <w:r w:rsidR="008F7F81" w:rsidRPr="00A51F4F">
              <w:rPr>
                <w:rFonts w:ascii="Proxima Nova Rg" w:hAnsi="Proxima Nova Rg"/>
                <w:sz w:val="22"/>
                <w:szCs w:val="22"/>
              </w:rPr>
              <w:t xml:space="preserve">environment for UNDP </w:t>
            </w:r>
            <w:r w:rsidR="00BF7736" w:rsidRPr="00A51F4F">
              <w:rPr>
                <w:rFonts w:ascii="Proxima Nova Rg" w:hAnsi="Proxima Nova Rg"/>
                <w:sz w:val="22"/>
                <w:szCs w:val="22"/>
              </w:rPr>
              <w:t xml:space="preserve">beyond a narrow environment focus </w:t>
            </w:r>
            <w:r w:rsidR="008F7F81" w:rsidRPr="00A51F4F">
              <w:rPr>
                <w:rFonts w:ascii="Proxima Nova Rg" w:hAnsi="Proxima Nova Rg"/>
                <w:sz w:val="22"/>
                <w:szCs w:val="22"/>
              </w:rPr>
              <w:t xml:space="preserve">to </w:t>
            </w:r>
            <w:r w:rsidR="00BF7736" w:rsidRPr="00A51F4F">
              <w:rPr>
                <w:rFonts w:ascii="Proxima Nova Rg" w:hAnsi="Proxima Nova Rg"/>
                <w:sz w:val="22"/>
                <w:szCs w:val="22"/>
              </w:rPr>
              <w:t xml:space="preserve">assist Seychelles </w:t>
            </w:r>
            <w:r w:rsidR="008F7F81" w:rsidRPr="00A51F4F">
              <w:rPr>
                <w:rFonts w:ascii="Proxima Nova Rg" w:hAnsi="Proxima Nova Rg"/>
                <w:sz w:val="22"/>
                <w:szCs w:val="22"/>
              </w:rPr>
              <w:t xml:space="preserve">to address its </w:t>
            </w:r>
            <w:r w:rsidR="00F6278E" w:rsidRPr="00A51F4F">
              <w:rPr>
                <w:rFonts w:ascii="Proxima Nova Rg" w:hAnsi="Proxima Nova Rg"/>
                <w:sz w:val="22"/>
                <w:szCs w:val="22"/>
              </w:rPr>
              <w:t xml:space="preserve">sustainable development </w:t>
            </w:r>
            <w:r w:rsidR="005C13A0" w:rsidRPr="00A51F4F">
              <w:rPr>
                <w:rFonts w:ascii="Proxima Nova Rg" w:hAnsi="Proxima Nova Rg"/>
                <w:sz w:val="22"/>
                <w:szCs w:val="22"/>
              </w:rPr>
              <w:t>challenges</w:t>
            </w:r>
            <w:r w:rsidR="008F7F81" w:rsidRPr="00A51F4F">
              <w:rPr>
                <w:rFonts w:ascii="Proxima Nova Rg" w:hAnsi="Proxima Nova Rg"/>
                <w:sz w:val="22"/>
                <w:szCs w:val="22"/>
              </w:rPr>
              <w:t xml:space="preserve"> </w:t>
            </w:r>
            <w:r w:rsidR="00BF7736" w:rsidRPr="00A51F4F">
              <w:rPr>
                <w:rFonts w:ascii="Proxima Nova Rg" w:hAnsi="Proxima Nova Rg"/>
                <w:sz w:val="22"/>
                <w:szCs w:val="22"/>
              </w:rPr>
              <w:t xml:space="preserve">through </w:t>
            </w:r>
            <w:r w:rsidR="008F7F81" w:rsidRPr="00A51F4F">
              <w:rPr>
                <w:rFonts w:ascii="Proxima Nova Rg" w:hAnsi="Proxima Nova Rg"/>
                <w:sz w:val="22"/>
                <w:szCs w:val="22"/>
              </w:rPr>
              <w:t>world-class international expertise and promoting innovations</w:t>
            </w:r>
            <w:r w:rsidR="00E42035" w:rsidRPr="00A51F4F">
              <w:rPr>
                <w:rFonts w:ascii="Proxima Nova Rg" w:hAnsi="Proxima Nova Rg"/>
                <w:sz w:val="22"/>
                <w:szCs w:val="22"/>
              </w:rPr>
              <w:t xml:space="preserve"> capitalizing on what has been done to date</w:t>
            </w:r>
            <w:r w:rsidR="008F7F81" w:rsidRPr="00A51F4F">
              <w:rPr>
                <w:rFonts w:ascii="Proxima Nova Rg" w:hAnsi="Proxima Nova Rg"/>
                <w:sz w:val="22"/>
                <w:szCs w:val="22"/>
              </w:rPr>
              <w:t>.</w:t>
            </w:r>
          </w:p>
          <w:p w14:paraId="61459E11" w14:textId="77777777" w:rsidR="008F7F81" w:rsidRPr="00A51F4F" w:rsidRDefault="008F7F81" w:rsidP="008F7F81">
            <w:pPr>
              <w:rPr>
                <w:rFonts w:ascii="Proxima Nova Rg" w:hAnsi="Proxima Nova Rg"/>
                <w:sz w:val="22"/>
                <w:szCs w:val="22"/>
              </w:rPr>
            </w:pPr>
          </w:p>
          <w:p w14:paraId="46CDDF59" w14:textId="77777777" w:rsidR="000E7113" w:rsidRPr="00A51F4F" w:rsidRDefault="008F7F81" w:rsidP="006206C4">
            <w:pPr>
              <w:rPr>
                <w:rFonts w:ascii="Proxima Nova Rg" w:hAnsi="Proxima Nova Rg"/>
                <w:sz w:val="22"/>
                <w:szCs w:val="22"/>
              </w:rPr>
            </w:pPr>
            <w:r w:rsidRPr="00A51F4F">
              <w:rPr>
                <w:rFonts w:ascii="Proxima Nova Rg" w:hAnsi="Proxima Nova Rg"/>
                <w:sz w:val="22"/>
                <w:szCs w:val="22"/>
              </w:rPr>
              <w:t>UNDP will provide strategic interventions targeting the issues of high priority for the country</w:t>
            </w:r>
            <w:r w:rsidR="00BF7736" w:rsidRPr="00A51F4F">
              <w:rPr>
                <w:rFonts w:ascii="Proxima Nova Rg" w:hAnsi="Proxima Nova Rg"/>
                <w:sz w:val="22"/>
                <w:szCs w:val="22"/>
              </w:rPr>
              <w:t>,</w:t>
            </w:r>
            <w:r w:rsidRPr="00A51F4F">
              <w:rPr>
                <w:rFonts w:ascii="Proxima Nova Rg" w:hAnsi="Proxima Nova Rg"/>
                <w:sz w:val="22"/>
                <w:szCs w:val="22"/>
              </w:rPr>
              <w:t xml:space="preserve"> which </w:t>
            </w:r>
            <w:r w:rsidR="00F6278E" w:rsidRPr="00A51F4F">
              <w:rPr>
                <w:rFonts w:ascii="Proxima Nova Rg" w:hAnsi="Proxima Nova Rg"/>
                <w:sz w:val="22"/>
                <w:szCs w:val="22"/>
              </w:rPr>
              <w:t>can</w:t>
            </w:r>
            <w:r w:rsidRPr="00A51F4F">
              <w:rPr>
                <w:rFonts w:ascii="Proxima Nova Rg" w:hAnsi="Proxima Nova Rg"/>
                <w:sz w:val="22"/>
                <w:szCs w:val="22"/>
              </w:rPr>
              <w:t xml:space="preserve"> result in the most significant </w:t>
            </w:r>
            <w:r w:rsidR="00F6278E" w:rsidRPr="00A51F4F">
              <w:rPr>
                <w:rFonts w:ascii="Proxima Nova Rg" w:hAnsi="Proxima Nova Rg"/>
                <w:sz w:val="22"/>
                <w:szCs w:val="22"/>
              </w:rPr>
              <w:t xml:space="preserve">and durable development </w:t>
            </w:r>
            <w:r w:rsidRPr="00A51F4F">
              <w:rPr>
                <w:rFonts w:ascii="Proxima Nova Rg" w:hAnsi="Proxima Nova Rg"/>
                <w:sz w:val="22"/>
                <w:szCs w:val="22"/>
              </w:rPr>
              <w:t>impact.</w:t>
            </w:r>
            <w:r w:rsidR="00F6278E" w:rsidRPr="00A51F4F">
              <w:rPr>
                <w:rFonts w:ascii="Proxima Nova Rg" w:hAnsi="Proxima Nova Rg"/>
                <w:sz w:val="22"/>
                <w:szCs w:val="22"/>
              </w:rPr>
              <w:t xml:space="preserve"> </w:t>
            </w:r>
            <w:r w:rsidRPr="00A51F4F">
              <w:rPr>
                <w:rFonts w:ascii="Proxima Nova Rg" w:hAnsi="Proxima Nova Rg"/>
                <w:sz w:val="22"/>
                <w:szCs w:val="22"/>
              </w:rPr>
              <w:t>It should be noted that the Seychelles Government values UNDP as a reliable, professional and impartial partner</w:t>
            </w:r>
            <w:r w:rsidR="00BF7736" w:rsidRPr="00A51F4F">
              <w:rPr>
                <w:rFonts w:ascii="Proxima Nova Rg" w:hAnsi="Proxima Nova Rg"/>
                <w:sz w:val="22"/>
                <w:szCs w:val="22"/>
              </w:rPr>
              <w:t xml:space="preserve">; and has </w:t>
            </w:r>
            <w:r w:rsidRPr="00A51F4F">
              <w:rPr>
                <w:rFonts w:ascii="Proxima Nova Rg" w:hAnsi="Proxima Nova Rg"/>
                <w:sz w:val="22"/>
                <w:szCs w:val="22"/>
              </w:rPr>
              <w:t>expressed its</w:t>
            </w:r>
            <w:r w:rsidR="00BF7736" w:rsidRPr="00A51F4F">
              <w:rPr>
                <w:rFonts w:ascii="Proxima Nova Rg" w:hAnsi="Proxima Nova Rg"/>
                <w:sz w:val="22"/>
                <w:szCs w:val="22"/>
              </w:rPr>
              <w:t>’</w:t>
            </w:r>
            <w:r w:rsidRPr="00A51F4F">
              <w:rPr>
                <w:rFonts w:ascii="Proxima Nova Rg" w:hAnsi="Proxima Nova Rg"/>
                <w:sz w:val="22"/>
                <w:szCs w:val="22"/>
              </w:rPr>
              <w:t xml:space="preserve"> readiness and willingness to continue and further expand its cooperation with UNDP.  </w:t>
            </w:r>
          </w:p>
          <w:p w14:paraId="62FE25C2" w14:textId="77777777" w:rsidR="008E0ABA" w:rsidRPr="00A51F4F" w:rsidRDefault="008E0ABA" w:rsidP="006206C4">
            <w:pPr>
              <w:rPr>
                <w:rFonts w:ascii="Proxima Nova Rg" w:hAnsi="Proxima Nova Rg"/>
                <w:sz w:val="22"/>
                <w:szCs w:val="22"/>
              </w:rPr>
            </w:pPr>
          </w:p>
          <w:p w14:paraId="4AFB67CE" w14:textId="77777777" w:rsidR="000E7113" w:rsidRPr="00A51F4F" w:rsidRDefault="00AA775B" w:rsidP="006206C4">
            <w:pPr>
              <w:rPr>
                <w:rFonts w:ascii="Proxima Nova Rg" w:hAnsi="Proxima Nova Rg"/>
                <w:sz w:val="22"/>
                <w:szCs w:val="22"/>
              </w:rPr>
            </w:pPr>
            <w:r w:rsidRPr="00A51F4F">
              <w:rPr>
                <w:rFonts w:ascii="Proxima Nova Rg" w:hAnsi="Proxima Nova Rg"/>
                <w:sz w:val="22"/>
                <w:szCs w:val="22"/>
              </w:rPr>
              <w:t>Though continu</w:t>
            </w:r>
            <w:r w:rsidR="00F6278E" w:rsidRPr="00A51F4F">
              <w:rPr>
                <w:rFonts w:ascii="Proxima Nova Rg" w:hAnsi="Proxima Nova Rg"/>
                <w:sz w:val="22"/>
                <w:szCs w:val="22"/>
              </w:rPr>
              <w:t>ing to</w:t>
            </w:r>
            <w:r w:rsidRPr="00A51F4F">
              <w:rPr>
                <w:rFonts w:ascii="Proxima Nova Rg" w:hAnsi="Proxima Nova Rg"/>
                <w:sz w:val="22"/>
                <w:szCs w:val="22"/>
              </w:rPr>
              <w:t xml:space="preserve"> tap</w:t>
            </w:r>
            <w:r w:rsidR="00F6278E" w:rsidRPr="00A51F4F">
              <w:rPr>
                <w:rFonts w:ascii="Proxima Nova Rg" w:hAnsi="Proxima Nova Rg"/>
                <w:sz w:val="22"/>
                <w:szCs w:val="22"/>
              </w:rPr>
              <w:t xml:space="preserve"> </w:t>
            </w:r>
            <w:r w:rsidRPr="00A51F4F">
              <w:rPr>
                <w:rFonts w:ascii="Proxima Nova Rg" w:hAnsi="Proxima Nova Rg"/>
                <w:sz w:val="22"/>
                <w:szCs w:val="22"/>
              </w:rPr>
              <w:t xml:space="preserve">into </w:t>
            </w:r>
            <w:r w:rsidR="00F6278E" w:rsidRPr="00A51F4F">
              <w:rPr>
                <w:rFonts w:ascii="Proxima Nova Rg" w:hAnsi="Proxima Nova Rg"/>
                <w:sz w:val="22"/>
                <w:szCs w:val="22"/>
              </w:rPr>
              <w:t xml:space="preserve">vertical </w:t>
            </w:r>
            <w:r w:rsidRPr="00A51F4F">
              <w:rPr>
                <w:rFonts w:ascii="Proxima Nova Rg" w:hAnsi="Proxima Nova Rg"/>
                <w:sz w:val="22"/>
                <w:szCs w:val="22"/>
              </w:rPr>
              <w:t xml:space="preserve">fund </w:t>
            </w:r>
            <w:r w:rsidR="00477279" w:rsidRPr="00A51F4F">
              <w:rPr>
                <w:rFonts w:ascii="Proxima Nova Rg" w:hAnsi="Proxima Nova Rg"/>
                <w:sz w:val="22"/>
                <w:szCs w:val="22"/>
              </w:rPr>
              <w:t xml:space="preserve">mechanisms such as the Global Environmental Facility (GEF) and the Adaptation Fund (AF), UNDP will actively explore other options available to finance its Seychelles technical assistance </w:t>
            </w:r>
            <w:r w:rsidRPr="00A51F4F">
              <w:rPr>
                <w:rFonts w:ascii="Proxima Nova Rg" w:hAnsi="Proxima Nova Rg"/>
                <w:sz w:val="22"/>
                <w:szCs w:val="22"/>
              </w:rPr>
              <w:t xml:space="preserve">programmes, including expansion of </w:t>
            </w:r>
            <w:r w:rsidR="00F6278E" w:rsidRPr="00A51F4F">
              <w:rPr>
                <w:rFonts w:ascii="Proxima Nova Rg" w:hAnsi="Proxima Nova Rg"/>
                <w:sz w:val="22"/>
                <w:szCs w:val="22"/>
              </w:rPr>
              <w:t>c</w:t>
            </w:r>
            <w:r w:rsidRPr="00A51F4F">
              <w:rPr>
                <w:rFonts w:ascii="Proxima Nova Rg" w:hAnsi="Proxima Nova Rg"/>
                <w:sz w:val="22"/>
                <w:szCs w:val="22"/>
              </w:rPr>
              <w:t>ooperation with the European Union and building new relationships with bilateral donors</w:t>
            </w:r>
            <w:r w:rsidR="00F6278E" w:rsidRPr="00A51F4F">
              <w:rPr>
                <w:rFonts w:ascii="Proxima Nova Rg" w:hAnsi="Proxima Nova Rg"/>
                <w:sz w:val="22"/>
                <w:szCs w:val="22"/>
              </w:rPr>
              <w:t xml:space="preserve"> and </w:t>
            </w:r>
            <w:r w:rsidR="00A0541C" w:rsidRPr="00A51F4F">
              <w:rPr>
                <w:rFonts w:ascii="Proxima Nova Rg" w:hAnsi="Proxima Nova Rg"/>
                <w:sz w:val="22"/>
                <w:szCs w:val="22"/>
              </w:rPr>
              <w:t>the private sector</w:t>
            </w:r>
            <w:r w:rsidRPr="00A51F4F">
              <w:rPr>
                <w:rFonts w:ascii="Proxima Nova Rg" w:hAnsi="Proxima Nova Rg"/>
                <w:sz w:val="22"/>
                <w:szCs w:val="22"/>
              </w:rPr>
              <w:t xml:space="preserve">. UNDP will </w:t>
            </w:r>
            <w:r w:rsidR="00F6278E" w:rsidRPr="00A51F4F">
              <w:rPr>
                <w:rFonts w:ascii="Proxima Nova Rg" w:hAnsi="Proxima Nova Rg"/>
                <w:sz w:val="22"/>
                <w:szCs w:val="22"/>
              </w:rPr>
              <w:t xml:space="preserve">also </w:t>
            </w:r>
            <w:r w:rsidRPr="00A51F4F">
              <w:rPr>
                <w:rFonts w:ascii="Proxima Nova Rg" w:hAnsi="Proxima Nova Rg"/>
                <w:sz w:val="22"/>
                <w:szCs w:val="22"/>
              </w:rPr>
              <w:t>discuss with the Seychelles Government</w:t>
            </w:r>
            <w:r w:rsidR="00576D4B" w:rsidRPr="00A51F4F">
              <w:rPr>
                <w:rFonts w:ascii="Proxima Nova Rg" w:hAnsi="Proxima Nova Rg"/>
                <w:sz w:val="22"/>
                <w:szCs w:val="22"/>
              </w:rPr>
              <w:t xml:space="preserve"> options</w:t>
            </w:r>
            <w:r w:rsidR="00611CF3" w:rsidRPr="00A51F4F">
              <w:rPr>
                <w:rFonts w:ascii="Proxima Nova Rg" w:hAnsi="Proxima Nova Rg"/>
                <w:sz w:val="22"/>
                <w:szCs w:val="22"/>
              </w:rPr>
              <w:t xml:space="preserve"> to obtain governmental</w:t>
            </w:r>
            <w:r w:rsidR="009C3187" w:rsidRPr="00A51F4F">
              <w:rPr>
                <w:rFonts w:ascii="Proxima Nova Rg" w:hAnsi="Proxima Nova Rg"/>
                <w:sz w:val="22"/>
                <w:szCs w:val="22"/>
              </w:rPr>
              <w:t xml:space="preserve"> cost sharing </w:t>
            </w:r>
            <w:r w:rsidR="00611CF3" w:rsidRPr="00A51F4F">
              <w:rPr>
                <w:rFonts w:ascii="Proxima Nova Rg" w:hAnsi="Proxima Nova Rg"/>
                <w:sz w:val="22"/>
                <w:szCs w:val="22"/>
              </w:rPr>
              <w:t>of UNDP</w:t>
            </w:r>
            <w:r w:rsidR="002F4A19" w:rsidRPr="00A51F4F">
              <w:rPr>
                <w:rFonts w:ascii="Proxima Nova Rg" w:hAnsi="Proxima Nova Rg"/>
                <w:sz w:val="22"/>
                <w:szCs w:val="22"/>
              </w:rPr>
              <w:t>-</w:t>
            </w:r>
            <w:r w:rsidR="00611CF3" w:rsidRPr="00A51F4F">
              <w:rPr>
                <w:rFonts w:ascii="Proxima Nova Rg" w:hAnsi="Proxima Nova Rg"/>
                <w:sz w:val="22"/>
                <w:szCs w:val="22"/>
              </w:rPr>
              <w:t>led programmes beyond the existing parallel co-financing provided by the country to some projects.</w:t>
            </w:r>
            <w:r w:rsidR="008D455C" w:rsidRPr="00A51F4F">
              <w:rPr>
                <w:rFonts w:ascii="Proxima Nova Rg" w:hAnsi="Proxima Nova Rg"/>
                <w:sz w:val="22"/>
                <w:szCs w:val="22"/>
              </w:rPr>
              <w:t xml:space="preserve"> UNDP will also </w:t>
            </w:r>
            <w:r w:rsidR="009D7A00" w:rsidRPr="00A51F4F">
              <w:rPr>
                <w:rFonts w:ascii="Proxima Nova Rg" w:hAnsi="Proxima Nova Rg"/>
                <w:sz w:val="22"/>
                <w:szCs w:val="22"/>
              </w:rPr>
              <w:t>work</w:t>
            </w:r>
            <w:r w:rsidR="008D455C" w:rsidRPr="00A51F4F">
              <w:rPr>
                <w:rFonts w:ascii="Proxima Nova Rg" w:hAnsi="Proxima Nova Rg"/>
                <w:sz w:val="22"/>
                <w:szCs w:val="22"/>
              </w:rPr>
              <w:t xml:space="preserve"> to utilize the available in-house knowledge, expertise and funding opportunities </w:t>
            </w:r>
            <w:r w:rsidR="009D7A00" w:rsidRPr="00A51F4F">
              <w:rPr>
                <w:rFonts w:ascii="Proxima Nova Rg" w:hAnsi="Proxima Nova Rg"/>
                <w:sz w:val="22"/>
                <w:szCs w:val="22"/>
              </w:rPr>
              <w:t xml:space="preserve">through </w:t>
            </w:r>
            <w:r w:rsidR="008D455C" w:rsidRPr="00A51F4F">
              <w:rPr>
                <w:rFonts w:ascii="Proxima Nova Rg" w:hAnsi="Proxima Nova Rg"/>
                <w:sz w:val="22"/>
                <w:szCs w:val="22"/>
              </w:rPr>
              <w:t xml:space="preserve">cooperation with the </w:t>
            </w:r>
            <w:r w:rsidR="00A428F1" w:rsidRPr="00A51F4F">
              <w:rPr>
                <w:rFonts w:ascii="Proxima Nova Rg" w:hAnsi="Proxima Nova Rg"/>
                <w:sz w:val="22"/>
                <w:szCs w:val="22"/>
              </w:rPr>
              <w:t xml:space="preserve">Africa </w:t>
            </w:r>
            <w:r w:rsidR="008D455C" w:rsidRPr="00A51F4F">
              <w:rPr>
                <w:rFonts w:ascii="Proxima Nova Rg" w:hAnsi="Proxima Nova Rg"/>
                <w:sz w:val="22"/>
                <w:szCs w:val="22"/>
              </w:rPr>
              <w:t xml:space="preserve">Regional </w:t>
            </w:r>
            <w:r w:rsidR="00A428F1" w:rsidRPr="00A51F4F">
              <w:rPr>
                <w:rFonts w:ascii="Proxima Nova Rg" w:hAnsi="Proxima Nova Rg"/>
                <w:sz w:val="22"/>
                <w:szCs w:val="22"/>
              </w:rPr>
              <w:t xml:space="preserve">Service </w:t>
            </w:r>
            <w:r w:rsidR="008D455C" w:rsidRPr="00A51F4F">
              <w:rPr>
                <w:rFonts w:ascii="Proxima Nova Rg" w:hAnsi="Proxima Nova Rg"/>
                <w:sz w:val="22"/>
                <w:szCs w:val="22"/>
              </w:rPr>
              <w:t xml:space="preserve">Centre and the UNDP </w:t>
            </w:r>
            <w:r w:rsidR="00F6278E" w:rsidRPr="00A51F4F">
              <w:rPr>
                <w:rFonts w:ascii="Proxima Nova Rg" w:hAnsi="Proxima Nova Rg"/>
                <w:sz w:val="22"/>
                <w:szCs w:val="22"/>
              </w:rPr>
              <w:t>Global Policy Network</w:t>
            </w:r>
            <w:r w:rsidR="008D455C" w:rsidRPr="00A51F4F">
              <w:rPr>
                <w:rFonts w:ascii="Proxima Nova Rg" w:hAnsi="Proxima Nova Rg"/>
                <w:sz w:val="22"/>
                <w:szCs w:val="22"/>
              </w:rPr>
              <w:t>.</w:t>
            </w:r>
          </w:p>
          <w:p w14:paraId="29CA2BFE" w14:textId="77777777" w:rsidR="006206C4" w:rsidRPr="00A51F4F" w:rsidRDefault="006206C4" w:rsidP="006206C4">
            <w:pPr>
              <w:rPr>
                <w:rFonts w:ascii="Proxima Nova Rg" w:hAnsi="Proxima Nova Rg"/>
                <w:b/>
                <w:sz w:val="22"/>
                <w:szCs w:val="22"/>
              </w:rPr>
            </w:pPr>
          </w:p>
        </w:tc>
      </w:tr>
      <w:tr w:rsidR="00D464ED" w:rsidRPr="00A51F4F" w14:paraId="406D655C" w14:textId="77777777" w:rsidTr="00A51F4F">
        <w:tc>
          <w:tcPr>
            <w:tcW w:w="2960" w:type="dxa"/>
            <w:vMerge w:val="restart"/>
            <w:shd w:val="clear" w:color="auto" w:fill="F3F3F3"/>
          </w:tcPr>
          <w:p w14:paraId="317C3292" w14:textId="77777777" w:rsidR="00091E92" w:rsidRPr="00A51F4F" w:rsidRDefault="00091E92">
            <w:pPr>
              <w:rPr>
                <w:rFonts w:ascii="Proxima Nova Rg" w:hAnsi="Proxima Nova Rg"/>
                <w:b/>
                <w:sz w:val="22"/>
                <w:szCs w:val="22"/>
              </w:rPr>
            </w:pPr>
            <w:r w:rsidRPr="00A51F4F">
              <w:rPr>
                <w:rFonts w:ascii="Proxima Nova Rg" w:hAnsi="Proxima Nova Rg"/>
                <w:b/>
                <w:sz w:val="22"/>
                <w:szCs w:val="22"/>
              </w:rPr>
              <w:lastRenderedPageBreak/>
              <w:t>Key Action(s)</w:t>
            </w:r>
          </w:p>
        </w:tc>
        <w:tc>
          <w:tcPr>
            <w:tcW w:w="1146" w:type="dxa"/>
            <w:vMerge w:val="restart"/>
            <w:shd w:val="clear" w:color="auto" w:fill="F3F3F3"/>
          </w:tcPr>
          <w:p w14:paraId="04ACDC7D" w14:textId="77777777" w:rsidR="00091E92" w:rsidRPr="00A51F4F" w:rsidRDefault="00091E92">
            <w:pPr>
              <w:rPr>
                <w:rFonts w:ascii="Proxima Nova Rg" w:hAnsi="Proxima Nova Rg"/>
                <w:b/>
                <w:sz w:val="22"/>
                <w:szCs w:val="22"/>
              </w:rPr>
            </w:pPr>
            <w:r w:rsidRPr="00A51F4F">
              <w:rPr>
                <w:rFonts w:ascii="Proxima Nova Rg" w:hAnsi="Proxima Nova Rg"/>
                <w:b/>
                <w:sz w:val="22"/>
                <w:szCs w:val="22"/>
              </w:rPr>
              <w:t>Time Frame</w:t>
            </w:r>
          </w:p>
        </w:tc>
        <w:tc>
          <w:tcPr>
            <w:tcW w:w="1559" w:type="dxa"/>
            <w:vMerge w:val="restart"/>
            <w:shd w:val="clear" w:color="auto" w:fill="F3F3F3"/>
          </w:tcPr>
          <w:p w14:paraId="76936BE4" w14:textId="77777777" w:rsidR="00091E92" w:rsidRPr="00A51F4F" w:rsidRDefault="00091E92">
            <w:pPr>
              <w:rPr>
                <w:rFonts w:ascii="Proxima Nova Rg" w:hAnsi="Proxima Nova Rg"/>
                <w:b/>
                <w:sz w:val="22"/>
                <w:szCs w:val="22"/>
              </w:rPr>
            </w:pPr>
            <w:r w:rsidRPr="00A51F4F">
              <w:rPr>
                <w:rFonts w:ascii="Proxima Nova Rg" w:hAnsi="Proxima Nova Rg"/>
                <w:b/>
                <w:sz w:val="22"/>
                <w:szCs w:val="22"/>
              </w:rPr>
              <w:t>Responsible Unit(s)</w:t>
            </w:r>
          </w:p>
        </w:tc>
        <w:tc>
          <w:tcPr>
            <w:tcW w:w="7285" w:type="dxa"/>
            <w:gridSpan w:val="2"/>
            <w:shd w:val="clear" w:color="auto" w:fill="F3F3F3"/>
          </w:tcPr>
          <w:p w14:paraId="109F0AC8" w14:textId="77777777" w:rsidR="00091E92" w:rsidRPr="00A51F4F" w:rsidRDefault="00091E92" w:rsidP="000D44DD">
            <w:pPr>
              <w:jc w:val="center"/>
              <w:rPr>
                <w:rFonts w:ascii="Proxima Nova Rg" w:hAnsi="Proxima Nova Rg"/>
                <w:b/>
                <w:sz w:val="22"/>
                <w:szCs w:val="22"/>
              </w:rPr>
            </w:pPr>
            <w:r w:rsidRPr="00A51F4F">
              <w:rPr>
                <w:rFonts w:ascii="Proxima Nova Rg" w:hAnsi="Proxima Nova Rg"/>
                <w:b/>
                <w:sz w:val="22"/>
                <w:szCs w:val="22"/>
              </w:rPr>
              <w:t>Tracking</w:t>
            </w:r>
            <w:r w:rsidR="00F52D34" w:rsidRPr="00A51F4F">
              <w:rPr>
                <w:rFonts w:ascii="Proxima Nova Rg" w:hAnsi="Proxima Nova Rg"/>
                <w:b/>
                <w:sz w:val="22"/>
                <w:szCs w:val="22"/>
              </w:rPr>
              <w:t>*</w:t>
            </w:r>
          </w:p>
        </w:tc>
      </w:tr>
      <w:tr w:rsidR="00D464ED" w:rsidRPr="00A51F4F" w14:paraId="00C8D953" w14:textId="77777777" w:rsidTr="00A51F4F">
        <w:tc>
          <w:tcPr>
            <w:tcW w:w="2960" w:type="dxa"/>
            <w:vMerge/>
            <w:shd w:val="clear" w:color="auto" w:fill="auto"/>
          </w:tcPr>
          <w:p w14:paraId="3FD657EF" w14:textId="77777777" w:rsidR="00091E92" w:rsidRPr="00A51F4F" w:rsidRDefault="00091E92">
            <w:pPr>
              <w:rPr>
                <w:rFonts w:ascii="Proxima Nova Rg" w:hAnsi="Proxima Nova Rg"/>
                <w:b/>
                <w:sz w:val="22"/>
                <w:szCs w:val="22"/>
              </w:rPr>
            </w:pPr>
          </w:p>
        </w:tc>
        <w:tc>
          <w:tcPr>
            <w:tcW w:w="1146" w:type="dxa"/>
            <w:vMerge/>
            <w:shd w:val="clear" w:color="auto" w:fill="auto"/>
          </w:tcPr>
          <w:p w14:paraId="1CF839AD" w14:textId="77777777" w:rsidR="00091E92" w:rsidRPr="00A51F4F" w:rsidRDefault="00091E92">
            <w:pPr>
              <w:rPr>
                <w:rFonts w:ascii="Proxima Nova Rg" w:hAnsi="Proxima Nova Rg"/>
                <w:b/>
                <w:sz w:val="22"/>
                <w:szCs w:val="22"/>
              </w:rPr>
            </w:pPr>
          </w:p>
        </w:tc>
        <w:tc>
          <w:tcPr>
            <w:tcW w:w="1559" w:type="dxa"/>
            <w:vMerge/>
            <w:shd w:val="clear" w:color="auto" w:fill="auto"/>
          </w:tcPr>
          <w:p w14:paraId="79C9711E" w14:textId="77777777" w:rsidR="00091E92" w:rsidRPr="00A51F4F" w:rsidRDefault="00091E92">
            <w:pPr>
              <w:rPr>
                <w:rFonts w:ascii="Proxima Nova Rg" w:hAnsi="Proxima Nova Rg"/>
                <w:b/>
                <w:sz w:val="22"/>
                <w:szCs w:val="22"/>
              </w:rPr>
            </w:pPr>
          </w:p>
        </w:tc>
        <w:tc>
          <w:tcPr>
            <w:tcW w:w="1560" w:type="dxa"/>
            <w:shd w:val="clear" w:color="auto" w:fill="auto"/>
          </w:tcPr>
          <w:p w14:paraId="400592D8" w14:textId="77777777" w:rsidR="00091E92" w:rsidRPr="00A51F4F" w:rsidRDefault="00091E92" w:rsidP="000D44DD">
            <w:pPr>
              <w:jc w:val="center"/>
              <w:rPr>
                <w:rFonts w:ascii="Proxima Nova Rg" w:hAnsi="Proxima Nova Rg"/>
                <w:b/>
                <w:sz w:val="22"/>
                <w:szCs w:val="22"/>
              </w:rPr>
            </w:pPr>
            <w:r w:rsidRPr="00A51F4F">
              <w:rPr>
                <w:rFonts w:ascii="Proxima Nova Rg" w:hAnsi="Proxima Nova Rg"/>
                <w:b/>
                <w:sz w:val="22"/>
                <w:szCs w:val="22"/>
              </w:rPr>
              <w:t>Status</w:t>
            </w:r>
          </w:p>
        </w:tc>
        <w:tc>
          <w:tcPr>
            <w:tcW w:w="5725" w:type="dxa"/>
            <w:shd w:val="clear" w:color="auto" w:fill="auto"/>
          </w:tcPr>
          <w:p w14:paraId="30DF478E" w14:textId="77777777" w:rsidR="00091E92" w:rsidRPr="00A51F4F" w:rsidRDefault="00091E92" w:rsidP="000D44DD">
            <w:pPr>
              <w:jc w:val="center"/>
              <w:rPr>
                <w:rFonts w:ascii="Proxima Nova Rg" w:hAnsi="Proxima Nova Rg"/>
                <w:b/>
                <w:sz w:val="22"/>
                <w:szCs w:val="22"/>
              </w:rPr>
            </w:pPr>
            <w:r w:rsidRPr="00A51F4F">
              <w:rPr>
                <w:rFonts w:ascii="Proxima Nova Rg" w:hAnsi="Proxima Nova Rg"/>
                <w:b/>
                <w:sz w:val="22"/>
                <w:szCs w:val="22"/>
              </w:rPr>
              <w:t>Comments</w:t>
            </w:r>
          </w:p>
        </w:tc>
      </w:tr>
      <w:tr w:rsidR="00D464ED" w:rsidRPr="00A51F4F" w14:paraId="10A79167" w14:textId="77777777" w:rsidTr="00A51F4F">
        <w:tc>
          <w:tcPr>
            <w:tcW w:w="2960" w:type="dxa"/>
            <w:shd w:val="clear" w:color="auto" w:fill="auto"/>
          </w:tcPr>
          <w:p w14:paraId="3445E440" w14:textId="77777777" w:rsidR="00E15B66" w:rsidRPr="00A51F4F" w:rsidRDefault="00E15B66" w:rsidP="008B0A41">
            <w:pPr>
              <w:rPr>
                <w:rFonts w:ascii="Proxima Nova Rg" w:hAnsi="Proxima Nova Rg"/>
                <w:sz w:val="22"/>
                <w:szCs w:val="22"/>
              </w:rPr>
            </w:pPr>
            <w:r w:rsidRPr="00A51F4F">
              <w:rPr>
                <w:rFonts w:ascii="Proxima Nova Rg" w:hAnsi="Proxima Nova Rg"/>
                <w:sz w:val="22"/>
                <w:szCs w:val="22"/>
              </w:rPr>
              <w:t>1.1.</w:t>
            </w:r>
            <w:r w:rsidR="00091E92" w:rsidRPr="00A51F4F">
              <w:rPr>
                <w:rFonts w:ascii="Proxima Nova Rg" w:hAnsi="Proxima Nova Rg"/>
                <w:sz w:val="22"/>
                <w:szCs w:val="22"/>
              </w:rPr>
              <w:t xml:space="preserve">  </w:t>
            </w:r>
            <w:r w:rsidR="00B6047C" w:rsidRPr="00A51F4F">
              <w:rPr>
                <w:rFonts w:ascii="Proxima Nova Rg" w:hAnsi="Proxima Nova Rg"/>
                <w:sz w:val="22"/>
                <w:szCs w:val="22"/>
              </w:rPr>
              <w:t>C</w:t>
            </w:r>
            <w:r w:rsidR="004A4655" w:rsidRPr="00A51F4F">
              <w:rPr>
                <w:rFonts w:ascii="Proxima Nova Rg" w:hAnsi="Proxima Nova Rg"/>
                <w:sz w:val="22"/>
                <w:szCs w:val="22"/>
              </w:rPr>
              <w:t>onsultations with the key Seychelles partners</w:t>
            </w:r>
            <w:r w:rsidR="00B6047C" w:rsidRPr="00A51F4F">
              <w:rPr>
                <w:rFonts w:ascii="Proxima Nova Rg" w:hAnsi="Proxima Nova Rg"/>
                <w:sz w:val="22"/>
                <w:szCs w:val="22"/>
              </w:rPr>
              <w:t xml:space="preserve"> o</w:t>
            </w:r>
            <w:r w:rsidR="00D915DF" w:rsidRPr="00A51F4F">
              <w:rPr>
                <w:rFonts w:ascii="Proxima Nova Rg" w:hAnsi="Proxima Nova Rg"/>
                <w:sz w:val="22"/>
                <w:szCs w:val="22"/>
              </w:rPr>
              <w:t>n</w:t>
            </w:r>
            <w:r w:rsidR="00B6047C" w:rsidRPr="00A51F4F">
              <w:rPr>
                <w:rFonts w:ascii="Proxima Nova Rg" w:hAnsi="Proxima Nova Rg"/>
                <w:sz w:val="22"/>
                <w:szCs w:val="22"/>
              </w:rPr>
              <w:t xml:space="preserve"> the country priorities and needs</w:t>
            </w:r>
            <w:r w:rsidR="00D915DF" w:rsidRPr="00A51F4F">
              <w:rPr>
                <w:rFonts w:ascii="Proxima Nova Rg" w:hAnsi="Proxima Nova Rg"/>
                <w:sz w:val="22"/>
                <w:szCs w:val="22"/>
              </w:rPr>
              <w:t>.</w:t>
            </w:r>
          </w:p>
          <w:p w14:paraId="78522D56" w14:textId="77777777" w:rsidR="00091E92" w:rsidRPr="00A51F4F" w:rsidRDefault="00091E92" w:rsidP="00EE7F43">
            <w:pPr>
              <w:tabs>
                <w:tab w:val="left" w:pos="720"/>
              </w:tabs>
              <w:rPr>
                <w:rFonts w:ascii="Proxima Nova Rg" w:hAnsi="Proxima Nova Rg"/>
                <w:sz w:val="22"/>
                <w:szCs w:val="22"/>
              </w:rPr>
            </w:pPr>
            <w:r w:rsidRPr="00A51F4F">
              <w:rPr>
                <w:rFonts w:ascii="Proxima Nova Rg" w:hAnsi="Proxima Nova Rg"/>
                <w:sz w:val="22"/>
                <w:szCs w:val="22"/>
              </w:rPr>
              <w:t xml:space="preserve">       </w:t>
            </w:r>
          </w:p>
        </w:tc>
        <w:tc>
          <w:tcPr>
            <w:tcW w:w="1146" w:type="dxa"/>
            <w:shd w:val="clear" w:color="auto" w:fill="auto"/>
          </w:tcPr>
          <w:p w14:paraId="03A22987" w14:textId="77777777" w:rsidR="00E15B66" w:rsidRPr="00A51F4F" w:rsidRDefault="00B6047C">
            <w:pPr>
              <w:rPr>
                <w:rFonts w:ascii="Proxima Nova Rg" w:hAnsi="Proxima Nova Rg"/>
                <w:sz w:val="22"/>
                <w:szCs w:val="22"/>
              </w:rPr>
            </w:pPr>
            <w:r w:rsidRPr="00A51F4F">
              <w:rPr>
                <w:rFonts w:ascii="Proxima Nova Rg" w:hAnsi="Proxima Nova Rg"/>
                <w:sz w:val="22"/>
                <w:szCs w:val="22"/>
              </w:rPr>
              <w:t>Aug 2019 - forward</w:t>
            </w:r>
          </w:p>
        </w:tc>
        <w:tc>
          <w:tcPr>
            <w:tcW w:w="1559" w:type="dxa"/>
            <w:shd w:val="clear" w:color="auto" w:fill="auto"/>
          </w:tcPr>
          <w:p w14:paraId="7F1FE3D9" w14:textId="77777777" w:rsidR="00E15B66" w:rsidRPr="00A51F4F" w:rsidRDefault="00EE7F43">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05750ACD" w14:textId="2F02B104" w:rsidR="00E15B66" w:rsidRPr="00A51F4F" w:rsidRDefault="00A51F4F">
            <w:pPr>
              <w:rPr>
                <w:rFonts w:ascii="Proxima Nova Rg" w:hAnsi="Proxima Nova Rg"/>
                <w:sz w:val="22"/>
                <w:szCs w:val="22"/>
              </w:rPr>
            </w:pPr>
            <w:r>
              <w:rPr>
                <w:rFonts w:ascii="Proxima Nova Rg" w:hAnsi="Proxima Nova Rg"/>
                <w:sz w:val="22"/>
                <w:szCs w:val="22"/>
              </w:rPr>
              <w:t>Ongoing</w:t>
            </w:r>
            <w:r w:rsidR="00FB2ECD" w:rsidRPr="00A51F4F">
              <w:rPr>
                <w:rFonts w:ascii="Proxima Nova Rg" w:hAnsi="Proxima Nova Rg"/>
                <w:sz w:val="22"/>
                <w:szCs w:val="22"/>
              </w:rPr>
              <w:t xml:space="preserve"> </w:t>
            </w:r>
          </w:p>
        </w:tc>
        <w:tc>
          <w:tcPr>
            <w:tcW w:w="5725" w:type="dxa"/>
            <w:shd w:val="clear" w:color="auto" w:fill="auto"/>
          </w:tcPr>
          <w:p w14:paraId="372E9C60" w14:textId="77777777" w:rsidR="00E15B66" w:rsidRPr="00CE290A" w:rsidRDefault="00D464ED" w:rsidP="00CE290A">
            <w:pPr>
              <w:pStyle w:val="ListParagraph"/>
              <w:numPr>
                <w:ilvl w:val="0"/>
                <w:numId w:val="7"/>
              </w:numPr>
              <w:rPr>
                <w:rFonts w:ascii="Proxima Nova Rg" w:hAnsi="Proxima Nova Rg"/>
                <w:color w:val="002060"/>
                <w:sz w:val="22"/>
                <w:szCs w:val="22"/>
              </w:rPr>
            </w:pPr>
            <w:r w:rsidRPr="00CE290A">
              <w:rPr>
                <w:rFonts w:ascii="Proxima Nova Rg" w:hAnsi="Proxima Nova Rg"/>
                <w:color w:val="002060"/>
                <w:sz w:val="22"/>
                <w:szCs w:val="22"/>
              </w:rPr>
              <w:t xml:space="preserve">Regular country programme missions have been conducted to the Seychelles and </w:t>
            </w:r>
            <w:r w:rsidR="0038210E" w:rsidRPr="00CE290A">
              <w:rPr>
                <w:rFonts w:ascii="Proxima Nova Rg" w:hAnsi="Proxima Nova Rg"/>
                <w:color w:val="002060"/>
                <w:sz w:val="22"/>
                <w:szCs w:val="22"/>
              </w:rPr>
              <w:t>clear</w:t>
            </w:r>
            <w:r w:rsidRPr="00CE290A">
              <w:rPr>
                <w:rFonts w:ascii="Proxima Nova Rg" w:hAnsi="Proxima Nova Rg"/>
                <w:color w:val="002060"/>
                <w:sz w:val="22"/>
                <w:szCs w:val="22"/>
              </w:rPr>
              <w:t xml:space="preserve"> priorities articulated by the government which include priorities for socio-economic development support and public administration reform including digitalisation; private sector engagement and SDG investment</w:t>
            </w:r>
            <w:r w:rsidR="00A51F4F" w:rsidRPr="00CE290A">
              <w:rPr>
                <w:rFonts w:ascii="Proxima Nova Rg" w:hAnsi="Proxima Nova Rg"/>
                <w:color w:val="002060"/>
                <w:sz w:val="22"/>
                <w:szCs w:val="22"/>
              </w:rPr>
              <w:t>.</w:t>
            </w:r>
          </w:p>
          <w:p w14:paraId="762BFD76" w14:textId="4CE9A75D" w:rsidR="00A51F4F" w:rsidRPr="00CE290A" w:rsidRDefault="00A51F4F" w:rsidP="00CE290A">
            <w:pPr>
              <w:pStyle w:val="ListParagraph"/>
              <w:numPr>
                <w:ilvl w:val="0"/>
                <w:numId w:val="7"/>
              </w:numPr>
              <w:rPr>
                <w:rFonts w:ascii="Proxima Nova Rg" w:hAnsi="Proxima Nova Rg"/>
                <w:sz w:val="22"/>
                <w:szCs w:val="22"/>
              </w:rPr>
            </w:pPr>
            <w:r w:rsidRPr="00CE290A">
              <w:rPr>
                <w:rFonts w:ascii="Proxima Nova Rg" w:hAnsi="Proxima Nova Rg"/>
                <w:color w:val="002060"/>
                <w:sz w:val="22"/>
                <w:szCs w:val="22"/>
              </w:rPr>
              <w:t>The MCO is also working in collaboration with the UNCT on the Common Country Analysis</w:t>
            </w:r>
          </w:p>
        </w:tc>
      </w:tr>
      <w:tr w:rsidR="00D464ED" w:rsidRPr="00A51F4F" w14:paraId="17AF3A13" w14:textId="77777777" w:rsidTr="00A51F4F">
        <w:tc>
          <w:tcPr>
            <w:tcW w:w="2960" w:type="dxa"/>
            <w:shd w:val="clear" w:color="auto" w:fill="auto"/>
          </w:tcPr>
          <w:p w14:paraId="0781E7E0" w14:textId="77777777" w:rsidR="00E15B66" w:rsidRPr="00A51F4F" w:rsidRDefault="00E15B66" w:rsidP="008B0A41">
            <w:pPr>
              <w:rPr>
                <w:rFonts w:ascii="Proxima Nova Rg" w:hAnsi="Proxima Nova Rg"/>
                <w:sz w:val="22"/>
                <w:szCs w:val="22"/>
              </w:rPr>
            </w:pPr>
            <w:r w:rsidRPr="00A51F4F">
              <w:rPr>
                <w:rFonts w:ascii="Proxima Nova Rg" w:hAnsi="Proxima Nova Rg"/>
                <w:sz w:val="22"/>
                <w:szCs w:val="22"/>
              </w:rPr>
              <w:t>1.</w:t>
            </w:r>
            <w:r w:rsidR="0071787E" w:rsidRPr="00A51F4F">
              <w:rPr>
                <w:rFonts w:ascii="Proxima Nova Rg" w:hAnsi="Proxima Nova Rg"/>
                <w:sz w:val="22"/>
                <w:szCs w:val="22"/>
              </w:rPr>
              <w:t>2</w:t>
            </w:r>
            <w:r w:rsidR="00EE7F43" w:rsidRPr="00A51F4F">
              <w:rPr>
                <w:rFonts w:ascii="Proxima Nova Rg" w:hAnsi="Proxima Nova Rg"/>
                <w:sz w:val="22"/>
                <w:szCs w:val="22"/>
              </w:rPr>
              <w:t xml:space="preserve"> </w:t>
            </w:r>
            <w:r w:rsidR="00B6047C" w:rsidRPr="00A51F4F">
              <w:rPr>
                <w:rFonts w:ascii="Proxima Nova Rg" w:hAnsi="Proxima Nova Rg"/>
                <w:sz w:val="22"/>
                <w:szCs w:val="22"/>
              </w:rPr>
              <w:t>Formulation of the new Seychelles CPD reflecting the country priorities and fully aligned the UNDP Executive Board requirements.</w:t>
            </w:r>
          </w:p>
        </w:tc>
        <w:tc>
          <w:tcPr>
            <w:tcW w:w="1146" w:type="dxa"/>
            <w:shd w:val="clear" w:color="auto" w:fill="auto"/>
          </w:tcPr>
          <w:p w14:paraId="1DA92C7B" w14:textId="77777777" w:rsidR="00E15B66" w:rsidRPr="00A51F4F" w:rsidRDefault="00517C7F">
            <w:pPr>
              <w:rPr>
                <w:rFonts w:ascii="Proxima Nova Rg" w:hAnsi="Proxima Nova Rg"/>
                <w:sz w:val="22"/>
                <w:szCs w:val="22"/>
              </w:rPr>
            </w:pPr>
            <w:r w:rsidRPr="00A51F4F">
              <w:rPr>
                <w:rFonts w:ascii="Proxima Nova Rg" w:hAnsi="Proxima Nova Rg"/>
                <w:sz w:val="22"/>
                <w:szCs w:val="22"/>
              </w:rPr>
              <w:t>February 2020</w:t>
            </w:r>
          </w:p>
        </w:tc>
        <w:tc>
          <w:tcPr>
            <w:tcW w:w="1559" w:type="dxa"/>
            <w:shd w:val="clear" w:color="auto" w:fill="auto"/>
          </w:tcPr>
          <w:p w14:paraId="7E1C35AF" w14:textId="77777777" w:rsidR="00E15B66" w:rsidRPr="00A51F4F" w:rsidRDefault="00B6047C">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1B4473F6" w14:textId="51D390A3" w:rsidR="00E15B66" w:rsidRPr="00A51F4F" w:rsidRDefault="00D464ED">
            <w:pPr>
              <w:rPr>
                <w:rFonts w:ascii="Proxima Nova Rg" w:hAnsi="Proxima Nova Rg"/>
                <w:sz w:val="22"/>
                <w:szCs w:val="22"/>
              </w:rPr>
            </w:pPr>
            <w:r w:rsidRPr="00A51F4F">
              <w:rPr>
                <w:rFonts w:ascii="Proxima Nova Rg" w:hAnsi="Proxima Nova Rg"/>
                <w:sz w:val="22"/>
                <w:szCs w:val="22"/>
              </w:rPr>
              <w:t xml:space="preserve">On Going </w:t>
            </w:r>
          </w:p>
        </w:tc>
        <w:tc>
          <w:tcPr>
            <w:tcW w:w="5725" w:type="dxa"/>
            <w:shd w:val="clear" w:color="auto" w:fill="auto"/>
          </w:tcPr>
          <w:p w14:paraId="54D7BAA5" w14:textId="51A41A22" w:rsidR="00E15B66" w:rsidRPr="00CE290A" w:rsidRDefault="00F073BF" w:rsidP="00CE290A">
            <w:pPr>
              <w:pStyle w:val="ListParagraph"/>
              <w:numPr>
                <w:ilvl w:val="0"/>
                <w:numId w:val="5"/>
              </w:numPr>
              <w:rPr>
                <w:rFonts w:ascii="Proxima Nova Rg" w:hAnsi="Proxima Nova Rg"/>
                <w:color w:val="002060"/>
                <w:sz w:val="22"/>
                <w:szCs w:val="22"/>
              </w:rPr>
            </w:pPr>
            <w:r w:rsidRPr="00CE290A">
              <w:rPr>
                <w:rFonts w:ascii="Proxima Nova Rg" w:hAnsi="Proxima Nova Rg"/>
                <w:color w:val="002060"/>
                <w:sz w:val="22"/>
                <w:szCs w:val="22"/>
              </w:rPr>
              <w:t xml:space="preserve">The CPD </w:t>
            </w:r>
            <w:r w:rsidR="00D464ED" w:rsidRPr="00CE290A">
              <w:rPr>
                <w:rFonts w:ascii="Proxima Nova Rg" w:hAnsi="Proxima Nova Rg"/>
                <w:color w:val="002060"/>
                <w:sz w:val="22"/>
                <w:szCs w:val="22"/>
              </w:rPr>
              <w:t xml:space="preserve">was extended to December 2023 to align with the UNCT Strategic Partnership Framework. </w:t>
            </w:r>
          </w:p>
          <w:p w14:paraId="5BB84DF9" w14:textId="31881F01" w:rsidR="00D464ED" w:rsidRPr="00CE290A" w:rsidRDefault="00D464ED" w:rsidP="00CE290A">
            <w:pPr>
              <w:pStyle w:val="ListParagraph"/>
              <w:numPr>
                <w:ilvl w:val="0"/>
                <w:numId w:val="5"/>
              </w:numPr>
              <w:rPr>
                <w:rFonts w:ascii="Proxima Nova Rg" w:hAnsi="Proxima Nova Rg"/>
                <w:color w:val="002060"/>
                <w:sz w:val="22"/>
                <w:szCs w:val="22"/>
              </w:rPr>
            </w:pPr>
            <w:r w:rsidRPr="00CE290A">
              <w:rPr>
                <w:rFonts w:ascii="Proxima Nova Rg" w:hAnsi="Proxima Nova Rg"/>
                <w:color w:val="002060"/>
                <w:sz w:val="22"/>
                <w:szCs w:val="22"/>
              </w:rPr>
              <w:t>A road map for development is under review</w:t>
            </w:r>
            <w:r w:rsidR="00A51F4F" w:rsidRPr="00CE290A">
              <w:rPr>
                <w:rFonts w:ascii="Proxima Nova Rg" w:hAnsi="Proxima Nova Rg"/>
                <w:color w:val="002060"/>
                <w:sz w:val="22"/>
                <w:szCs w:val="22"/>
              </w:rPr>
              <w:t xml:space="preserve">, </w:t>
            </w:r>
            <w:r w:rsidR="00CE290A" w:rsidRPr="00CE290A">
              <w:rPr>
                <w:rFonts w:ascii="Proxima Nova Rg" w:hAnsi="Proxima Nova Rg"/>
                <w:color w:val="002060"/>
                <w:sz w:val="22"/>
                <w:szCs w:val="22"/>
              </w:rPr>
              <w:t>considering</w:t>
            </w:r>
            <w:r w:rsidR="00A51F4F" w:rsidRPr="00CE290A">
              <w:rPr>
                <w:rFonts w:ascii="Proxima Nova Rg" w:hAnsi="Proxima Nova Rg"/>
                <w:color w:val="002060"/>
                <w:sz w:val="22"/>
                <w:szCs w:val="22"/>
              </w:rPr>
              <w:t xml:space="preserve"> the ICPE recommendations</w:t>
            </w:r>
          </w:p>
          <w:p w14:paraId="2C2161BC" w14:textId="5DFEB12D" w:rsidR="00A51F4F" w:rsidRPr="00CE290A" w:rsidRDefault="00A51F4F" w:rsidP="00CE290A">
            <w:pPr>
              <w:pStyle w:val="ListParagraph"/>
              <w:numPr>
                <w:ilvl w:val="0"/>
                <w:numId w:val="5"/>
              </w:numPr>
              <w:rPr>
                <w:rFonts w:ascii="Proxima Nova Rg" w:hAnsi="Proxima Nova Rg"/>
                <w:sz w:val="22"/>
                <w:szCs w:val="22"/>
              </w:rPr>
            </w:pPr>
            <w:r w:rsidRPr="00CE290A">
              <w:rPr>
                <w:rFonts w:ascii="Proxima Nova Rg" w:hAnsi="Proxima Nova Rg"/>
                <w:color w:val="002060"/>
                <w:sz w:val="22"/>
                <w:szCs w:val="22"/>
              </w:rPr>
              <w:t xml:space="preserve">The MCO is also </w:t>
            </w:r>
            <w:r w:rsidR="00CE290A" w:rsidRPr="00CE290A">
              <w:rPr>
                <w:rFonts w:ascii="Proxima Nova Rg" w:hAnsi="Proxima Nova Rg"/>
                <w:color w:val="002060"/>
                <w:sz w:val="22"/>
                <w:szCs w:val="22"/>
              </w:rPr>
              <w:t>undergoing</w:t>
            </w:r>
            <w:r w:rsidRPr="00CE290A">
              <w:rPr>
                <w:rFonts w:ascii="Proxima Nova Rg" w:hAnsi="Proxima Nova Rg"/>
                <w:color w:val="002060"/>
                <w:sz w:val="22"/>
                <w:szCs w:val="22"/>
              </w:rPr>
              <w:t xml:space="preserve"> the Gender Seal Process for completion in FY 2022 to better inform the CPD design process.</w:t>
            </w:r>
          </w:p>
        </w:tc>
      </w:tr>
      <w:tr w:rsidR="00D464ED" w:rsidRPr="00A51F4F" w14:paraId="69239DDD" w14:textId="77777777" w:rsidTr="00A51F4F">
        <w:tc>
          <w:tcPr>
            <w:tcW w:w="2960" w:type="dxa"/>
            <w:shd w:val="clear" w:color="auto" w:fill="auto"/>
          </w:tcPr>
          <w:p w14:paraId="38539709" w14:textId="77777777" w:rsidR="00E15B66" w:rsidRPr="00A51F4F" w:rsidRDefault="00BA0167" w:rsidP="008B0A41">
            <w:pPr>
              <w:rPr>
                <w:rFonts w:ascii="Proxima Nova Rg" w:hAnsi="Proxima Nova Rg"/>
                <w:sz w:val="22"/>
                <w:szCs w:val="22"/>
              </w:rPr>
            </w:pPr>
            <w:r w:rsidRPr="00A51F4F">
              <w:rPr>
                <w:rFonts w:ascii="Proxima Nova Rg" w:hAnsi="Proxima Nova Rg"/>
                <w:sz w:val="22"/>
                <w:szCs w:val="22"/>
              </w:rPr>
              <w:t xml:space="preserve">1.3 </w:t>
            </w:r>
            <w:r w:rsidR="00F073BF" w:rsidRPr="00A51F4F">
              <w:rPr>
                <w:rFonts w:ascii="Proxima Nova Rg" w:hAnsi="Proxima Nova Rg"/>
                <w:sz w:val="22"/>
                <w:szCs w:val="22"/>
              </w:rPr>
              <w:t>Exploring options to expand the donor basis beyond GEF and EU (</w:t>
            </w:r>
            <w:proofErr w:type="gramStart"/>
            <w:r w:rsidR="00954FDA" w:rsidRPr="00A51F4F">
              <w:rPr>
                <w:rFonts w:ascii="Proxima Nova Rg" w:hAnsi="Proxima Nova Rg"/>
                <w:sz w:val="22"/>
                <w:szCs w:val="22"/>
              </w:rPr>
              <w:t>e.g.</w:t>
            </w:r>
            <w:proofErr w:type="gramEnd"/>
            <w:r w:rsidR="00F073BF" w:rsidRPr="00A51F4F">
              <w:rPr>
                <w:rFonts w:ascii="Proxima Nova Rg" w:hAnsi="Proxima Nova Rg"/>
                <w:sz w:val="22"/>
                <w:szCs w:val="22"/>
              </w:rPr>
              <w:t xml:space="preserve"> governments of </w:t>
            </w:r>
            <w:r w:rsidR="00954FDA" w:rsidRPr="00A51F4F">
              <w:rPr>
                <w:rFonts w:ascii="Proxima Nova Rg" w:hAnsi="Proxima Nova Rg"/>
                <w:sz w:val="22"/>
                <w:szCs w:val="22"/>
              </w:rPr>
              <w:t>countries</w:t>
            </w:r>
            <w:r w:rsidR="00F073BF" w:rsidRPr="00A51F4F">
              <w:rPr>
                <w:rFonts w:ascii="Proxima Nova Rg" w:hAnsi="Proxima Nova Rg"/>
                <w:sz w:val="22"/>
                <w:szCs w:val="22"/>
              </w:rPr>
              <w:t>, private sector</w:t>
            </w:r>
            <w:r w:rsidR="00D915DF" w:rsidRPr="00A51F4F">
              <w:rPr>
                <w:rFonts w:ascii="Proxima Nova Rg" w:hAnsi="Proxima Nova Rg"/>
                <w:sz w:val="22"/>
                <w:szCs w:val="22"/>
              </w:rPr>
              <w:t>, etc.</w:t>
            </w:r>
            <w:r w:rsidR="00F073BF" w:rsidRPr="00A51F4F">
              <w:rPr>
                <w:rFonts w:ascii="Proxima Nova Rg" w:hAnsi="Proxima Nova Rg"/>
                <w:sz w:val="22"/>
                <w:szCs w:val="22"/>
              </w:rPr>
              <w:t>).</w:t>
            </w:r>
          </w:p>
        </w:tc>
        <w:tc>
          <w:tcPr>
            <w:tcW w:w="1146" w:type="dxa"/>
            <w:shd w:val="clear" w:color="auto" w:fill="auto"/>
          </w:tcPr>
          <w:p w14:paraId="79D60D95" w14:textId="77777777" w:rsidR="00E15B66" w:rsidRPr="00A51F4F" w:rsidRDefault="00BA0167">
            <w:pPr>
              <w:rPr>
                <w:rFonts w:ascii="Proxima Nova Rg" w:hAnsi="Proxima Nova Rg"/>
                <w:sz w:val="22"/>
                <w:szCs w:val="22"/>
              </w:rPr>
            </w:pPr>
            <w:r w:rsidRPr="00A51F4F">
              <w:rPr>
                <w:rFonts w:ascii="Proxima Nova Rg" w:hAnsi="Proxima Nova Rg"/>
                <w:sz w:val="22"/>
                <w:szCs w:val="22"/>
              </w:rPr>
              <w:t>2019</w:t>
            </w:r>
            <w:r w:rsidR="00F073BF" w:rsidRPr="00A51F4F">
              <w:rPr>
                <w:rFonts w:ascii="Proxima Nova Rg" w:hAnsi="Proxima Nova Rg"/>
                <w:sz w:val="22"/>
                <w:szCs w:val="22"/>
              </w:rPr>
              <w:t xml:space="preserve"> and forward</w:t>
            </w:r>
          </w:p>
        </w:tc>
        <w:tc>
          <w:tcPr>
            <w:tcW w:w="1559" w:type="dxa"/>
            <w:shd w:val="clear" w:color="auto" w:fill="auto"/>
          </w:tcPr>
          <w:p w14:paraId="23D3FAC0" w14:textId="77777777" w:rsidR="00E15B66" w:rsidRPr="00A51F4F" w:rsidRDefault="00BA0167">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164767B4" w14:textId="0206DABF" w:rsidR="00E15B66" w:rsidRPr="00A51F4F" w:rsidRDefault="00A51F4F">
            <w:pPr>
              <w:rPr>
                <w:rFonts w:ascii="Proxima Nova Rg" w:hAnsi="Proxima Nova Rg"/>
                <w:b/>
                <w:bCs/>
                <w:sz w:val="22"/>
                <w:szCs w:val="22"/>
              </w:rPr>
            </w:pPr>
            <w:r w:rsidRPr="00F926DA">
              <w:rPr>
                <w:rFonts w:ascii="Proxima Nova Rg" w:hAnsi="Proxima Nova Rg"/>
                <w:b/>
                <w:bCs/>
                <w:color w:val="002060"/>
                <w:sz w:val="22"/>
                <w:szCs w:val="22"/>
              </w:rPr>
              <w:t>Completed</w:t>
            </w:r>
          </w:p>
        </w:tc>
        <w:tc>
          <w:tcPr>
            <w:tcW w:w="5725" w:type="dxa"/>
            <w:shd w:val="clear" w:color="auto" w:fill="auto"/>
          </w:tcPr>
          <w:p w14:paraId="64D3CDE2" w14:textId="77777777" w:rsidR="00E15B66" w:rsidRPr="00CE290A" w:rsidRDefault="00D464ED" w:rsidP="00CE290A">
            <w:pPr>
              <w:pStyle w:val="ListParagraph"/>
              <w:numPr>
                <w:ilvl w:val="0"/>
                <w:numId w:val="4"/>
              </w:numPr>
              <w:rPr>
                <w:rFonts w:ascii="Proxima Nova Rg" w:hAnsi="Proxima Nova Rg"/>
                <w:color w:val="002060"/>
                <w:sz w:val="22"/>
                <w:szCs w:val="22"/>
              </w:rPr>
            </w:pPr>
            <w:r w:rsidRPr="00CE290A">
              <w:rPr>
                <w:rFonts w:ascii="Proxima Nova Rg" w:hAnsi="Proxima Nova Rg"/>
                <w:color w:val="002060"/>
                <w:sz w:val="22"/>
                <w:szCs w:val="22"/>
              </w:rPr>
              <w:t>The Seychelles office secured resources through the Rapid Response Facility for COVID-19 responses; and the Africa Bureau Finance Hub, International Istanbul Centre or Private Sector Development</w:t>
            </w:r>
            <w:r w:rsidR="00A51F4F" w:rsidRPr="00CE290A">
              <w:rPr>
                <w:rFonts w:ascii="Proxima Nova Rg" w:hAnsi="Proxima Nova Rg"/>
                <w:color w:val="002060"/>
                <w:sz w:val="22"/>
                <w:szCs w:val="22"/>
              </w:rPr>
              <w:t>.</w:t>
            </w:r>
          </w:p>
          <w:p w14:paraId="4C621099" w14:textId="4BA57BD3" w:rsidR="00A51F4F" w:rsidRPr="00CE290A" w:rsidRDefault="00A51F4F" w:rsidP="00CE290A">
            <w:pPr>
              <w:pStyle w:val="ListParagraph"/>
              <w:numPr>
                <w:ilvl w:val="0"/>
                <w:numId w:val="4"/>
              </w:numPr>
              <w:rPr>
                <w:rFonts w:ascii="Proxima Nova Rg" w:hAnsi="Proxima Nova Rg"/>
                <w:color w:val="002060"/>
                <w:sz w:val="22"/>
                <w:szCs w:val="22"/>
              </w:rPr>
            </w:pPr>
            <w:r w:rsidRPr="00CE290A">
              <w:rPr>
                <w:rFonts w:ascii="Proxima Nova Rg" w:hAnsi="Proxima Nova Rg"/>
                <w:color w:val="002060"/>
                <w:sz w:val="22"/>
                <w:szCs w:val="22"/>
              </w:rPr>
              <w:t xml:space="preserve">The CO is also supporting the INFF, SDG Investor Mapping and Climate Finance assistance through technical advisory services </w:t>
            </w:r>
          </w:p>
        </w:tc>
      </w:tr>
      <w:tr w:rsidR="00D464ED" w:rsidRPr="00A51F4F" w14:paraId="6F691F13" w14:textId="77777777" w:rsidTr="00A51F4F">
        <w:tc>
          <w:tcPr>
            <w:tcW w:w="2960" w:type="dxa"/>
            <w:shd w:val="clear" w:color="auto" w:fill="auto"/>
          </w:tcPr>
          <w:p w14:paraId="166C10C9" w14:textId="77777777" w:rsidR="00F073BF" w:rsidRPr="00A51F4F" w:rsidRDefault="00F073BF" w:rsidP="008B0A41">
            <w:pPr>
              <w:rPr>
                <w:rFonts w:ascii="Proxima Nova Rg" w:hAnsi="Proxima Nova Rg"/>
                <w:sz w:val="22"/>
                <w:szCs w:val="22"/>
              </w:rPr>
            </w:pPr>
            <w:r w:rsidRPr="00A51F4F">
              <w:rPr>
                <w:rFonts w:ascii="Proxima Nova Rg" w:hAnsi="Proxima Nova Rg"/>
                <w:sz w:val="22"/>
                <w:szCs w:val="22"/>
              </w:rPr>
              <w:t xml:space="preserve">1.4. Engage with the Seychelles Government in a discussion of </w:t>
            </w:r>
            <w:r w:rsidR="00D915DF" w:rsidRPr="00A51F4F">
              <w:rPr>
                <w:rFonts w:ascii="Proxima Nova Rg" w:hAnsi="Proxima Nova Rg"/>
                <w:sz w:val="22"/>
                <w:szCs w:val="22"/>
              </w:rPr>
              <w:t>getting</w:t>
            </w:r>
            <w:r w:rsidRPr="00A51F4F">
              <w:rPr>
                <w:rFonts w:ascii="Proxima Nova Rg" w:hAnsi="Proxima Nova Rg"/>
                <w:sz w:val="22"/>
                <w:szCs w:val="22"/>
              </w:rPr>
              <w:t xml:space="preserve"> governmental cash co-financing of UNDP</w:t>
            </w:r>
            <w:r w:rsidR="00E97B50" w:rsidRPr="00A51F4F">
              <w:rPr>
                <w:rFonts w:ascii="Proxima Nova Rg" w:hAnsi="Proxima Nova Rg"/>
                <w:sz w:val="22"/>
                <w:szCs w:val="22"/>
              </w:rPr>
              <w:t>-</w:t>
            </w:r>
            <w:r w:rsidRPr="00A51F4F">
              <w:rPr>
                <w:rFonts w:ascii="Proxima Nova Rg" w:hAnsi="Proxima Nova Rg"/>
                <w:sz w:val="22"/>
                <w:szCs w:val="22"/>
              </w:rPr>
              <w:t>led programmes.</w:t>
            </w:r>
          </w:p>
        </w:tc>
        <w:tc>
          <w:tcPr>
            <w:tcW w:w="1146" w:type="dxa"/>
            <w:shd w:val="clear" w:color="auto" w:fill="auto"/>
          </w:tcPr>
          <w:p w14:paraId="4ACCBF44" w14:textId="77777777" w:rsidR="00F073BF" w:rsidRPr="00A51F4F" w:rsidRDefault="00F073BF">
            <w:pPr>
              <w:rPr>
                <w:rFonts w:ascii="Proxima Nova Rg" w:hAnsi="Proxima Nova Rg"/>
                <w:sz w:val="22"/>
                <w:szCs w:val="22"/>
              </w:rPr>
            </w:pPr>
            <w:r w:rsidRPr="00A51F4F">
              <w:rPr>
                <w:rFonts w:ascii="Proxima Nova Rg" w:hAnsi="Proxima Nova Rg"/>
                <w:sz w:val="22"/>
                <w:szCs w:val="22"/>
              </w:rPr>
              <w:t>Feb 2020 - forward</w:t>
            </w:r>
          </w:p>
        </w:tc>
        <w:tc>
          <w:tcPr>
            <w:tcW w:w="1559" w:type="dxa"/>
            <w:shd w:val="clear" w:color="auto" w:fill="auto"/>
          </w:tcPr>
          <w:p w14:paraId="2BD28226" w14:textId="77777777" w:rsidR="00F073BF" w:rsidRPr="00A51F4F" w:rsidRDefault="00F073BF">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45D7BB9A" w14:textId="0C2919A1" w:rsidR="00F073BF" w:rsidRPr="00A51F4F" w:rsidRDefault="00ED35F5">
            <w:pPr>
              <w:rPr>
                <w:rFonts w:ascii="Proxima Nova Rg" w:hAnsi="Proxima Nova Rg"/>
                <w:sz w:val="22"/>
                <w:szCs w:val="22"/>
              </w:rPr>
            </w:pPr>
            <w:r w:rsidRPr="00A51F4F">
              <w:rPr>
                <w:rFonts w:ascii="Proxima Nova Rg" w:hAnsi="Proxima Nova Rg"/>
                <w:sz w:val="22"/>
                <w:szCs w:val="22"/>
              </w:rPr>
              <w:t xml:space="preserve">On going </w:t>
            </w:r>
          </w:p>
        </w:tc>
        <w:tc>
          <w:tcPr>
            <w:tcW w:w="5725" w:type="dxa"/>
            <w:shd w:val="clear" w:color="auto" w:fill="auto"/>
          </w:tcPr>
          <w:p w14:paraId="0044EDF2" w14:textId="7CA0225B" w:rsidR="00F073BF" w:rsidRPr="00CE290A" w:rsidRDefault="00D464ED" w:rsidP="00CE290A">
            <w:pPr>
              <w:pStyle w:val="ListParagraph"/>
              <w:numPr>
                <w:ilvl w:val="0"/>
                <w:numId w:val="6"/>
              </w:numPr>
              <w:rPr>
                <w:rFonts w:ascii="Proxima Nova Rg" w:hAnsi="Proxima Nova Rg"/>
                <w:color w:val="002060"/>
                <w:sz w:val="22"/>
                <w:szCs w:val="22"/>
              </w:rPr>
            </w:pPr>
            <w:r w:rsidRPr="00CE290A">
              <w:rPr>
                <w:rFonts w:ascii="Proxima Nova Rg" w:hAnsi="Proxima Nova Rg"/>
                <w:color w:val="002060"/>
                <w:sz w:val="22"/>
                <w:szCs w:val="22"/>
              </w:rPr>
              <w:t>The COVID-19 pandemic has severely constrained the fiscal space in Seychelles, and as such this option remains deferred</w:t>
            </w:r>
            <w:r w:rsidR="00F073BF" w:rsidRPr="00CE290A">
              <w:rPr>
                <w:rFonts w:ascii="Proxima Nova Rg" w:hAnsi="Proxima Nova Rg"/>
                <w:color w:val="002060"/>
                <w:sz w:val="22"/>
                <w:szCs w:val="22"/>
              </w:rPr>
              <w:t xml:space="preserve">  </w:t>
            </w:r>
          </w:p>
        </w:tc>
      </w:tr>
      <w:tr w:rsidR="00EE7F43" w:rsidRPr="00A51F4F" w14:paraId="41273BAB" w14:textId="77777777" w:rsidTr="00ED35F5">
        <w:tc>
          <w:tcPr>
            <w:tcW w:w="12950" w:type="dxa"/>
            <w:gridSpan w:val="5"/>
            <w:tcBorders>
              <w:bottom w:val="single" w:sz="4" w:space="0" w:color="auto"/>
            </w:tcBorders>
            <w:shd w:val="clear" w:color="auto" w:fill="E6E6E6"/>
          </w:tcPr>
          <w:p w14:paraId="2EDA04A8" w14:textId="77777777" w:rsidR="00EE7F43" w:rsidRPr="00A51F4F" w:rsidRDefault="00EE7F43" w:rsidP="00D22955">
            <w:pPr>
              <w:rPr>
                <w:rFonts w:ascii="Proxima Nova Rg" w:hAnsi="Proxima Nova Rg"/>
                <w:b/>
                <w:sz w:val="22"/>
                <w:szCs w:val="22"/>
              </w:rPr>
            </w:pPr>
            <w:r w:rsidRPr="00A51F4F">
              <w:rPr>
                <w:rFonts w:ascii="Proxima Nova Rg" w:hAnsi="Proxima Nova Rg"/>
                <w:b/>
                <w:sz w:val="22"/>
                <w:szCs w:val="22"/>
              </w:rPr>
              <w:t xml:space="preserve">Evaluation </w:t>
            </w:r>
            <w:r w:rsidR="00EA60DC" w:rsidRPr="00A51F4F">
              <w:rPr>
                <w:rFonts w:ascii="Proxima Nova Rg" w:hAnsi="Proxima Nova Rg"/>
                <w:b/>
                <w:sz w:val="22"/>
                <w:szCs w:val="22"/>
              </w:rPr>
              <w:t xml:space="preserve">Recommendation </w:t>
            </w:r>
            <w:r w:rsidRPr="00A51F4F">
              <w:rPr>
                <w:rFonts w:ascii="Proxima Nova Rg" w:hAnsi="Proxima Nova Rg"/>
                <w:b/>
                <w:sz w:val="22"/>
                <w:szCs w:val="22"/>
              </w:rPr>
              <w:t>2:</w:t>
            </w:r>
          </w:p>
          <w:p w14:paraId="7CF16058" w14:textId="77777777" w:rsidR="00EA60DC" w:rsidRPr="00A51F4F" w:rsidRDefault="00EA60DC" w:rsidP="00EE7F43">
            <w:pPr>
              <w:widowControl w:val="0"/>
              <w:autoSpaceDE w:val="0"/>
              <w:autoSpaceDN w:val="0"/>
              <w:adjustRightInd w:val="0"/>
              <w:spacing w:before="16"/>
              <w:rPr>
                <w:rFonts w:ascii="Proxima Nova Rg" w:hAnsi="Proxima Nova Rg"/>
                <w:bCs/>
                <w:color w:val="000000"/>
                <w:sz w:val="22"/>
                <w:szCs w:val="22"/>
              </w:rPr>
            </w:pPr>
            <w:r w:rsidRPr="00A51F4F">
              <w:rPr>
                <w:rFonts w:ascii="Proxima Nova Rg" w:hAnsi="Proxima Nova Rg"/>
                <w:bCs/>
                <w:color w:val="000000"/>
                <w:sz w:val="22"/>
                <w:szCs w:val="22"/>
              </w:rPr>
              <w:t xml:space="preserve">The </w:t>
            </w:r>
            <w:r w:rsidR="00021471" w:rsidRPr="00A51F4F">
              <w:rPr>
                <w:rFonts w:ascii="Proxima Nova Rg" w:hAnsi="Proxima Nova Rg"/>
                <w:bCs/>
                <w:color w:val="000000"/>
                <w:sz w:val="22"/>
                <w:szCs w:val="22"/>
              </w:rPr>
              <w:t>C</w:t>
            </w:r>
            <w:r w:rsidRPr="00A51F4F">
              <w:rPr>
                <w:rFonts w:ascii="Proxima Nova Rg" w:hAnsi="Proxima Nova Rg"/>
                <w:bCs/>
                <w:color w:val="000000"/>
                <w:sz w:val="22"/>
                <w:szCs w:val="22"/>
              </w:rPr>
              <w:t xml:space="preserve">ountry </w:t>
            </w:r>
            <w:r w:rsidR="00021471" w:rsidRPr="00A51F4F">
              <w:rPr>
                <w:rFonts w:ascii="Proxima Nova Rg" w:hAnsi="Proxima Nova Rg"/>
                <w:bCs/>
                <w:color w:val="000000"/>
                <w:sz w:val="22"/>
                <w:szCs w:val="22"/>
              </w:rPr>
              <w:t>O</w:t>
            </w:r>
            <w:r w:rsidRPr="00A51F4F">
              <w:rPr>
                <w:rFonts w:ascii="Proxima Nova Rg" w:hAnsi="Proxima Nova Rg"/>
                <w:bCs/>
                <w:color w:val="000000"/>
                <w:sz w:val="22"/>
                <w:szCs w:val="22"/>
              </w:rPr>
              <w:t xml:space="preserve">ffice should ensure future project designs avoid unnecessary proliferation of project components and counterparts and include only well-reasoned straightforward M&amp;E frameworks and targets. Where designs include plans for complex physical works that have not been subject to detailed feasibility studies, sufficient time should be allocated to complete this work, and flexibility should be provided to accommodate and respond appropriately to the outcomes of this work. </w:t>
            </w:r>
          </w:p>
          <w:p w14:paraId="5309FC77" w14:textId="77777777" w:rsidR="00EE7F43" w:rsidRPr="00A51F4F" w:rsidRDefault="00EE7F43" w:rsidP="00D22955">
            <w:pPr>
              <w:rPr>
                <w:rFonts w:ascii="Proxima Nova Rg" w:hAnsi="Proxima Nova Rg"/>
                <w:b/>
                <w:sz w:val="22"/>
                <w:szCs w:val="22"/>
              </w:rPr>
            </w:pPr>
          </w:p>
        </w:tc>
      </w:tr>
      <w:tr w:rsidR="00813446" w:rsidRPr="00A51F4F" w14:paraId="2D2FC9F7" w14:textId="77777777" w:rsidTr="00ED35F5">
        <w:tc>
          <w:tcPr>
            <w:tcW w:w="12950" w:type="dxa"/>
            <w:gridSpan w:val="5"/>
            <w:shd w:val="clear" w:color="auto" w:fill="F3F3F3"/>
          </w:tcPr>
          <w:p w14:paraId="1928F22E" w14:textId="77777777" w:rsidR="00813446" w:rsidRPr="00A51F4F" w:rsidRDefault="00813446" w:rsidP="00D22955">
            <w:pPr>
              <w:rPr>
                <w:rFonts w:ascii="Proxima Nova Rg" w:hAnsi="Proxima Nova Rg"/>
                <w:b/>
                <w:sz w:val="22"/>
                <w:szCs w:val="22"/>
              </w:rPr>
            </w:pPr>
            <w:r w:rsidRPr="00A51F4F">
              <w:rPr>
                <w:rFonts w:ascii="Proxima Nova Rg" w:hAnsi="Proxima Nova Rg"/>
                <w:b/>
                <w:sz w:val="22"/>
                <w:szCs w:val="22"/>
              </w:rPr>
              <w:t>Management Response:</w:t>
            </w:r>
          </w:p>
          <w:p w14:paraId="52DF8722" w14:textId="77777777" w:rsidR="00E63494" w:rsidRPr="00A51F4F" w:rsidRDefault="00E63494" w:rsidP="00D22955">
            <w:pPr>
              <w:rPr>
                <w:rFonts w:ascii="Proxima Nova Rg" w:hAnsi="Proxima Nova Rg"/>
                <w:b/>
                <w:sz w:val="22"/>
                <w:szCs w:val="22"/>
              </w:rPr>
            </w:pPr>
          </w:p>
          <w:p w14:paraId="644FF492" w14:textId="77777777" w:rsidR="009D3F3E" w:rsidRPr="00A51F4F" w:rsidRDefault="009637C0" w:rsidP="00D22955">
            <w:pPr>
              <w:rPr>
                <w:rFonts w:ascii="Proxima Nova Rg" w:hAnsi="Proxima Nova Rg"/>
                <w:b/>
                <w:i/>
                <w:color w:val="002060"/>
                <w:sz w:val="22"/>
                <w:szCs w:val="22"/>
              </w:rPr>
            </w:pPr>
            <w:r w:rsidRPr="00A51F4F">
              <w:rPr>
                <w:rFonts w:ascii="Proxima Nova Rg" w:hAnsi="Proxima Nova Rg"/>
                <w:b/>
                <w:i/>
                <w:color w:val="002060"/>
                <w:sz w:val="22"/>
                <w:szCs w:val="22"/>
              </w:rPr>
              <w:t xml:space="preserve">Partially </w:t>
            </w:r>
            <w:r w:rsidR="00E63494" w:rsidRPr="00A51F4F">
              <w:rPr>
                <w:rFonts w:ascii="Proxima Nova Rg" w:hAnsi="Proxima Nova Rg"/>
                <w:b/>
                <w:i/>
                <w:color w:val="002060"/>
                <w:sz w:val="22"/>
                <w:szCs w:val="22"/>
              </w:rPr>
              <w:t xml:space="preserve">Agree </w:t>
            </w:r>
          </w:p>
          <w:p w14:paraId="6A668158" w14:textId="77777777" w:rsidR="00E63494" w:rsidRPr="00A51F4F" w:rsidRDefault="00E63494" w:rsidP="00D22955">
            <w:pPr>
              <w:rPr>
                <w:rFonts w:ascii="Proxima Nova Rg" w:hAnsi="Proxima Nova Rg"/>
                <w:b/>
                <w:sz w:val="22"/>
                <w:szCs w:val="22"/>
              </w:rPr>
            </w:pPr>
          </w:p>
          <w:p w14:paraId="797CF3EB" w14:textId="77777777" w:rsidR="00536E4F" w:rsidRPr="00A51F4F" w:rsidRDefault="00911618" w:rsidP="009D3F3E">
            <w:pPr>
              <w:rPr>
                <w:rFonts w:ascii="Proxima Nova Rg" w:hAnsi="Proxima Nova Rg"/>
                <w:sz w:val="22"/>
                <w:szCs w:val="22"/>
              </w:rPr>
            </w:pPr>
            <w:r w:rsidRPr="00A51F4F">
              <w:rPr>
                <w:rFonts w:ascii="Proxima Nova Rg" w:hAnsi="Proxima Nova Rg"/>
                <w:sz w:val="22"/>
                <w:szCs w:val="22"/>
              </w:rPr>
              <w:t xml:space="preserve">The UNDP Seychelles </w:t>
            </w:r>
            <w:r w:rsidR="00536E4F" w:rsidRPr="00A51F4F">
              <w:rPr>
                <w:rFonts w:ascii="Proxima Nova Rg" w:hAnsi="Proxima Nova Rg"/>
                <w:sz w:val="22"/>
                <w:szCs w:val="22"/>
              </w:rPr>
              <w:t>will pay special attention to ensur</w:t>
            </w:r>
            <w:r w:rsidR="00A428F1" w:rsidRPr="00A51F4F">
              <w:rPr>
                <w:rFonts w:ascii="Proxima Nova Rg" w:hAnsi="Proxima Nova Rg"/>
                <w:sz w:val="22"/>
                <w:szCs w:val="22"/>
              </w:rPr>
              <w:t>ing</w:t>
            </w:r>
            <w:r w:rsidR="00536E4F" w:rsidRPr="00A51F4F">
              <w:rPr>
                <w:rFonts w:ascii="Proxima Nova Rg" w:hAnsi="Proxima Nova Rg"/>
                <w:sz w:val="22"/>
                <w:szCs w:val="22"/>
              </w:rPr>
              <w:t xml:space="preserve"> that project design including the scope of activities, expected outcomes and outputs, RRF, budget, M&amp;E framework </w:t>
            </w:r>
            <w:r w:rsidR="00A428F1" w:rsidRPr="00A51F4F">
              <w:rPr>
                <w:rFonts w:ascii="Proxima Nova Rg" w:hAnsi="Proxima Nova Rg"/>
                <w:sz w:val="22"/>
                <w:szCs w:val="22"/>
              </w:rPr>
              <w:t>are</w:t>
            </w:r>
            <w:r w:rsidR="00536E4F" w:rsidRPr="00A51F4F">
              <w:rPr>
                <w:rFonts w:ascii="Proxima Nova Rg" w:hAnsi="Proxima Nova Rg"/>
                <w:sz w:val="22"/>
                <w:szCs w:val="22"/>
              </w:rPr>
              <w:t xml:space="preserve"> presented in a</w:t>
            </w:r>
            <w:r w:rsidR="00A428F1" w:rsidRPr="00A51F4F">
              <w:rPr>
                <w:rFonts w:ascii="Proxima Nova Rg" w:hAnsi="Proxima Nova Rg"/>
                <w:sz w:val="22"/>
                <w:szCs w:val="22"/>
              </w:rPr>
              <w:t>s</w:t>
            </w:r>
            <w:r w:rsidR="00536E4F" w:rsidRPr="00A51F4F">
              <w:rPr>
                <w:rFonts w:ascii="Proxima Nova Rg" w:hAnsi="Proxima Nova Rg"/>
                <w:sz w:val="22"/>
                <w:szCs w:val="22"/>
              </w:rPr>
              <w:t xml:space="preserve"> clear and concise </w:t>
            </w:r>
            <w:r w:rsidR="00A428F1" w:rsidRPr="00A51F4F">
              <w:rPr>
                <w:rFonts w:ascii="Proxima Nova Rg" w:hAnsi="Proxima Nova Rg"/>
                <w:sz w:val="22"/>
                <w:szCs w:val="22"/>
              </w:rPr>
              <w:t xml:space="preserve">a </w:t>
            </w:r>
            <w:r w:rsidR="00536E4F" w:rsidRPr="00A51F4F">
              <w:rPr>
                <w:rFonts w:ascii="Proxima Nova Rg" w:hAnsi="Proxima Nova Rg"/>
                <w:sz w:val="22"/>
                <w:szCs w:val="22"/>
              </w:rPr>
              <w:t xml:space="preserve">manner </w:t>
            </w:r>
            <w:r w:rsidR="00A428F1" w:rsidRPr="00A51F4F">
              <w:rPr>
                <w:rFonts w:ascii="Proxima Nova Rg" w:hAnsi="Proxima Nova Rg"/>
                <w:sz w:val="22"/>
                <w:szCs w:val="22"/>
              </w:rPr>
              <w:t xml:space="preserve">possible </w:t>
            </w:r>
            <w:r w:rsidR="00536E4F" w:rsidRPr="00A51F4F">
              <w:rPr>
                <w:rFonts w:ascii="Proxima Nova Rg" w:hAnsi="Proxima Nova Rg"/>
                <w:sz w:val="22"/>
                <w:szCs w:val="22"/>
              </w:rPr>
              <w:t>to national partners</w:t>
            </w:r>
            <w:r w:rsidR="00A428F1" w:rsidRPr="00A51F4F">
              <w:rPr>
                <w:rFonts w:ascii="Proxima Nova Rg" w:hAnsi="Proxima Nova Rg"/>
                <w:sz w:val="22"/>
                <w:szCs w:val="22"/>
              </w:rPr>
              <w:t>; and</w:t>
            </w:r>
            <w:r w:rsidR="00536E4F" w:rsidRPr="00A51F4F">
              <w:rPr>
                <w:rFonts w:ascii="Proxima Nova Rg" w:hAnsi="Proxima Nova Rg"/>
                <w:sz w:val="22"/>
                <w:szCs w:val="22"/>
              </w:rPr>
              <w:t xml:space="preserve"> </w:t>
            </w:r>
            <w:r w:rsidR="00A428F1" w:rsidRPr="00A51F4F">
              <w:rPr>
                <w:rFonts w:ascii="Proxima Nova Rg" w:hAnsi="Proxima Nova Rg"/>
                <w:sz w:val="22"/>
                <w:szCs w:val="22"/>
              </w:rPr>
              <w:t>w</w:t>
            </w:r>
            <w:r w:rsidR="00536E4F" w:rsidRPr="00A51F4F">
              <w:rPr>
                <w:rFonts w:ascii="Proxima Nova Rg" w:hAnsi="Proxima Nova Rg"/>
                <w:sz w:val="22"/>
                <w:szCs w:val="22"/>
              </w:rPr>
              <w:t xml:space="preserve">ith </w:t>
            </w:r>
            <w:r w:rsidR="00A428F1" w:rsidRPr="00A51F4F">
              <w:rPr>
                <w:rFonts w:ascii="Proxima Nova Rg" w:hAnsi="Proxima Nova Rg"/>
                <w:sz w:val="22"/>
                <w:szCs w:val="22"/>
              </w:rPr>
              <w:t xml:space="preserve">a </w:t>
            </w:r>
            <w:r w:rsidR="00536E4F" w:rsidRPr="00A51F4F">
              <w:rPr>
                <w:rFonts w:ascii="Proxima Nova Rg" w:hAnsi="Proxima Nova Rg"/>
                <w:sz w:val="22"/>
                <w:szCs w:val="22"/>
              </w:rPr>
              <w:t xml:space="preserve">manageable number of </w:t>
            </w:r>
            <w:r w:rsidR="00D770B2" w:rsidRPr="00A51F4F">
              <w:rPr>
                <w:rFonts w:ascii="Proxima Nova Rg" w:hAnsi="Proxima Nova Rg"/>
                <w:sz w:val="22"/>
                <w:szCs w:val="22"/>
              </w:rPr>
              <w:t>counterparts</w:t>
            </w:r>
            <w:r w:rsidR="00A428F1" w:rsidRPr="00A51F4F">
              <w:rPr>
                <w:rFonts w:ascii="Proxima Nova Rg" w:hAnsi="Proxima Nova Rg"/>
                <w:sz w:val="22"/>
                <w:szCs w:val="22"/>
              </w:rPr>
              <w:t xml:space="preserve"> and clear, concise, meaningful and monitorable </w:t>
            </w:r>
            <w:r w:rsidR="00536E4F" w:rsidRPr="00A51F4F">
              <w:rPr>
                <w:rFonts w:ascii="Proxima Nova Rg" w:hAnsi="Proxima Nova Rg"/>
                <w:sz w:val="22"/>
                <w:szCs w:val="22"/>
              </w:rPr>
              <w:t>outcomes and indicators</w:t>
            </w:r>
            <w:r w:rsidR="00A428F1" w:rsidRPr="00A51F4F">
              <w:rPr>
                <w:rFonts w:ascii="Proxima Nova Rg" w:hAnsi="Proxima Nova Rg"/>
                <w:sz w:val="22"/>
                <w:szCs w:val="22"/>
              </w:rPr>
              <w:t xml:space="preserve">. </w:t>
            </w:r>
            <w:r w:rsidR="001E4B12" w:rsidRPr="00A51F4F">
              <w:rPr>
                <w:rFonts w:ascii="Proxima Nova Rg" w:hAnsi="Proxima Nova Rg"/>
                <w:sz w:val="22"/>
                <w:szCs w:val="22"/>
              </w:rPr>
              <w:t xml:space="preserve">This </w:t>
            </w:r>
            <w:r w:rsidR="00A331DB" w:rsidRPr="00A51F4F">
              <w:rPr>
                <w:rFonts w:ascii="Proxima Nova Rg" w:hAnsi="Proxima Nova Rg"/>
                <w:sz w:val="22"/>
                <w:szCs w:val="22"/>
              </w:rPr>
              <w:t>requirement will be included in</w:t>
            </w:r>
            <w:r w:rsidR="00A428F1" w:rsidRPr="00A51F4F">
              <w:rPr>
                <w:rFonts w:ascii="Proxima Nova Rg" w:hAnsi="Proxima Nova Rg"/>
                <w:sz w:val="22"/>
                <w:szCs w:val="22"/>
              </w:rPr>
              <w:t xml:space="preserve"> the</w:t>
            </w:r>
            <w:r w:rsidR="00A331DB" w:rsidRPr="00A51F4F">
              <w:rPr>
                <w:rFonts w:ascii="Proxima Nova Rg" w:hAnsi="Proxima Nova Rg"/>
                <w:sz w:val="22"/>
                <w:szCs w:val="22"/>
              </w:rPr>
              <w:t xml:space="preserve"> </w:t>
            </w:r>
            <w:r w:rsidR="004E19B2" w:rsidRPr="00A51F4F">
              <w:rPr>
                <w:rFonts w:ascii="Proxima Nova Rg" w:hAnsi="Proxima Nova Rg"/>
                <w:sz w:val="22"/>
                <w:szCs w:val="22"/>
              </w:rPr>
              <w:t xml:space="preserve">terms of reference </w:t>
            </w:r>
            <w:r w:rsidR="00A331DB" w:rsidRPr="00A51F4F">
              <w:rPr>
                <w:rFonts w:ascii="Proxima Nova Rg" w:hAnsi="Proxima Nova Rg"/>
                <w:sz w:val="22"/>
                <w:szCs w:val="22"/>
              </w:rPr>
              <w:t>of</w:t>
            </w:r>
            <w:r w:rsidR="001E4B12" w:rsidRPr="00A51F4F">
              <w:rPr>
                <w:rFonts w:ascii="Proxima Nova Rg" w:hAnsi="Proxima Nova Rg"/>
                <w:sz w:val="22"/>
                <w:szCs w:val="22"/>
              </w:rPr>
              <w:t xml:space="preserve"> any</w:t>
            </w:r>
            <w:r w:rsidR="00A331DB" w:rsidRPr="00A51F4F">
              <w:rPr>
                <w:rFonts w:ascii="Proxima Nova Rg" w:hAnsi="Proxima Nova Rg"/>
                <w:sz w:val="22"/>
                <w:szCs w:val="22"/>
              </w:rPr>
              <w:t xml:space="preserve"> specialists engaged in designing new project</w:t>
            </w:r>
            <w:r w:rsidR="00EF48CC" w:rsidRPr="00A51F4F">
              <w:rPr>
                <w:rFonts w:ascii="Proxima Nova Rg" w:hAnsi="Proxima Nova Rg"/>
                <w:sz w:val="22"/>
                <w:szCs w:val="22"/>
              </w:rPr>
              <w:t>s</w:t>
            </w:r>
            <w:r w:rsidR="00A331DB" w:rsidRPr="00A51F4F">
              <w:rPr>
                <w:rFonts w:ascii="Proxima Nova Rg" w:hAnsi="Proxima Nova Rg"/>
                <w:sz w:val="22"/>
                <w:szCs w:val="22"/>
              </w:rPr>
              <w:t xml:space="preserve">. </w:t>
            </w:r>
          </w:p>
          <w:p w14:paraId="49A66E3D" w14:textId="77777777" w:rsidR="00536E4F" w:rsidRPr="00A51F4F" w:rsidRDefault="00536E4F" w:rsidP="009D3F3E">
            <w:pPr>
              <w:rPr>
                <w:rFonts w:ascii="Proxima Nova Rg" w:hAnsi="Proxima Nova Rg"/>
                <w:sz w:val="22"/>
                <w:szCs w:val="22"/>
              </w:rPr>
            </w:pPr>
          </w:p>
          <w:p w14:paraId="10DFFB58" w14:textId="77777777" w:rsidR="00536E4F" w:rsidRPr="00A51F4F" w:rsidRDefault="00536E4F" w:rsidP="009D3F3E">
            <w:pPr>
              <w:rPr>
                <w:rFonts w:ascii="Proxima Nova Rg" w:hAnsi="Proxima Nova Rg"/>
                <w:sz w:val="22"/>
                <w:szCs w:val="22"/>
              </w:rPr>
            </w:pPr>
            <w:r w:rsidRPr="00A51F4F">
              <w:rPr>
                <w:rFonts w:ascii="Proxima Nova Rg" w:hAnsi="Proxima Nova Rg"/>
                <w:sz w:val="22"/>
                <w:szCs w:val="22"/>
              </w:rPr>
              <w:t>It should be pointed out, however, that the Project Document</w:t>
            </w:r>
            <w:r w:rsidR="001E4B12" w:rsidRPr="00A51F4F">
              <w:rPr>
                <w:rFonts w:ascii="Proxima Nova Rg" w:hAnsi="Proxima Nova Rg"/>
                <w:sz w:val="22"/>
                <w:szCs w:val="22"/>
              </w:rPr>
              <w:t>s</w:t>
            </w:r>
            <w:r w:rsidRPr="00A51F4F">
              <w:rPr>
                <w:rFonts w:ascii="Proxima Nova Rg" w:hAnsi="Proxima Nova Rg"/>
                <w:sz w:val="22"/>
                <w:szCs w:val="22"/>
              </w:rPr>
              <w:t xml:space="preserve"> </w:t>
            </w:r>
            <w:r w:rsidR="001E4B12" w:rsidRPr="00A51F4F">
              <w:rPr>
                <w:rFonts w:ascii="Proxima Nova Rg" w:hAnsi="Proxima Nova Rg"/>
                <w:sz w:val="22"/>
                <w:szCs w:val="22"/>
              </w:rPr>
              <w:t xml:space="preserve">for </w:t>
            </w:r>
            <w:r w:rsidR="00A428F1" w:rsidRPr="00A51F4F">
              <w:rPr>
                <w:rFonts w:ascii="Proxima Nova Rg" w:hAnsi="Proxima Nova Rg"/>
                <w:sz w:val="22"/>
                <w:szCs w:val="22"/>
              </w:rPr>
              <w:t xml:space="preserve">some donor </w:t>
            </w:r>
            <w:r w:rsidRPr="00A51F4F">
              <w:rPr>
                <w:rFonts w:ascii="Proxima Nova Rg" w:hAnsi="Proxima Nova Rg"/>
                <w:sz w:val="22"/>
                <w:szCs w:val="22"/>
              </w:rPr>
              <w:t>templates</w:t>
            </w:r>
            <w:r w:rsidR="00A331DB" w:rsidRPr="00A51F4F">
              <w:rPr>
                <w:rFonts w:ascii="Proxima Nova Rg" w:hAnsi="Proxima Nova Rg"/>
                <w:sz w:val="22"/>
                <w:szCs w:val="22"/>
              </w:rPr>
              <w:t xml:space="preserve"> </w:t>
            </w:r>
            <w:r w:rsidR="00A428F1" w:rsidRPr="00A51F4F">
              <w:rPr>
                <w:rFonts w:ascii="Proxima Nova Rg" w:hAnsi="Proxima Nova Rg"/>
                <w:sz w:val="22"/>
                <w:szCs w:val="22"/>
              </w:rPr>
              <w:t>remain</w:t>
            </w:r>
            <w:r w:rsidR="00A331DB" w:rsidRPr="00A51F4F">
              <w:rPr>
                <w:rFonts w:ascii="Proxima Nova Rg" w:hAnsi="Proxima Nova Rg"/>
                <w:sz w:val="22"/>
                <w:szCs w:val="22"/>
              </w:rPr>
              <w:t xml:space="preserve"> very complex</w:t>
            </w:r>
            <w:r w:rsidR="00A428F1" w:rsidRPr="00A51F4F">
              <w:rPr>
                <w:rFonts w:ascii="Proxima Nova Rg" w:hAnsi="Proxima Nova Rg"/>
                <w:sz w:val="22"/>
                <w:szCs w:val="22"/>
              </w:rPr>
              <w:t xml:space="preserve"> and </w:t>
            </w:r>
            <w:r w:rsidR="00DB27DD" w:rsidRPr="00A51F4F">
              <w:rPr>
                <w:rFonts w:ascii="Proxima Nova Rg" w:hAnsi="Proxima Nova Rg"/>
                <w:sz w:val="22"/>
                <w:szCs w:val="22"/>
              </w:rPr>
              <w:t>requir</w:t>
            </w:r>
            <w:r w:rsidR="00A428F1" w:rsidRPr="00A51F4F">
              <w:rPr>
                <w:rFonts w:ascii="Proxima Nova Rg" w:hAnsi="Proxima Nova Rg"/>
                <w:sz w:val="22"/>
                <w:szCs w:val="22"/>
              </w:rPr>
              <w:t>e</w:t>
            </w:r>
            <w:r w:rsidR="00DB27DD" w:rsidRPr="00A51F4F">
              <w:rPr>
                <w:rFonts w:ascii="Proxima Nova Rg" w:hAnsi="Proxima Nova Rg"/>
                <w:sz w:val="22"/>
                <w:szCs w:val="22"/>
              </w:rPr>
              <w:t xml:space="preserve"> </w:t>
            </w:r>
            <w:r w:rsidR="00A428F1" w:rsidRPr="00A51F4F">
              <w:rPr>
                <w:rFonts w:ascii="Proxima Nova Rg" w:hAnsi="Proxima Nova Rg"/>
                <w:sz w:val="22"/>
                <w:szCs w:val="22"/>
              </w:rPr>
              <w:t xml:space="preserve">a </w:t>
            </w:r>
            <w:r w:rsidR="00DB27DD" w:rsidRPr="00A51F4F">
              <w:rPr>
                <w:rFonts w:ascii="Proxima Nova Rg" w:hAnsi="Proxima Nova Rg"/>
                <w:sz w:val="22"/>
                <w:szCs w:val="22"/>
              </w:rPr>
              <w:t xml:space="preserve">significant amount of </w:t>
            </w:r>
            <w:r w:rsidR="0011649B" w:rsidRPr="00A51F4F">
              <w:rPr>
                <w:rFonts w:ascii="Proxima Nova Rg" w:hAnsi="Proxima Nova Rg"/>
                <w:sz w:val="22"/>
                <w:szCs w:val="22"/>
              </w:rPr>
              <w:t xml:space="preserve">technical </w:t>
            </w:r>
            <w:r w:rsidR="00DB27DD" w:rsidRPr="00A51F4F">
              <w:rPr>
                <w:rFonts w:ascii="Proxima Nova Rg" w:hAnsi="Proxima Nova Rg"/>
                <w:sz w:val="22"/>
                <w:szCs w:val="22"/>
              </w:rPr>
              <w:t>information and data</w:t>
            </w:r>
            <w:r w:rsidR="00A428F1" w:rsidRPr="00A51F4F">
              <w:rPr>
                <w:rFonts w:ascii="Proxima Nova Rg" w:hAnsi="Proxima Nova Rg"/>
                <w:sz w:val="22"/>
                <w:szCs w:val="22"/>
              </w:rPr>
              <w:t xml:space="preserve">. Similarly, </w:t>
            </w:r>
            <w:r w:rsidR="00A331DB" w:rsidRPr="00A51F4F">
              <w:rPr>
                <w:rFonts w:ascii="Proxima Nova Rg" w:hAnsi="Proxima Nova Rg"/>
                <w:sz w:val="22"/>
                <w:szCs w:val="22"/>
              </w:rPr>
              <w:t xml:space="preserve">donor requirements </w:t>
            </w:r>
            <w:r w:rsidR="00A428F1" w:rsidRPr="00A51F4F">
              <w:rPr>
                <w:rFonts w:ascii="Proxima Nova Rg" w:hAnsi="Proxima Nova Rg"/>
                <w:sz w:val="22"/>
                <w:szCs w:val="22"/>
              </w:rPr>
              <w:t>f</w:t>
            </w:r>
            <w:r w:rsidR="00A331DB" w:rsidRPr="00A51F4F">
              <w:rPr>
                <w:rFonts w:ascii="Proxima Nova Rg" w:hAnsi="Proxima Nova Rg"/>
                <w:sz w:val="22"/>
                <w:szCs w:val="22"/>
              </w:rPr>
              <w:t xml:space="preserve">or project reporting also </w:t>
            </w:r>
            <w:r w:rsidR="00A428F1" w:rsidRPr="00A51F4F">
              <w:rPr>
                <w:rFonts w:ascii="Proxima Nova Rg" w:hAnsi="Proxima Nova Rg"/>
                <w:sz w:val="22"/>
                <w:szCs w:val="22"/>
              </w:rPr>
              <w:t>continue</w:t>
            </w:r>
            <w:r w:rsidR="001E4B12" w:rsidRPr="00A51F4F">
              <w:rPr>
                <w:rFonts w:ascii="Proxima Nova Rg" w:hAnsi="Proxima Nova Rg"/>
                <w:sz w:val="22"/>
                <w:szCs w:val="22"/>
              </w:rPr>
              <w:t>s</w:t>
            </w:r>
            <w:r w:rsidR="00A428F1" w:rsidRPr="00A51F4F">
              <w:rPr>
                <w:rFonts w:ascii="Proxima Nova Rg" w:hAnsi="Proxima Nova Rg"/>
                <w:sz w:val="22"/>
                <w:szCs w:val="22"/>
              </w:rPr>
              <w:t xml:space="preserve"> to be </w:t>
            </w:r>
            <w:r w:rsidR="00A331DB" w:rsidRPr="00A51F4F">
              <w:rPr>
                <w:rFonts w:ascii="Proxima Nova Rg" w:hAnsi="Proxima Nova Rg"/>
                <w:sz w:val="22"/>
                <w:szCs w:val="22"/>
              </w:rPr>
              <w:t>comp</w:t>
            </w:r>
            <w:r w:rsidR="00A428F1" w:rsidRPr="00A51F4F">
              <w:rPr>
                <w:rFonts w:ascii="Proxima Nova Rg" w:hAnsi="Proxima Nova Rg"/>
                <w:sz w:val="22"/>
                <w:szCs w:val="22"/>
              </w:rPr>
              <w:t>licated. Thus, for U</w:t>
            </w:r>
            <w:r w:rsidR="00A331DB" w:rsidRPr="00A51F4F">
              <w:rPr>
                <w:rFonts w:ascii="Proxima Nova Rg" w:hAnsi="Proxima Nova Rg"/>
                <w:sz w:val="22"/>
                <w:szCs w:val="22"/>
              </w:rPr>
              <w:t xml:space="preserve">NDP to comply with the respective donor requirements, </w:t>
            </w:r>
            <w:r w:rsidR="00A428F1" w:rsidRPr="00A51F4F">
              <w:rPr>
                <w:rFonts w:ascii="Proxima Nova Rg" w:hAnsi="Proxima Nova Rg"/>
                <w:sz w:val="22"/>
                <w:szCs w:val="22"/>
              </w:rPr>
              <w:t xml:space="preserve">we are obliged to </w:t>
            </w:r>
            <w:r w:rsidR="00A331DB" w:rsidRPr="00A51F4F">
              <w:rPr>
                <w:rFonts w:ascii="Proxima Nova Rg" w:hAnsi="Proxima Nova Rg"/>
                <w:sz w:val="22"/>
                <w:szCs w:val="22"/>
              </w:rPr>
              <w:t>follow templates and procedures</w:t>
            </w:r>
            <w:r w:rsidR="00A428F1" w:rsidRPr="00A51F4F">
              <w:rPr>
                <w:rFonts w:ascii="Proxima Nova Rg" w:hAnsi="Proxima Nova Rg"/>
                <w:sz w:val="22"/>
                <w:szCs w:val="22"/>
              </w:rPr>
              <w:t xml:space="preserve"> that often do not lend themselves to simplicity and clarity. The matter is further complicated when considering regional projects. </w:t>
            </w:r>
            <w:r w:rsidR="00D770B2" w:rsidRPr="00A51F4F">
              <w:rPr>
                <w:rFonts w:ascii="Proxima Nova Rg" w:hAnsi="Proxima Nova Rg"/>
                <w:sz w:val="22"/>
                <w:szCs w:val="22"/>
              </w:rPr>
              <w:t xml:space="preserve">Considering the </w:t>
            </w:r>
            <w:r w:rsidR="00A428F1" w:rsidRPr="00A51F4F">
              <w:rPr>
                <w:rFonts w:ascii="Proxima Nova Rg" w:hAnsi="Proxima Nova Rg"/>
                <w:sz w:val="22"/>
                <w:szCs w:val="22"/>
              </w:rPr>
              <w:t>ICPE recommendations, while</w:t>
            </w:r>
            <w:r w:rsidR="00D770B2" w:rsidRPr="00A51F4F">
              <w:rPr>
                <w:rFonts w:ascii="Proxima Nova Rg" w:hAnsi="Proxima Nova Rg"/>
                <w:sz w:val="22"/>
                <w:szCs w:val="22"/>
              </w:rPr>
              <w:t xml:space="preserve"> some project documents will remain complex and </w:t>
            </w:r>
            <w:r w:rsidR="004D5744" w:rsidRPr="00A51F4F">
              <w:rPr>
                <w:rFonts w:ascii="Proxima Nova Rg" w:hAnsi="Proxima Nova Rg"/>
                <w:sz w:val="22"/>
                <w:szCs w:val="22"/>
              </w:rPr>
              <w:t xml:space="preserve">highly </w:t>
            </w:r>
            <w:r w:rsidR="00D770B2" w:rsidRPr="00A51F4F">
              <w:rPr>
                <w:rFonts w:ascii="Proxima Nova Rg" w:hAnsi="Proxima Nova Rg"/>
                <w:sz w:val="22"/>
                <w:szCs w:val="22"/>
              </w:rPr>
              <w:t>technical</w:t>
            </w:r>
            <w:r w:rsidR="00A428F1" w:rsidRPr="00A51F4F">
              <w:rPr>
                <w:rFonts w:ascii="Proxima Nova Rg" w:hAnsi="Proxima Nova Rg"/>
                <w:sz w:val="22"/>
                <w:szCs w:val="22"/>
              </w:rPr>
              <w:t xml:space="preserve">; </w:t>
            </w:r>
            <w:r w:rsidR="00D770B2" w:rsidRPr="00A51F4F">
              <w:rPr>
                <w:rFonts w:ascii="Proxima Nova Rg" w:hAnsi="Proxima Nova Rg"/>
                <w:sz w:val="22"/>
                <w:szCs w:val="22"/>
              </w:rPr>
              <w:t xml:space="preserve">UNDP </w:t>
            </w:r>
            <w:r w:rsidR="00A428F1" w:rsidRPr="00A51F4F">
              <w:rPr>
                <w:rFonts w:ascii="Proxima Nova Rg" w:hAnsi="Proxima Nova Rg"/>
                <w:sz w:val="22"/>
                <w:szCs w:val="22"/>
              </w:rPr>
              <w:t xml:space="preserve">Seychelles </w:t>
            </w:r>
            <w:r w:rsidR="00D770B2" w:rsidRPr="00A51F4F">
              <w:rPr>
                <w:rFonts w:ascii="Proxima Nova Rg" w:hAnsi="Proxima Nova Rg"/>
                <w:sz w:val="22"/>
                <w:szCs w:val="22"/>
              </w:rPr>
              <w:t xml:space="preserve">will </w:t>
            </w:r>
            <w:r w:rsidR="00A428F1" w:rsidRPr="00A51F4F">
              <w:rPr>
                <w:rFonts w:ascii="Proxima Nova Rg" w:hAnsi="Proxima Nova Rg"/>
                <w:sz w:val="22"/>
                <w:szCs w:val="22"/>
              </w:rPr>
              <w:t xml:space="preserve">encourage counterparts </w:t>
            </w:r>
            <w:r w:rsidR="00D770B2" w:rsidRPr="00A51F4F">
              <w:rPr>
                <w:rFonts w:ascii="Proxima Nova Rg" w:hAnsi="Proxima Nova Rg"/>
                <w:sz w:val="22"/>
                <w:szCs w:val="22"/>
              </w:rPr>
              <w:t xml:space="preserve">to </w:t>
            </w:r>
            <w:r w:rsidR="00A428F1" w:rsidRPr="00A51F4F">
              <w:rPr>
                <w:rFonts w:ascii="Proxima Nova Rg" w:hAnsi="Proxima Nova Rg"/>
                <w:sz w:val="22"/>
                <w:szCs w:val="22"/>
              </w:rPr>
              <w:t>seek simplified and accessible design for greater efficiency and effectiveness in implementation. In addition</w:t>
            </w:r>
            <w:r w:rsidR="00D770B2" w:rsidRPr="00A51F4F">
              <w:rPr>
                <w:rFonts w:ascii="Proxima Nova Rg" w:hAnsi="Proxima Nova Rg"/>
                <w:sz w:val="22"/>
                <w:szCs w:val="22"/>
              </w:rPr>
              <w:t>, t</w:t>
            </w:r>
            <w:r w:rsidR="00DB27DD" w:rsidRPr="00A51F4F">
              <w:rPr>
                <w:rFonts w:ascii="Proxima Nova Rg" w:hAnsi="Proxima Nova Rg"/>
                <w:sz w:val="22"/>
                <w:szCs w:val="22"/>
              </w:rPr>
              <w:t xml:space="preserve">o address </w:t>
            </w:r>
            <w:r w:rsidR="006E1DE2" w:rsidRPr="00A51F4F">
              <w:rPr>
                <w:rFonts w:ascii="Proxima Nova Rg" w:hAnsi="Proxima Nova Rg"/>
                <w:sz w:val="22"/>
                <w:szCs w:val="22"/>
              </w:rPr>
              <w:t>the</w:t>
            </w:r>
            <w:r w:rsidR="00DB27DD" w:rsidRPr="00A51F4F">
              <w:rPr>
                <w:rFonts w:ascii="Proxima Nova Rg" w:hAnsi="Proxima Nova Rg"/>
                <w:sz w:val="22"/>
                <w:szCs w:val="22"/>
              </w:rPr>
              <w:t xml:space="preserve"> issue</w:t>
            </w:r>
            <w:r w:rsidR="006E1DE2" w:rsidRPr="00A51F4F">
              <w:rPr>
                <w:rFonts w:ascii="Proxima Nova Rg" w:hAnsi="Proxima Nova Rg"/>
                <w:sz w:val="22"/>
                <w:szCs w:val="22"/>
              </w:rPr>
              <w:t xml:space="preserve"> of project complexity</w:t>
            </w:r>
            <w:r w:rsidR="00742FE0" w:rsidRPr="00A51F4F">
              <w:rPr>
                <w:rFonts w:ascii="Proxima Nova Rg" w:hAnsi="Proxima Nova Rg"/>
                <w:sz w:val="22"/>
                <w:szCs w:val="22"/>
              </w:rPr>
              <w:t>,</w:t>
            </w:r>
            <w:r w:rsidR="00AB1D27" w:rsidRPr="00A51F4F">
              <w:rPr>
                <w:rFonts w:ascii="Proxima Nova Rg" w:hAnsi="Proxima Nova Rg"/>
                <w:sz w:val="22"/>
                <w:szCs w:val="22"/>
              </w:rPr>
              <w:t xml:space="preserve"> </w:t>
            </w:r>
            <w:r w:rsidR="00DB27DD" w:rsidRPr="00A51F4F">
              <w:rPr>
                <w:rFonts w:ascii="Proxima Nova Rg" w:hAnsi="Proxima Nova Rg"/>
                <w:sz w:val="22"/>
                <w:szCs w:val="22"/>
              </w:rPr>
              <w:t xml:space="preserve">UNDP will engage with national project partners at the earliest possible stage of project formulation </w:t>
            </w:r>
            <w:r w:rsidR="001E4B12" w:rsidRPr="00A51F4F">
              <w:rPr>
                <w:rFonts w:ascii="Proxima Nova Rg" w:hAnsi="Proxima Nova Rg"/>
                <w:sz w:val="22"/>
                <w:szCs w:val="22"/>
              </w:rPr>
              <w:t>to ensure common understanding of</w:t>
            </w:r>
            <w:r w:rsidR="00DB27DD" w:rsidRPr="00A51F4F">
              <w:rPr>
                <w:rFonts w:ascii="Proxima Nova Rg" w:hAnsi="Proxima Nova Rg"/>
                <w:sz w:val="22"/>
                <w:szCs w:val="22"/>
              </w:rPr>
              <w:t xml:space="preserve"> the UNDP and donor requirements </w:t>
            </w:r>
            <w:r w:rsidR="001E4B12" w:rsidRPr="00A51F4F">
              <w:rPr>
                <w:rFonts w:ascii="Proxima Nova Rg" w:hAnsi="Proxima Nova Rg"/>
                <w:sz w:val="22"/>
                <w:szCs w:val="22"/>
              </w:rPr>
              <w:t xml:space="preserve">regarding </w:t>
            </w:r>
            <w:r w:rsidR="00DB27DD" w:rsidRPr="00A51F4F">
              <w:rPr>
                <w:rFonts w:ascii="Proxima Nova Rg" w:hAnsi="Proxima Nova Rg"/>
                <w:sz w:val="22"/>
                <w:szCs w:val="22"/>
              </w:rPr>
              <w:t xml:space="preserve">technical assistance projects. </w:t>
            </w:r>
            <w:r w:rsidR="00094214" w:rsidRPr="00A51F4F">
              <w:rPr>
                <w:rFonts w:ascii="Proxima Nova Rg" w:hAnsi="Proxima Nova Rg"/>
                <w:sz w:val="22"/>
                <w:szCs w:val="22"/>
              </w:rPr>
              <w:t>UNDP will also seek feedback from national partners on the project design and will address, to the extent possible, partners’ suggestions for simplification.</w:t>
            </w:r>
          </w:p>
          <w:p w14:paraId="7BBA28FF" w14:textId="77777777" w:rsidR="00536E4F" w:rsidRPr="00A51F4F" w:rsidRDefault="00536E4F" w:rsidP="009D3F3E">
            <w:pPr>
              <w:rPr>
                <w:rFonts w:ascii="Proxima Nova Rg" w:hAnsi="Proxima Nova Rg"/>
                <w:sz w:val="22"/>
                <w:szCs w:val="22"/>
              </w:rPr>
            </w:pPr>
          </w:p>
          <w:p w14:paraId="2FC3AA29" w14:textId="77777777" w:rsidR="00871BBC" w:rsidRPr="00A51F4F" w:rsidRDefault="00871BBC" w:rsidP="009D3F3E">
            <w:pPr>
              <w:rPr>
                <w:rFonts w:ascii="Proxima Nova Rg" w:hAnsi="Proxima Nova Rg"/>
                <w:sz w:val="22"/>
                <w:szCs w:val="22"/>
              </w:rPr>
            </w:pPr>
            <w:r w:rsidRPr="00A51F4F">
              <w:rPr>
                <w:rFonts w:ascii="Proxima Nova Rg" w:hAnsi="Proxima Nova Rg"/>
                <w:sz w:val="22"/>
                <w:szCs w:val="22"/>
              </w:rPr>
              <w:t xml:space="preserve">UNDP agrees with the necessity to allocate </w:t>
            </w:r>
            <w:r w:rsidR="00954FDA" w:rsidRPr="00A51F4F">
              <w:rPr>
                <w:rFonts w:ascii="Proxima Nova Rg" w:hAnsi="Proxima Nova Rg"/>
                <w:sz w:val="22"/>
                <w:szCs w:val="22"/>
              </w:rPr>
              <w:t>enough</w:t>
            </w:r>
            <w:r w:rsidRPr="00A51F4F">
              <w:rPr>
                <w:rFonts w:ascii="Proxima Nova Rg" w:hAnsi="Proxima Nova Rg"/>
                <w:sz w:val="22"/>
                <w:szCs w:val="22"/>
              </w:rPr>
              <w:t xml:space="preserve"> time and resources</w:t>
            </w:r>
            <w:r w:rsidR="00C863D2" w:rsidRPr="00A51F4F">
              <w:rPr>
                <w:rFonts w:ascii="Proxima Nova Rg" w:hAnsi="Proxima Nova Rg"/>
                <w:sz w:val="22"/>
                <w:szCs w:val="22"/>
              </w:rPr>
              <w:t xml:space="preserve"> to conduct assessments and feasibility studies prior the beginning of </w:t>
            </w:r>
            <w:r w:rsidR="00091545" w:rsidRPr="00A51F4F">
              <w:rPr>
                <w:rFonts w:ascii="Proxima Nova Rg" w:hAnsi="Proxima Nova Rg"/>
                <w:sz w:val="22"/>
                <w:szCs w:val="22"/>
              </w:rPr>
              <w:t xml:space="preserve">extensive </w:t>
            </w:r>
            <w:r w:rsidR="00C863D2" w:rsidRPr="00A51F4F">
              <w:rPr>
                <w:rFonts w:ascii="Proxima Nova Rg" w:hAnsi="Proxima Nova Rg"/>
                <w:sz w:val="22"/>
                <w:szCs w:val="22"/>
              </w:rPr>
              <w:t xml:space="preserve">physical works. For all new </w:t>
            </w:r>
            <w:r w:rsidR="004E19B2" w:rsidRPr="00A51F4F">
              <w:rPr>
                <w:rFonts w:ascii="Proxima Nova Rg" w:hAnsi="Proxima Nova Rg"/>
                <w:sz w:val="22"/>
                <w:szCs w:val="22"/>
              </w:rPr>
              <w:t xml:space="preserve">projects which include have </w:t>
            </w:r>
            <w:r w:rsidR="00C863D2" w:rsidRPr="00A51F4F">
              <w:rPr>
                <w:rFonts w:ascii="Proxima Nova Rg" w:hAnsi="Proxima Nova Rg"/>
                <w:sz w:val="22"/>
                <w:szCs w:val="22"/>
              </w:rPr>
              <w:t>significant physical works</w:t>
            </w:r>
            <w:r w:rsidR="004E19B2" w:rsidRPr="00A51F4F">
              <w:rPr>
                <w:rFonts w:ascii="Proxima Nova Rg" w:hAnsi="Proxima Nova Rg"/>
                <w:sz w:val="22"/>
                <w:szCs w:val="22"/>
              </w:rPr>
              <w:t>;</w:t>
            </w:r>
            <w:r w:rsidR="00205389" w:rsidRPr="00A51F4F">
              <w:rPr>
                <w:rFonts w:ascii="Proxima Nova Rg" w:hAnsi="Proxima Nova Rg"/>
                <w:sz w:val="22"/>
                <w:szCs w:val="22"/>
              </w:rPr>
              <w:t xml:space="preserve"> activities on the respective assessments/feasibility studies will be included in</w:t>
            </w:r>
            <w:r w:rsidR="001E4B12" w:rsidRPr="00A51F4F">
              <w:rPr>
                <w:rFonts w:ascii="Proxima Nova Rg" w:hAnsi="Proxima Nova Rg"/>
                <w:sz w:val="22"/>
                <w:szCs w:val="22"/>
              </w:rPr>
              <w:t xml:space="preserve"> the </w:t>
            </w:r>
            <w:r w:rsidR="00205389" w:rsidRPr="00A51F4F">
              <w:rPr>
                <w:rFonts w:ascii="Proxima Nova Rg" w:hAnsi="Proxima Nova Rg"/>
                <w:sz w:val="22"/>
                <w:szCs w:val="22"/>
              </w:rPr>
              <w:t>project scope</w:t>
            </w:r>
            <w:r w:rsidR="001E4B12" w:rsidRPr="00A51F4F">
              <w:rPr>
                <w:rFonts w:ascii="Proxima Nova Rg" w:hAnsi="Proxima Nova Rg"/>
                <w:sz w:val="22"/>
                <w:szCs w:val="22"/>
              </w:rPr>
              <w:t>;</w:t>
            </w:r>
            <w:r w:rsidR="00205389" w:rsidRPr="00A51F4F">
              <w:rPr>
                <w:rFonts w:ascii="Proxima Nova Rg" w:hAnsi="Proxima Nova Rg"/>
                <w:sz w:val="22"/>
                <w:szCs w:val="22"/>
              </w:rPr>
              <w:t xml:space="preserve"> </w:t>
            </w:r>
            <w:proofErr w:type="gramStart"/>
            <w:r w:rsidR="00205389" w:rsidRPr="00A51F4F">
              <w:rPr>
                <w:rFonts w:ascii="Proxima Nova Rg" w:hAnsi="Proxima Nova Rg"/>
                <w:sz w:val="22"/>
                <w:szCs w:val="22"/>
              </w:rPr>
              <w:t>and</w:t>
            </w:r>
            <w:r w:rsidR="001E4B12" w:rsidRPr="00A51F4F">
              <w:rPr>
                <w:rFonts w:ascii="Proxima Nova Rg" w:hAnsi="Proxima Nova Rg"/>
                <w:sz w:val="22"/>
                <w:szCs w:val="22"/>
              </w:rPr>
              <w:t>,</w:t>
            </w:r>
            <w:proofErr w:type="gramEnd"/>
            <w:r w:rsidR="00205389" w:rsidRPr="00A51F4F">
              <w:rPr>
                <w:rFonts w:ascii="Proxima Nova Rg" w:hAnsi="Proxima Nova Rg"/>
                <w:sz w:val="22"/>
                <w:szCs w:val="22"/>
              </w:rPr>
              <w:t xml:space="preserve"> </w:t>
            </w:r>
            <w:r w:rsidR="00C863D2" w:rsidRPr="00A51F4F">
              <w:rPr>
                <w:rFonts w:ascii="Proxima Nova Rg" w:hAnsi="Proxima Nova Rg"/>
                <w:sz w:val="22"/>
                <w:szCs w:val="22"/>
              </w:rPr>
              <w:t xml:space="preserve">adequate resources (time, financial and expertise) will be </w:t>
            </w:r>
            <w:r w:rsidR="00EE568F" w:rsidRPr="00A51F4F">
              <w:rPr>
                <w:rFonts w:ascii="Proxima Nova Rg" w:hAnsi="Proxima Nova Rg"/>
                <w:sz w:val="22"/>
                <w:szCs w:val="22"/>
              </w:rPr>
              <w:t>incorporated</w:t>
            </w:r>
            <w:r w:rsidR="00C863D2" w:rsidRPr="00A51F4F">
              <w:rPr>
                <w:rFonts w:ascii="Proxima Nova Rg" w:hAnsi="Proxima Nova Rg"/>
                <w:sz w:val="22"/>
                <w:szCs w:val="22"/>
              </w:rPr>
              <w:t xml:space="preserve"> into project design</w:t>
            </w:r>
            <w:r w:rsidR="00205389" w:rsidRPr="00A51F4F">
              <w:rPr>
                <w:rFonts w:ascii="Proxima Nova Rg" w:hAnsi="Proxima Nova Rg"/>
                <w:sz w:val="22"/>
                <w:szCs w:val="22"/>
              </w:rPr>
              <w:t>.</w:t>
            </w:r>
          </w:p>
          <w:p w14:paraId="0063B38D" w14:textId="77777777" w:rsidR="00D04179" w:rsidRPr="00A51F4F" w:rsidRDefault="00D04179" w:rsidP="009D3F3E">
            <w:pPr>
              <w:rPr>
                <w:rFonts w:ascii="Proxima Nova Rg" w:hAnsi="Proxima Nova Rg"/>
                <w:sz w:val="22"/>
                <w:szCs w:val="22"/>
              </w:rPr>
            </w:pPr>
          </w:p>
          <w:p w14:paraId="0BEBD4BC" w14:textId="77777777" w:rsidR="00D04179" w:rsidRPr="00A51F4F" w:rsidRDefault="00D04179" w:rsidP="009D3F3E">
            <w:pPr>
              <w:rPr>
                <w:rFonts w:ascii="Proxima Nova Rg" w:hAnsi="Proxima Nova Rg"/>
                <w:sz w:val="22"/>
                <w:szCs w:val="22"/>
              </w:rPr>
            </w:pPr>
            <w:r w:rsidRPr="00A51F4F">
              <w:rPr>
                <w:rFonts w:ascii="Proxima Nova Rg" w:hAnsi="Proxima Nova Rg"/>
                <w:sz w:val="22"/>
                <w:szCs w:val="22"/>
              </w:rPr>
              <w:t xml:space="preserve">UNDP welcomes the Evaluation conclusion that </w:t>
            </w:r>
            <w:r w:rsidR="001E4B12" w:rsidRPr="00A51F4F">
              <w:rPr>
                <w:rFonts w:ascii="Proxima Nova Rg" w:hAnsi="Proxima Nova Rg"/>
                <w:sz w:val="22"/>
                <w:szCs w:val="22"/>
              </w:rPr>
              <w:t>enough</w:t>
            </w:r>
            <w:r w:rsidRPr="00A51F4F">
              <w:rPr>
                <w:rFonts w:ascii="Proxima Nova Rg" w:hAnsi="Proxima Nova Rg"/>
                <w:sz w:val="22"/>
                <w:szCs w:val="22"/>
              </w:rPr>
              <w:t xml:space="preserve"> flexibility should be allowed in complex projects to provide for adaptive management in response to changing situation</w:t>
            </w:r>
            <w:r w:rsidR="001E4B12" w:rsidRPr="00A51F4F">
              <w:rPr>
                <w:rFonts w:ascii="Proxima Nova Rg" w:hAnsi="Proxima Nova Rg"/>
                <w:sz w:val="22"/>
                <w:szCs w:val="22"/>
              </w:rPr>
              <w:t>s</w:t>
            </w:r>
            <w:r w:rsidRPr="00A51F4F">
              <w:rPr>
                <w:rFonts w:ascii="Proxima Nova Rg" w:hAnsi="Proxima Nova Rg"/>
                <w:sz w:val="22"/>
                <w:szCs w:val="22"/>
              </w:rPr>
              <w:t xml:space="preserve"> and circumstances. UNDP has been applying adaptive management to its project</w:t>
            </w:r>
            <w:r w:rsidR="002E1CF6" w:rsidRPr="00A51F4F">
              <w:rPr>
                <w:rFonts w:ascii="Proxima Nova Rg" w:hAnsi="Proxima Nova Rg"/>
                <w:sz w:val="22"/>
                <w:szCs w:val="22"/>
              </w:rPr>
              <w:t xml:space="preserve"> </w:t>
            </w:r>
            <w:r w:rsidRPr="00A51F4F">
              <w:rPr>
                <w:rFonts w:ascii="Proxima Nova Rg" w:hAnsi="Proxima Nova Rg"/>
                <w:sz w:val="22"/>
                <w:szCs w:val="22"/>
              </w:rPr>
              <w:t xml:space="preserve">when required and will continue </w:t>
            </w:r>
            <w:r w:rsidR="001E4B12" w:rsidRPr="00A51F4F">
              <w:rPr>
                <w:rFonts w:ascii="Proxima Nova Rg" w:hAnsi="Proxima Nova Rg"/>
                <w:sz w:val="22"/>
                <w:szCs w:val="22"/>
              </w:rPr>
              <w:t>to do so</w:t>
            </w:r>
            <w:r w:rsidRPr="00A51F4F">
              <w:rPr>
                <w:rFonts w:ascii="Proxima Nova Rg" w:hAnsi="Proxima Nova Rg"/>
                <w:sz w:val="22"/>
                <w:szCs w:val="22"/>
              </w:rPr>
              <w:t>.</w:t>
            </w:r>
          </w:p>
          <w:p w14:paraId="714CDFBA" w14:textId="77777777" w:rsidR="00813446" w:rsidRPr="00A51F4F" w:rsidRDefault="00813446" w:rsidP="00536E4F">
            <w:pPr>
              <w:rPr>
                <w:rFonts w:ascii="Proxima Nova Rg" w:hAnsi="Proxima Nova Rg"/>
                <w:b/>
                <w:sz w:val="22"/>
                <w:szCs w:val="22"/>
              </w:rPr>
            </w:pPr>
          </w:p>
        </w:tc>
      </w:tr>
      <w:tr w:rsidR="00D464ED" w:rsidRPr="00A51F4F" w14:paraId="6B4E6209" w14:textId="77777777" w:rsidTr="00A51F4F">
        <w:tc>
          <w:tcPr>
            <w:tcW w:w="2960" w:type="dxa"/>
            <w:vMerge w:val="restart"/>
            <w:shd w:val="clear" w:color="auto" w:fill="F3F3F3"/>
          </w:tcPr>
          <w:p w14:paraId="1D63C68C" w14:textId="77777777" w:rsidR="00C96F2A" w:rsidRPr="00A51F4F" w:rsidRDefault="00C96F2A" w:rsidP="00D22955">
            <w:pPr>
              <w:rPr>
                <w:rFonts w:ascii="Proxima Nova Rg" w:hAnsi="Proxima Nova Rg"/>
                <w:b/>
                <w:sz w:val="22"/>
                <w:szCs w:val="22"/>
              </w:rPr>
            </w:pPr>
            <w:r w:rsidRPr="00A51F4F">
              <w:rPr>
                <w:rFonts w:ascii="Proxima Nova Rg" w:hAnsi="Proxima Nova Rg"/>
                <w:b/>
                <w:sz w:val="22"/>
                <w:szCs w:val="22"/>
              </w:rPr>
              <w:t>Key Action(s)</w:t>
            </w:r>
          </w:p>
        </w:tc>
        <w:tc>
          <w:tcPr>
            <w:tcW w:w="1146" w:type="dxa"/>
            <w:vMerge w:val="restart"/>
            <w:shd w:val="clear" w:color="auto" w:fill="F3F3F3"/>
          </w:tcPr>
          <w:p w14:paraId="17C4BD15" w14:textId="77777777" w:rsidR="00C96F2A" w:rsidRPr="00A51F4F" w:rsidRDefault="00C96F2A" w:rsidP="00D22955">
            <w:pPr>
              <w:rPr>
                <w:rFonts w:ascii="Proxima Nova Rg" w:hAnsi="Proxima Nova Rg"/>
                <w:b/>
                <w:sz w:val="22"/>
                <w:szCs w:val="22"/>
              </w:rPr>
            </w:pPr>
            <w:r w:rsidRPr="00A51F4F">
              <w:rPr>
                <w:rFonts w:ascii="Proxima Nova Rg" w:hAnsi="Proxima Nova Rg"/>
                <w:b/>
                <w:sz w:val="22"/>
                <w:szCs w:val="22"/>
              </w:rPr>
              <w:t>Time Frame</w:t>
            </w:r>
          </w:p>
        </w:tc>
        <w:tc>
          <w:tcPr>
            <w:tcW w:w="1559" w:type="dxa"/>
            <w:vMerge w:val="restart"/>
            <w:shd w:val="clear" w:color="auto" w:fill="F3F3F3"/>
          </w:tcPr>
          <w:p w14:paraId="71968865" w14:textId="77777777" w:rsidR="00C96F2A" w:rsidRPr="00A51F4F" w:rsidRDefault="00C96F2A" w:rsidP="00D22955">
            <w:pPr>
              <w:rPr>
                <w:rFonts w:ascii="Proxima Nova Rg" w:hAnsi="Proxima Nova Rg"/>
                <w:b/>
                <w:sz w:val="22"/>
                <w:szCs w:val="22"/>
              </w:rPr>
            </w:pPr>
            <w:r w:rsidRPr="00A51F4F">
              <w:rPr>
                <w:rFonts w:ascii="Proxima Nova Rg" w:hAnsi="Proxima Nova Rg"/>
                <w:b/>
                <w:sz w:val="22"/>
                <w:szCs w:val="22"/>
              </w:rPr>
              <w:t>Responsible Unit(s)</w:t>
            </w:r>
          </w:p>
        </w:tc>
        <w:tc>
          <w:tcPr>
            <w:tcW w:w="7285" w:type="dxa"/>
            <w:gridSpan w:val="2"/>
            <w:shd w:val="clear" w:color="auto" w:fill="F3F3F3"/>
          </w:tcPr>
          <w:p w14:paraId="36FB8C9E" w14:textId="77777777" w:rsidR="00C96F2A" w:rsidRPr="00A51F4F" w:rsidRDefault="00C96F2A" w:rsidP="000D44DD">
            <w:pPr>
              <w:jc w:val="center"/>
              <w:rPr>
                <w:rFonts w:ascii="Proxima Nova Rg" w:hAnsi="Proxima Nova Rg"/>
                <w:b/>
                <w:sz w:val="22"/>
                <w:szCs w:val="22"/>
              </w:rPr>
            </w:pPr>
            <w:r w:rsidRPr="00A51F4F">
              <w:rPr>
                <w:rFonts w:ascii="Proxima Nova Rg" w:hAnsi="Proxima Nova Rg"/>
                <w:b/>
                <w:sz w:val="22"/>
                <w:szCs w:val="22"/>
              </w:rPr>
              <w:t>Tracking</w:t>
            </w:r>
          </w:p>
        </w:tc>
      </w:tr>
      <w:tr w:rsidR="00D464ED" w:rsidRPr="00A51F4F" w14:paraId="5DC2F578" w14:textId="77777777" w:rsidTr="00A51F4F">
        <w:tc>
          <w:tcPr>
            <w:tcW w:w="2960" w:type="dxa"/>
            <w:vMerge/>
            <w:shd w:val="clear" w:color="auto" w:fill="auto"/>
          </w:tcPr>
          <w:p w14:paraId="3913EEE7" w14:textId="77777777" w:rsidR="00C96F2A" w:rsidRPr="00A51F4F" w:rsidRDefault="00C96F2A" w:rsidP="00D22955">
            <w:pPr>
              <w:rPr>
                <w:rFonts w:ascii="Proxima Nova Rg" w:hAnsi="Proxima Nova Rg"/>
                <w:b/>
                <w:sz w:val="22"/>
                <w:szCs w:val="22"/>
              </w:rPr>
            </w:pPr>
          </w:p>
        </w:tc>
        <w:tc>
          <w:tcPr>
            <w:tcW w:w="1146" w:type="dxa"/>
            <w:vMerge/>
            <w:shd w:val="clear" w:color="auto" w:fill="auto"/>
          </w:tcPr>
          <w:p w14:paraId="4CC0E2AB" w14:textId="77777777" w:rsidR="00C96F2A" w:rsidRPr="00A51F4F" w:rsidRDefault="00C96F2A" w:rsidP="00D22955">
            <w:pPr>
              <w:rPr>
                <w:rFonts w:ascii="Proxima Nova Rg" w:hAnsi="Proxima Nova Rg"/>
                <w:b/>
                <w:sz w:val="22"/>
                <w:szCs w:val="22"/>
              </w:rPr>
            </w:pPr>
          </w:p>
        </w:tc>
        <w:tc>
          <w:tcPr>
            <w:tcW w:w="1559" w:type="dxa"/>
            <w:vMerge/>
            <w:shd w:val="clear" w:color="auto" w:fill="auto"/>
          </w:tcPr>
          <w:p w14:paraId="1EC4904A" w14:textId="77777777" w:rsidR="00C96F2A" w:rsidRPr="00A51F4F" w:rsidRDefault="00C96F2A" w:rsidP="00D22955">
            <w:pPr>
              <w:rPr>
                <w:rFonts w:ascii="Proxima Nova Rg" w:hAnsi="Proxima Nova Rg"/>
                <w:b/>
                <w:sz w:val="22"/>
                <w:szCs w:val="22"/>
              </w:rPr>
            </w:pPr>
          </w:p>
        </w:tc>
        <w:tc>
          <w:tcPr>
            <w:tcW w:w="1560" w:type="dxa"/>
            <w:shd w:val="clear" w:color="auto" w:fill="auto"/>
          </w:tcPr>
          <w:p w14:paraId="75E03C5F" w14:textId="77777777" w:rsidR="00C96F2A" w:rsidRPr="00A51F4F" w:rsidRDefault="00C96F2A" w:rsidP="000D44DD">
            <w:pPr>
              <w:jc w:val="center"/>
              <w:rPr>
                <w:rFonts w:ascii="Proxima Nova Rg" w:hAnsi="Proxima Nova Rg"/>
                <w:b/>
                <w:sz w:val="22"/>
                <w:szCs w:val="22"/>
              </w:rPr>
            </w:pPr>
            <w:r w:rsidRPr="00A51F4F">
              <w:rPr>
                <w:rFonts w:ascii="Proxima Nova Rg" w:hAnsi="Proxima Nova Rg"/>
                <w:b/>
                <w:sz w:val="22"/>
                <w:szCs w:val="22"/>
              </w:rPr>
              <w:t>Status</w:t>
            </w:r>
          </w:p>
        </w:tc>
        <w:tc>
          <w:tcPr>
            <w:tcW w:w="5725" w:type="dxa"/>
            <w:shd w:val="clear" w:color="auto" w:fill="auto"/>
          </w:tcPr>
          <w:p w14:paraId="36791261" w14:textId="77777777" w:rsidR="00C96F2A" w:rsidRPr="00A51F4F" w:rsidRDefault="00C96F2A" w:rsidP="000D44DD">
            <w:pPr>
              <w:jc w:val="center"/>
              <w:rPr>
                <w:rFonts w:ascii="Proxima Nova Rg" w:hAnsi="Proxima Nova Rg"/>
                <w:b/>
                <w:sz w:val="22"/>
                <w:szCs w:val="22"/>
              </w:rPr>
            </w:pPr>
            <w:r w:rsidRPr="00A51F4F">
              <w:rPr>
                <w:rFonts w:ascii="Proxima Nova Rg" w:hAnsi="Proxima Nova Rg"/>
                <w:b/>
                <w:sz w:val="22"/>
                <w:szCs w:val="22"/>
              </w:rPr>
              <w:t>Comments</w:t>
            </w:r>
          </w:p>
        </w:tc>
      </w:tr>
      <w:tr w:rsidR="00D464ED" w:rsidRPr="00A51F4F" w14:paraId="28F48080" w14:textId="77777777" w:rsidTr="00A51F4F">
        <w:tc>
          <w:tcPr>
            <w:tcW w:w="2960" w:type="dxa"/>
            <w:shd w:val="clear" w:color="auto" w:fill="auto"/>
          </w:tcPr>
          <w:p w14:paraId="1B4FDB75" w14:textId="77777777" w:rsidR="00C96F2A" w:rsidRPr="00A51F4F" w:rsidRDefault="000037E4" w:rsidP="00D22955">
            <w:pPr>
              <w:rPr>
                <w:rFonts w:ascii="Proxima Nova Rg" w:hAnsi="Proxima Nova Rg"/>
                <w:sz w:val="22"/>
                <w:szCs w:val="22"/>
              </w:rPr>
            </w:pPr>
            <w:r w:rsidRPr="00A51F4F">
              <w:rPr>
                <w:rFonts w:ascii="Proxima Nova Rg" w:hAnsi="Proxima Nova Rg"/>
                <w:sz w:val="22"/>
                <w:szCs w:val="22"/>
              </w:rPr>
              <w:t xml:space="preserve">2.1. Ensuring the design of new projects is not overcomplicated and overburdened with </w:t>
            </w:r>
            <w:r w:rsidR="00E97B50" w:rsidRPr="00A51F4F">
              <w:rPr>
                <w:rFonts w:ascii="Proxima Nova Rg" w:hAnsi="Proxima Nova Rg"/>
                <w:sz w:val="22"/>
                <w:szCs w:val="22"/>
              </w:rPr>
              <w:t>excessive</w:t>
            </w:r>
            <w:r w:rsidRPr="00A51F4F">
              <w:rPr>
                <w:rFonts w:ascii="Proxima Nova Rg" w:hAnsi="Proxima Nova Rg"/>
                <w:sz w:val="22"/>
                <w:szCs w:val="22"/>
              </w:rPr>
              <w:t xml:space="preserve"> number of </w:t>
            </w:r>
            <w:r w:rsidR="000233A1" w:rsidRPr="00A51F4F">
              <w:rPr>
                <w:rFonts w:ascii="Proxima Nova Rg" w:hAnsi="Proxima Nova Rg"/>
                <w:sz w:val="22"/>
                <w:szCs w:val="22"/>
              </w:rPr>
              <w:t xml:space="preserve">partners, </w:t>
            </w:r>
            <w:r w:rsidR="00E97B50" w:rsidRPr="00A51F4F">
              <w:rPr>
                <w:rFonts w:ascii="Proxima Nova Rg" w:hAnsi="Proxima Nova Rg"/>
                <w:sz w:val="22"/>
                <w:szCs w:val="22"/>
              </w:rPr>
              <w:t>outcomes, outputs and indicators.</w:t>
            </w:r>
          </w:p>
        </w:tc>
        <w:tc>
          <w:tcPr>
            <w:tcW w:w="1146" w:type="dxa"/>
            <w:shd w:val="clear" w:color="auto" w:fill="auto"/>
          </w:tcPr>
          <w:p w14:paraId="61A2C954" w14:textId="77777777" w:rsidR="00C96F2A" w:rsidRPr="00A51F4F" w:rsidRDefault="00E97B50" w:rsidP="00D22955">
            <w:pPr>
              <w:rPr>
                <w:rFonts w:ascii="Proxima Nova Rg" w:hAnsi="Proxima Nova Rg"/>
                <w:sz w:val="22"/>
                <w:szCs w:val="22"/>
              </w:rPr>
            </w:pPr>
            <w:r w:rsidRPr="00A51F4F">
              <w:rPr>
                <w:rFonts w:ascii="Proxima Nova Rg" w:hAnsi="Proxima Nova Rg"/>
                <w:sz w:val="22"/>
                <w:szCs w:val="22"/>
              </w:rPr>
              <w:t>2019 and forward</w:t>
            </w:r>
          </w:p>
        </w:tc>
        <w:tc>
          <w:tcPr>
            <w:tcW w:w="1559" w:type="dxa"/>
            <w:shd w:val="clear" w:color="auto" w:fill="auto"/>
          </w:tcPr>
          <w:p w14:paraId="3D1293B3" w14:textId="77777777" w:rsidR="00C96F2A" w:rsidRPr="00A51F4F" w:rsidRDefault="00E97B50" w:rsidP="00D22955">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0CB9215B" w14:textId="77777777" w:rsidR="00C96F2A" w:rsidRPr="00A51F4F" w:rsidRDefault="00E97B50" w:rsidP="00D22955">
            <w:pPr>
              <w:rPr>
                <w:rFonts w:ascii="Proxima Nova Rg" w:hAnsi="Proxima Nova Rg"/>
                <w:sz w:val="22"/>
                <w:szCs w:val="22"/>
              </w:rPr>
            </w:pPr>
            <w:r w:rsidRPr="00A51F4F">
              <w:rPr>
                <w:rFonts w:ascii="Proxima Nova Rg" w:hAnsi="Proxima Nova Rg"/>
                <w:sz w:val="22"/>
                <w:szCs w:val="22"/>
              </w:rPr>
              <w:t>On-going</w:t>
            </w:r>
          </w:p>
        </w:tc>
        <w:tc>
          <w:tcPr>
            <w:tcW w:w="5725" w:type="dxa"/>
            <w:shd w:val="clear" w:color="auto" w:fill="auto"/>
          </w:tcPr>
          <w:p w14:paraId="712FC421" w14:textId="77777777" w:rsidR="00C96F2A" w:rsidRPr="00E50232" w:rsidRDefault="00D464ED" w:rsidP="00D22955">
            <w:pPr>
              <w:rPr>
                <w:rFonts w:ascii="Proxima Nova Rg" w:hAnsi="Proxima Nova Rg"/>
                <w:color w:val="002060"/>
                <w:sz w:val="22"/>
                <w:szCs w:val="22"/>
              </w:rPr>
            </w:pPr>
            <w:r w:rsidRPr="00E50232">
              <w:rPr>
                <w:rFonts w:ascii="Proxima Nova Rg" w:hAnsi="Proxima Nova Rg"/>
                <w:color w:val="002060"/>
                <w:sz w:val="22"/>
                <w:szCs w:val="22"/>
              </w:rPr>
              <w:t>The Seychelles office has mobilised resources</w:t>
            </w:r>
            <w:r w:rsidR="00ED35F5" w:rsidRPr="00E50232">
              <w:rPr>
                <w:rFonts w:ascii="Proxima Nova Rg" w:hAnsi="Proxima Nova Rg"/>
                <w:color w:val="002060"/>
                <w:sz w:val="22"/>
                <w:szCs w:val="22"/>
              </w:rPr>
              <w:t xml:space="preserve"> for both the environment and socioeconomic development portfolio. Due attention has been paid to design, partnerships, outputs and outcomes.</w:t>
            </w:r>
          </w:p>
          <w:p w14:paraId="76A62F8B" w14:textId="77777777" w:rsidR="00ED35F5" w:rsidRPr="00A51F4F" w:rsidRDefault="00ED35F5" w:rsidP="00D22955">
            <w:pPr>
              <w:rPr>
                <w:rFonts w:ascii="Proxima Nova Rg" w:hAnsi="Proxima Nova Rg"/>
                <w:sz w:val="22"/>
                <w:szCs w:val="22"/>
              </w:rPr>
            </w:pPr>
          </w:p>
          <w:tbl>
            <w:tblPr>
              <w:tblStyle w:val="PlainTable21"/>
              <w:tblW w:w="5000" w:type="pct"/>
              <w:tblLayout w:type="fixed"/>
              <w:tblLook w:val="04A0" w:firstRow="1" w:lastRow="0" w:firstColumn="1" w:lastColumn="0" w:noHBand="0" w:noVBand="1"/>
            </w:tblPr>
            <w:tblGrid>
              <w:gridCol w:w="291"/>
              <w:gridCol w:w="2152"/>
              <w:gridCol w:w="845"/>
              <w:gridCol w:w="998"/>
              <w:gridCol w:w="1223"/>
            </w:tblGrid>
            <w:tr w:rsidR="0038210E" w:rsidRPr="00A51F4F" w14:paraId="7F34625A" w14:textId="77777777" w:rsidTr="00A51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shd w:val="clear" w:color="auto" w:fill="DEEAF6" w:themeFill="accent5" w:themeFillTint="33"/>
                </w:tcPr>
                <w:p w14:paraId="3A97F096" w14:textId="77777777" w:rsidR="00ED35F5" w:rsidRPr="00A51F4F" w:rsidRDefault="00ED35F5" w:rsidP="00ED35F5">
                  <w:pPr>
                    <w:contextualSpacing/>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SN</w:t>
                  </w:r>
                </w:p>
              </w:tc>
              <w:tc>
                <w:tcPr>
                  <w:tcW w:w="1953" w:type="pct"/>
                  <w:shd w:val="clear" w:color="auto" w:fill="DEEAF6" w:themeFill="accent5" w:themeFillTint="33"/>
                </w:tcPr>
                <w:p w14:paraId="71F57531" w14:textId="77777777" w:rsidR="00ED35F5" w:rsidRPr="00A51F4F" w:rsidRDefault="00ED35F5" w:rsidP="00ED35F5">
                  <w:pPr>
                    <w:contextualSpacing/>
                    <w:cnfStyle w:val="100000000000" w:firstRow="1"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 xml:space="preserve">Project title/topic </w:t>
                  </w:r>
                </w:p>
              </w:tc>
              <w:tc>
                <w:tcPr>
                  <w:tcW w:w="767" w:type="pct"/>
                  <w:shd w:val="clear" w:color="auto" w:fill="DEEAF6" w:themeFill="accent5" w:themeFillTint="33"/>
                </w:tcPr>
                <w:p w14:paraId="709DDCAC" w14:textId="77777777" w:rsidR="00ED35F5" w:rsidRPr="00A51F4F" w:rsidRDefault="00ED35F5" w:rsidP="00ED35F5">
                  <w:pPr>
                    <w:contextualSpacing/>
                    <w:cnfStyle w:val="100000000000" w:firstRow="1"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Donor</w:t>
                  </w:r>
                </w:p>
              </w:tc>
              <w:tc>
                <w:tcPr>
                  <w:tcW w:w="906" w:type="pct"/>
                  <w:shd w:val="clear" w:color="auto" w:fill="DEEAF6" w:themeFill="accent5" w:themeFillTint="33"/>
                </w:tcPr>
                <w:p w14:paraId="5332F060" w14:textId="77777777" w:rsidR="00ED35F5" w:rsidRPr="00A51F4F" w:rsidRDefault="00ED35F5" w:rsidP="00ED35F5">
                  <w:pPr>
                    <w:contextualSpacing/>
                    <w:cnfStyle w:val="100000000000" w:firstRow="1"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(M USD)</w:t>
                  </w:r>
                </w:p>
              </w:tc>
              <w:tc>
                <w:tcPr>
                  <w:tcW w:w="1110" w:type="pct"/>
                  <w:shd w:val="clear" w:color="auto" w:fill="DEEAF6" w:themeFill="accent5" w:themeFillTint="33"/>
                </w:tcPr>
                <w:p w14:paraId="643C7A80" w14:textId="77777777" w:rsidR="00ED35F5" w:rsidRPr="00A51F4F" w:rsidRDefault="00ED35F5" w:rsidP="00ED35F5">
                  <w:pPr>
                    <w:contextualSpacing/>
                    <w:cnfStyle w:val="100000000000" w:firstRow="1"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 xml:space="preserve">Expected years of implementation </w:t>
                  </w:r>
                </w:p>
              </w:tc>
            </w:tr>
            <w:tr w:rsidR="00ED35F5" w:rsidRPr="00A51F4F" w14:paraId="5CD6B2A3" w14:textId="77777777" w:rsidTr="00A51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tcPr>
                <w:p w14:paraId="17AE1F71" w14:textId="77777777" w:rsidR="00ED35F5" w:rsidRPr="00A51F4F" w:rsidRDefault="00ED35F5" w:rsidP="00ED35F5">
                  <w:pPr>
                    <w:contextualSpacing/>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1</w:t>
                  </w:r>
                </w:p>
              </w:tc>
              <w:tc>
                <w:tcPr>
                  <w:tcW w:w="1953" w:type="pct"/>
                </w:tcPr>
                <w:p w14:paraId="0DF8F890" w14:textId="77777777" w:rsidR="00ED35F5" w:rsidRPr="00A51F4F" w:rsidRDefault="00ED35F5" w:rsidP="00ED35F5">
                  <w:pPr>
                    <w:cnfStyle w:val="000000100000" w:firstRow="0" w:lastRow="0" w:firstColumn="0" w:lastColumn="0" w:oddVBand="0" w:evenVBand="0" w:oddHBand="1" w:evenHBand="0" w:firstRowFirstColumn="0" w:firstRowLastColumn="0" w:lastRowFirstColumn="0" w:lastRowLastColumn="0"/>
                    <w:rPr>
                      <w:rFonts w:ascii="Proxima Nova Rg" w:hAnsi="Proxima Nova Rg"/>
                      <w:b/>
                      <w:bCs/>
                      <w:color w:val="002060"/>
                      <w:sz w:val="20"/>
                      <w:szCs w:val="20"/>
                    </w:rPr>
                  </w:pPr>
                  <w:r w:rsidRPr="00A51F4F">
                    <w:rPr>
                      <w:rFonts w:ascii="Proxima Nova Rg" w:hAnsi="Proxima Nova Rg"/>
                      <w:b/>
                      <w:bCs/>
                      <w:color w:val="002060"/>
                      <w:sz w:val="20"/>
                      <w:szCs w:val="20"/>
                    </w:rPr>
                    <w:t>ISLANDS- Chemicals and Waste</w:t>
                  </w:r>
                </w:p>
              </w:tc>
              <w:tc>
                <w:tcPr>
                  <w:tcW w:w="767" w:type="pct"/>
                </w:tcPr>
                <w:p w14:paraId="23645CDE"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GEF</w:t>
                  </w:r>
                </w:p>
              </w:tc>
              <w:tc>
                <w:tcPr>
                  <w:tcW w:w="906" w:type="pct"/>
                </w:tcPr>
                <w:p w14:paraId="5C4B7F19"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 xml:space="preserve">      2.5</w:t>
                  </w:r>
                </w:p>
              </w:tc>
              <w:tc>
                <w:tcPr>
                  <w:tcW w:w="1110" w:type="pct"/>
                </w:tcPr>
                <w:p w14:paraId="5757C2BD"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2021-2025</w:t>
                  </w:r>
                </w:p>
              </w:tc>
            </w:tr>
            <w:tr w:rsidR="00ED35F5" w:rsidRPr="00A51F4F" w14:paraId="07B2E3C5" w14:textId="77777777" w:rsidTr="00A51F4F">
              <w:tc>
                <w:tcPr>
                  <w:cnfStyle w:val="001000000000" w:firstRow="0" w:lastRow="0" w:firstColumn="1" w:lastColumn="0" w:oddVBand="0" w:evenVBand="0" w:oddHBand="0" w:evenHBand="0" w:firstRowFirstColumn="0" w:firstRowLastColumn="0" w:lastRowFirstColumn="0" w:lastRowLastColumn="0"/>
                  <w:tcW w:w="264" w:type="pct"/>
                </w:tcPr>
                <w:p w14:paraId="338FF939" w14:textId="77777777" w:rsidR="00ED35F5" w:rsidRPr="00A51F4F" w:rsidRDefault="00ED35F5" w:rsidP="00ED35F5">
                  <w:pPr>
                    <w:contextualSpacing/>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2</w:t>
                  </w:r>
                </w:p>
              </w:tc>
              <w:tc>
                <w:tcPr>
                  <w:tcW w:w="1953" w:type="pct"/>
                </w:tcPr>
                <w:p w14:paraId="3558C9AA" w14:textId="77777777" w:rsidR="00ED35F5" w:rsidRPr="00A51F4F" w:rsidRDefault="00ED35F5" w:rsidP="00ED35F5">
                  <w:pPr>
                    <w:cnfStyle w:val="000000000000" w:firstRow="0" w:lastRow="0" w:firstColumn="0" w:lastColumn="0" w:oddVBand="0" w:evenVBand="0" w:oddHBand="0" w:evenHBand="0" w:firstRowFirstColumn="0" w:firstRowLastColumn="0" w:lastRowFirstColumn="0" w:lastRowLastColumn="0"/>
                    <w:rPr>
                      <w:rFonts w:ascii="Proxima Nova Rg" w:hAnsi="Proxima Nova Rg"/>
                      <w:b/>
                      <w:bCs/>
                      <w:color w:val="002060"/>
                      <w:sz w:val="20"/>
                      <w:szCs w:val="20"/>
                    </w:rPr>
                  </w:pPr>
                  <w:r w:rsidRPr="00A51F4F">
                    <w:rPr>
                      <w:rFonts w:ascii="Proxima Nova Rg" w:hAnsi="Proxima Nova Rg"/>
                      <w:b/>
                      <w:bCs/>
                      <w:color w:val="002060"/>
                      <w:sz w:val="20"/>
                      <w:szCs w:val="20"/>
                    </w:rPr>
                    <w:t>GEF7 Blue Economy</w:t>
                  </w:r>
                </w:p>
              </w:tc>
              <w:tc>
                <w:tcPr>
                  <w:tcW w:w="767" w:type="pct"/>
                </w:tcPr>
                <w:p w14:paraId="2A3D3CF3" w14:textId="77777777" w:rsidR="00ED35F5" w:rsidRPr="00A51F4F" w:rsidRDefault="00ED35F5" w:rsidP="00ED35F5">
                  <w:pPr>
                    <w:contextualSpacing/>
                    <w:cnfStyle w:val="000000000000" w:firstRow="0"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GEF</w:t>
                  </w:r>
                </w:p>
              </w:tc>
              <w:tc>
                <w:tcPr>
                  <w:tcW w:w="906" w:type="pct"/>
                </w:tcPr>
                <w:p w14:paraId="0A5806FB" w14:textId="77777777" w:rsidR="00ED35F5" w:rsidRPr="00A51F4F" w:rsidRDefault="00ED35F5" w:rsidP="00ED35F5">
                  <w:pPr>
                    <w:ind w:left="316"/>
                    <w:contextualSpacing/>
                    <w:cnfStyle w:val="000000000000" w:firstRow="0"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highlight w:val="yellow"/>
                      <w:lang w:eastAsia="ja-JP"/>
                    </w:rPr>
                  </w:pPr>
                  <w:r w:rsidRPr="00A51F4F">
                    <w:rPr>
                      <w:rFonts w:ascii="Proxima Nova Rg" w:eastAsiaTheme="minorEastAsia" w:hAnsi="Proxima Nova Rg"/>
                      <w:color w:val="002060"/>
                      <w:sz w:val="20"/>
                      <w:szCs w:val="20"/>
                      <w:lang w:eastAsia="ja-JP"/>
                    </w:rPr>
                    <w:t>4.9</w:t>
                  </w:r>
                </w:p>
              </w:tc>
              <w:tc>
                <w:tcPr>
                  <w:tcW w:w="1110" w:type="pct"/>
                </w:tcPr>
                <w:p w14:paraId="6E107058" w14:textId="77777777" w:rsidR="00ED35F5" w:rsidRPr="00A51F4F" w:rsidRDefault="00ED35F5" w:rsidP="00ED35F5">
                  <w:pPr>
                    <w:contextualSpacing/>
                    <w:cnfStyle w:val="000000000000" w:firstRow="0"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2022-2028</w:t>
                  </w:r>
                </w:p>
              </w:tc>
            </w:tr>
            <w:tr w:rsidR="00ED35F5" w:rsidRPr="00A51F4F" w14:paraId="2C2D9745" w14:textId="77777777" w:rsidTr="00A51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tcPr>
                <w:p w14:paraId="74D8C385" w14:textId="77777777" w:rsidR="00ED35F5" w:rsidRPr="00A51F4F" w:rsidRDefault="00ED35F5" w:rsidP="00ED35F5">
                  <w:pPr>
                    <w:contextualSpacing/>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3</w:t>
                  </w:r>
                </w:p>
              </w:tc>
              <w:tc>
                <w:tcPr>
                  <w:tcW w:w="1953" w:type="pct"/>
                </w:tcPr>
                <w:p w14:paraId="3AD1C60B" w14:textId="77777777" w:rsidR="00ED35F5" w:rsidRPr="00A51F4F" w:rsidRDefault="00ED35F5" w:rsidP="00ED35F5">
                  <w:pPr>
                    <w:cnfStyle w:val="000000100000" w:firstRow="0" w:lastRow="0" w:firstColumn="0" w:lastColumn="0" w:oddVBand="0" w:evenVBand="0" w:oddHBand="1" w:evenHBand="0" w:firstRowFirstColumn="0" w:firstRowLastColumn="0" w:lastRowFirstColumn="0" w:lastRowLastColumn="0"/>
                    <w:rPr>
                      <w:rFonts w:ascii="Proxima Nova Rg" w:hAnsi="Proxima Nova Rg"/>
                      <w:b/>
                      <w:bCs/>
                      <w:color w:val="002060"/>
                      <w:sz w:val="20"/>
                      <w:szCs w:val="20"/>
                    </w:rPr>
                  </w:pPr>
                  <w:r w:rsidRPr="00A51F4F">
                    <w:rPr>
                      <w:rFonts w:ascii="Proxima Nova Rg" w:hAnsi="Proxima Nova Rg"/>
                      <w:b/>
                      <w:bCs/>
                      <w:color w:val="002060"/>
                      <w:sz w:val="20"/>
                      <w:szCs w:val="20"/>
                    </w:rPr>
                    <w:t>Covid Project Funding Windows</w:t>
                  </w:r>
                </w:p>
              </w:tc>
              <w:tc>
                <w:tcPr>
                  <w:tcW w:w="767" w:type="pct"/>
                </w:tcPr>
                <w:p w14:paraId="1CA7703C"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UNDP</w:t>
                  </w:r>
                </w:p>
              </w:tc>
              <w:tc>
                <w:tcPr>
                  <w:tcW w:w="906" w:type="pct"/>
                </w:tcPr>
                <w:p w14:paraId="5E897846" w14:textId="77777777" w:rsidR="00ED35F5" w:rsidRPr="00A51F4F" w:rsidRDefault="00ED35F5" w:rsidP="00ED35F5">
                  <w:pPr>
                    <w:ind w:left="316"/>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0.5</w:t>
                  </w:r>
                </w:p>
              </w:tc>
              <w:tc>
                <w:tcPr>
                  <w:tcW w:w="1110" w:type="pct"/>
                </w:tcPr>
                <w:p w14:paraId="5AD80466"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2021-2022</w:t>
                  </w:r>
                </w:p>
              </w:tc>
            </w:tr>
            <w:tr w:rsidR="00A51F4F" w:rsidRPr="00A51F4F" w14:paraId="562D8403" w14:textId="77777777" w:rsidTr="00A51F4F">
              <w:tc>
                <w:tcPr>
                  <w:cnfStyle w:val="001000000000" w:firstRow="0" w:lastRow="0" w:firstColumn="1" w:lastColumn="0" w:oddVBand="0" w:evenVBand="0" w:oddHBand="0" w:evenHBand="0" w:firstRowFirstColumn="0" w:firstRowLastColumn="0" w:lastRowFirstColumn="0" w:lastRowLastColumn="0"/>
                  <w:tcW w:w="264" w:type="pct"/>
                </w:tcPr>
                <w:p w14:paraId="332F8EE1" w14:textId="684C80FE" w:rsidR="00A51F4F" w:rsidRPr="00A51F4F" w:rsidRDefault="00A51F4F" w:rsidP="00ED35F5">
                  <w:pPr>
                    <w:contextualSpacing/>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 xml:space="preserve">4 </w:t>
                  </w:r>
                </w:p>
              </w:tc>
              <w:tc>
                <w:tcPr>
                  <w:tcW w:w="1953" w:type="pct"/>
                </w:tcPr>
                <w:p w14:paraId="4289294D" w14:textId="1F6CC8D1" w:rsidR="00A51F4F" w:rsidRPr="00A51F4F" w:rsidRDefault="00A51F4F" w:rsidP="00ED35F5">
                  <w:pPr>
                    <w:cnfStyle w:val="000000000000" w:firstRow="0" w:lastRow="0" w:firstColumn="0" w:lastColumn="0" w:oddVBand="0" w:evenVBand="0" w:oddHBand="0" w:evenHBand="0" w:firstRowFirstColumn="0" w:firstRowLastColumn="0" w:lastRowFirstColumn="0" w:lastRowLastColumn="0"/>
                    <w:rPr>
                      <w:rFonts w:ascii="Proxima Nova Rg" w:hAnsi="Proxima Nova Rg"/>
                      <w:b/>
                      <w:bCs/>
                      <w:color w:val="002060"/>
                      <w:sz w:val="20"/>
                      <w:szCs w:val="20"/>
                    </w:rPr>
                  </w:pPr>
                  <w:r w:rsidRPr="00A51F4F">
                    <w:rPr>
                      <w:rFonts w:ascii="Proxima Nova Rg" w:hAnsi="Proxima Nova Rg"/>
                      <w:b/>
                      <w:bCs/>
                      <w:color w:val="002060"/>
                      <w:sz w:val="20"/>
                      <w:szCs w:val="20"/>
                    </w:rPr>
                    <w:t xml:space="preserve">SDG Investor Mapping, Development Finance Assistance Mapping </w:t>
                  </w:r>
                </w:p>
              </w:tc>
              <w:tc>
                <w:tcPr>
                  <w:tcW w:w="767" w:type="pct"/>
                </w:tcPr>
                <w:p w14:paraId="23024777" w14:textId="5E8C749F" w:rsidR="00A51F4F" w:rsidRPr="00A51F4F" w:rsidRDefault="00A51F4F" w:rsidP="00ED35F5">
                  <w:pPr>
                    <w:contextualSpacing/>
                    <w:cnfStyle w:val="000000000000" w:firstRow="0"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UNDP</w:t>
                  </w:r>
                </w:p>
              </w:tc>
              <w:tc>
                <w:tcPr>
                  <w:tcW w:w="906" w:type="pct"/>
                </w:tcPr>
                <w:p w14:paraId="297C6790" w14:textId="000088BD" w:rsidR="00A51F4F" w:rsidRPr="00A51F4F" w:rsidRDefault="00A51F4F" w:rsidP="00ED35F5">
                  <w:pPr>
                    <w:ind w:left="316"/>
                    <w:contextualSpacing/>
                    <w:cnfStyle w:val="000000000000" w:firstRow="0"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0.38</w:t>
                  </w:r>
                </w:p>
              </w:tc>
              <w:tc>
                <w:tcPr>
                  <w:tcW w:w="1110" w:type="pct"/>
                </w:tcPr>
                <w:p w14:paraId="249DD628" w14:textId="166691F2" w:rsidR="00A51F4F" w:rsidRPr="00A51F4F" w:rsidRDefault="00A51F4F" w:rsidP="00ED35F5">
                  <w:pPr>
                    <w:contextualSpacing/>
                    <w:cnfStyle w:val="000000000000" w:firstRow="0" w:lastRow="0" w:firstColumn="0" w:lastColumn="0" w:oddVBand="0" w:evenVBand="0" w:oddHBand="0" w:evenHBand="0" w:firstRowFirstColumn="0" w:firstRowLastColumn="0" w:lastRowFirstColumn="0" w:lastRowLastColumn="0"/>
                    <w:rPr>
                      <w:rFonts w:ascii="Proxima Nova Rg" w:eastAsiaTheme="minorEastAsia" w:hAnsi="Proxima Nova Rg"/>
                      <w:color w:val="002060"/>
                      <w:sz w:val="20"/>
                      <w:szCs w:val="20"/>
                      <w:lang w:eastAsia="ja-JP"/>
                    </w:rPr>
                  </w:pPr>
                  <w:r w:rsidRPr="00A51F4F">
                    <w:rPr>
                      <w:rFonts w:ascii="Proxima Nova Rg" w:eastAsiaTheme="minorEastAsia" w:hAnsi="Proxima Nova Rg"/>
                      <w:color w:val="002060"/>
                      <w:sz w:val="20"/>
                      <w:szCs w:val="20"/>
                      <w:lang w:eastAsia="ja-JP"/>
                    </w:rPr>
                    <w:t>2022 - 2023</w:t>
                  </w:r>
                </w:p>
              </w:tc>
            </w:tr>
            <w:tr w:rsidR="0038210E" w:rsidRPr="00A51F4F" w14:paraId="55DFF59A" w14:textId="77777777" w:rsidTr="00A51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shd w:val="clear" w:color="auto" w:fill="DEEAF6" w:themeFill="accent5" w:themeFillTint="33"/>
                </w:tcPr>
                <w:p w14:paraId="6C110037" w14:textId="77777777" w:rsidR="00ED35F5" w:rsidRPr="00A51F4F" w:rsidRDefault="00ED35F5" w:rsidP="00ED35F5">
                  <w:pPr>
                    <w:contextualSpacing/>
                    <w:rPr>
                      <w:rFonts w:ascii="Proxima Nova Rg" w:eastAsiaTheme="minorEastAsia" w:hAnsi="Proxima Nova Rg"/>
                      <w:color w:val="002060"/>
                      <w:sz w:val="20"/>
                      <w:szCs w:val="20"/>
                      <w:lang w:eastAsia="ja-JP"/>
                    </w:rPr>
                  </w:pPr>
                </w:p>
              </w:tc>
              <w:tc>
                <w:tcPr>
                  <w:tcW w:w="1953" w:type="pct"/>
                  <w:shd w:val="clear" w:color="auto" w:fill="DEEAF6" w:themeFill="accent5" w:themeFillTint="33"/>
                </w:tcPr>
                <w:p w14:paraId="63422920"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b/>
                      <w:color w:val="002060"/>
                      <w:sz w:val="20"/>
                      <w:szCs w:val="20"/>
                      <w:lang w:eastAsia="ja-JP"/>
                    </w:rPr>
                  </w:pPr>
                  <w:r w:rsidRPr="00A51F4F">
                    <w:rPr>
                      <w:rFonts w:ascii="Proxima Nova Rg" w:eastAsiaTheme="minorEastAsia" w:hAnsi="Proxima Nova Rg"/>
                      <w:b/>
                      <w:color w:val="002060"/>
                      <w:sz w:val="20"/>
                      <w:szCs w:val="20"/>
                      <w:lang w:eastAsia="ja-JP"/>
                    </w:rPr>
                    <w:t xml:space="preserve">Total </w:t>
                  </w:r>
                </w:p>
              </w:tc>
              <w:tc>
                <w:tcPr>
                  <w:tcW w:w="767" w:type="pct"/>
                  <w:shd w:val="clear" w:color="auto" w:fill="DEEAF6" w:themeFill="accent5" w:themeFillTint="33"/>
                </w:tcPr>
                <w:p w14:paraId="7C30A73C"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p>
              </w:tc>
              <w:tc>
                <w:tcPr>
                  <w:tcW w:w="906" w:type="pct"/>
                  <w:shd w:val="clear" w:color="auto" w:fill="DEEAF6" w:themeFill="accent5" w:themeFillTint="33"/>
                </w:tcPr>
                <w:p w14:paraId="718C973D" w14:textId="3E927702"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b/>
                      <w:bCs/>
                      <w:color w:val="002060"/>
                      <w:sz w:val="20"/>
                      <w:szCs w:val="20"/>
                      <w:lang w:eastAsia="ja-JP"/>
                    </w:rPr>
                  </w:pPr>
                  <w:r w:rsidRPr="00A51F4F">
                    <w:rPr>
                      <w:rFonts w:ascii="Proxima Nova Rg" w:eastAsiaTheme="minorEastAsia" w:hAnsi="Proxima Nova Rg"/>
                      <w:b/>
                      <w:bCs/>
                      <w:color w:val="002060"/>
                      <w:sz w:val="20"/>
                      <w:szCs w:val="20"/>
                      <w:lang w:eastAsia="ja-JP"/>
                    </w:rPr>
                    <w:t xml:space="preserve">USD </w:t>
                  </w:r>
                  <w:r w:rsidR="00A51F4F" w:rsidRPr="00A51F4F">
                    <w:rPr>
                      <w:rFonts w:ascii="Proxima Nova Rg" w:eastAsiaTheme="minorEastAsia" w:hAnsi="Proxima Nova Rg"/>
                      <w:b/>
                      <w:bCs/>
                      <w:color w:val="002060"/>
                      <w:sz w:val="20"/>
                      <w:szCs w:val="20"/>
                      <w:lang w:eastAsia="ja-JP"/>
                    </w:rPr>
                    <w:t>8.28</w:t>
                  </w:r>
                </w:p>
              </w:tc>
              <w:tc>
                <w:tcPr>
                  <w:tcW w:w="1110" w:type="pct"/>
                  <w:shd w:val="clear" w:color="auto" w:fill="DEEAF6" w:themeFill="accent5" w:themeFillTint="33"/>
                </w:tcPr>
                <w:p w14:paraId="3992F579" w14:textId="77777777" w:rsidR="00ED35F5" w:rsidRPr="00A51F4F" w:rsidRDefault="00ED35F5" w:rsidP="00ED35F5">
                  <w:pPr>
                    <w:contextualSpacing/>
                    <w:cnfStyle w:val="000000100000" w:firstRow="0" w:lastRow="0" w:firstColumn="0" w:lastColumn="0" w:oddVBand="0" w:evenVBand="0" w:oddHBand="1" w:evenHBand="0" w:firstRowFirstColumn="0" w:firstRowLastColumn="0" w:lastRowFirstColumn="0" w:lastRowLastColumn="0"/>
                    <w:rPr>
                      <w:rFonts w:ascii="Proxima Nova Rg" w:eastAsiaTheme="minorEastAsia" w:hAnsi="Proxima Nova Rg"/>
                      <w:color w:val="002060"/>
                      <w:sz w:val="20"/>
                      <w:szCs w:val="20"/>
                      <w:lang w:eastAsia="ja-JP"/>
                    </w:rPr>
                  </w:pPr>
                </w:p>
              </w:tc>
            </w:tr>
          </w:tbl>
          <w:p w14:paraId="3541660B" w14:textId="50841854" w:rsidR="00ED35F5" w:rsidRPr="00A51F4F" w:rsidRDefault="00ED35F5" w:rsidP="00D22955">
            <w:pPr>
              <w:rPr>
                <w:rFonts w:ascii="Proxima Nova Rg" w:hAnsi="Proxima Nova Rg"/>
                <w:sz w:val="22"/>
                <w:szCs w:val="22"/>
              </w:rPr>
            </w:pPr>
          </w:p>
        </w:tc>
      </w:tr>
      <w:tr w:rsidR="00D464ED" w:rsidRPr="00A51F4F" w14:paraId="02B326A8" w14:textId="77777777" w:rsidTr="00A51F4F">
        <w:tc>
          <w:tcPr>
            <w:tcW w:w="2960" w:type="dxa"/>
            <w:shd w:val="clear" w:color="auto" w:fill="auto"/>
          </w:tcPr>
          <w:p w14:paraId="46F2736F" w14:textId="77777777" w:rsidR="00C77804" w:rsidRPr="00A51F4F" w:rsidRDefault="00C96F2A" w:rsidP="00E97B50">
            <w:pPr>
              <w:rPr>
                <w:rFonts w:ascii="Proxima Nova Rg" w:hAnsi="Proxima Nova Rg"/>
                <w:sz w:val="22"/>
                <w:szCs w:val="22"/>
              </w:rPr>
            </w:pPr>
            <w:r w:rsidRPr="00A51F4F">
              <w:rPr>
                <w:rFonts w:ascii="Proxima Nova Rg" w:hAnsi="Proxima Nova Rg"/>
                <w:sz w:val="22"/>
                <w:szCs w:val="22"/>
              </w:rPr>
              <w:t>2.2.</w:t>
            </w:r>
            <w:r w:rsidR="00C77804" w:rsidRPr="00A51F4F">
              <w:rPr>
                <w:rFonts w:ascii="Proxima Nova Rg" w:hAnsi="Proxima Nova Rg"/>
                <w:sz w:val="22"/>
                <w:szCs w:val="22"/>
              </w:rPr>
              <w:t xml:space="preserve"> </w:t>
            </w:r>
            <w:r w:rsidR="00E97B50" w:rsidRPr="00A51F4F">
              <w:rPr>
                <w:rFonts w:ascii="Proxima Nova Rg" w:hAnsi="Proxima Nova Rg"/>
                <w:sz w:val="22"/>
                <w:szCs w:val="22"/>
              </w:rPr>
              <w:t xml:space="preserve">Engaging </w:t>
            </w:r>
            <w:r w:rsidR="004D61A6" w:rsidRPr="00A51F4F">
              <w:rPr>
                <w:rFonts w:ascii="Proxima Nova Rg" w:hAnsi="Proxima Nova Rg"/>
                <w:sz w:val="22"/>
                <w:szCs w:val="22"/>
              </w:rPr>
              <w:t xml:space="preserve">local counterparts in project design at the earliest possible stage. </w:t>
            </w:r>
          </w:p>
        </w:tc>
        <w:tc>
          <w:tcPr>
            <w:tcW w:w="1146" w:type="dxa"/>
            <w:shd w:val="clear" w:color="auto" w:fill="auto"/>
          </w:tcPr>
          <w:p w14:paraId="5E43475C" w14:textId="77777777" w:rsidR="00C96F2A" w:rsidRPr="00A51F4F" w:rsidRDefault="00C77804" w:rsidP="00D22955">
            <w:pPr>
              <w:rPr>
                <w:rFonts w:ascii="Proxima Nova Rg" w:hAnsi="Proxima Nova Rg"/>
                <w:sz w:val="22"/>
                <w:szCs w:val="22"/>
              </w:rPr>
            </w:pPr>
            <w:r w:rsidRPr="00A51F4F">
              <w:rPr>
                <w:rFonts w:ascii="Proxima Nova Rg" w:hAnsi="Proxima Nova Rg"/>
                <w:sz w:val="22"/>
                <w:szCs w:val="22"/>
              </w:rPr>
              <w:t>2019</w:t>
            </w:r>
            <w:r w:rsidR="004D61A6" w:rsidRPr="00A51F4F">
              <w:rPr>
                <w:rFonts w:ascii="Proxima Nova Rg" w:hAnsi="Proxima Nova Rg"/>
                <w:sz w:val="22"/>
                <w:szCs w:val="22"/>
              </w:rPr>
              <w:t xml:space="preserve"> and on</w:t>
            </w:r>
          </w:p>
        </w:tc>
        <w:tc>
          <w:tcPr>
            <w:tcW w:w="1559" w:type="dxa"/>
            <w:shd w:val="clear" w:color="auto" w:fill="auto"/>
          </w:tcPr>
          <w:p w14:paraId="56156CB0" w14:textId="77777777" w:rsidR="00C96F2A" w:rsidRPr="00A51F4F" w:rsidRDefault="00C77804" w:rsidP="00D22955">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0EF774BB" w14:textId="2429B864" w:rsidR="00C96F2A" w:rsidRPr="00A51F4F" w:rsidRDefault="00A51F4F" w:rsidP="00D22955">
            <w:pPr>
              <w:rPr>
                <w:rFonts w:ascii="Proxima Nova Rg" w:hAnsi="Proxima Nova Rg"/>
                <w:sz w:val="22"/>
                <w:szCs w:val="22"/>
              </w:rPr>
            </w:pPr>
            <w:r w:rsidRPr="00A51F4F">
              <w:rPr>
                <w:rFonts w:ascii="Proxima Nova Rg" w:hAnsi="Proxima Nova Rg"/>
                <w:b/>
                <w:bCs/>
                <w:sz w:val="22"/>
                <w:szCs w:val="22"/>
              </w:rPr>
              <w:t>Completed</w:t>
            </w:r>
          </w:p>
        </w:tc>
        <w:tc>
          <w:tcPr>
            <w:tcW w:w="5725" w:type="dxa"/>
            <w:shd w:val="clear" w:color="auto" w:fill="auto"/>
          </w:tcPr>
          <w:p w14:paraId="1C4160A8" w14:textId="0824170E" w:rsidR="00ED35F5" w:rsidRPr="00CE290A" w:rsidRDefault="00ED35F5" w:rsidP="00CE290A">
            <w:pPr>
              <w:pStyle w:val="ListParagraph"/>
              <w:numPr>
                <w:ilvl w:val="0"/>
                <w:numId w:val="6"/>
              </w:numPr>
              <w:rPr>
                <w:rFonts w:ascii="Proxima Nova Rg" w:hAnsi="Proxima Nova Rg"/>
                <w:color w:val="002060"/>
                <w:sz w:val="22"/>
                <w:szCs w:val="22"/>
              </w:rPr>
            </w:pPr>
            <w:r w:rsidRPr="00CE290A">
              <w:rPr>
                <w:rFonts w:ascii="Proxima Nova Rg" w:hAnsi="Proxima Nova Rg"/>
                <w:color w:val="002060"/>
                <w:sz w:val="22"/>
                <w:szCs w:val="22"/>
              </w:rPr>
              <w:t xml:space="preserve">The LPAC process and regular steering committee meetings have ensured continuous engagement and buy-in of local counterparts </w:t>
            </w:r>
          </w:p>
          <w:p w14:paraId="4645E6C6" w14:textId="77777777" w:rsidR="00C96F2A" w:rsidRPr="00A51F4F" w:rsidRDefault="00C96F2A" w:rsidP="00D22955">
            <w:pPr>
              <w:rPr>
                <w:rFonts w:ascii="Proxima Nova Rg" w:hAnsi="Proxima Nova Rg"/>
                <w:sz w:val="22"/>
                <w:szCs w:val="22"/>
              </w:rPr>
            </w:pPr>
          </w:p>
        </w:tc>
      </w:tr>
      <w:tr w:rsidR="00D464ED" w:rsidRPr="00A51F4F" w14:paraId="4DAA5BA8" w14:textId="77777777" w:rsidTr="00A51F4F">
        <w:tc>
          <w:tcPr>
            <w:tcW w:w="2960" w:type="dxa"/>
            <w:shd w:val="clear" w:color="auto" w:fill="auto"/>
          </w:tcPr>
          <w:p w14:paraId="2DDE9DA6" w14:textId="77777777" w:rsidR="00F36D45" w:rsidRPr="00A51F4F" w:rsidRDefault="00F36D45" w:rsidP="00E9382B">
            <w:pPr>
              <w:rPr>
                <w:rFonts w:ascii="Proxima Nova Rg" w:hAnsi="Proxima Nova Rg"/>
                <w:sz w:val="22"/>
                <w:szCs w:val="22"/>
              </w:rPr>
            </w:pPr>
            <w:r w:rsidRPr="00A51F4F">
              <w:rPr>
                <w:rFonts w:ascii="Proxima Nova Rg" w:hAnsi="Proxima Nova Rg"/>
                <w:sz w:val="22"/>
                <w:szCs w:val="22"/>
              </w:rPr>
              <w:t xml:space="preserve">2.3. </w:t>
            </w:r>
            <w:r w:rsidR="007A23A2" w:rsidRPr="00A51F4F">
              <w:rPr>
                <w:rFonts w:ascii="Proxima Nova Rg" w:hAnsi="Proxima Nova Rg"/>
                <w:sz w:val="22"/>
                <w:szCs w:val="22"/>
              </w:rPr>
              <w:t xml:space="preserve">Ensuring that projects with significant physical works have quality feasibility studies completed prior the actual physical works start. Project design should </w:t>
            </w:r>
            <w:r w:rsidR="00667970" w:rsidRPr="00A51F4F">
              <w:rPr>
                <w:rFonts w:ascii="Proxima Nova Rg" w:hAnsi="Proxima Nova Rg"/>
                <w:sz w:val="22"/>
                <w:szCs w:val="22"/>
              </w:rPr>
              <w:t xml:space="preserve">also </w:t>
            </w:r>
            <w:r w:rsidR="007A23A2" w:rsidRPr="00A51F4F">
              <w:rPr>
                <w:rFonts w:ascii="Proxima Nova Rg" w:hAnsi="Proxima Nova Rg"/>
                <w:sz w:val="22"/>
                <w:szCs w:val="22"/>
              </w:rPr>
              <w:t xml:space="preserve">provide for </w:t>
            </w:r>
            <w:r w:rsidR="00954FDA" w:rsidRPr="00A51F4F">
              <w:rPr>
                <w:rFonts w:ascii="Proxima Nova Rg" w:hAnsi="Proxima Nova Rg"/>
                <w:sz w:val="22"/>
                <w:szCs w:val="22"/>
              </w:rPr>
              <w:t>enough</w:t>
            </w:r>
            <w:r w:rsidR="007A23A2" w:rsidRPr="00A51F4F">
              <w:rPr>
                <w:rFonts w:ascii="Proxima Nova Rg" w:hAnsi="Proxima Nova Rg"/>
                <w:sz w:val="22"/>
                <w:szCs w:val="22"/>
              </w:rPr>
              <w:t xml:space="preserve"> resources (time, financial, human) for such studies.  </w:t>
            </w:r>
          </w:p>
        </w:tc>
        <w:tc>
          <w:tcPr>
            <w:tcW w:w="1146" w:type="dxa"/>
            <w:shd w:val="clear" w:color="auto" w:fill="auto"/>
          </w:tcPr>
          <w:p w14:paraId="5052C000" w14:textId="77777777" w:rsidR="00F36D45" w:rsidRPr="00A51F4F" w:rsidRDefault="009221AA" w:rsidP="00D22955">
            <w:pPr>
              <w:rPr>
                <w:rFonts w:ascii="Proxima Nova Rg" w:hAnsi="Proxima Nova Rg"/>
                <w:sz w:val="22"/>
                <w:szCs w:val="22"/>
              </w:rPr>
            </w:pPr>
            <w:r w:rsidRPr="00A51F4F">
              <w:rPr>
                <w:rFonts w:ascii="Proxima Nova Rg" w:hAnsi="Proxima Nova Rg"/>
                <w:sz w:val="22"/>
                <w:szCs w:val="22"/>
              </w:rPr>
              <w:t>2019</w:t>
            </w:r>
            <w:r w:rsidR="007A23A2" w:rsidRPr="00A51F4F">
              <w:rPr>
                <w:rFonts w:ascii="Proxima Nova Rg" w:hAnsi="Proxima Nova Rg"/>
                <w:sz w:val="22"/>
                <w:szCs w:val="22"/>
              </w:rPr>
              <w:t xml:space="preserve"> forward</w:t>
            </w:r>
          </w:p>
        </w:tc>
        <w:tc>
          <w:tcPr>
            <w:tcW w:w="1559" w:type="dxa"/>
            <w:shd w:val="clear" w:color="auto" w:fill="auto"/>
          </w:tcPr>
          <w:p w14:paraId="119C908D" w14:textId="77777777" w:rsidR="00F36D45" w:rsidRPr="00A51F4F" w:rsidRDefault="009221AA" w:rsidP="00D22955">
            <w:pPr>
              <w:rPr>
                <w:rFonts w:ascii="Proxima Nova Rg" w:hAnsi="Proxima Nova Rg"/>
                <w:sz w:val="22"/>
                <w:szCs w:val="22"/>
              </w:rPr>
            </w:pPr>
            <w:r w:rsidRPr="00A51F4F">
              <w:rPr>
                <w:rFonts w:ascii="Proxima Nova Rg" w:hAnsi="Proxima Nova Rg"/>
                <w:sz w:val="22"/>
                <w:szCs w:val="22"/>
              </w:rPr>
              <w:t>UNDP</w:t>
            </w:r>
          </w:p>
        </w:tc>
        <w:tc>
          <w:tcPr>
            <w:tcW w:w="1560" w:type="dxa"/>
            <w:shd w:val="clear" w:color="auto" w:fill="auto"/>
          </w:tcPr>
          <w:p w14:paraId="3E622ED0" w14:textId="54024F3C" w:rsidR="00F36D45" w:rsidRPr="00A51F4F" w:rsidRDefault="00ED35F5" w:rsidP="00D22955">
            <w:pPr>
              <w:rPr>
                <w:rFonts w:ascii="Proxima Nova Rg" w:hAnsi="Proxima Nova Rg"/>
                <w:b/>
                <w:bCs/>
                <w:sz w:val="22"/>
                <w:szCs w:val="22"/>
              </w:rPr>
            </w:pPr>
            <w:r w:rsidRPr="00A51F4F">
              <w:rPr>
                <w:rFonts w:ascii="Proxima Nova Rg" w:hAnsi="Proxima Nova Rg"/>
                <w:b/>
                <w:bCs/>
                <w:sz w:val="22"/>
                <w:szCs w:val="22"/>
              </w:rPr>
              <w:t>C</w:t>
            </w:r>
            <w:r w:rsidR="00A51F4F" w:rsidRPr="00A51F4F">
              <w:rPr>
                <w:rFonts w:ascii="Proxima Nova Rg" w:hAnsi="Proxima Nova Rg"/>
                <w:b/>
                <w:bCs/>
                <w:sz w:val="22"/>
                <w:szCs w:val="22"/>
              </w:rPr>
              <w:t xml:space="preserve">ompleted </w:t>
            </w:r>
          </w:p>
        </w:tc>
        <w:tc>
          <w:tcPr>
            <w:tcW w:w="5725" w:type="dxa"/>
            <w:shd w:val="clear" w:color="auto" w:fill="auto"/>
          </w:tcPr>
          <w:p w14:paraId="687B7864" w14:textId="77777777" w:rsidR="00CE290A" w:rsidRPr="00CE290A" w:rsidRDefault="00ED35F5" w:rsidP="00CE290A">
            <w:pPr>
              <w:pStyle w:val="ListParagraph"/>
              <w:numPr>
                <w:ilvl w:val="0"/>
                <w:numId w:val="8"/>
              </w:numPr>
              <w:rPr>
                <w:rFonts w:ascii="Proxima Nova Rg" w:hAnsi="Proxima Nova Rg"/>
                <w:color w:val="002060"/>
                <w:sz w:val="22"/>
                <w:szCs w:val="22"/>
              </w:rPr>
            </w:pPr>
            <w:r w:rsidRPr="00CE290A">
              <w:rPr>
                <w:rFonts w:ascii="Proxima Nova Rg" w:hAnsi="Proxima Nova Rg"/>
                <w:color w:val="002060"/>
                <w:sz w:val="22"/>
                <w:szCs w:val="22"/>
              </w:rPr>
              <w:t xml:space="preserve">The reviewed physical works project was completed on time and under budget, with the MCO returning ~200K to the EU, notwithstanding price inflation due to the COVID-19 pandemic. </w:t>
            </w:r>
          </w:p>
          <w:p w14:paraId="57AAC73D" w14:textId="2FD0633A" w:rsidR="00F36D45" w:rsidRPr="00CE290A" w:rsidRDefault="00ED35F5" w:rsidP="00CE290A">
            <w:pPr>
              <w:pStyle w:val="ListParagraph"/>
              <w:numPr>
                <w:ilvl w:val="0"/>
                <w:numId w:val="8"/>
              </w:numPr>
              <w:rPr>
                <w:rFonts w:ascii="Proxima Nova Rg" w:hAnsi="Proxima Nova Rg"/>
                <w:sz w:val="22"/>
                <w:szCs w:val="22"/>
              </w:rPr>
            </w:pPr>
            <w:r w:rsidRPr="00CE290A">
              <w:rPr>
                <w:rFonts w:ascii="Proxima Nova Rg" w:hAnsi="Proxima Nova Rg"/>
                <w:color w:val="002060"/>
                <w:sz w:val="22"/>
                <w:szCs w:val="22"/>
              </w:rPr>
              <w:t xml:space="preserve">Going forward, and in line with new GEF regulations, the UNDP projects are to be implemented using the full NIM modality; and the necessary studies and commitments of Government of Seychelles assured during the design phase and oversight provided during implementation.  </w:t>
            </w:r>
          </w:p>
        </w:tc>
      </w:tr>
      <w:tr w:rsidR="00362019" w:rsidRPr="00A51F4F" w14:paraId="43C2AB17" w14:textId="77777777" w:rsidTr="00ED35F5">
        <w:tc>
          <w:tcPr>
            <w:tcW w:w="12950" w:type="dxa"/>
            <w:gridSpan w:val="5"/>
            <w:tcBorders>
              <w:bottom w:val="single" w:sz="4" w:space="0" w:color="auto"/>
            </w:tcBorders>
            <w:shd w:val="clear" w:color="auto" w:fill="E6E6E6"/>
          </w:tcPr>
          <w:p w14:paraId="1B8B1679" w14:textId="77777777" w:rsidR="00362019" w:rsidRPr="00A51F4F" w:rsidRDefault="00362019" w:rsidP="00D22955">
            <w:pPr>
              <w:rPr>
                <w:rFonts w:ascii="Proxima Nova Rg" w:hAnsi="Proxima Nova Rg"/>
                <w:b/>
                <w:sz w:val="22"/>
                <w:szCs w:val="22"/>
              </w:rPr>
            </w:pPr>
            <w:r w:rsidRPr="00A51F4F">
              <w:rPr>
                <w:rFonts w:ascii="Proxima Nova Rg" w:hAnsi="Proxima Nova Rg"/>
                <w:b/>
                <w:sz w:val="22"/>
                <w:szCs w:val="22"/>
              </w:rPr>
              <w:t xml:space="preserve">Evaluation </w:t>
            </w:r>
            <w:r w:rsidR="00CB4F15" w:rsidRPr="00A51F4F">
              <w:rPr>
                <w:rFonts w:ascii="Proxima Nova Rg" w:hAnsi="Proxima Nova Rg"/>
                <w:b/>
                <w:sz w:val="22"/>
                <w:szCs w:val="22"/>
              </w:rPr>
              <w:t>Recommendation</w:t>
            </w:r>
            <w:r w:rsidRPr="00A51F4F">
              <w:rPr>
                <w:rFonts w:ascii="Proxima Nova Rg" w:hAnsi="Proxima Nova Rg"/>
                <w:b/>
                <w:sz w:val="22"/>
                <w:szCs w:val="22"/>
              </w:rPr>
              <w:t xml:space="preserve"> 3:</w:t>
            </w:r>
          </w:p>
          <w:p w14:paraId="41E9DCA6" w14:textId="77777777" w:rsidR="00362019" w:rsidRPr="00A51F4F" w:rsidRDefault="00CB4F15" w:rsidP="00D22955">
            <w:pPr>
              <w:rPr>
                <w:rFonts w:ascii="Proxima Nova Rg" w:hAnsi="Proxima Nova Rg"/>
                <w:b/>
                <w:sz w:val="22"/>
                <w:szCs w:val="22"/>
              </w:rPr>
            </w:pPr>
            <w:r w:rsidRPr="00A51F4F">
              <w:rPr>
                <w:rFonts w:ascii="Proxima Nova Rg" w:hAnsi="Proxima Nova Rg"/>
                <w:bCs/>
                <w:color w:val="000000"/>
                <w:sz w:val="22"/>
                <w:szCs w:val="22"/>
              </w:rPr>
              <w:t>The country office should improve results-based management by ensuring program level reporting frameworks include objectives, and targets and related indicators only if there is a realistic prospect for UNDP to have a measurable influence over them; building increased M&amp;E and research capacity into individual project designs, or by establishing a shared resource that can provide analytical support across the PCU; developing a shared narrative across the program about the challenges it is helping Seychelles government to address.</w:t>
            </w:r>
          </w:p>
        </w:tc>
      </w:tr>
      <w:tr w:rsidR="00362019" w:rsidRPr="00A51F4F" w14:paraId="7A17E7FF" w14:textId="77777777" w:rsidTr="00ED35F5">
        <w:tc>
          <w:tcPr>
            <w:tcW w:w="12950" w:type="dxa"/>
            <w:gridSpan w:val="5"/>
            <w:shd w:val="clear" w:color="auto" w:fill="F3F3F3"/>
          </w:tcPr>
          <w:p w14:paraId="1E2A6295" w14:textId="77777777" w:rsidR="00362019" w:rsidRPr="00A51F4F" w:rsidRDefault="00362019" w:rsidP="00D22955">
            <w:pPr>
              <w:rPr>
                <w:rFonts w:ascii="Proxima Nova Rg" w:hAnsi="Proxima Nova Rg"/>
                <w:b/>
                <w:sz w:val="22"/>
                <w:szCs w:val="22"/>
              </w:rPr>
            </w:pPr>
            <w:r w:rsidRPr="00A51F4F">
              <w:rPr>
                <w:rFonts w:ascii="Proxima Nova Rg" w:hAnsi="Proxima Nova Rg"/>
                <w:b/>
                <w:sz w:val="22"/>
                <w:szCs w:val="22"/>
              </w:rPr>
              <w:t>Management Response:</w:t>
            </w:r>
          </w:p>
          <w:p w14:paraId="5B149DB5" w14:textId="77777777" w:rsidR="00CB4F15" w:rsidRPr="00A51F4F" w:rsidRDefault="00CB4F15" w:rsidP="00625BF1">
            <w:pPr>
              <w:rPr>
                <w:rFonts w:ascii="Proxima Nova Rg" w:hAnsi="Proxima Nova Rg"/>
                <w:sz w:val="22"/>
                <w:szCs w:val="22"/>
              </w:rPr>
            </w:pPr>
          </w:p>
          <w:p w14:paraId="40F30FB5" w14:textId="77777777" w:rsidR="00CB4F15" w:rsidRPr="00A51F4F" w:rsidRDefault="00CB4F15" w:rsidP="00625BF1">
            <w:pPr>
              <w:rPr>
                <w:rFonts w:ascii="Proxima Nova Rg" w:hAnsi="Proxima Nova Rg"/>
                <w:b/>
                <w:i/>
                <w:color w:val="002060"/>
                <w:sz w:val="22"/>
                <w:szCs w:val="22"/>
              </w:rPr>
            </w:pPr>
            <w:r w:rsidRPr="00A51F4F">
              <w:rPr>
                <w:rFonts w:ascii="Proxima Nova Rg" w:hAnsi="Proxima Nova Rg"/>
                <w:b/>
                <w:i/>
                <w:color w:val="002060"/>
                <w:sz w:val="22"/>
                <w:szCs w:val="22"/>
              </w:rPr>
              <w:t>Agree</w:t>
            </w:r>
          </w:p>
          <w:p w14:paraId="47AE5C42" w14:textId="77777777" w:rsidR="00566BEF" w:rsidRPr="00A51F4F" w:rsidRDefault="00566BEF" w:rsidP="00625BF1">
            <w:pPr>
              <w:rPr>
                <w:rFonts w:ascii="Proxima Nova Rg" w:hAnsi="Proxima Nova Rg"/>
                <w:b/>
                <w:i/>
                <w:sz w:val="22"/>
                <w:szCs w:val="22"/>
              </w:rPr>
            </w:pPr>
          </w:p>
          <w:p w14:paraId="07163116" w14:textId="77777777" w:rsidR="002025C7" w:rsidRPr="00A51F4F" w:rsidRDefault="00B369CA" w:rsidP="00DE6D72">
            <w:pPr>
              <w:rPr>
                <w:rFonts w:ascii="Proxima Nova Rg" w:hAnsi="Proxima Nova Rg"/>
                <w:sz w:val="22"/>
                <w:szCs w:val="22"/>
              </w:rPr>
            </w:pPr>
            <w:r w:rsidRPr="00A51F4F">
              <w:rPr>
                <w:rFonts w:ascii="Proxima Nova Rg" w:hAnsi="Proxima Nova Rg"/>
                <w:sz w:val="22"/>
                <w:szCs w:val="22"/>
              </w:rPr>
              <w:t xml:space="preserve">To address the recommendation, UNDP will conduct regular training of the Seychelles CO team and project personnel on results-based management. </w:t>
            </w:r>
            <w:r w:rsidR="00954FDA" w:rsidRPr="00A51F4F">
              <w:rPr>
                <w:rFonts w:ascii="Proxima Nova Rg" w:hAnsi="Proxima Nova Rg"/>
                <w:sz w:val="22"/>
                <w:szCs w:val="22"/>
              </w:rPr>
              <w:t>With improvements</w:t>
            </w:r>
            <w:r w:rsidR="00713DF9" w:rsidRPr="00A51F4F">
              <w:rPr>
                <w:rFonts w:ascii="Proxima Nova Rg" w:hAnsi="Proxima Nova Rg"/>
                <w:sz w:val="22"/>
                <w:szCs w:val="22"/>
              </w:rPr>
              <w:t xml:space="preserve"> in monitoring and evaluations; documentation; and communication of results and lessons learned are being taken on board. </w:t>
            </w:r>
            <w:r w:rsidR="001E4B12" w:rsidRPr="00A51F4F">
              <w:rPr>
                <w:rFonts w:ascii="Proxima Nova Rg" w:hAnsi="Proxima Nova Rg"/>
                <w:sz w:val="22"/>
                <w:szCs w:val="22"/>
              </w:rPr>
              <w:t xml:space="preserve">Following the ICPE, Bureau for Africa </w:t>
            </w:r>
            <w:r w:rsidR="00713DF9" w:rsidRPr="00A51F4F">
              <w:rPr>
                <w:rFonts w:ascii="Proxima Nova Rg" w:hAnsi="Proxima Nova Rg"/>
                <w:sz w:val="22"/>
                <w:szCs w:val="22"/>
              </w:rPr>
              <w:t>R</w:t>
            </w:r>
            <w:r w:rsidR="001E4B12" w:rsidRPr="00A51F4F">
              <w:rPr>
                <w:rFonts w:ascii="Proxima Nova Rg" w:hAnsi="Proxima Nova Rg"/>
                <w:sz w:val="22"/>
                <w:szCs w:val="22"/>
              </w:rPr>
              <w:t xml:space="preserve">egional </w:t>
            </w:r>
            <w:r w:rsidR="00713DF9" w:rsidRPr="00A51F4F">
              <w:rPr>
                <w:rFonts w:ascii="Proxima Nova Rg" w:hAnsi="Proxima Nova Rg"/>
                <w:sz w:val="22"/>
                <w:szCs w:val="22"/>
              </w:rPr>
              <w:t>S</w:t>
            </w:r>
            <w:r w:rsidR="001E4B12" w:rsidRPr="00A51F4F">
              <w:rPr>
                <w:rFonts w:ascii="Proxima Nova Rg" w:hAnsi="Proxima Nova Rg"/>
                <w:sz w:val="22"/>
                <w:szCs w:val="22"/>
              </w:rPr>
              <w:t xml:space="preserve">ervice </w:t>
            </w:r>
            <w:r w:rsidR="00713DF9" w:rsidRPr="00A51F4F">
              <w:rPr>
                <w:rFonts w:ascii="Proxima Nova Rg" w:hAnsi="Proxima Nova Rg"/>
                <w:sz w:val="22"/>
                <w:szCs w:val="22"/>
              </w:rPr>
              <w:t>C</w:t>
            </w:r>
            <w:r w:rsidR="001E4B12" w:rsidRPr="00A51F4F">
              <w:rPr>
                <w:rFonts w:ascii="Proxima Nova Rg" w:hAnsi="Proxima Nova Rg"/>
                <w:sz w:val="22"/>
                <w:szCs w:val="22"/>
              </w:rPr>
              <w:t>entre</w:t>
            </w:r>
            <w:r w:rsidR="00713DF9" w:rsidRPr="00A51F4F">
              <w:rPr>
                <w:rFonts w:ascii="Proxima Nova Rg" w:hAnsi="Proxima Nova Rg"/>
                <w:sz w:val="22"/>
                <w:szCs w:val="22"/>
              </w:rPr>
              <w:t xml:space="preserve"> colleagues provided in-depth training on project management requirements and reporting and M&amp;E to project colleagues in April</w:t>
            </w:r>
            <w:r w:rsidR="001E4B12" w:rsidRPr="00A51F4F">
              <w:rPr>
                <w:rFonts w:ascii="Proxima Nova Rg" w:hAnsi="Proxima Nova Rg"/>
                <w:sz w:val="22"/>
                <w:szCs w:val="22"/>
              </w:rPr>
              <w:t xml:space="preserve"> 2019</w:t>
            </w:r>
            <w:r w:rsidR="00713DF9" w:rsidRPr="00A51F4F">
              <w:rPr>
                <w:rFonts w:ascii="Proxima Nova Rg" w:hAnsi="Proxima Nova Rg"/>
                <w:sz w:val="22"/>
                <w:szCs w:val="22"/>
              </w:rPr>
              <w:t>. UNDP will consider</w:t>
            </w:r>
            <w:r w:rsidR="001E4B12" w:rsidRPr="00A51F4F">
              <w:rPr>
                <w:rFonts w:ascii="Proxima Nova Rg" w:hAnsi="Proxima Nova Rg"/>
                <w:sz w:val="22"/>
                <w:szCs w:val="22"/>
              </w:rPr>
              <w:t>, funds permitting,</w:t>
            </w:r>
            <w:r w:rsidR="00713DF9" w:rsidRPr="00A51F4F">
              <w:rPr>
                <w:rFonts w:ascii="Proxima Nova Rg" w:hAnsi="Proxima Nova Rg"/>
                <w:sz w:val="22"/>
                <w:szCs w:val="22"/>
              </w:rPr>
              <w:t xml:space="preserve"> engaging a dedicated monitoring and evaluation specialist as a part of the UNDP Seychelles team.</w:t>
            </w:r>
          </w:p>
          <w:p w14:paraId="7965DC0D" w14:textId="77777777" w:rsidR="002025C7" w:rsidRPr="00A51F4F" w:rsidRDefault="002025C7" w:rsidP="00DE6D72">
            <w:pPr>
              <w:rPr>
                <w:rFonts w:ascii="Proxima Nova Rg" w:hAnsi="Proxima Nova Rg"/>
                <w:sz w:val="22"/>
                <w:szCs w:val="22"/>
              </w:rPr>
            </w:pPr>
          </w:p>
          <w:p w14:paraId="53B7CE5D" w14:textId="77777777" w:rsidR="001E4B12" w:rsidRPr="00A51F4F" w:rsidRDefault="00B369CA" w:rsidP="00DE6D72">
            <w:pPr>
              <w:rPr>
                <w:rFonts w:ascii="Proxima Nova Rg" w:hAnsi="Proxima Nova Rg"/>
                <w:sz w:val="22"/>
                <w:szCs w:val="22"/>
              </w:rPr>
            </w:pPr>
            <w:r w:rsidRPr="00A51F4F">
              <w:rPr>
                <w:rFonts w:ascii="Proxima Nova Rg" w:hAnsi="Proxima Nova Rg"/>
                <w:sz w:val="22"/>
                <w:szCs w:val="22"/>
              </w:rPr>
              <w:t>Currently, the Seychelles CO have very limited capacity to monitor</w:t>
            </w:r>
            <w:r w:rsidR="00713DF9" w:rsidRPr="00A51F4F">
              <w:rPr>
                <w:rFonts w:ascii="Proxima Nova Rg" w:hAnsi="Proxima Nova Rg"/>
                <w:sz w:val="22"/>
                <w:szCs w:val="22"/>
              </w:rPr>
              <w:t xml:space="preserve">, </w:t>
            </w:r>
            <w:r w:rsidRPr="00A51F4F">
              <w:rPr>
                <w:rFonts w:ascii="Proxima Nova Rg" w:hAnsi="Proxima Nova Rg"/>
                <w:sz w:val="22"/>
                <w:szCs w:val="22"/>
              </w:rPr>
              <w:t>measure</w:t>
            </w:r>
            <w:r w:rsidR="00713DF9" w:rsidRPr="00A51F4F">
              <w:rPr>
                <w:rFonts w:ascii="Proxima Nova Rg" w:hAnsi="Proxima Nova Rg"/>
                <w:sz w:val="22"/>
                <w:szCs w:val="22"/>
              </w:rPr>
              <w:t xml:space="preserve"> and disseminate </w:t>
            </w:r>
            <w:r w:rsidRPr="00A51F4F">
              <w:rPr>
                <w:rFonts w:ascii="Proxima Nova Rg" w:hAnsi="Proxima Nova Rg"/>
                <w:sz w:val="22"/>
                <w:szCs w:val="22"/>
              </w:rPr>
              <w:t xml:space="preserve">the impact of UNDP interventions in Seychelles, along with monitoring and evaluating the sustainability and the scale of replication of the results of UNDP </w:t>
            </w:r>
            <w:r w:rsidR="00DE6D72" w:rsidRPr="00A51F4F">
              <w:rPr>
                <w:rFonts w:ascii="Proxima Nova Rg" w:hAnsi="Proxima Nova Rg"/>
                <w:sz w:val="22"/>
                <w:szCs w:val="22"/>
              </w:rPr>
              <w:t>projects</w:t>
            </w:r>
            <w:r w:rsidRPr="00A51F4F">
              <w:rPr>
                <w:rFonts w:ascii="Proxima Nova Rg" w:hAnsi="Proxima Nova Rg"/>
                <w:sz w:val="22"/>
                <w:szCs w:val="22"/>
              </w:rPr>
              <w:t xml:space="preserve"> and initiatives. </w:t>
            </w:r>
            <w:r w:rsidR="00B27AC2" w:rsidRPr="00A51F4F">
              <w:rPr>
                <w:rFonts w:ascii="Proxima Nova Rg" w:hAnsi="Proxima Nova Rg"/>
                <w:sz w:val="22"/>
                <w:szCs w:val="22"/>
              </w:rPr>
              <w:t xml:space="preserve">To address </w:t>
            </w:r>
            <w:r w:rsidR="00CA6E85" w:rsidRPr="00A51F4F">
              <w:rPr>
                <w:rFonts w:ascii="Proxima Nova Rg" w:hAnsi="Proxima Nova Rg"/>
                <w:sz w:val="22"/>
                <w:szCs w:val="22"/>
              </w:rPr>
              <w:t>the issue</w:t>
            </w:r>
            <w:r w:rsidR="00B27AC2" w:rsidRPr="00A51F4F">
              <w:rPr>
                <w:rFonts w:ascii="Proxima Nova Rg" w:hAnsi="Proxima Nova Rg"/>
                <w:sz w:val="22"/>
                <w:szCs w:val="22"/>
              </w:rPr>
              <w:t>, UNDP will explore various options to include a dedicated Monitoring and Evaluation Specialist into the Seychelles CO team</w:t>
            </w:r>
            <w:r w:rsidR="002F1B0A" w:rsidRPr="00A51F4F">
              <w:rPr>
                <w:rFonts w:ascii="Proxima Nova Rg" w:hAnsi="Proxima Nova Rg"/>
                <w:sz w:val="22"/>
                <w:szCs w:val="22"/>
              </w:rPr>
              <w:t xml:space="preserve"> </w:t>
            </w:r>
            <w:r w:rsidR="00CA6E85" w:rsidRPr="00A51F4F">
              <w:rPr>
                <w:rFonts w:ascii="Proxima Nova Rg" w:hAnsi="Proxima Nova Rg"/>
                <w:sz w:val="22"/>
                <w:szCs w:val="22"/>
              </w:rPr>
              <w:t>who</w:t>
            </w:r>
            <w:r w:rsidR="002F1B0A" w:rsidRPr="00A51F4F">
              <w:rPr>
                <w:rFonts w:ascii="Proxima Nova Rg" w:hAnsi="Proxima Nova Rg"/>
                <w:sz w:val="22"/>
                <w:szCs w:val="22"/>
              </w:rPr>
              <w:t xml:space="preserve"> will </w:t>
            </w:r>
            <w:r w:rsidR="00CA6E85" w:rsidRPr="00A51F4F">
              <w:rPr>
                <w:rFonts w:ascii="Proxima Nova Rg" w:hAnsi="Proxima Nova Rg"/>
                <w:sz w:val="22"/>
                <w:szCs w:val="22"/>
              </w:rPr>
              <w:t xml:space="preserve">also </w:t>
            </w:r>
            <w:r w:rsidR="002F1B0A" w:rsidRPr="00A51F4F">
              <w:rPr>
                <w:rFonts w:ascii="Proxima Nova Rg" w:hAnsi="Proxima Nova Rg"/>
                <w:sz w:val="22"/>
                <w:szCs w:val="22"/>
              </w:rPr>
              <w:t>cover</w:t>
            </w:r>
            <w:r w:rsidR="00CA6E85" w:rsidRPr="00A51F4F">
              <w:rPr>
                <w:rFonts w:ascii="Proxima Nova Rg" w:hAnsi="Proxima Nova Rg"/>
                <w:sz w:val="22"/>
                <w:szCs w:val="22"/>
              </w:rPr>
              <w:t xml:space="preserve"> the M&amp;E</w:t>
            </w:r>
            <w:r w:rsidR="002F1B0A" w:rsidRPr="00A51F4F">
              <w:rPr>
                <w:rFonts w:ascii="Proxima Nova Rg" w:hAnsi="Proxima Nova Rg"/>
                <w:sz w:val="22"/>
                <w:szCs w:val="22"/>
              </w:rPr>
              <w:t xml:space="preserve"> needs of UNDP</w:t>
            </w:r>
            <w:r w:rsidR="003159AD" w:rsidRPr="00A51F4F">
              <w:rPr>
                <w:rFonts w:ascii="Proxima Nova Rg" w:hAnsi="Proxima Nova Rg"/>
                <w:sz w:val="22"/>
                <w:szCs w:val="22"/>
              </w:rPr>
              <w:t>-led</w:t>
            </w:r>
            <w:r w:rsidR="002F1B0A" w:rsidRPr="00A51F4F">
              <w:rPr>
                <w:rFonts w:ascii="Proxima Nova Rg" w:hAnsi="Proxima Nova Rg"/>
                <w:sz w:val="22"/>
                <w:szCs w:val="22"/>
              </w:rPr>
              <w:t xml:space="preserve"> projects</w:t>
            </w:r>
            <w:r w:rsidR="00B27AC2" w:rsidRPr="00A51F4F">
              <w:rPr>
                <w:rFonts w:ascii="Proxima Nova Rg" w:hAnsi="Proxima Nova Rg"/>
                <w:sz w:val="22"/>
                <w:szCs w:val="22"/>
              </w:rPr>
              <w:t xml:space="preserve">. </w:t>
            </w:r>
            <w:r w:rsidR="001E4B12" w:rsidRPr="00A51F4F">
              <w:rPr>
                <w:rFonts w:ascii="Proxima Nova Rg" w:hAnsi="Proxima Nova Rg"/>
                <w:sz w:val="22"/>
                <w:szCs w:val="22"/>
              </w:rPr>
              <w:t>The main task of the specialist will be to monitor achievement of the key results of the UNDP actions along with advising the P</w:t>
            </w:r>
            <w:r w:rsidR="004E19B2" w:rsidRPr="00A51F4F">
              <w:rPr>
                <w:rFonts w:ascii="Proxima Nova Rg" w:hAnsi="Proxima Nova Rg"/>
                <w:sz w:val="22"/>
                <w:szCs w:val="22"/>
              </w:rPr>
              <w:t xml:space="preserve">roject </w:t>
            </w:r>
            <w:r w:rsidR="001E4B12" w:rsidRPr="00A51F4F">
              <w:rPr>
                <w:rFonts w:ascii="Proxima Nova Rg" w:hAnsi="Proxima Nova Rg"/>
                <w:sz w:val="22"/>
                <w:szCs w:val="22"/>
              </w:rPr>
              <w:t>C</w:t>
            </w:r>
            <w:r w:rsidR="004E19B2" w:rsidRPr="00A51F4F">
              <w:rPr>
                <w:rFonts w:ascii="Proxima Nova Rg" w:hAnsi="Proxima Nova Rg"/>
                <w:sz w:val="22"/>
                <w:szCs w:val="22"/>
              </w:rPr>
              <w:t xml:space="preserve">oordination </w:t>
            </w:r>
            <w:r w:rsidR="001E4B12" w:rsidRPr="00A51F4F">
              <w:rPr>
                <w:rFonts w:ascii="Proxima Nova Rg" w:hAnsi="Proxima Nova Rg"/>
                <w:sz w:val="22"/>
                <w:szCs w:val="22"/>
              </w:rPr>
              <w:t>U</w:t>
            </w:r>
            <w:r w:rsidR="004E19B2" w:rsidRPr="00A51F4F">
              <w:rPr>
                <w:rFonts w:ascii="Proxima Nova Rg" w:hAnsi="Proxima Nova Rg"/>
                <w:sz w:val="22"/>
                <w:szCs w:val="22"/>
              </w:rPr>
              <w:t>nit</w:t>
            </w:r>
            <w:r w:rsidR="001E4B12" w:rsidRPr="00A51F4F">
              <w:rPr>
                <w:rFonts w:ascii="Proxima Nova Rg" w:hAnsi="Proxima Nova Rg"/>
                <w:sz w:val="22"/>
                <w:szCs w:val="22"/>
              </w:rPr>
              <w:t xml:space="preserve"> on monitoring and evaluation issues. The specialist will also lead monitoring and evaluation of a long-term impact of UNDP interventions and the sustainability of results </w:t>
            </w:r>
            <w:r w:rsidR="004E19B2" w:rsidRPr="00A51F4F">
              <w:rPr>
                <w:rFonts w:ascii="Proxima Nova Rg" w:hAnsi="Proxima Nova Rg"/>
                <w:sz w:val="22"/>
                <w:szCs w:val="22"/>
              </w:rPr>
              <w:t>and</w:t>
            </w:r>
            <w:r w:rsidR="001E4B12" w:rsidRPr="00A51F4F">
              <w:rPr>
                <w:rFonts w:ascii="Proxima Nova Rg" w:hAnsi="Proxima Nova Rg"/>
                <w:sz w:val="22"/>
                <w:szCs w:val="22"/>
              </w:rPr>
              <w:t xml:space="preserve"> the extent of successful experience replication throughout the country.</w:t>
            </w:r>
          </w:p>
          <w:p w14:paraId="4D74B880" w14:textId="77777777" w:rsidR="001E4B12" w:rsidRPr="00A51F4F" w:rsidRDefault="001E4B12" w:rsidP="00DE6D72">
            <w:pPr>
              <w:rPr>
                <w:rFonts w:ascii="Proxima Nova Rg" w:hAnsi="Proxima Nova Rg"/>
                <w:sz w:val="22"/>
                <w:szCs w:val="22"/>
              </w:rPr>
            </w:pPr>
          </w:p>
          <w:p w14:paraId="11D6E3DD" w14:textId="77777777" w:rsidR="002025C7" w:rsidRPr="00A51F4F" w:rsidRDefault="001E4B12" w:rsidP="002025C7">
            <w:pPr>
              <w:rPr>
                <w:rFonts w:ascii="Proxima Nova Rg" w:hAnsi="Proxima Nova Rg"/>
                <w:sz w:val="22"/>
                <w:szCs w:val="22"/>
              </w:rPr>
            </w:pPr>
            <w:r w:rsidRPr="00A51F4F">
              <w:rPr>
                <w:rFonts w:ascii="Proxima Nova Rg" w:hAnsi="Proxima Nova Rg"/>
                <w:sz w:val="22"/>
                <w:szCs w:val="22"/>
              </w:rPr>
              <w:t>Meanwhile, the c</w:t>
            </w:r>
            <w:r w:rsidR="00713DF9" w:rsidRPr="00A51F4F">
              <w:rPr>
                <w:rFonts w:ascii="Proxima Nova Rg" w:hAnsi="Proxima Nova Rg"/>
                <w:sz w:val="22"/>
                <w:szCs w:val="22"/>
              </w:rPr>
              <w:t xml:space="preserve">ommunications function as part of RBM will be integrated into the various projects as a core development function. </w:t>
            </w:r>
            <w:r w:rsidRPr="00A51F4F">
              <w:rPr>
                <w:rFonts w:ascii="Proxima Nova Rg" w:hAnsi="Proxima Nova Rg"/>
                <w:sz w:val="22"/>
                <w:szCs w:val="22"/>
              </w:rPr>
              <w:t xml:space="preserve"> In the interim, and </w:t>
            </w:r>
            <w:r w:rsidR="00713DF9" w:rsidRPr="00A51F4F">
              <w:rPr>
                <w:rFonts w:ascii="Proxima Nova Rg" w:hAnsi="Proxima Nova Rg"/>
                <w:sz w:val="22"/>
                <w:szCs w:val="22"/>
              </w:rPr>
              <w:t>to address the lack of communication personnel, the C</w:t>
            </w:r>
            <w:r w:rsidRPr="00A51F4F">
              <w:rPr>
                <w:rFonts w:ascii="Proxima Nova Rg" w:hAnsi="Proxima Nova Rg"/>
                <w:sz w:val="22"/>
                <w:szCs w:val="22"/>
              </w:rPr>
              <w:t xml:space="preserve">ountry Office </w:t>
            </w:r>
            <w:r w:rsidR="00713DF9" w:rsidRPr="00A51F4F">
              <w:rPr>
                <w:rFonts w:ascii="Proxima Nova Rg" w:hAnsi="Proxima Nova Rg"/>
                <w:sz w:val="22"/>
                <w:szCs w:val="22"/>
              </w:rPr>
              <w:t xml:space="preserve">has augmented its capacity </w:t>
            </w:r>
            <w:r w:rsidR="002025C7" w:rsidRPr="00A51F4F">
              <w:rPr>
                <w:rFonts w:ascii="Proxima Nova Rg" w:hAnsi="Proxima Nova Rg"/>
                <w:sz w:val="22"/>
                <w:szCs w:val="22"/>
              </w:rPr>
              <w:t>through fielding detailed assignment</w:t>
            </w:r>
            <w:r w:rsidRPr="00A51F4F">
              <w:rPr>
                <w:rFonts w:ascii="Proxima Nova Rg" w:hAnsi="Proxima Nova Rg"/>
                <w:sz w:val="22"/>
                <w:szCs w:val="22"/>
              </w:rPr>
              <w:t>s</w:t>
            </w:r>
            <w:r w:rsidR="002025C7" w:rsidRPr="00A51F4F">
              <w:rPr>
                <w:rFonts w:ascii="Proxima Nova Rg" w:hAnsi="Proxima Nova Rg"/>
                <w:sz w:val="22"/>
                <w:szCs w:val="22"/>
              </w:rPr>
              <w:t xml:space="preserve"> of </w:t>
            </w:r>
            <w:r w:rsidRPr="00A51F4F">
              <w:rPr>
                <w:rFonts w:ascii="Proxima Nova Rg" w:hAnsi="Proxima Nova Rg"/>
                <w:sz w:val="22"/>
                <w:szCs w:val="22"/>
              </w:rPr>
              <w:t xml:space="preserve">a </w:t>
            </w:r>
            <w:r w:rsidR="002025C7" w:rsidRPr="00A51F4F">
              <w:rPr>
                <w:rFonts w:ascii="Proxima Nova Rg" w:hAnsi="Proxima Nova Rg"/>
                <w:sz w:val="22"/>
                <w:szCs w:val="22"/>
              </w:rPr>
              <w:t xml:space="preserve">communications specialist to the country office. </w:t>
            </w:r>
          </w:p>
          <w:p w14:paraId="7BF05532" w14:textId="77777777" w:rsidR="001E4B12" w:rsidRPr="00A51F4F" w:rsidRDefault="001E4B12" w:rsidP="002025C7">
            <w:pPr>
              <w:rPr>
                <w:rFonts w:ascii="Proxima Nova Rg" w:hAnsi="Proxima Nova Rg"/>
                <w:sz w:val="22"/>
                <w:szCs w:val="22"/>
              </w:rPr>
            </w:pPr>
          </w:p>
          <w:p w14:paraId="4E015D0B" w14:textId="77777777" w:rsidR="002025C7" w:rsidRPr="00A51F4F" w:rsidRDefault="001E4B12" w:rsidP="002025C7">
            <w:pPr>
              <w:rPr>
                <w:rFonts w:ascii="Proxima Nova Rg" w:hAnsi="Proxima Nova Rg"/>
                <w:sz w:val="22"/>
                <w:szCs w:val="22"/>
              </w:rPr>
            </w:pPr>
            <w:r w:rsidRPr="00A51F4F">
              <w:rPr>
                <w:rFonts w:ascii="Proxima Nova Rg" w:hAnsi="Proxima Nova Rg"/>
                <w:sz w:val="22"/>
                <w:szCs w:val="22"/>
              </w:rPr>
              <w:t xml:space="preserve">It should be noted that </w:t>
            </w:r>
            <w:r w:rsidR="002025C7" w:rsidRPr="00A51F4F">
              <w:rPr>
                <w:rFonts w:ascii="Proxima Nova Rg" w:hAnsi="Proxima Nova Rg"/>
                <w:sz w:val="22"/>
                <w:szCs w:val="22"/>
              </w:rPr>
              <w:t xml:space="preserve">the indicators under the Adaptation Fund do not adhere to </w:t>
            </w:r>
            <w:r w:rsidR="00954FDA" w:rsidRPr="00A51F4F">
              <w:rPr>
                <w:rFonts w:ascii="Proxima Nova Rg" w:hAnsi="Proxima Nova Rg"/>
                <w:sz w:val="22"/>
                <w:szCs w:val="22"/>
              </w:rPr>
              <w:t>an</w:t>
            </w:r>
            <w:r w:rsidR="002025C7" w:rsidRPr="00A51F4F">
              <w:rPr>
                <w:rFonts w:ascii="Proxima Nova Rg" w:hAnsi="Proxima Nova Rg"/>
                <w:sz w:val="22"/>
                <w:szCs w:val="22"/>
              </w:rPr>
              <w:t xml:space="preserve"> RBM approach</w:t>
            </w:r>
            <w:r w:rsidR="00AD3BFD" w:rsidRPr="00A51F4F">
              <w:rPr>
                <w:rFonts w:ascii="Proxima Nova Rg" w:hAnsi="Proxima Nova Rg"/>
                <w:sz w:val="22"/>
                <w:szCs w:val="22"/>
              </w:rPr>
              <w:t xml:space="preserve">; but </w:t>
            </w:r>
            <w:r w:rsidRPr="00A51F4F">
              <w:rPr>
                <w:rFonts w:ascii="Proxima Nova Rg" w:hAnsi="Proxima Nova Rg"/>
                <w:sz w:val="22"/>
                <w:szCs w:val="22"/>
              </w:rPr>
              <w:t xml:space="preserve">were </w:t>
            </w:r>
            <w:r w:rsidR="00AD3BFD" w:rsidRPr="00A51F4F">
              <w:rPr>
                <w:rFonts w:ascii="Proxima Nova Rg" w:hAnsi="Proxima Nova Rg"/>
                <w:sz w:val="22"/>
                <w:szCs w:val="22"/>
              </w:rPr>
              <w:t xml:space="preserve">agreed at the design stage </w:t>
            </w:r>
            <w:r w:rsidRPr="00A51F4F">
              <w:rPr>
                <w:rFonts w:ascii="Proxima Nova Rg" w:hAnsi="Proxima Nova Rg"/>
                <w:sz w:val="22"/>
                <w:szCs w:val="22"/>
              </w:rPr>
              <w:t xml:space="preserve">using </w:t>
            </w:r>
            <w:r w:rsidR="002025C7" w:rsidRPr="00A51F4F">
              <w:rPr>
                <w:rFonts w:ascii="Proxima Nova Rg" w:hAnsi="Proxima Nova Rg"/>
                <w:sz w:val="22"/>
                <w:szCs w:val="22"/>
              </w:rPr>
              <w:t xml:space="preserve">criteria laid out by the donors. Furthermore, a lack of </w:t>
            </w:r>
            <w:r w:rsidR="00AD3BFD" w:rsidRPr="00A51F4F">
              <w:rPr>
                <w:rFonts w:ascii="Proxima Nova Rg" w:hAnsi="Proxima Nova Rg"/>
                <w:sz w:val="22"/>
                <w:szCs w:val="22"/>
              </w:rPr>
              <w:t xml:space="preserve">national </w:t>
            </w:r>
            <w:r w:rsidR="002025C7" w:rsidRPr="00A51F4F">
              <w:rPr>
                <w:rFonts w:ascii="Proxima Nova Rg" w:hAnsi="Proxima Nova Rg"/>
                <w:sz w:val="22"/>
                <w:szCs w:val="22"/>
              </w:rPr>
              <w:t xml:space="preserve">capacity </w:t>
            </w:r>
            <w:r w:rsidR="00AD3BFD" w:rsidRPr="00A51F4F">
              <w:rPr>
                <w:rFonts w:ascii="Proxima Nova Rg" w:hAnsi="Proxima Nova Rg"/>
                <w:sz w:val="22"/>
                <w:szCs w:val="22"/>
              </w:rPr>
              <w:t xml:space="preserve">to </w:t>
            </w:r>
            <w:r w:rsidR="002025C7" w:rsidRPr="00A51F4F">
              <w:rPr>
                <w:rFonts w:ascii="Proxima Nova Rg" w:hAnsi="Proxima Nova Rg"/>
                <w:sz w:val="22"/>
                <w:szCs w:val="22"/>
              </w:rPr>
              <w:t xml:space="preserve">critically review the </w:t>
            </w:r>
            <w:r w:rsidR="00954FDA" w:rsidRPr="00A51F4F">
              <w:rPr>
                <w:rFonts w:ascii="Proxima Nova Rg" w:hAnsi="Proxima Nova Rg"/>
                <w:sz w:val="22"/>
                <w:szCs w:val="22"/>
              </w:rPr>
              <w:t>log frame</w:t>
            </w:r>
            <w:r w:rsidR="002025C7" w:rsidRPr="00A51F4F">
              <w:rPr>
                <w:rFonts w:ascii="Proxima Nova Rg" w:hAnsi="Proxima Nova Rg"/>
                <w:sz w:val="22"/>
                <w:szCs w:val="22"/>
              </w:rPr>
              <w:t xml:space="preserve"> at </w:t>
            </w:r>
            <w:r w:rsidR="00AD3BFD" w:rsidRPr="00A51F4F">
              <w:rPr>
                <w:rFonts w:ascii="Proxima Nova Rg" w:hAnsi="Proxima Nova Rg"/>
                <w:sz w:val="22"/>
                <w:szCs w:val="22"/>
              </w:rPr>
              <w:t>the i</w:t>
            </w:r>
            <w:r w:rsidR="002025C7" w:rsidRPr="00A51F4F">
              <w:rPr>
                <w:rFonts w:ascii="Proxima Nova Rg" w:hAnsi="Proxima Nova Rg"/>
                <w:sz w:val="22"/>
                <w:szCs w:val="22"/>
              </w:rPr>
              <w:t xml:space="preserve">nception stage </w:t>
            </w:r>
            <w:r w:rsidR="00AD3BFD" w:rsidRPr="00A51F4F">
              <w:rPr>
                <w:rFonts w:ascii="Proxima Nova Rg" w:hAnsi="Proxima Nova Rg"/>
                <w:sz w:val="22"/>
                <w:szCs w:val="22"/>
              </w:rPr>
              <w:t xml:space="preserve">required </w:t>
            </w:r>
            <w:r w:rsidR="002025C7" w:rsidRPr="00A51F4F">
              <w:rPr>
                <w:rFonts w:ascii="Proxima Nova Rg" w:hAnsi="Proxima Nova Rg"/>
                <w:sz w:val="22"/>
                <w:szCs w:val="22"/>
              </w:rPr>
              <w:t>revisions at Mid-Term</w:t>
            </w:r>
            <w:r w:rsidR="00AD3BFD" w:rsidRPr="00A51F4F">
              <w:rPr>
                <w:rFonts w:ascii="Proxima Nova Rg" w:hAnsi="Proxima Nova Rg"/>
                <w:sz w:val="22"/>
                <w:szCs w:val="22"/>
              </w:rPr>
              <w:t xml:space="preserve"> review stage</w:t>
            </w:r>
            <w:r w:rsidR="002025C7" w:rsidRPr="00A51F4F">
              <w:rPr>
                <w:rFonts w:ascii="Proxima Nova Rg" w:hAnsi="Proxima Nova Rg"/>
                <w:sz w:val="22"/>
                <w:szCs w:val="22"/>
              </w:rPr>
              <w:t xml:space="preserve">. </w:t>
            </w:r>
            <w:r w:rsidR="00AD3BFD" w:rsidRPr="00A51F4F">
              <w:rPr>
                <w:rFonts w:ascii="Proxima Nova Rg" w:hAnsi="Proxima Nova Rg"/>
                <w:sz w:val="22"/>
                <w:szCs w:val="22"/>
              </w:rPr>
              <w:t xml:space="preserve">Furthermore, the time lag between programme design and implementation can cause a logical disconnect with agreed indicators due to an evolving development context. For example, </w:t>
            </w:r>
            <w:r w:rsidR="00954FDA" w:rsidRPr="00A51F4F">
              <w:rPr>
                <w:rFonts w:ascii="Proxima Nova Rg" w:hAnsi="Proxima Nova Rg"/>
                <w:sz w:val="22"/>
                <w:szCs w:val="22"/>
              </w:rPr>
              <w:t xml:space="preserve">the Adaptation </w:t>
            </w:r>
            <w:r w:rsidR="002025C7" w:rsidRPr="00A51F4F">
              <w:rPr>
                <w:rFonts w:ascii="Proxima Nova Rg" w:hAnsi="Proxima Nova Rg"/>
                <w:sz w:val="22"/>
                <w:szCs w:val="22"/>
              </w:rPr>
              <w:t>F</w:t>
            </w:r>
            <w:r w:rsidR="00954FDA" w:rsidRPr="00A51F4F">
              <w:rPr>
                <w:rFonts w:ascii="Proxima Nova Rg" w:hAnsi="Proxima Nova Rg"/>
                <w:sz w:val="22"/>
                <w:szCs w:val="22"/>
              </w:rPr>
              <w:t>und</w:t>
            </w:r>
            <w:r w:rsidR="002025C7" w:rsidRPr="00A51F4F">
              <w:rPr>
                <w:rFonts w:ascii="Proxima Nova Rg" w:hAnsi="Proxima Nova Rg"/>
                <w:sz w:val="22"/>
                <w:szCs w:val="22"/>
              </w:rPr>
              <w:t xml:space="preserve"> project was developed in 2012, </w:t>
            </w:r>
            <w:r w:rsidR="00AD3BFD" w:rsidRPr="00A51F4F">
              <w:rPr>
                <w:rFonts w:ascii="Proxima Nova Rg" w:hAnsi="Proxima Nova Rg"/>
                <w:sz w:val="22"/>
                <w:szCs w:val="22"/>
              </w:rPr>
              <w:t>while</w:t>
            </w:r>
            <w:r w:rsidR="002025C7" w:rsidRPr="00A51F4F">
              <w:rPr>
                <w:rFonts w:ascii="Proxima Nova Rg" w:hAnsi="Proxima Nova Rg"/>
                <w:sz w:val="22"/>
                <w:szCs w:val="22"/>
              </w:rPr>
              <w:t xml:space="preserve"> funds were made available only in 2014. </w:t>
            </w:r>
            <w:r w:rsidR="00E62517" w:rsidRPr="00A51F4F">
              <w:rPr>
                <w:rFonts w:ascii="Proxima Nova Rg" w:hAnsi="Proxima Nova Rg"/>
                <w:sz w:val="22"/>
                <w:szCs w:val="22"/>
              </w:rPr>
              <w:t>Similarly,</w:t>
            </w:r>
            <w:r w:rsidR="002025C7" w:rsidRPr="00A51F4F">
              <w:rPr>
                <w:rFonts w:ascii="Proxima Nova Rg" w:hAnsi="Proxima Nova Rg"/>
                <w:sz w:val="22"/>
                <w:szCs w:val="22"/>
              </w:rPr>
              <w:t xml:space="preserve"> for the GEF6 cycle PIF was readied in 2015</w:t>
            </w:r>
            <w:r w:rsidR="00AD3BFD" w:rsidRPr="00A51F4F">
              <w:rPr>
                <w:rFonts w:ascii="Proxima Nova Rg" w:hAnsi="Proxima Nova Rg"/>
                <w:sz w:val="22"/>
                <w:szCs w:val="22"/>
              </w:rPr>
              <w:t xml:space="preserve">, while </w:t>
            </w:r>
            <w:r w:rsidR="002025C7" w:rsidRPr="00A51F4F">
              <w:rPr>
                <w:rFonts w:ascii="Proxima Nova Rg" w:hAnsi="Proxima Nova Rg"/>
                <w:sz w:val="22"/>
                <w:szCs w:val="22"/>
              </w:rPr>
              <w:t xml:space="preserve">funds for full Project Preparation were made available </w:t>
            </w:r>
            <w:r w:rsidR="00AD3BFD" w:rsidRPr="00A51F4F">
              <w:rPr>
                <w:rFonts w:ascii="Proxima Nova Rg" w:hAnsi="Proxima Nova Rg"/>
                <w:sz w:val="22"/>
                <w:szCs w:val="22"/>
              </w:rPr>
              <w:t xml:space="preserve">only </w:t>
            </w:r>
            <w:r w:rsidR="002025C7" w:rsidRPr="00A51F4F">
              <w:rPr>
                <w:rFonts w:ascii="Proxima Nova Rg" w:hAnsi="Proxima Nova Rg"/>
                <w:sz w:val="22"/>
                <w:szCs w:val="22"/>
              </w:rPr>
              <w:t>in 2018 with the project document to be approved in late 2019.</w:t>
            </w:r>
          </w:p>
          <w:p w14:paraId="255B4ED5" w14:textId="77777777" w:rsidR="002025C7" w:rsidRPr="00A51F4F" w:rsidRDefault="002025C7" w:rsidP="002025C7">
            <w:pPr>
              <w:rPr>
                <w:rFonts w:ascii="Proxima Nova Rg" w:hAnsi="Proxima Nova Rg"/>
                <w:sz w:val="22"/>
                <w:szCs w:val="22"/>
              </w:rPr>
            </w:pPr>
          </w:p>
          <w:p w14:paraId="3AEC0112" w14:textId="77777777" w:rsidR="002025C7" w:rsidRPr="00A51F4F" w:rsidRDefault="002025C7" w:rsidP="00DE6D72">
            <w:pPr>
              <w:rPr>
                <w:rFonts w:ascii="Proxima Nova Rg" w:hAnsi="Proxima Nova Rg"/>
                <w:sz w:val="22"/>
                <w:szCs w:val="22"/>
              </w:rPr>
            </w:pPr>
            <w:r w:rsidRPr="00A51F4F">
              <w:rPr>
                <w:rFonts w:ascii="Proxima Nova Rg" w:hAnsi="Proxima Nova Rg"/>
                <w:sz w:val="22"/>
                <w:szCs w:val="22"/>
              </w:rPr>
              <w:t xml:space="preserve">Under the GCCA+ project all cost estimates were done by the Ministry of Environment Energy and Climate Change and UNDP called in </w:t>
            </w:r>
            <w:r w:rsidR="00AD3BFD" w:rsidRPr="00A51F4F">
              <w:rPr>
                <w:rFonts w:ascii="Proxima Nova Rg" w:hAnsi="Proxima Nova Rg"/>
                <w:sz w:val="22"/>
                <w:szCs w:val="22"/>
              </w:rPr>
              <w:t xml:space="preserve">at a later stage after </w:t>
            </w:r>
            <w:r w:rsidRPr="00A51F4F">
              <w:rPr>
                <w:rFonts w:ascii="Proxima Nova Rg" w:hAnsi="Proxima Nova Rg"/>
                <w:sz w:val="22"/>
                <w:szCs w:val="22"/>
              </w:rPr>
              <w:t>negotiations</w:t>
            </w:r>
            <w:r w:rsidR="00AD3BFD" w:rsidRPr="00A51F4F">
              <w:rPr>
                <w:rFonts w:ascii="Proxima Nova Rg" w:hAnsi="Proxima Nova Rg"/>
                <w:sz w:val="22"/>
                <w:szCs w:val="22"/>
              </w:rPr>
              <w:t xml:space="preserve"> were completed</w:t>
            </w:r>
            <w:r w:rsidRPr="00A51F4F">
              <w:rPr>
                <w:rFonts w:ascii="Proxima Nova Rg" w:hAnsi="Proxima Nova Rg"/>
                <w:sz w:val="22"/>
                <w:szCs w:val="22"/>
              </w:rPr>
              <w:t xml:space="preserve"> to implement the project. </w:t>
            </w:r>
            <w:r w:rsidR="00AD3BFD" w:rsidRPr="00A51F4F">
              <w:rPr>
                <w:rFonts w:ascii="Proxima Nova Rg" w:hAnsi="Proxima Nova Rg"/>
                <w:sz w:val="22"/>
                <w:szCs w:val="22"/>
              </w:rPr>
              <w:t xml:space="preserve">The limited consultation on costs and community views resulted in significant cost under estimation for the transportation of goods by sea to La Digue. The result was the need for UNDP as the implementing partner to raise significant resources in a very limited market to cover additional costs – which in turn resulted in delayed delivery. </w:t>
            </w:r>
            <w:r w:rsidRPr="00A51F4F">
              <w:rPr>
                <w:rFonts w:ascii="Proxima Nova Rg" w:hAnsi="Proxima Nova Rg"/>
                <w:sz w:val="22"/>
                <w:szCs w:val="22"/>
              </w:rPr>
              <w:t xml:space="preserve">National Stakeholders </w:t>
            </w:r>
            <w:r w:rsidR="004E19B2" w:rsidRPr="00A51F4F">
              <w:rPr>
                <w:rFonts w:ascii="Proxima Nova Rg" w:hAnsi="Proxima Nova Rg"/>
                <w:sz w:val="22"/>
                <w:szCs w:val="22"/>
              </w:rPr>
              <w:t xml:space="preserve">have expressed </w:t>
            </w:r>
            <w:r w:rsidRPr="00A51F4F">
              <w:rPr>
                <w:rFonts w:ascii="Proxima Nova Rg" w:hAnsi="Proxima Nova Rg"/>
                <w:sz w:val="22"/>
                <w:szCs w:val="22"/>
              </w:rPr>
              <w:t>that this finding should be raised at COP events or channeled through partnerships to bring to the attention of donor parties through Country led interventions highlighting complexities of SIDS</w:t>
            </w:r>
            <w:r w:rsidR="00AD3BFD" w:rsidRPr="00A51F4F">
              <w:rPr>
                <w:rFonts w:ascii="Proxima Nova Rg" w:hAnsi="Proxima Nova Rg"/>
                <w:sz w:val="22"/>
                <w:szCs w:val="22"/>
              </w:rPr>
              <w:t xml:space="preserve">. </w:t>
            </w:r>
          </w:p>
          <w:p w14:paraId="0AF1D227" w14:textId="77777777" w:rsidR="00DE6D72" w:rsidRPr="00A51F4F" w:rsidRDefault="00DE6D72" w:rsidP="00DE6D72">
            <w:pPr>
              <w:rPr>
                <w:rFonts w:ascii="Proxima Nova Rg" w:hAnsi="Proxima Nova Rg"/>
                <w:sz w:val="22"/>
                <w:szCs w:val="22"/>
              </w:rPr>
            </w:pPr>
          </w:p>
        </w:tc>
      </w:tr>
      <w:tr w:rsidR="00D464ED" w:rsidRPr="00A51F4F" w14:paraId="52179B35" w14:textId="77777777" w:rsidTr="00A51F4F">
        <w:tc>
          <w:tcPr>
            <w:tcW w:w="2960" w:type="dxa"/>
            <w:vMerge w:val="restart"/>
            <w:shd w:val="clear" w:color="auto" w:fill="F3F3F3"/>
          </w:tcPr>
          <w:p w14:paraId="022C2CEF" w14:textId="77777777" w:rsidR="005B3DB4" w:rsidRPr="00A51F4F" w:rsidRDefault="005B3DB4" w:rsidP="00D22955">
            <w:pPr>
              <w:rPr>
                <w:rFonts w:ascii="Proxima Nova Rg" w:hAnsi="Proxima Nova Rg"/>
                <w:b/>
                <w:sz w:val="22"/>
                <w:szCs w:val="22"/>
              </w:rPr>
            </w:pPr>
            <w:r w:rsidRPr="00A51F4F">
              <w:rPr>
                <w:rFonts w:ascii="Proxima Nova Rg" w:hAnsi="Proxima Nova Rg"/>
                <w:b/>
                <w:sz w:val="22"/>
                <w:szCs w:val="22"/>
              </w:rPr>
              <w:t>Key Action(s)</w:t>
            </w:r>
          </w:p>
        </w:tc>
        <w:tc>
          <w:tcPr>
            <w:tcW w:w="1146" w:type="dxa"/>
            <w:vMerge w:val="restart"/>
            <w:shd w:val="clear" w:color="auto" w:fill="F3F3F3"/>
          </w:tcPr>
          <w:p w14:paraId="73C473B6" w14:textId="77777777" w:rsidR="005B3DB4" w:rsidRPr="00A51F4F" w:rsidRDefault="005B3DB4" w:rsidP="00D22955">
            <w:pPr>
              <w:rPr>
                <w:rFonts w:ascii="Proxima Nova Rg" w:hAnsi="Proxima Nova Rg"/>
                <w:b/>
                <w:sz w:val="22"/>
                <w:szCs w:val="22"/>
              </w:rPr>
            </w:pPr>
            <w:r w:rsidRPr="00A51F4F">
              <w:rPr>
                <w:rFonts w:ascii="Proxima Nova Rg" w:hAnsi="Proxima Nova Rg"/>
                <w:b/>
                <w:sz w:val="22"/>
                <w:szCs w:val="22"/>
              </w:rPr>
              <w:t>Time Frame</w:t>
            </w:r>
          </w:p>
        </w:tc>
        <w:tc>
          <w:tcPr>
            <w:tcW w:w="1559" w:type="dxa"/>
            <w:vMerge w:val="restart"/>
            <w:shd w:val="clear" w:color="auto" w:fill="F3F3F3"/>
          </w:tcPr>
          <w:p w14:paraId="5297F15F" w14:textId="77777777" w:rsidR="005B3DB4" w:rsidRPr="00A51F4F" w:rsidRDefault="005B3DB4" w:rsidP="00D22955">
            <w:pPr>
              <w:rPr>
                <w:rFonts w:ascii="Proxima Nova Rg" w:hAnsi="Proxima Nova Rg"/>
                <w:b/>
                <w:sz w:val="22"/>
                <w:szCs w:val="22"/>
              </w:rPr>
            </w:pPr>
            <w:r w:rsidRPr="00A51F4F">
              <w:rPr>
                <w:rFonts w:ascii="Proxima Nova Rg" w:hAnsi="Proxima Nova Rg"/>
                <w:b/>
                <w:sz w:val="22"/>
                <w:szCs w:val="22"/>
              </w:rPr>
              <w:t>Responsible Unit(s)</w:t>
            </w:r>
          </w:p>
        </w:tc>
        <w:tc>
          <w:tcPr>
            <w:tcW w:w="7285" w:type="dxa"/>
            <w:gridSpan w:val="2"/>
            <w:shd w:val="clear" w:color="auto" w:fill="F3F3F3"/>
          </w:tcPr>
          <w:p w14:paraId="2A13BBC7" w14:textId="77777777" w:rsidR="005B3DB4" w:rsidRPr="00A51F4F" w:rsidRDefault="005B3DB4" w:rsidP="000D44DD">
            <w:pPr>
              <w:jc w:val="center"/>
              <w:rPr>
                <w:rFonts w:ascii="Proxima Nova Rg" w:hAnsi="Proxima Nova Rg"/>
                <w:b/>
                <w:sz w:val="22"/>
                <w:szCs w:val="22"/>
              </w:rPr>
            </w:pPr>
            <w:r w:rsidRPr="00A51F4F">
              <w:rPr>
                <w:rFonts w:ascii="Proxima Nova Rg" w:hAnsi="Proxima Nova Rg"/>
                <w:b/>
                <w:sz w:val="22"/>
                <w:szCs w:val="22"/>
              </w:rPr>
              <w:t>Tracking</w:t>
            </w:r>
          </w:p>
        </w:tc>
      </w:tr>
      <w:tr w:rsidR="00D464ED" w:rsidRPr="00A51F4F" w14:paraId="10842F21" w14:textId="77777777" w:rsidTr="00A51F4F">
        <w:trPr>
          <w:trHeight w:val="368"/>
        </w:trPr>
        <w:tc>
          <w:tcPr>
            <w:tcW w:w="2960" w:type="dxa"/>
            <w:vMerge/>
            <w:shd w:val="clear" w:color="auto" w:fill="auto"/>
          </w:tcPr>
          <w:p w14:paraId="6EAA18E4" w14:textId="77777777" w:rsidR="005B3DB4" w:rsidRPr="00A51F4F" w:rsidRDefault="005B3DB4" w:rsidP="00D22955">
            <w:pPr>
              <w:rPr>
                <w:rFonts w:ascii="Proxima Nova Rg" w:hAnsi="Proxima Nova Rg"/>
                <w:b/>
                <w:sz w:val="22"/>
                <w:szCs w:val="22"/>
              </w:rPr>
            </w:pPr>
          </w:p>
        </w:tc>
        <w:tc>
          <w:tcPr>
            <w:tcW w:w="1146" w:type="dxa"/>
            <w:vMerge/>
            <w:shd w:val="clear" w:color="auto" w:fill="auto"/>
          </w:tcPr>
          <w:p w14:paraId="0E89DE77" w14:textId="77777777" w:rsidR="005B3DB4" w:rsidRPr="00A51F4F" w:rsidRDefault="005B3DB4" w:rsidP="00D22955">
            <w:pPr>
              <w:rPr>
                <w:rFonts w:ascii="Proxima Nova Rg" w:hAnsi="Proxima Nova Rg"/>
                <w:b/>
                <w:sz w:val="22"/>
                <w:szCs w:val="22"/>
              </w:rPr>
            </w:pPr>
          </w:p>
        </w:tc>
        <w:tc>
          <w:tcPr>
            <w:tcW w:w="1559" w:type="dxa"/>
            <w:vMerge/>
            <w:shd w:val="clear" w:color="auto" w:fill="auto"/>
          </w:tcPr>
          <w:p w14:paraId="5A28239E" w14:textId="77777777" w:rsidR="005B3DB4" w:rsidRPr="00A51F4F" w:rsidRDefault="005B3DB4" w:rsidP="00D22955">
            <w:pPr>
              <w:rPr>
                <w:rFonts w:ascii="Proxima Nova Rg" w:hAnsi="Proxima Nova Rg"/>
                <w:b/>
                <w:sz w:val="22"/>
                <w:szCs w:val="22"/>
              </w:rPr>
            </w:pPr>
          </w:p>
        </w:tc>
        <w:tc>
          <w:tcPr>
            <w:tcW w:w="1560" w:type="dxa"/>
            <w:shd w:val="clear" w:color="auto" w:fill="auto"/>
          </w:tcPr>
          <w:p w14:paraId="50EB3A91" w14:textId="77777777" w:rsidR="005B3DB4" w:rsidRPr="00A51F4F" w:rsidRDefault="005B3DB4" w:rsidP="000D44DD">
            <w:pPr>
              <w:jc w:val="center"/>
              <w:rPr>
                <w:rFonts w:ascii="Proxima Nova Rg" w:hAnsi="Proxima Nova Rg"/>
                <w:b/>
                <w:sz w:val="22"/>
                <w:szCs w:val="22"/>
              </w:rPr>
            </w:pPr>
            <w:r w:rsidRPr="00A51F4F">
              <w:rPr>
                <w:rFonts w:ascii="Proxima Nova Rg" w:hAnsi="Proxima Nova Rg"/>
                <w:b/>
                <w:sz w:val="22"/>
                <w:szCs w:val="22"/>
              </w:rPr>
              <w:t>Status</w:t>
            </w:r>
          </w:p>
        </w:tc>
        <w:tc>
          <w:tcPr>
            <w:tcW w:w="5725" w:type="dxa"/>
            <w:shd w:val="clear" w:color="auto" w:fill="auto"/>
          </w:tcPr>
          <w:p w14:paraId="6B32A22B" w14:textId="77777777" w:rsidR="005B3DB4" w:rsidRPr="00A51F4F" w:rsidRDefault="005B3DB4" w:rsidP="000D44DD">
            <w:pPr>
              <w:jc w:val="center"/>
              <w:rPr>
                <w:rFonts w:ascii="Proxima Nova Rg" w:hAnsi="Proxima Nova Rg"/>
                <w:b/>
                <w:sz w:val="22"/>
                <w:szCs w:val="22"/>
              </w:rPr>
            </w:pPr>
            <w:r w:rsidRPr="00A51F4F">
              <w:rPr>
                <w:rFonts w:ascii="Proxima Nova Rg" w:hAnsi="Proxima Nova Rg"/>
                <w:b/>
                <w:sz w:val="22"/>
                <w:szCs w:val="22"/>
              </w:rPr>
              <w:t>Comments</w:t>
            </w:r>
          </w:p>
        </w:tc>
      </w:tr>
      <w:tr w:rsidR="00D464ED" w:rsidRPr="00A51F4F" w14:paraId="2AED64B2" w14:textId="77777777" w:rsidTr="00A51F4F">
        <w:tc>
          <w:tcPr>
            <w:tcW w:w="2960" w:type="dxa"/>
            <w:shd w:val="clear" w:color="auto" w:fill="auto"/>
          </w:tcPr>
          <w:p w14:paraId="3A10C0DB" w14:textId="77777777" w:rsidR="005B3DB4" w:rsidRPr="00A51F4F" w:rsidRDefault="00954FDA" w:rsidP="002F1B0A">
            <w:pPr>
              <w:rPr>
                <w:rFonts w:ascii="Proxima Nova Rg" w:hAnsi="Proxima Nova Rg"/>
                <w:sz w:val="22"/>
                <w:szCs w:val="22"/>
              </w:rPr>
            </w:pPr>
            <w:r w:rsidRPr="00A51F4F">
              <w:rPr>
                <w:rFonts w:ascii="Proxima Nova Rg" w:hAnsi="Proxima Nova Rg"/>
                <w:sz w:val="22"/>
                <w:szCs w:val="22"/>
              </w:rPr>
              <w:t>3.1 Conduct</w:t>
            </w:r>
            <w:r w:rsidR="002F1B0A" w:rsidRPr="00A51F4F">
              <w:rPr>
                <w:rFonts w:ascii="Proxima Nova Rg" w:hAnsi="Proxima Nova Rg"/>
                <w:sz w:val="22"/>
                <w:szCs w:val="22"/>
              </w:rPr>
              <w:t xml:space="preserve"> regular RBM training of the CO team and project personnel.</w:t>
            </w:r>
          </w:p>
        </w:tc>
        <w:tc>
          <w:tcPr>
            <w:tcW w:w="1146" w:type="dxa"/>
            <w:shd w:val="clear" w:color="auto" w:fill="auto"/>
          </w:tcPr>
          <w:p w14:paraId="2FC3706B" w14:textId="77777777" w:rsidR="005B3DB4" w:rsidRPr="00A51F4F" w:rsidRDefault="00EE3513" w:rsidP="00D22955">
            <w:pPr>
              <w:rPr>
                <w:rFonts w:ascii="Proxima Nova Rg" w:hAnsi="Proxima Nova Rg"/>
                <w:sz w:val="22"/>
                <w:szCs w:val="22"/>
              </w:rPr>
            </w:pPr>
            <w:r w:rsidRPr="00A51F4F">
              <w:rPr>
                <w:rFonts w:ascii="Proxima Nova Rg" w:hAnsi="Proxima Nova Rg"/>
                <w:sz w:val="22"/>
                <w:szCs w:val="22"/>
              </w:rPr>
              <w:t>2019</w:t>
            </w:r>
            <w:r w:rsidR="002F1B0A" w:rsidRPr="00A51F4F">
              <w:rPr>
                <w:rFonts w:ascii="Proxima Nova Rg" w:hAnsi="Proxima Nova Rg"/>
                <w:sz w:val="22"/>
                <w:szCs w:val="22"/>
              </w:rPr>
              <w:t xml:space="preserve"> and on</w:t>
            </w:r>
          </w:p>
        </w:tc>
        <w:tc>
          <w:tcPr>
            <w:tcW w:w="1559" w:type="dxa"/>
            <w:shd w:val="clear" w:color="auto" w:fill="auto"/>
          </w:tcPr>
          <w:p w14:paraId="77BC910F" w14:textId="77777777" w:rsidR="005B3DB4" w:rsidRPr="00A51F4F" w:rsidRDefault="002F1B0A" w:rsidP="00D22955">
            <w:pPr>
              <w:rPr>
                <w:rFonts w:ascii="Proxima Nova Rg" w:hAnsi="Proxima Nova Rg"/>
                <w:sz w:val="22"/>
                <w:szCs w:val="22"/>
              </w:rPr>
            </w:pPr>
            <w:r w:rsidRPr="00A51F4F">
              <w:rPr>
                <w:rFonts w:ascii="Proxima Nova Rg" w:hAnsi="Proxima Nova Rg"/>
                <w:sz w:val="22"/>
                <w:szCs w:val="22"/>
              </w:rPr>
              <w:t>UNDP</w:t>
            </w:r>
            <w:r w:rsidR="007102EA" w:rsidRPr="00A51F4F">
              <w:rPr>
                <w:rFonts w:ascii="Proxima Nova Rg" w:hAnsi="Proxima Nova Rg"/>
                <w:sz w:val="22"/>
                <w:szCs w:val="22"/>
              </w:rPr>
              <w:t>,</w:t>
            </w:r>
            <w:r w:rsidRPr="00A51F4F">
              <w:rPr>
                <w:rFonts w:ascii="Proxima Nova Rg" w:hAnsi="Proxima Nova Rg"/>
                <w:sz w:val="22"/>
                <w:szCs w:val="22"/>
              </w:rPr>
              <w:t xml:space="preserve"> P</w:t>
            </w:r>
            <w:r w:rsidR="006C5904" w:rsidRPr="00A51F4F">
              <w:rPr>
                <w:rFonts w:ascii="Proxima Nova Rg" w:hAnsi="Proxima Nova Rg"/>
                <w:sz w:val="22"/>
                <w:szCs w:val="22"/>
              </w:rPr>
              <w:t>rogramme Coordination Unit (PCU)</w:t>
            </w:r>
          </w:p>
        </w:tc>
        <w:tc>
          <w:tcPr>
            <w:tcW w:w="1560" w:type="dxa"/>
            <w:shd w:val="clear" w:color="auto" w:fill="auto"/>
          </w:tcPr>
          <w:p w14:paraId="1815E4A3" w14:textId="77777777" w:rsidR="005B3DB4" w:rsidRPr="00A51F4F" w:rsidRDefault="002F1B0A" w:rsidP="00D22955">
            <w:pPr>
              <w:rPr>
                <w:rFonts w:ascii="Proxima Nova Rg" w:hAnsi="Proxima Nova Rg"/>
                <w:sz w:val="22"/>
                <w:szCs w:val="22"/>
              </w:rPr>
            </w:pPr>
            <w:r w:rsidRPr="00A51F4F">
              <w:rPr>
                <w:rFonts w:ascii="Proxima Nova Rg" w:hAnsi="Proxima Nova Rg"/>
                <w:sz w:val="22"/>
                <w:szCs w:val="22"/>
              </w:rPr>
              <w:t>On-going</w:t>
            </w:r>
          </w:p>
        </w:tc>
        <w:tc>
          <w:tcPr>
            <w:tcW w:w="5725" w:type="dxa"/>
            <w:shd w:val="clear" w:color="auto" w:fill="auto"/>
          </w:tcPr>
          <w:p w14:paraId="1AF1022E" w14:textId="7492315D" w:rsidR="005B3DB4" w:rsidRPr="00CE290A" w:rsidRDefault="0038210E" w:rsidP="00CE290A">
            <w:pPr>
              <w:pStyle w:val="ListParagraph"/>
              <w:numPr>
                <w:ilvl w:val="0"/>
                <w:numId w:val="9"/>
              </w:numPr>
              <w:rPr>
                <w:rFonts w:ascii="Proxima Nova Rg" w:hAnsi="Proxima Nova Rg"/>
                <w:sz w:val="22"/>
                <w:szCs w:val="22"/>
              </w:rPr>
            </w:pPr>
            <w:r w:rsidRPr="00CE290A">
              <w:rPr>
                <w:rFonts w:ascii="Proxima Nova Rg" w:hAnsi="Proxima Nova Rg"/>
                <w:color w:val="002060"/>
                <w:sz w:val="22"/>
                <w:szCs w:val="22"/>
              </w:rPr>
              <w:t xml:space="preserve">The Gender and M &amp; E Focal point has undergone training supported by the Bureau in FY 2021; staff continue to engage in the offered corporate training. </w:t>
            </w:r>
          </w:p>
        </w:tc>
      </w:tr>
      <w:tr w:rsidR="00D464ED" w:rsidRPr="00A51F4F" w14:paraId="63BC7528" w14:textId="77777777" w:rsidTr="00A51F4F">
        <w:tc>
          <w:tcPr>
            <w:tcW w:w="2960" w:type="dxa"/>
            <w:shd w:val="clear" w:color="auto" w:fill="auto"/>
          </w:tcPr>
          <w:p w14:paraId="703CCD2A" w14:textId="77777777" w:rsidR="005B3DB4" w:rsidRPr="00A51F4F" w:rsidRDefault="0071787E" w:rsidP="00D22955">
            <w:pPr>
              <w:rPr>
                <w:rFonts w:ascii="Proxima Nova Rg" w:hAnsi="Proxima Nova Rg"/>
                <w:sz w:val="22"/>
                <w:szCs w:val="22"/>
              </w:rPr>
            </w:pPr>
            <w:r w:rsidRPr="00A51F4F">
              <w:rPr>
                <w:rFonts w:ascii="Proxima Nova Rg" w:hAnsi="Proxima Nova Rg"/>
                <w:sz w:val="22"/>
                <w:szCs w:val="22"/>
              </w:rPr>
              <w:t>3.2</w:t>
            </w:r>
            <w:r w:rsidR="00EE3513" w:rsidRPr="00A51F4F">
              <w:rPr>
                <w:rFonts w:ascii="Proxima Nova Rg" w:hAnsi="Proxima Nova Rg"/>
                <w:sz w:val="22"/>
                <w:szCs w:val="22"/>
              </w:rPr>
              <w:t xml:space="preserve"> </w:t>
            </w:r>
            <w:r w:rsidR="006C5904" w:rsidRPr="00A51F4F">
              <w:rPr>
                <w:rFonts w:ascii="Proxima Nova Rg" w:hAnsi="Proxima Nova Rg"/>
                <w:sz w:val="22"/>
                <w:szCs w:val="22"/>
              </w:rPr>
              <w:t xml:space="preserve">Explore various options to engage a dedicated Monitoring and Evaluation Specialist to cover the needs of the Seychelles UNDP Office and UNDP-led projects. </w:t>
            </w:r>
          </w:p>
        </w:tc>
        <w:tc>
          <w:tcPr>
            <w:tcW w:w="1146" w:type="dxa"/>
            <w:shd w:val="clear" w:color="auto" w:fill="auto"/>
          </w:tcPr>
          <w:p w14:paraId="6797AF8E" w14:textId="77777777" w:rsidR="005B3DB4" w:rsidRPr="00A51F4F" w:rsidRDefault="006C5904" w:rsidP="00D22955">
            <w:pPr>
              <w:rPr>
                <w:rFonts w:ascii="Proxima Nova Rg" w:hAnsi="Proxima Nova Rg"/>
                <w:sz w:val="22"/>
                <w:szCs w:val="22"/>
              </w:rPr>
            </w:pPr>
            <w:r w:rsidRPr="00A51F4F">
              <w:rPr>
                <w:rFonts w:ascii="Proxima Nova Rg" w:hAnsi="Proxima Nova Rg"/>
                <w:sz w:val="22"/>
                <w:szCs w:val="22"/>
              </w:rPr>
              <w:t xml:space="preserve">2019 </w:t>
            </w:r>
            <w:r w:rsidR="007102EA" w:rsidRPr="00A51F4F">
              <w:rPr>
                <w:rFonts w:ascii="Proxima Nova Rg" w:hAnsi="Proxima Nova Rg"/>
                <w:sz w:val="22"/>
                <w:szCs w:val="22"/>
              </w:rPr>
              <w:t>- 2020</w:t>
            </w:r>
          </w:p>
        </w:tc>
        <w:tc>
          <w:tcPr>
            <w:tcW w:w="1559" w:type="dxa"/>
            <w:shd w:val="clear" w:color="auto" w:fill="auto"/>
          </w:tcPr>
          <w:p w14:paraId="4136B89F" w14:textId="77777777" w:rsidR="005B3DB4" w:rsidRPr="00A51F4F" w:rsidRDefault="006C5904" w:rsidP="00D22955">
            <w:pPr>
              <w:rPr>
                <w:rFonts w:ascii="Proxima Nova Rg" w:hAnsi="Proxima Nova Rg"/>
                <w:sz w:val="22"/>
                <w:szCs w:val="22"/>
              </w:rPr>
            </w:pPr>
            <w:r w:rsidRPr="00A51F4F">
              <w:rPr>
                <w:rFonts w:ascii="Proxima Nova Rg" w:hAnsi="Proxima Nova Rg"/>
                <w:sz w:val="22"/>
                <w:szCs w:val="22"/>
              </w:rPr>
              <w:t>UNDP</w:t>
            </w:r>
            <w:r w:rsidR="007102EA" w:rsidRPr="00A51F4F">
              <w:rPr>
                <w:rFonts w:ascii="Proxima Nova Rg" w:hAnsi="Proxima Nova Rg"/>
                <w:sz w:val="22"/>
                <w:szCs w:val="22"/>
              </w:rPr>
              <w:t xml:space="preserve">, </w:t>
            </w:r>
            <w:r w:rsidRPr="00A51F4F">
              <w:rPr>
                <w:rFonts w:ascii="Proxima Nova Rg" w:hAnsi="Proxima Nova Rg"/>
                <w:sz w:val="22"/>
                <w:szCs w:val="22"/>
              </w:rPr>
              <w:t>PCU</w:t>
            </w:r>
          </w:p>
        </w:tc>
        <w:tc>
          <w:tcPr>
            <w:tcW w:w="1560" w:type="dxa"/>
            <w:shd w:val="clear" w:color="auto" w:fill="auto"/>
          </w:tcPr>
          <w:p w14:paraId="6B558406" w14:textId="57E9C4AE" w:rsidR="005B3DB4" w:rsidRPr="00A51F4F" w:rsidRDefault="00033698" w:rsidP="00D22955">
            <w:pPr>
              <w:rPr>
                <w:rFonts w:ascii="Proxima Nova Rg" w:hAnsi="Proxima Nova Rg"/>
                <w:b/>
                <w:bCs/>
                <w:sz w:val="22"/>
                <w:szCs w:val="22"/>
              </w:rPr>
            </w:pPr>
            <w:r w:rsidRPr="00A51F4F">
              <w:rPr>
                <w:rFonts w:ascii="Proxima Nova Rg" w:hAnsi="Proxima Nova Rg"/>
                <w:b/>
                <w:bCs/>
                <w:sz w:val="22"/>
                <w:szCs w:val="22"/>
              </w:rPr>
              <w:t>Completed</w:t>
            </w:r>
          </w:p>
        </w:tc>
        <w:tc>
          <w:tcPr>
            <w:tcW w:w="5725" w:type="dxa"/>
            <w:shd w:val="clear" w:color="auto" w:fill="auto"/>
          </w:tcPr>
          <w:p w14:paraId="700A27FB" w14:textId="3E2B252C" w:rsidR="005B3DB4" w:rsidRPr="00CE290A" w:rsidRDefault="00ED35F5" w:rsidP="00CE290A">
            <w:pPr>
              <w:pStyle w:val="ListParagraph"/>
              <w:numPr>
                <w:ilvl w:val="0"/>
                <w:numId w:val="10"/>
              </w:numPr>
              <w:rPr>
                <w:rFonts w:ascii="Proxima Nova Rg" w:hAnsi="Proxima Nova Rg"/>
                <w:color w:val="002060"/>
                <w:sz w:val="22"/>
                <w:szCs w:val="22"/>
              </w:rPr>
            </w:pPr>
            <w:r w:rsidRPr="00CE290A">
              <w:rPr>
                <w:rFonts w:ascii="Proxima Nova Rg" w:hAnsi="Proxima Nova Rg"/>
                <w:color w:val="002060"/>
                <w:sz w:val="22"/>
                <w:szCs w:val="22"/>
              </w:rPr>
              <w:t xml:space="preserve">A </w:t>
            </w:r>
            <w:r w:rsidR="0038210E" w:rsidRPr="00CE290A">
              <w:rPr>
                <w:rFonts w:ascii="Proxima Nova Rg" w:hAnsi="Proxima Nova Rg"/>
                <w:color w:val="002060"/>
                <w:sz w:val="22"/>
                <w:szCs w:val="22"/>
              </w:rPr>
              <w:t>G</w:t>
            </w:r>
            <w:r w:rsidRPr="00CE290A">
              <w:rPr>
                <w:rFonts w:ascii="Proxima Nova Rg" w:hAnsi="Proxima Nova Rg"/>
                <w:color w:val="002060"/>
                <w:sz w:val="22"/>
                <w:szCs w:val="22"/>
              </w:rPr>
              <w:t>ender and M &amp; E Focal point has been recruited for the MCO since FY</w:t>
            </w:r>
            <w:r w:rsidR="0038210E" w:rsidRPr="00CE290A">
              <w:rPr>
                <w:rFonts w:ascii="Proxima Nova Rg" w:hAnsi="Proxima Nova Rg"/>
                <w:color w:val="002060"/>
                <w:sz w:val="22"/>
                <w:szCs w:val="22"/>
              </w:rPr>
              <w:t xml:space="preserve"> 2020.</w:t>
            </w:r>
          </w:p>
          <w:p w14:paraId="183DDA49" w14:textId="2E52D1EC" w:rsidR="00033698" w:rsidRPr="00CE290A" w:rsidRDefault="00033698" w:rsidP="00CE290A">
            <w:pPr>
              <w:pStyle w:val="ListParagraph"/>
              <w:numPr>
                <w:ilvl w:val="0"/>
                <w:numId w:val="10"/>
              </w:numPr>
              <w:rPr>
                <w:rFonts w:ascii="Proxima Nova Rg" w:hAnsi="Proxima Nova Rg"/>
                <w:color w:val="002060"/>
                <w:sz w:val="22"/>
                <w:szCs w:val="22"/>
              </w:rPr>
            </w:pPr>
            <w:r w:rsidRPr="00CE290A">
              <w:rPr>
                <w:rFonts w:ascii="Proxima Nova Rg" w:hAnsi="Proxima Nova Rg"/>
                <w:color w:val="002060"/>
                <w:sz w:val="22"/>
                <w:szCs w:val="22"/>
              </w:rPr>
              <w:t xml:space="preserve">The CO has agreed with the </w:t>
            </w:r>
            <w:r w:rsidR="00A51F4F" w:rsidRPr="00CE290A">
              <w:rPr>
                <w:rFonts w:ascii="Proxima Nova Rg" w:hAnsi="Proxima Nova Rg"/>
                <w:color w:val="002060"/>
                <w:sz w:val="22"/>
                <w:szCs w:val="22"/>
              </w:rPr>
              <w:t xml:space="preserve">Seychelles </w:t>
            </w:r>
            <w:r w:rsidRPr="00CE290A">
              <w:rPr>
                <w:rFonts w:ascii="Proxima Nova Rg" w:hAnsi="Proxima Nova Rg"/>
                <w:color w:val="002060"/>
                <w:sz w:val="22"/>
                <w:szCs w:val="22"/>
              </w:rPr>
              <w:t xml:space="preserve">Ministry of Agriculture, Climate Change and Environment </w:t>
            </w:r>
            <w:r w:rsidR="00A51F4F" w:rsidRPr="00CE290A">
              <w:rPr>
                <w:rFonts w:ascii="Proxima Nova Rg" w:hAnsi="Proxima Nova Rg"/>
                <w:color w:val="002060"/>
                <w:sz w:val="22"/>
                <w:szCs w:val="22"/>
              </w:rPr>
              <w:t xml:space="preserve">to establish three (3) core pots including an M &amp; E and Reporting Officer, which post will be established by end FY 2022. </w:t>
            </w:r>
          </w:p>
          <w:p w14:paraId="4AB6D955" w14:textId="365BEDB6" w:rsidR="0038210E" w:rsidRPr="00A51F4F" w:rsidRDefault="0038210E" w:rsidP="00D22955">
            <w:pPr>
              <w:rPr>
                <w:rFonts w:ascii="Proxima Nova Rg" w:hAnsi="Proxima Nova Rg"/>
                <w:color w:val="002060"/>
                <w:sz w:val="22"/>
                <w:szCs w:val="22"/>
              </w:rPr>
            </w:pPr>
          </w:p>
        </w:tc>
      </w:tr>
      <w:tr w:rsidR="00D464ED" w:rsidRPr="00A51F4F" w14:paraId="081A7476" w14:textId="77777777" w:rsidTr="00A51F4F">
        <w:tc>
          <w:tcPr>
            <w:tcW w:w="2960" w:type="dxa"/>
            <w:shd w:val="clear" w:color="auto" w:fill="auto"/>
          </w:tcPr>
          <w:p w14:paraId="4FE77338" w14:textId="77777777" w:rsidR="00994790" w:rsidRPr="00A51F4F" w:rsidRDefault="00994790" w:rsidP="00D22955">
            <w:pPr>
              <w:rPr>
                <w:rFonts w:ascii="Proxima Nova Rg" w:hAnsi="Proxima Nova Rg"/>
                <w:sz w:val="22"/>
                <w:szCs w:val="22"/>
              </w:rPr>
            </w:pPr>
            <w:r w:rsidRPr="00A51F4F">
              <w:rPr>
                <w:rFonts w:ascii="Proxima Nova Rg" w:hAnsi="Proxima Nova Rg"/>
                <w:sz w:val="22"/>
                <w:szCs w:val="22"/>
              </w:rPr>
              <w:t xml:space="preserve">3.3 </w:t>
            </w:r>
            <w:r w:rsidR="006C5904" w:rsidRPr="00A51F4F">
              <w:rPr>
                <w:rFonts w:ascii="Proxima Nova Rg" w:hAnsi="Proxima Nova Rg"/>
                <w:sz w:val="22"/>
                <w:szCs w:val="22"/>
              </w:rPr>
              <w:t>Explore various options to engage a dedicated Communication Specialist to cover the needs of the Seychelles UNDP Office and UNDP-led projects.</w:t>
            </w:r>
          </w:p>
        </w:tc>
        <w:tc>
          <w:tcPr>
            <w:tcW w:w="1146" w:type="dxa"/>
            <w:shd w:val="clear" w:color="auto" w:fill="auto"/>
          </w:tcPr>
          <w:p w14:paraId="7D3C1690" w14:textId="77777777" w:rsidR="00994790" w:rsidRPr="00A51F4F" w:rsidRDefault="00FF5C21" w:rsidP="00D22955">
            <w:pPr>
              <w:rPr>
                <w:rFonts w:ascii="Proxima Nova Rg" w:hAnsi="Proxima Nova Rg"/>
                <w:sz w:val="22"/>
                <w:szCs w:val="22"/>
              </w:rPr>
            </w:pPr>
            <w:r w:rsidRPr="00A51F4F">
              <w:rPr>
                <w:rFonts w:ascii="Proxima Nova Rg" w:hAnsi="Proxima Nova Rg"/>
                <w:sz w:val="22"/>
                <w:szCs w:val="22"/>
              </w:rPr>
              <w:t>2019</w:t>
            </w:r>
            <w:r w:rsidR="006C5904" w:rsidRPr="00A51F4F">
              <w:rPr>
                <w:rFonts w:ascii="Proxima Nova Rg" w:hAnsi="Proxima Nova Rg"/>
                <w:sz w:val="22"/>
                <w:szCs w:val="22"/>
              </w:rPr>
              <w:t xml:space="preserve"> </w:t>
            </w:r>
            <w:r w:rsidR="007102EA" w:rsidRPr="00A51F4F">
              <w:rPr>
                <w:rFonts w:ascii="Proxima Nova Rg" w:hAnsi="Proxima Nova Rg"/>
                <w:sz w:val="22"/>
                <w:szCs w:val="22"/>
              </w:rPr>
              <w:t>- 2020</w:t>
            </w:r>
          </w:p>
        </w:tc>
        <w:tc>
          <w:tcPr>
            <w:tcW w:w="1559" w:type="dxa"/>
            <w:shd w:val="clear" w:color="auto" w:fill="auto"/>
          </w:tcPr>
          <w:p w14:paraId="053A8FBF" w14:textId="4F5A6ECA" w:rsidR="00994790" w:rsidRPr="00A51F4F" w:rsidRDefault="00033698" w:rsidP="00D22955">
            <w:pPr>
              <w:rPr>
                <w:rFonts w:ascii="Proxima Nova Rg" w:hAnsi="Proxima Nova Rg"/>
                <w:sz w:val="22"/>
                <w:szCs w:val="22"/>
              </w:rPr>
            </w:pPr>
            <w:r w:rsidRPr="00A51F4F">
              <w:rPr>
                <w:rFonts w:ascii="Proxima Nova Rg" w:hAnsi="Proxima Nova Rg"/>
                <w:sz w:val="22"/>
                <w:szCs w:val="22"/>
              </w:rPr>
              <w:t>Completed</w:t>
            </w:r>
          </w:p>
        </w:tc>
        <w:tc>
          <w:tcPr>
            <w:tcW w:w="1560" w:type="dxa"/>
            <w:shd w:val="clear" w:color="auto" w:fill="auto"/>
          </w:tcPr>
          <w:p w14:paraId="32A94890" w14:textId="7AC8A08A" w:rsidR="00994790" w:rsidRPr="00A51F4F" w:rsidRDefault="00A51F4F" w:rsidP="00D22955">
            <w:pPr>
              <w:rPr>
                <w:rFonts w:ascii="Proxima Nova Rg" w:hAnsi="Proxima Nova Rg"/>
                <w:b/>
                <w:bCs/>
                <w:sz w:val="22"/>
                <w:szCs w:val="22"/>
              </w:rPr>
            </w:pPr>
            <w:r w:rsidRPr="00A51F4F">
              <w:rPr>
                <w:rFonts w:ascii="Proxima Nova Rg" w:hAnsi="Proxima Nova Rg"/>
                <w:b/>
                <w:bCs/>
                <w:sz w:val="22"/>
                <w:szCs w:val="22"/>
              </w:rPr>
              <w:t>Completed</w:t>
            </w:r>
          </w:p>
        </w:tc>
        <w:tc>
          <w:tcPr>
            <w:tcW w:w="5725" w:type="dxa"/>
            <w:shd w:val="clear" w:color="auto" w:fill="auto"/>
          </w:tcPr>
          <w:p w14:paraId="732C32BA" w14:textId="77777777" w:rsidR="00994790" w:rsidRPr="00E50232" w:rsidRDefault="0038210E" w:rsidP="00E50232">
            <w:pPr>
              <w:pStyle w:val="ListParagraph"/>
              <w:numPr>
                <w:ilvl w:val="0"/>
                <w:numId w:val="11"/>
              </w:numPr>
              <w:ind w:left="360"/>
              <w:rPr>
                <w:rFonts w:ascii="Proxima Nova Rg" w:hAnsi="Proxima Nova Rg"/>
                <w:color w:val="002060"/>
                <w:sz w:val="22"/>
                <w:szCs w:val="22"/>
              </w:rPr>
            </w:pPr>
            <w:r w:rsidRPr="00E50232">
              <w:rPr>
                <w:rFonts w:ascii="Proxima Nova Rg" w:hAnsi="Proxima Nova Rg"/>
                <w:color w:val="002060"/>
                <w:sz w:val="22"/>
                <w:szCs w:val="22"/>
              </w:rPr>
              <w:t>A Communications Specialist and 2 Communications Assistants have been recruited for the MCO since FY 2020 – with optimized coverage for both country offices.</w:t>
            </w:r>
          </w:p>
          <w:p w14:paraId="6664868E" w14:textId="77777777" w:rsidR="0038210E" w:rsidRPr="00A51F4F" w:rsidRDefault="0038210E" w:rsidP="00E50232">
            <w:pPr>
              <w:rPr>
                <w:rFonts w:ascii="Proxima Nova Rg" w:hAnsi="Proxima Nova Rg"/>
                <w:color w:val="002060"/>
                <w:sz w:val="22"/>
                <w:szCs w:val="22"/>
              </w:rPr>
            </w:pPr>
          </w:p>
          <w:p w14:paraId="23517C4E" w14:textId="5BB88C06" w:rsidR="0038210E" w:rsidRPr="00E50232" w:rsidRDefault="0038210E" w:rsidP="00E50232">
            <w:pPr>
              <w:pStyle w:val="ListParagraph"/>
              <w:numPr>
                <w:ilvl w:val="0"/>
                <w:numId w:val="11"/>
              </w:numPr>
              <w:ind w:left="360"/>
              <w:rPr>
                <w:rFonts w:ascii="Proxima Nova Rg" w:hAnsi="Proxima Nova Rg"/>
                <w:color w:val="002060"/>
                <w:sz w:val="22"/>
                <w:szCs w:val="22"/>
              </w:rPr>
            </w:pPr>
            <w:r w:rsidRPr="00E50232">
              <w:rPr>
                <w:rFonts w:ascii="Proxima Nova Rg" w:hAnsi="Proxima Nova Rg"/>
                <w:color w:val="002060"/>
                <w:sz w:val="22"/>
                <w:szCs w:val="22"/>
              </w:rPr>
              <w:t xml:space="preserve">The MCO maintains active social media pages across several platforms, maintains an active </w:t>
            </w:r>
            <w:r w:rsidR="00A51F4F" w:rsidRPr="00E50232">
              <w:rPr>
                <w:rFonts w:ascii="Proxima Nova Rg" w:hAnsi="Proxima Nova Rg"/>
                <w:color w:val="002060"/>
                <w:sz w:val="22"/>
                <w:szCs w:val="22"/>
              </w:rPr>
              <w:t>webpage</w:t>
            </w:r>
            <w:r w:rsidRPr="00E50232">
              <w:rPr>
                <w:rFonts w:ascii="Proxima Nova Rg" w:hAnsi="Proxima Nova Rg"/>
                <w:color w:val="002060"/>
                <w:sz w:val="22"/>
                <w:szCs w:val="22"/>
              </w:rPr>
              <w:t xml:space="preserve">, and has produced annual reports for each year since 2019; and published various research and analytic publications </w:t>
            </w:r>
          </w:p>
        </w:tc>
      </w:tr>
    </w:tbl>
    <w:p w14:paraId="79F28837" w14:textId="77777777" w:rsidR="00ED6C25" w:rsidRPr="00A51F4F" w:rsidRDefault="00ED6C25" w:rsidP="006C5904">
      <w:pPr>
        <w:tabs>
          <w:tab w:val="left" w:pos="2880"/>
        </w:tabs>
        <w:rPr>
          <w:rFonts w:ascii="Proxima Nova Rg" w:hAnsi="Proxima Nova Rg"/>
          <w:sz w:val="22"/>
          <w:szCs w:val="22"/>
        </w:rPr>
      </w:pPr>
    </w:p>
    <w:sectPr w:rsidR="00ED6C25" w:rsidRPr="00A51F4F" w:rsidSect="003B2D57">
      <w:footerReference w:type="default" r:id="rId7"/>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4D41" w14:textId="77777777" w:rsidR="00EA1677" w:rsidRDefault="00EA1677" w:rsidP="005B250A">
      <w:r>
        <w:separator/>
      </w:r>
    </w:p>
  </w:endnote>
  <w:endnote w:type="continuationSeparator" w:id="0">
    <w:p w14:paraId="315D42A2" w14:textId="77777777" w:rsidR="00EA1677" w:rsidRDefault="00EA1677" w:rsidP="005B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3E2" w14:textId="77777777" w:rsidR="001E4B12" w:rsidRDefault="001E4B12" w:rsidP="001E4B12">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1E4B12">
      <w:rPr>
        <w:color w:val="7F7F7F"/>
        <w:spacing w:val="60"/>
      </w:rPr>
      <w:t>Page</w:t>
    </w:r>
  </w:p>
  <w:p w14:paraId="25CA437A" w14:textId="77777777" w:rsidR="001E4B12" w:rsidRDefault="001E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2B58" w14:textId="77777777" w:rsidR="00EA1677" w:rsidRDefault="00EA1677" w:rsidP="005B250A">
      <w:r>
        <w:separator/>
      </w:r>
    </w:p>
  </w:footnote>
  <w:footnote w:type="continuationSeparator" w:id="0">
    <w:p w14:paraId="2404F3C1" w14:textId="77777777" w:rsidR="00EA1677" w:rsidRDefault="00EA1677" w:rsidP="005B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6F2"/>
    <w:multiLevelType w:val="hybridMultilevel"/>
    <w:tmpl w:val="03F426EC"/>
    <w:lvl w:ilvl="0" w:tplc="998069CC">
      <w:start w:val="1"/>
      <w:numFmt w:val="lowerRoman"/>
      <w:lvlText w:val="%1."/>
      <w:lvlJc w:val="left"/>
      <w:pPr>
        <w:ind w:left="1520" w:hanging="720"/>
      </w:pPr>
      <w:rPr>
        <w:rFonts w:hint="default"/>
        <w:b w:val="0"/>
        <w:sz w:val="24"/>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 w15:restartNumberingAfterBreak="0">
    <w:nsid w:val="19CB43DE"/>
    <w:multiLevelType w:val="hybridMultilevel"/>
    <w:tmpl w:val="3F1699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F336977"/>
    <w:multiLevelType w:val="hybridMultilevel"/>
    <w:tmpl w:val="2F46D5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4A7F23DC"/>
    <w:multiLevelType w:val="hybridMultilevel"/>
    <w:tmpl w:val="E904F5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59D91727"/>
    <w:multiLevelType w:val="hybridMultilevel"/>
    <w:tmpl w:val="F3DE472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5DB82BA2"/>
    <w:multiLevelType w:val="hybridMultilevel"/>
    <w:tmpl w:val="25105C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6AF344AA"/>
    <w:multiLevelType w:val="hybridMultilevel"/>
    <w:tmpl w:val="F16C868A"/>
    <w:lvl w:ilvl="0" w:tplc="CEF6742A">
      <w:start w:val="1"/>
      <w:numFmt w:val="lowerRoman"/>
      <w:lvlText w:val="%1."/>
      <w:lvlJc w:val="left"/>
      <w:pPr>
        <w:ind w:left="1160" w:hanging="72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7" w15:restartNumberingAfterBreak="0">
    <w:nsid w:val="6D7B6151"/>
    <w:multiLevelType w:val="hybridMultilevel"/>
    <w:tmpl w:val="640EDBC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79F0353E"/>
    <w:multiLevelType w:val="hybridMultilevel"/>
    <w:tmpl w:val="AC2471A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CBF7CA0"/>
    <w:multiLevelType w:val="hybridMultilevel"/>
    <w:tmpl w:val="9956E9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1"/>
  </w:num>
  <w:num w:numId="7">
    <w:abstractNumId w:val="2"/>
  </w:num>
  <w:num w:numId="8">
    <w:abstractNumId w:val="5"/>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57"/>
    <w:rsid w:val="00000064"/>
    <w:rsid w:val="000037E4"/>
    <w:rsid w:val="00011A3A"/>
    <w:rsid w:val="00021471"/>
    <w:rsid w:val="000233A1"/>
    <w:rsid w:val="00033698"/>
    <w:rsid w:val="00035701"/>
    <w:rsid w:val="00035809"/>
    <w:rsid w:val="00035E55"/>
    <w:rsid w:val="00037528"/>
    <w:rsid w:val="000375A7"/>
    <w:rsid w:val="000606D3"/>
    <w:rsid w:val="00085F0E"/>
    <w:rsid w:val="00091545"/>
    <w:rsid w:val="00091E92"/>
    <w:rsid w:val="00094214"/>
    <w:rsid w:val="00095A72"/>
    <w:rsid w:val="000976F8"/>
    <w:rsid w:val="000A2D56"/>
    <w:rsid w:val="000B2152"/>
    <w:rsid w:val="000B600A"/>
    <w:rsid w:val="000B6500"/>
    <w:rsid w:val="000D44DD"/>
    <w:rsid w:val="000E5C9E"/>
    <w:rsid w:val="000E7113"/>
    <w:rsid w:val="000F07FC"/>
    <w:rsid w:val="0011349C"/>
    <w:rsid w:val="0011649B"/>
    <w:rsid w:val="00124817"/>
    <w:rsid w:val="00130EBD"/>
    <w:rsid w:val="001346F0"/>
    <w:rsid w:val="001407B8"/>
    <w:rsid w:val="00145E10"/>
    <w:rsid w:val="00162963"/>
    <w:rsid w:val="00163B94"/>
    <w:rsid w:val="001646C9"/>
    <w:rsid w:val="001665E5"/>
    <w:rsid w:val="001702A6"/>
    <w:rsid w:val="00196730"/>
    <w:rsid w:val="001B54D3"/>
    <w:rsid w:val="001C3FF4"/>
    <w:rsid w:val="001C70B1"/>
    <w:rsid w:val="001C74F8"/>
    <w:rsid w:val="001D69C9"/>
    <w:rsid w:val="001D7E06"/>
    <w:rsid w:val="001E1722"/>
    <w:rsid w:val="001E4B12"/>
    <w:rsid w:val="001F0FE4"/>
    <w:rsid w:val="001F34FA"/>
    <w:rsid w:val="002025C7"/>
    <w:rsid w:val="00205389"/>
    <w:rsid w:val="0020586B"/>
    <w:rsid w:val="002069FE"/>
    <w:rsid w:val="002110CD"/>
    <w:rsid w:val="002122C1"/>
    <w:rsid w:val="002238CF"/>
    <w:rsid w:val="00240C03"/>
    <w:rsid w:val="00252FB2"/>
    <w:rsid w:val="00261E89"/>
    <w:rsid w:val="002635C6"/>
    <w:rsid w:val="002649B7"/>
    <w:rsid w:val="0027004A"/>
    <w:rsid w:val="00270C10"/>
    <w:rsid w:val="0027606D"/>
    <w:rsid w:val="002B0C19"/>
    <w:rsid w:val="002B1543"/>
    <w:rsid w:val="002B1E1B"/>
    <w:rsid w:val="002E0275"/>
    <w:rsid w:val="002E1CF6"/>
    <w:rsid w:val="002E4E81"/>
    <w:rsid w:val="002F1B0A"/>
    <w:rsid w:val="002F4A19"/>
    <w:rsid w:val="002F5A96"/>
    <w:rsid w:val="003018CF"/>
    <w:rsid w:val="00304E8F"/>
    <w:rsid w:val="003159AD"/>
    <w:rsid w:val="0032006D"/>
    <w:rsid w:val="003253AA"/>
    <w:rsid w:val="00334F3C"/>
    <w:rsid w:val="0034722E"/>
    <w:rsid w:val="00362019"/>
    <w:rsid w:val="003634A7"/>
    <w:rsid w:val="00364976"/>
    <w:rsid w:val="0038210E"/>
    <w:rsid w:val="003B08DA"/>
    <w:rsid w:val="003B2D57"/>
    <w:rsid w:val="003C060A"/>
    <w:rsid w:val="003C51D0"/>
    <w:rsid w:val="003C6038"/>
    <w:rsid w:val="003C672E"/>
    <w:rsid w:val="003D02D2"/>
    <w:rsid w:val="003D7131"/>
    <w:rsid w:val="0041719E"/>
    <w:rsid w:val="00426655"/>
    <w:rsid w:val="00436A2E"/>
    <w:rsid w:val="00437582"/>
    <w:rsid w:val="00440800"/>
    <w:rsid w:val="004424A3"/>
    <w:rsid w:val="00477279"/>
    <w:rsid w:val="004868CE"/>
    <w:rsid w:val="00487F33"/>
    <w:rsid w:val="00491BEC"/>
    <w:rsid w:val="004A1C80"/>
    <w:rsid w:val="004A21D3"/>
    <w:rsid w:val="004A4655"/>
    <w:rsid w:val="004B2E5E"/>
    <w:rsid w:val="004C1AB9"/>
    <w:rsid w:val="004D5744"/>
    <w:rsid w:val="004D61A6"/>
    <w:rsid w:val="004D6A0C"/>
    <w:rsid w:val="004E19B2"/>
    <w:rsid w:val="0050390B"/>
    <w:rsid w:val="0050538E"/>
    <w:rsid w:val="0051090C"/>
    <w:rsid w:val="00514914"/>
    <w:rsid w:val="00517C7F"/>
    <w:rsid w:val="00536E4F"/>
    <w:rsid w:val="005418F8"/>
    <w:rsid w:val="00541D21"/>
    <w:rsid w:val="00546415"/>
    <w:rsid w:val="00566BEF"/>
    <w:rsid w:val="005677C6"/>
    <w:rsid w:val="00571C87"/>
    <w:rsid w:val="00574913"/>
    <w:rsid w:val="00576D4B"/>
    <w:rsid w:val="005959B2"/>
    <w:rsid w:val="005B250A"/>
    <w:rsid w:val="005B3DB4"/>
    <w:rsid w:val="005C13A0"/>
    <w:rsid w:val="005D5A66"/>
    <w:rsid w:val="005E07A6"/>
    <w:rsid w:val="005F4CDF"/>
    <w:rsid w:val="005F7F09"/>
    <w:rsid w:val="00611CF3"/>
    <w:rsid w:val="0061330F"/>
    <w:rsid w:val="006206C4"/>
    <w:rsid w:val="00621872"/>
    <w:rsid w:val="00625BF1"/>
    <w:rsid w:val="00630385"/>
    <w:rsid w:val="00667970"/>
    <w:rsid w:val="00667E14"/>
    <w:rsid w:val="006B3FA4"/>
    <w:rsid w:val="006C5904"/>
    <w:rsid w:val="006D1646"/>
    <w:rsid w:val="006D52AE"/>
    <w:rsid w:val="006E1DE2"/>
    <w:rsid w:val="006F37B7"/>
    <w:rsid w:val="00707066"/>
    <w:rsid w:val="007102EA"/>
    <w:rsid w:val="00713DF9"/>
    <w:rsid w:val="0071787E"/>
    <w:rsid w:val="00717D4F"/>
    <w:rsid w:val="0072354E"/>
    <w:rsid w:val="0072709B"/>
    <w:rsid w:val="00742FE0"/>
    <w:rsid w:val="007430BB"/>
    <w:rsid w:val="00767E91"/>
    <w:rsid w:val="00772E19"/>
    <w:rsid w:val="007A23A2"/>
    <w:rsid w:val="007C3679"/>
    <w:rsid w:val="007C632F"/>
    <w:rsid w:val="007C7796"/>
    <w:rsid w:val="007D2970"/>
    <w:rsid w:val="007D3364"/>
    <w:rsid w:val="007E1A4C"/>
    <w:rsid w:val="007F0759"/>
    <w:rsid w:val="008126AF"/>
    <w:rsid w:val="00813446"/>
    <w:rsid w:val="00820B71"/>
    <w:rsid w:val="00871BBC"/>
    <w:rsid w:val="00872311"/>
    <w:rsid w:val="00883DEC"/>
    <w:rsid w:val="00884D58"/>
    <w:rsid w:val="008A7BA6"/>
    <w:rsid w:val="008B0A41"/>
    <w:rsid w:val="008B5877"/>
    <w:rsid w:val="008C7C08"/>
    <w:rsid w:val="008D455C"/>
    <w:rsid w:val="008D7098"/>
    <w:rsid w:val="008D7BDA"/>
    <w:rsid w:val="008E0ABA"/>
    <w:rsid w:val="008E3365"/>
    <w:rsid w:val="008E384F"/>
    <w:rsid w:val="008F7F81"/>
    <w:rsid w:val="00911618"/>
    <w:rsid w:val="009177CD"/>
    <w:rsid w:val="009221AA"/>
    <w:rsid w:val="009320A3"/>
    <w:rsid w:val="0094271B"/>
    <w:rsid w:val="00943707"/>
    <w:rsid w:val="00947F8D"/>
    <w:rsid w:val="00953297"/>
    <w:rsid w:val="00954FDA"/>
    <w:rsid w:val="009600FA"/>
    <w:rsid w:val="009603EB"/>
    <w:rsid w:val="00961317"/>
    <w:rsid w:val="009637C0"/>
    <w:rsid w:val="00994790"/>
    <w:rsid w:val="0099678B"/>
    <w:rsid w:val="009C3187"/>
    <w:rsid w:val="009D1172"/>
    <w:rsid w:val="009D3F3E"/>
    <w:rsid w:val="009D7A00"/>
    <w:rsid w:val="009E2EF4"/>
    <w:rsid w:val="009E70DC"/>
    <w:rsid w:val="009F2BE0"/>
    <w:rsid w:val="00A0541C"/>
    <w:rsid w:val="00A06271"/>
    <w:rsid w:val="00A331DB"/>
    <w:rsid w:val="00A428F1"/>
    <w:rsid w:val="00A504AA"/>
    <w:rsid w:val="00A51F4F"/>
    <w:rsid w:val="00A55699"/>
    <w:rsid w:val="00A61F45"/>
    <w:rsid w:val="00A66CF1"/>
    <w:rsid w:val="00A73E6B"/>
    <w:rsid w:val="00A77FED"/>
    <w:rsid w:val="00A94014"/>
    <w:rsid w:val="00AA1E52"/>
    <w:rsid w:val="00AA775B"/>
    <w:rsid w:val="00AB1D27"/>
    <w:rsid w:val="00AB7465"/>
    <w:rsid w:val="00AC66C7"/>
    <w:rsid w:val="00AD3B62"/>
    <w:rsid w:val="00AD3BFD"/>
    <w:rsid w:val="00AD7829"/>
    <w:rsid w:val="00AE62C2"/>
    <w:rsid w:val="00B170BF"/>
    <w:rsid w:val="00B23CCB"/>
    <w:rsid w:val="00B27AC2"/>
    <w:rsid w:val="00B3012B"/>
    <w:rsid w:val="00B369CA"/>
    <w:rsid w:val="00B425AD"/>
    <w:rsid w:val="00B572B3"/>
    <w:rsid w:val="00B6047C"/>
    <w:rsid w:val="00B85EFD"/>
    <w:rsid w:val="00B912D2"/>
    <w:rsid w:val="00B93445"/>
    <w:rsid w:val="00BA0167"/>
    <w:rsid w:val="00BA332B"/>
    <w:rsid w:val="00BA6C76"/>
    <w:rsid w:val="00BB3CF8"/>
    <w:rsid w:val="00BB61FD"/>
    <w:rsid w:val="00BC1519"/>
    <w:rsid w:val="00BC67E7"/>
    <w:rsid w:val="00BD104A"/>
    <w:rsid w:val="00BE5BD5"/>
    <w:rsid w:val="00BE760D"/>
    <w:rsid w:val="00BF7736"/>
    <w:rsid w:val="00C1467E"/>
    <w:rsid w:val="00C25940"/>
    <w:rsid w:val="00C267D7"/>
    <w:rsid w:val="00C42BA7"/>
    <w:rsid w:val="00C60557"/>
    <w:rsid w:val="00C67BF0"/>
    <w:rsid w:val="00C75314"/>
    <w:rsid w:val="00C77804"/>
    <w:rsid w:val="00C863D2"/>
    <w:rsid w:val="00C96F2A"/>
    <w:rsid w:val="00CA6E85"/>
    <w:rsid w:val="00CB4F15"/>
    <w:rsid w:val="00CD3D81"/>
    <w:rsid w:val="00CD6EC2"/>
    <w:rsid w:val="00CD7181"/>
    <w:rsid w:val="00CE290A"/>
    <w:rsid w:val="00CF0D80"/>
    <w:rsid w:val="00CF5F32"/>
    <w:rsid w:val="00D037D6"/>
    <w:rsid w:val="00D038B5"/>
    <w:rsid w:val="00D04179"/>
    <w:rsid w:val="00D07A08"/>
    <w:rsid w:val="00D22955"/>
    <w:rsid w:val="00D312BF"/>
    <w:rsid w:val="00D37BBA"/>
    <w:rsid w:val="00D40F13"/>
    <w:rsid w:val="00D464ED"/>
    <w:rsid w:val="00D53EE5"/>
    <w:rsid w:val="00D56004"/>
    <w:rsid w:val="00D6143B"/>
    <w:rsid w:val="00D770B2"/>
    <w:rsid w:val="00D915DF"/>
    <w:rsid w:val="00D91F30"/>
    <w:rsid w:val="00D937EC"/>
    <w:rsid w:val="00DA5B4B"/>
    <w:rsid w:val="00DB27DD"/>
    <w:rsid w:val="00DD0B7B"/>
    <w:rsid w:val="00DD55CB"/>
    <w:rsid w:val="00DE256F"/>
    <w:rsid w:val="00DE506E"/>
    <w:rsid w:val="00DE5637"/>
    <w:rsid w:val="00DE6D72"/>
    <w:rsid w:val="00DF6CBD"/>
    <w:rsid w:val="00DF789F"/>
    <w:rsid w:val="00E05942"/>
    <w:rsid w:val="00E14507"/>
    <w:rsid w:val="00E15B66"/>
    <w:rsid w:val="00E228CC"/>
    <w:rsid w:val="00E332A1"/>
    <w:rsid w:val="00E34300"/>
    <w:rsid w:val="00E42035"/>
    <w:rsid w:val="00E50232"/>
    <w:rsid w:val="00E60D73"/>
    <w:rsid w:val="00E62517"/>
    <w:rsid w:val="00E63494"/>
    <w:rsid w:val="00E640E2"/>
    <w:rsid w:val="00E65C4B"/>
    <w:rsid w:val="00E71B7D"/>
    <w:rsid w:val="00E76D17"/>
    <w:rsid w:val="00E9382B"/>
    <w:rsid w:val="00E97B50"/>
    <w:rsid w:val="00EA0B29"/>
    <w:rsid w:val="00EA1677"/>
    <w:rsid w:val="00EA453E"/>
    <w:rsid w:val="00EA5458"/>
    <w:rsid w:val="00EA60DC"/>
    <w:rsid w:val="00EB1A9D"/>
    <w:rsid w:val="00EB68F5"/>
    <w:rsid w:val="00EC3FA0"/>
    <w:rsid w:val="00ED35F5"/>
    <w:rsid w:val="00ED5192"/>
    <w:rsid w:val="00ED6C25"/>
    <w:rsid w:val="00EE18F5"/>
    <w:rsid w:val="00EE3513"/>
    <w:rsid w:val="00EE568F"/>
    <w:rsid w:val="00EE7F43"/>
    <w:rsid w:val="00EF48CC"/>
    <w:rsid w:val="00F073BF"/>
    <w:rsid w:val="00F17D81"/>
    <w:rsid w:val="00F242AA"/>
    <w:rsid w:val="00F36D45"/>
    <w:rsid w:val="00F373CA"/>
    <w:rsid w:val="00F50D06"/>
    <w:rsid w:val="00F52D34"/>
    <w:rsid w:val="00F52D50"/>
    <w:rsid w:val="00F6278E"/>
    <w:rsid w:val="00F6453B"/>
    <w:rsid w:val="00F779D5"/>
    <w:rsid w:val="00F926DA"/>
    <w:rsid w:val="00FB2ECD"/>
    <w:rsid w:val="00FB38B3"/>
    <w:rsid w:val="00FB4629"/>
    <w:rsid w:val="00FC0483"/>
    <w:rsid w:val="00FC1B4E"/>
    <w:rsid w:val="00FF5C21"/>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56AEC"/>
  <w15:chartTrackingRefBased/>
  <w15:docId w15:val="{57DE9169-77A0-4135-AFF1-566D5E43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U" w:eastAsia="en-M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481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paragraph" w:styleId="Header">
    <w:name w:val="header"/>
    <w:basedOn w:val="Normal"/>
    <w:link w:val="HeaderChar"/>
    <w:rsid w:val="005B250A"/>
    <w:pPr>
      <w:tabs>
        <w:tab w:val="center" w:pos="4680"/>
        <w:tab w:val="right" w:pos="9360"/>
      </w:tabs>
    </w:pPr>
  </w:style>
  <w:style w:type="character" w:customStyle="1" w:styleId="HeaderChar">
    <w:name w:val="Header Char"/>
    <w:link w:val="Header"/>
    <w:rsid w:val="005B250A"/>
    <w:rPr>
      <w:sz w:val="24"/>
      <w:szCs w:val="24"/>
    </w:rPr>
  </w:style>
  <w:style w:type="paragraph" w:styleId="Footer">
    <w:name w:val="footer"/>
    <w:basedOn w:val="Normal"/>
    <w:link w:val="FooterChar"/>
    <w:uiPriority w:val="99"/>
    <w:rsid w:val="005B250A"/>
    <w:pPr>
      <w:tabs>
        <w:tab w:val="center" w:pos="4680"/>
        <w:tab w:val="right" w:pos="9360"/>
      </w:tabs>
    </w:pPr>
  </w:style>
  <w:style w:type="character" w:customStyle="1" w:styleId="FooterChar">
    <w:name w:val="Footer Char"/>
    <w:link w:val="Footer"/>
    <w:uiPriority w:val="99"/>
    <w:rsid w:val="005B250A"/>
    <w:rPr>
      <w:sz w:val="24"/>
      <w:szCs w:val="24"/>
    </w:rPr>
  </w:style>
  <w:style w:type="character" w:styleId="CommentReference">
    <w:name w:val="annotation reference"/>
    <w:rsid w:val="009221AA"/>
    <w:rPr>
      <w:sz w:val="16"/>
      <w:szCs w:val="16"/>
    </w:rPr>
  </w:style>
  <w:style w:type="paragraph" w:styleId="CommentText">
    <w:name w:val="annotation text"/>
    <w:basedOn w:val="Normal"/>
    <w:link w:val="CommentTextChar"/>
    <w:rsid w:val="009221AA"/>
    <w:rPr>
      <w:sz w:val="20"/>
      <w:szCs w:val="20"/>
    </w:rPr>
  </w:style>
  <w:style w:type="character" w:customStyle="1" w:styleId="CommentTextChar">
    <w:name w:val="Comment Text Char"/>
    <w:link w:val="CommentText"/>
    <w:rsid w:val="009221AA"/>
    <w:rPr>
      <w:lang w:val="en-US" w:eastAsia="en-US"/>
    </w:rPr>
  </w:style>
  <w:style w:type="paragraph" w:styleId="CommentSubject">
    <w:name w:val="annotation subject"/>
    <w:basedOn w:val="CommentText"/>
    <w:next w:val="CommentText"/>
    <w:link w:val="CommentSubjectChar"/>
    <w:rsid w:val="009221AA"/>
    <w:rPr>
      <w:b/>
      <w:bCs/>
    </w:rPr>
  </w:style>
  <w:style w:type="character" w:customStyle="1" w:styleId="CommentSubjectChar">
    <w:name w:val="Comment Subject Char"/>
    <w:link w:val="CommentSubject"/>
    <w:rsid w:val="009221AA"/>
    <w:rPr>
      <w:b/>
      <w:bCs/>
      <w:lang w:val="en-US" w:eastAsia="en-US"/>
    </w:rPr>
  </w:style>
  <w:style w:type="paragraph" w:styleId="BalloonText">
    <w:name w:val="Balloon Text"/>
    <w:basedOn w:val="Normal"/>
    <w:link w:val="BalloonTextChar"/>
    <w:rsid w:val="009221AA"/>
    <w:rPr>
      <w:rFonts w:ascii="Segoe UI" w:hAnsi="Segoe UI" w:cs="Segoe UI"/>
      <w:sz w:val="18"/>
      <w:szCs w:val="18"/>
    </w:rPr>
  </w:style>
  <w:style w:type="character" w:customStyle="1" w:styleId="BalloonTextChar">
    <w:name w:val="Balloon Text Char"/>
    <w:link w:val="BalloonText"/>
    <w:rsid w:val="009221AA"/>
    <w:rPr>
      <w:rFonts w:ascii="Segoe UI" w:hAnsi="Segoe UI" w:cs="Segoe UI"/>
      <w:sz w:val="18"/>
      <w:szCs w:val="18"/>
      <w:lang w:val="en-US" w:eastAsia="en-US"/>
    </w:rPr>
  </w:style>
  <w:style w:type="character" w:styleId="Emphasis">
    <w:name w:val="Emphasis"/>
    <w:qFormat/>
    <w:rsid w:val="00124817"/>
    <w:rPr>
      <w:i/>
      <w:iCs/>
    </w:rPr>
  </w:style>
  <w:style w:type="character" w:customStyle="1" w:styleId="Heading1Char">
    <w:name w:val="Heading 1 Char"/>
    <w:link w:val="Heading1"/>
    <w:rsid w:val="00124817"/>
    <w:rPr>
      <w:rFonts w:ascii="Calibri Light" w:eastAsia="Times New Roman" w:hAnsi="Calibri Light" w:cs="Times New Roman"/>
      <w:b/>
      <w:bCs/>
      <w:kern w:val="32"/>
      <w:sz w:val="32"/>
      <w:szCs w:val="32"/>
    </w:rPr>
  </w:style>
  <w:style w:type="paragraph" w:styleId="Revision">
    <w:name w:val="Revision"/>
    <w:hidden/>
    <w:uiPriority w:val="99"/>
    <w:semiHidden/>
    <w:rsid w:val="001D7E06"/>
    <w:rPr>
      <w:sz w:val="24"/>
      <w:szCs w:val="24"/>
      <w:lang w:val="en-US" w:eastAsia="en-US"/>
    </w:rPr>
  </w:style>
  <w:style w:type="table" w:customStyle="1" w:styleId="PlainTable21">
    <w:name w:val="Plain Table 21"/>
    <w:basedOn w:val="TableNormal"/>
    <w:next w:val="PlainTable2"/>
    <w:uiPriority w:val="42"/>
    <w:rsid w:val="00D464ED"/>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D464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E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037">
      <w:bodyDiv w:val="1"/>
      <w:marLeft w:val="0"/>
      <w:marRight w:val="0"/>
      <w:marTop w:val="0"/>
      <w:marBottom w:val="0"/>
      <w:divBdr>
        <w:top w:val="none" w:sz="0" w:space="0" w:color="auto"/>
        <w:left w:val="none" w:sz="0" w:space="0" w:color="auto"/>
        <w:bottom w:val="none" w:sz="0" w:space="0" w:color="auto"/>
        <w:right w:val="none" w:sz="0" w:space="0" w:color="auto"/>
      </w:divBdr>
    </w:div>
    <w:div w:id="433670143">
      <w:bodyDiv w:val="1"/>
      <w:marLeft w:val="0"/>
      <w:marRight w:val="0"/>
      <w:marTop w:val="0"/>
      <w:marBottom w:val="0"/>
      <w:divBdr>
        <w:top w:val="none" w:sz="0" w:space="0" w:color="auto"/>
        <w:left w:val="none" w:sz="0" w:space="0" w:color="auto"/>
        <w:bottom w:val="none" w:sz="0" w:space="0" w:color="auto"/>
        <w:right w:val="none" w:sz="0" w:space="0" w:color="auto"/>
      </w:divBdr>
    </w:div>
    <w:div w:id="653263495">
      <w:bodyDiv w:val="1"/>
      <w:marLeft w:val="0"/>
      <w:marRight w:val="0"/>
      <w:marTop w:val="0"/>
      <w:marBottom w:val="0"/>
      <w:divBdr>
        <w:top w:val="none" w:sz="0" w:space="0" w:color="auto"/>
        <w:left w:val="none" w:sz="0" w:space="0" w:color="auto"/>
        <w:bottom w:val="none" w:sz="0" w:space="0" w:color="auto"/>
        <w:right w:val="none" w:sz="0" w:space="0" w:color="auto"/>
      </w:divBdr>
    </w:div>
    <w:div w:id="882405095">
      <w:bodyDiv w:val="1"/>
      <w:marLeft w:val="0"/>
      <w:marRight w:val="0"/>
      <w:marTop w:val="0"/>
      <w:marBottom w:val="0"/>
      <w:divBdr>
        <w:top w:val="none" w:sz="0" w:space="0" w:color="auto"/>
        <w:left w:val="none" w:sz="0" w:space="0" w:color="auto"/>
        <w:bottom w:val="none" w:sz="0" w:space="0" w:color="auto"/>
        <w:right w:val="none" w:sz="0" w:space="0" w:color="auto"/>
      </w:divBdr>
    </w:div>
    <w:div w:id="1797721745">
      <w:bodyDiv w:val="1"/>
      <w:marLeft w:val="0"/>
      <w:marRight w:val="0"/>
      <w:marTop w:val="0"/>
      <w:marBottom w:val="0"/>
      <w:divBdr>
        <w:top w:val="none" w:sz="0" w:space="0" w:color="auto"/>
        <w:left w:val="none" w:sz="0" w:space="0" w:color="auto"/>
        <w:bottom w:val="none" w:sz="0" w:space="0" w:color="auto"/>
        <w:right w:val="none" w:sz="0" w:space="0" w:color="auto"/>
      </w:divBdr>
    </w:div>
    <w:div w:id="1869827110">
      <w:bodyDiv w:val="1"/>
      <w:marLeft w:val="0"/>
      <w:marRight w:val="0"/>
      <w:marTop w:val="0"/>
      <w:marBottom w:val="0"/>
      <w:divBdr>
        <w:top w:val="none" w:sz="0" w:space="0" w:color="auto"/>
        <w:left w:val="none" w:sz="0" w:space="0" w:color="auto"/>
        <w:bottom w:val="none" w:sz="0" w:space="0" w:color="auto"/>
        <w:right w:val="none" w:sz="0" w:space="0" w:color="auto"/>
      </w:divBdr>
    </w:div>
    <w:div w:id="1972323452">
      <w:bodyDiv w:val="1"/>
      <w:marLeft w:val="0"/>
      <w:marRight w:val="0"/>
      <w:marTop w:val="0"/>
      <w:marBottom w:val="0"/>
      <w:divBdr>
        <w:top w:val="none" w:sz="0" w:space="0" w:color="auto"/>
        <w:left w:val="none" w:sz="0" w:space="0" w:color="auto"/>
        <w:bottom w:val="none" w:sz="0" w:space="0" w:color="auto"/>
        <w:right w:val="none" w:sz="0" w:space="0" w:color="auto"/>
      </w:divBdr>
    </w:div>
    <w:div w:id="1985086900">
      <w:bodyDiv w:val="1"/>
      <w:marLeft w:val="0"/>
      <w:marRight w:val="0"/>
      <w:marTop w:val="0"/>
      <w:marBottom w:val="0"/>
      <w:divBdr>
        <w:top w:val="none" w:sz="0" w:space="0" w:color="auto"/>
        <w:left w:val="none" w:sz="0" w:space="0" w:color="auto"/>
        <w:bottom w:val="none" w:sz="0" w:space="0" w:color="auto"/>
        <w:right w:val="none" w:sz="0" w:space="0" w:color="auto"/>
      </w:divBdr>
    </w:div>
    <w:div w:id="20664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Amanda Serumaga</cp:lastModifiedBy>
  <cp:revision>4</cp:revision>
  <cp:lastPrinted>2022-07-12T08:14:00Z</cp:lastPrinted>
  <dcterms:created xsi:type="dcterms:W3CDTF">2022-07-12T08:14:00Z</dcterms:created>
  <dcterms:modified xsi:type="dcterms:W3CDTF">2022-07-12T10:09:00Z</dcterms:modified>
</cp:coreProperties>
</file>