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103DF" w14:textId="77777777" w:rsidR="00E61BD7" w:rsidRPr="00D60D1F" w:rsidRDefault="00E61BD7" w:rsidP="00E61BD7">
      <w:pPr>
        <w:pStyle w:val="G-heading2"/>
        <w:numPr>
          <w:ilvl w:val="0"/>
          <w:numId w:val="0"/>
        </w:numPr>
      </w:pPr>
      <w:bookmarkStart w:id="0" w:name="_Toc533099722"/>
      <w:r w:rsidRPr="00D60D1F">
        <w:t>Management response template</w:t>
      </w:r>
      <w:bookmarkEnd w:id="0"/>
    </w:p>
    <w:p w14:paraId="474E5ABA" w14:textId="77777777" w:rsidR="00E61BD7" w:rsidRPr="00BF5D14" w:rsidRDefault="00E61BD7" w:rsidP="00E61BD7">
      <w:pPr>
        <w:spacing w:after="0" w:line="240" w:lineRule="auto"/>
        <w:jc w:val="both"/>
        <w:rPr>
          <w:rFonts w:cstheme="minorHAnsi"/>
          <w:b/>
        </w:rPr>
      </w:pPr>
    </w:p>
    <w:p w14:paraId="23FB6DCF" w14:textId="77777777"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7FB068AD" w14:textId="77777777" w:rsidR="00E61BD7" w:rsidRPr="00BF5D14" w:rsidRDefault="00E61BD7" w:rsidP="00E61BD7">
      <w:pPr>
        <w:spacing w:after="0" w:line="240" w:lineRule="auto"/>
        <w:jc w:val="both"/>
        <w:rPr>
          <w:rFonts w:cstheme="minorHAnsi"/>
        </w:rPr>
      </w:pPr>
      <w:r w:rsidRPr="00BF5D14">
        <w:rPr>
          <w:rFonts w:cstheme="minorHAnsi"/>
          <w:b/>
        </w:rPr>
        <w:t>[Name of the Evaluation]</w:t>
      </w:r>
      <w:r w:rsidRPr="00BF5D14">
        <w:rPr>
          <w:rFonts w:cstheme="minorHAnsi"/>
        </w:rPr>
        <w:t xml:space="preserve"> Date:</w:t>
      </w:r>
    </w:p>
    <w:p w14:paraId="2DACA3D1" w14:textId="77777777" w:rsidR="00E61BD7" w:rsidRPr="00BF5D14" w:rsidRDefault="00E61BD7" w:rsidP="00E61BD7">
      <w:pPr>
        <w:spacing w:after="0" w:line="240" w:lineRule="auto"/>
        <w:ind w:left="5040" w:firstLine="720"/>
        <w:jc w:val="both"/>
        <w:rPr>
          <w:rFonts w:cstheme="minorHAnsi"/>
        </w:rPr>
      </w:pPr>
    </w:p>
    <w:p w14:paraId="53156337" w14:textId="055EFB8E"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by:   </w:t>
      </w:r>
      <w:r w:rsidR="00B34560">
        <w:rPr>
          <w:rFonts w:cstheme="minorHAnsi"/>
        </w:rPr>
        <w:t>Neven Dobrijevic</w:t>
      </w:r>
      <w:r w:rsidRPr="00BF5D14">
        <w:rPr>
          <w:rFonts w:cstheme="minorHAnsi"/>
        </w:rPr>
        <w:tab/>
        <w:t>Position:</w:t>
      </w:r>
      <w:r w:rsidR="00B34560">
        <w:rPr>
          <w:rFonts w:cstheme="minorHAnsi"/>
        </w:rPr>
        <w:t xml:space="preserve"> Project Manager</w:t>
      </w:r>
      <w:r w:rsidRPr="00BF5D14">
        <w:rPr>
          <w:rFonts w:cstheme="minorHAnsi"/>
        </w:rPr>
        <w:tab/>
      </w:r>
      <w:r w:rsidRPr="00BF5D14">
        <w:rPr>
          <w:rFonts w:cstheme="minorHAnsi"/>
        </w:rPr>
        <w:tab/>
        <w:t>Unit/Bureau:</w:t>
      </w:r>
      <w:r w:rsidR="00B34560">
        <w:rPr>
          <w:rFonts w:cstheme="minorHAnsi"/>
        </w:rPr>
        <w:t xml:space="preserve"> Serbia</w:t>
      </w:r>
    </w:p>
    <w:p w14:paraId="768C0A19" w14:textId="1820F5A8"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Cleared by:</w:t>
      </w:r>
      <w:r w:rsidR="00B34560">
        <w:rPr>
          <w:rFonts w:cstheme="minorHAnsi"/>
        </w:rPr>
        <w:t xml:space="preserve"> Zeljka Topalovic</w:t>
      </w:r>
      <w:r w:rsidRPr="00BF5D14">
        <w:rPr>
          <w:rFonts w:cstheme="minorHAnsi"/>
        </w:rPr>
        <w:tab/>
        <w:t>Position:</w:t>
      </w:r>
      <w:r w:rsidR="00B34560">
        <w:rPr>
          <w:rFonts w:cstheme="minorHAnsi"/>
        </w:rPr>
        <w:t xml:space="preserve"> Programme Analyst</w:t>
      </w:r>
      <w:r w:rsidRPr="00BF5D14">
        <w:rPr>
          <w:rFonts w:cstheme="minorHAnsi"/>
        </w:rPr>
        <w:tab/>
      </w:r>
      <w:r w:rsidRPr="00BF5D14">
        <w:rPr>
          <w:rFonts w:cstheme="minorHAnsi"/>
        </w:rPr>
        <w:tab/>
        <w:t>Unit/Bureau:</w:t>
      </w:r>
      <w:r w:rsidR="00B34560">
        <w:rPr>
          <w:rFonts w:cstheme="minorHAnsi"/>
        </w:rPr>
        <w:t xml:space="preserve"> </w:t>
      </w:r>
      <w:r w:rsidR="00B34560">
        <w:rPr>
          <w:rFonts w:cstheme="minorHAnsi"/>
        </w:rPr>
        <w:t>Serbia</w:t>
      </w:r>
    </w:p>
    <w:p w14:paraId="756C481B" w14:textId="2C92DF7B"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Input into and update in ERC:</w:t>
      </w:r>
      <w:r w:rsidR="00B34560">
        <w:rPr>
          <w:rFonts w:cstheme="minorHAnsi"/>
        </w:rPr>
        <w:t xml:space="preserve"> Daniel Varga</w:t>
      </w:r>
      <w:r w:rsidRPr="00BF5D14">
        <w:rPr>
          <w:rFonts w:cstheme="minorHAnsi"/>
        </w:rPr>
        <w:tab/>
        <w:t>Position:</w:t>
      </w:r>
      <w:r w:rsidR="00B34560">
        <w:rPr>
          <w:rFonts w:cstheme="minorHAnsi"/>
        </w:rPr>
        <w:t xml:space="preserve"> P</w:t>
      </w:r>
      <w:r w:rsidR="00B34560">
        <w:rPr>
          <w:rFonts w:cstheme="minorHAnsi"/>
        </w:rPr>
        <w:t>rogramme Analyst</w:t>
      </w:r>
      <w:r w:rsidR="00B34560" w:rsidRPr="00BF5D14">
        <w:rPr>
          <w:rFonts w:cstheme="minorHAnsi"/>
        </w:rPr>
        <w:tab/>
      </w:r>
      <w:r w:rsidRPr="00BF5D14">
        <w:rPr>
          <w:rFonts w:cstheme="minorHAnsi"/>
        </w:rPr>
        <w:tab/>
      </w:r>
      <w:r w:rsidRPr="00BF5D14">
        <w:rPr>
          <w:rFonts w:cstheme="minorHAnsi"/>
        </w:rPr>
        <w:tab/>
        <w:t>Unit/Bureau:</w:t>
      </w:r>
      <w:r w:rsidR="00B34560">
        <w:rPr>
          <w:rFonts w:cstheme="minorHAnsi"/>
        </w:rPr>
        <w:t xml:space="preserve"> </w:t>
      </w:r>
      <w:r w:rsidR="00B34560">
        <w:rPr>
          <w:rFonts w:cstheme="minorHAnsi"/>
        </w:rPr>
        <w:t>Serbia</w:t>
      </w:r>
      <w:bookmarkStart w:id="1" w:name="_GoBack"/>
      <w:bookmarkEnd w:id="1"/>
    </w:p>
    <w:p w14:paraId="56172AB8" w14:textId="77777777" w:rsidR="00E61BD7" w:rsidRPr="00BF5D14" w:rsidRDefault="00E61BD7" w:rsidP="00E61BD7">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94"/>
        <w:gridCol w:w="1954"/>
        <w:gridCol w:w="1851"/>
        <w:gridCol w:w="1223"/>
        <w:gridCol w:w="1194"/>
      </w:tblGrid>
      <w:tr w:rsidR="00E61BD7" w:rsidRPr="008711DF" w14:paraId="05B71477" w14:textId="77777777" w:rsidTr="00260FE5">
        <w:tc>
          <w:tcPr>
            <w:tcW w:w="12327" w:type="dxa"/>
            <w:gridSpan w:val="5"/>
            <w:shd w:val="clear" w:color="auto" w:fill="EAF6F3"/>
          </w:tcPr>
          <w:p w14:paraId="51CEB8DF"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Evaluation recommendation 1. </w:t>
            </w:r>
          </w:p>
          <w:p w14:paraId="02972FA9" w14:textId="77777777" w:rsidR="00D04934" w:rsidRPr="00021CA5" w:rsidRDefault="00D04934" w:rsidP="00D04934">
            <w:pPr>
              <w:rPr>
                <w:b/>
                <w:bCs/>
              </w:rPr>
            </w:pPr>
            <w:r w:rsidRPr="00021CA5">
              <w:rPr>
                <w:b/>
                <w:bCs/>
              </w:rPr>
              <w:t>R1: It is recommended to continue support and continue with the next level support for the establishment of financial control in Serbia </w:t>
            </w:r>
          </w:p>
          <w:p w14:paraId="7D0C2867" w14:textId="77777777" w:rsidR="00D04934" w:rsidRPr="00021CA5" w:rsidRDefault="00D04934" w:rsidP="00D04934">
            <w:pPr>
              <w:pStyle w:val="Pasus1nabrajanje"/>
              <w:numPr>
                <w:ilvl w:val="0"/>
                <w:numId w:val="0"/>
              </w:numPr>
              <w:ind w:left="720"/>
              <w:jc w:val="both"/>
            </w:pPr>
            <w:r w:rsidRPr="00021CA5">
              <w:t>Technical assistance of CHU and SAI made available through the Project should continue, in line with reform priorities and organizational needs. It is recommended to carry out a detailed assessment of needs and capacities in these organizations and the sector to identify the specific areas where support is most needed.</w:t>
            </w:r>
          </w:p>
          <w:p w14:paraId="5676F898" w14:textId="77777777" w:rsidR="007606BD" w:rsidRDefault="007606BD" w:rsidP="00260FE5">
            <w:pPr>
              <w:tabs>
                <w:tab w:val="left" w:pos="1080"/>
              </w:tabs>
              <w:spacing w:after="0" w:line="240" w:lineRule="auto"/>
              <w:jc w:val="both"/>
              <w:rPr>
                <w:rFonts w:cstheme="minorHAnsi"/>
                <w:b/>
                <w:color w:val="185262"/>
              </w:rPr>
            </w:pPr>
          </w:p>
          <w:p w14:paraId="2D2BD5D5" w14:textId="77777777" w:rsidR="007606BD" w:rsidRPr="008711DF" w:rsidRDefault="007606BD" w:rsidP="00260FE5">
            <w:pPr>
              <w:tabs>
                <w:tab w:val="left" w:pos="1080"/>
              </w:tabs>
              <w:spacing w:after="0" w:line="240" w:lineRule="auto"/>
              <w:jc w:val="both"/>
              <w:rPr>
                <w:rFonts w:cstheme="minorHAnsi"/>
                <w:color w:val="185262"/>
              </w:rPr>
            </w:pPr>
          </w:p>
        </w:tc>
      </w:tr>
      <w:tr w:rsidR="00E61BD7" w:rsidRPr="008711DF" w14:paraId="535F8605" w14:textId="77777777" w:rsidTr="00260FE5">
        <w:tc>
          <w:tcPr>
            <w:tcW w:w="12327" w:type="dxa"/>
            <w:gridSpan w:val="5"/>
            <w:shd w:val="clear" w:color="auto" w:fill="EAF6F3"/>
          </w:tcPr>
          <w:p w14:paraId="5B98C2AA"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Management response: </w:t>
            </w:r>
          </w:p>
          <w:p w14:paraId="0E70DEC2" w14:textId="77777777" w:rsidR="00D04934" w:rsidRDefault="00D04934" w:rsidP="00260FE5">
            <w:pPr>
              <w:tabs>
                <w:tab w:val="left" w:pos="1080"/>
              </w:tabs>
              <w:spacing w:after="0" w:line="240" w:lineRule="auto"/>
              <w:jc w:val="both"/>
              <w:rPr>
                <w:rFonts w:cstheme="minorHAnsi"/>
                <w:color w:val="185262"/>
              </w:rPr>
            </w:pPr>
          </w:p>
          <w:p w14:paraId="60C6DDA0" w14:textId="4B684B8E" w:rsidR="001121B9" w:rsidRDefault="001121B9" w:rsidP="00260FE5">
            <w:pPr>
              <w:tabs>
                <w:tab w:val="left" w:pos="1080"/>
              </w:tabs>
              <w:spacing w:after="0" w:line="240" w:lineRule="auto"/>
              <w:jc w:val="both"/>
              <w:rPr>
                <w:rFonts w:cstheme="minorHAnsi"/>
                <w:color w:val="185262"/>
              </w:rPr>
            </w:pPr>
            <w:r>
              <w:rPr>
                <w:rFonts w:cstheme="minorHAnsi"/>
                <w:color w:val="185262"/>
              </w:rPr>
              <w:t xml:space="preserve">The four-year project </w:t>
            </w:r>
            <w:r w:rsidRPr="001121B9">
              <w:rPr>
                <w:rFonts w:cstheme="minorHAnsi"/>
                <w:color w:val="185262"/>
              </w:rPr>
              <w:t>“Enhancement of Municipal Audit for Accountability and Efficiency in Public Finance Management”</w:t>
            </w:r>
            <w:r>
              <w:rPr>
                <w:rFonts w:cstheme="minorHAnsi"/>
                <w:color w:val="185262"/>
              </w:rPr>
              <w:t xml:space="preserve"> is operationally closed on 31 October 2019. </w:t>
            </w:r>
            <w:r w:rsidR="0094729F">
              <w:rPr>
                <w:rFonts w:cstheme="minorHAnsi"/>
                <w:color w:val="185262"/>
              </w:rPr>
              <w:t xml:space="preserve"> </w:t>
            </w:r>
            <w:r>
              <w:rPr>
                <w:rFonts w:cstheme="minorHAnsi"/>
                <w:color w:val="185262"/>
              </w:rPr>
              <w:t xml:space="preserve">However, UNDP in Serbia continues support for the establishment and enhancement of financial </w:t>
            </w:r>
            <w:r w:rsidR="00B63415">
              <w:rPr>
                <w:rFonts w:cstheme="minorHAnsi"/>
                <w:color w:val="185262"/>
              </w:rPr>
              <w:t xml:space="preserve">management </w:t>
            </w:r>
            <w:r>
              <w:rPr>
                <w:rFonts w:cstheme="minorHAnsi"/>
                <w:color w:val="185262"/>
              </w:rPr>
              <w:t>control in Serbia through the following project initiative</w:t>
            </w:r>
            <w:r w:rsidR="008C1825">
              <w:rPr>
                <w:rFonts w:cstheme="minorHAnsi"/>
                <w:color w:val="185262"/>
              </w:rPr>
              <w:t>s</w:t>
            </w:r>
            <w:r>
              <w:rPr>
                <w:rFonts w:cstheme="minorHAnsi"/>
                <w:color w:val="185262"/>
              </w:rPr>
              <w:t>:</w:t>
            </w:r>
          </w:p>
          <w:p w14:paraId="0DC819AB" w14:textId="3028B24A" w:rsidR="001121B9" w:rsidRDefault="001121B9" w:rsidP="001121B9">
            <w:pPr>
              <w:pStyle w:val="ListParagraph"/>
              <w:numPr>
                <w:ilvl w:val="0"/>
                <w:numId w:val="3"/>
              </w:numPr>
              <w:tabs>
                <w:tab w:val="left" w:pos="1080"/>
              </w:tabs>
              <w:spacing w:after="0" w:line="240" w:lineRule="auto"/>
              <w:jc w:val="both"/>
              <w:rPr>
                <w:rFonts w:cstheme="minorHAnsi"/>
                <w:color w:val="185262"/>
              </w:rPr>
            </w:pPr>
            <w:r>
              <w:rPr>
                <w:rFonts w:cstheme="minorHAnsi"/>
                <w:color w:val="185262"/>
              </w:rPr>
              <w:t>Public Finance Management Platform Project (funded by SIDA)</w:t>
            </w:r>
          </w:p>
          <w:p w14:paraId="244C9FD2" w14:textId="1D248E2B" w:rsidR="001121B9" w:rsidRDefault="001121B9" w:rsidP="001121B9">
            <w:pPr>
              <w:pStyle w:val="ListParagraph"/>
              <w:numPr>
                <w:ilvl w:val="0"/>
                <w:numId w:val="3"/>
              </w:numPr>
              <w:tabs>
                <w:tab w:val="left" w:pos="1080"/>
              </w:tabs>
              <w:spacing w:after="0" w:line="240" w:lineRule="auto"/>
              <w:jc w:val="both"/>
              <w:rPr>
                <w:rFonts w:cstheme="minorHAnsi"/>
                <w:color w:val="185262"/>
              </w:rPr>
            </w:pPr>
            <w:r w:rsidRPr="001121B9">
              <w:rPr>
                <w:rFonts w:cstheme="minorHAnsi"/>
                <w:color w:val="185262"/>
              </w:rPr>
              <w:t>Enhancement of Municipal Audit for Accountability and Efficiency in Public Finance Management – (</w:t>
            </w:r>
            <w:r>
              <w:rPr>
                <w:rFonts w:cstheme="minorHAnsi"/>
                <w:color w:val="185262"/>
              </w:rPr>
              <w:t xml:space="preserve">funded by </w:t>
            </w:r>
            <w:r w:rsidRPr="001121B9">
              <w:rPr>
                <w:rFonts w:cstheme="minorHAnsi"/>
                <w:color w:val="185262"/>
              </w:rPr>
              <w:t>SECO)</w:t>
            </w:r>
            <w:r>
              <w:rPr>
                <w:rFonts w:cstheme="minorHAnsi"/>
                <w:color w:val="185262"/>
              </w:rPr>
              <w:t>.</w:t>
            </w:r>
          </w:p>
          <w:p w14:paraId="525C0623" w14:textId="5DFC61EA" w:rsidR="00D04934" w:rsidRDefault="001121B9" w:rsidP="008C1825">
            <w:pPr>
              <w:tabs>
                <w:tab w:val="left" w:pos="1080"/>
              </w:tabs>
              <w:spacing w:after="0" w:line="240" w:lineRule="auto"/>
              <w:jc w:val="both"/>
              <w:rPr>
                <w:rFonts w:cstheme="minorHAnsi"/>
                <w:color w:val="185262"/>
              </w:rPr>
            </w:pPr>
            <w:r>
              <w:rPr>
                <w:rFonts w:cstheme="minorHAnsi"/>
                <w:color w:val="185262"/>
              </w:rPr>
              <w:t>Also, UNDP is</w:t>
            </w:r>
            <w:r w:rsidR="008C1825">
              <w:rPr>
                <w:rFonts w:cstheme="minorHAnsi"/>
                <w:color w:val="185262"/>
              </w:rPr>
              <w:t xml:space="preserve"> in the process of </w:t>
            </w:r>
            <w:r w:rsidRPr="001121B9">
              <w:rPr>
                <w:rFonts w:cstheme="minorHAnsi"/>
                <w:color w:val="185262"/>
              </w:rPr>
              <w:t xml:space="preserve">assessment of needs and capacities in the sector </w:t>
            </w:r>
            <w:r w:rsidR="008C1825">
              <w:rPr>
                <w:rFonts w:cstheme="minorHAnsi"/>
                <w:color w:val="185262"/>
              </w:rPr>
              <w:t xml:space="preserve">with aim </w:t>
            </w:r>
            <w:r w:rsidRPr="001121B9">
              <w:rPr>
                <w:rFonts w:cstheme="minorHAnsi"/>
                <w:color w:val="185262"/>
              </w:rPr>
              <w:t>to identify the specific areas where support is most needed</w:t>
            </w:r>
            <w:r w:rsidR="008C1825">
              <w:rPr>
                <w:rFonts w:cstheme="minorHAnsi"/>
                <w:color w:val="185262"/>
              </w:rPr>
              <w:t>, and to tailor the new prospective project proposals.</w:t>
            </w:r>
          </w:p>
          <w:p w14:paraId="7B53A7F6" w14:textId="2AFD4C12" w:rsidR="008C1825" w:rsidRPr="008711DF" w:rsidRDefault="008C1825" w:rsidP="008C1825">
            <w:pPr>
              <w:tabs>
                <w:tab w:val="left" w:pos="1080"/>
              </w:tabs>
              <w:spacing w:after="0" w:line="240" w:lineRule="auto"/>
              <w:jc w:val="both"/>
              <w:rPr>
                <w:rFonts w:cstheme="minorHAnsi"/>
                <w:color w:val="185262"/>
              </w:rPr>
            </w:pPr>
          </w:p>
        </w:tc>
      </w:tr>
      <w:tr w:rsidR="00E61BD7" w:rsidRPr="008711DF" w14:paraId="03637098" w14:textId="77777777" w:rsidTr="00260FE5">
        <w:trPr>
          <w:trHeight w:val="135"/>
        </w:trPr>
        <w:tc>
          <w:tcPr>
            <w:tcW w:w="4403" w:type="dxa"/>
            <w:vMerge w:val="restart"/>
            <w:shd w:val="clear" w:color="auto" w:fill="EAF6F3"/>
          </w:tcPr>
          <w:p w14:paraId="12A55F3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14:paraId="6D416118"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14:paraId="0036B97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1" w:type="dxa"/>
            <w:gridSpan w:val="2"/>
            <w:shd w:val="clear" w:color="auto" w:fill="EAF6F3"/>
          </w:tcPr>
          <w:p w14:paraId="4E7541A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104346FE" w14:textId="77777777" w:rsidTr="00260FE5">
        <w:trPr>
          <w:trHeight w:val="135"/>
        </w:trPr>
        <w:tc>
          <w:tcPr>
            <w:tcW w:w="4403" w:type="dxa"/>
            <w:vMerge/>
            <w:shd w:val="clear" w:color="auto" w:fill="F3F3F3"/>
          </w:tcPr>
          <w:p w14:paraId="18E33470" w14:textId="77777777" w:rsidR="00E61BD7" w:rsidRPr="008711DF" w:rsidRDefault="00E61BD7" w:rsidP="00260FE5">
            <w:pPr>
              <w:tabs>
                <w:tab w:val="left" w:pos="1080"/>
              </w:tabs>
              <w:spacing w:after="0" w:line="240" w:lineRule="auto"/>
              <w:jc w:val="both"/>
              <w:rPr>
                <w:rFonts w:cstheme="minorHAnsi"/>
                <w:color w:val="185262"/>
              </w:rPr>
            </w:pPr>
          </w:p>
        </w:tc>
        <w:tc>
          <w:tcPr>
            <w:tcW w:w="2908" w:type="dxa"/>
            <w:vMerge/>
            <w:shd w:val="clear" w:color="auto" w:fill="F3F3F3"/>
          </w:tcPr>
          <w:p w14:paraId="5F5F6F86" w14:textId="77777777" w:rsidR="00E61BD7" w:rsidRPr="008711DF" w:rsidRDefault="00E61BD7" w:rsidP="00260FE5">
            <w:pPr>
              <w:tabs>
                <w:tab w:val="left" w:pos="1080"/>
              </w:tabs>
              <w:spacing w:after="0" w:line="240" w:lineRule="auto"/>
              <w:jc w:val="both"/>
              <w:rPr>
                <w:rFonts w:cstheme="minorHAnsi"/>
                <w:b/>
                <w:color w:val="185262"/>
              </w:rPr>
            </w:pPr>
          </w:p>
        </w:tc>
        <w:tc>
          <w:tcPr>
            <w:tcW w:w="2605" w:type="dxa"/>
            <w:vMerge/>
            <w:shd w:val="clear" w:color="auto" w:fill="F3F3F3"/>
          </w:tcPr>
          <w:p w14:paraId="6B46426A" w14:textId="77777777" w:rsidR="00E61BD7" w:rsidRPr="008711DF" w:rsidRDefault="00E61BD7" w:rsidP="00260FE5">
            <w:pPr>
              <w:tabs>
                <w:tab w:val="left" w:pos="1080"/>
              </w:tabs>
              <w:spacing w:after="0" w:line="240" w:lineRule="auto"/>
              <w:jc w:val="both"/>
              <w:rPr>
                <w:rFonts w:cstheme="minorHAnsi"/>
                <w:b/>
                <w:color w:val="185262"/>
              </w:rPr>
            </w:pPr>
          </w:p>
        </w:tc>
        <w:tc>
          <w:tcPr>
            <w:tcW w:w="1252" w:type="dxa"/>
          </w:tcPr>
          <w:p w14:paraId="016EDB7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59" w:type="dxa"/>
          </w:tcPr>
          <w:p w14:paraId="14E52624" w14:textId="77777777" w:rsidR="00E61BD7" w:rsidRPr="008711DF"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35F4ED6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E61BD7" w:rsidRPr="008711DF" w14:paraId="64F5E230" w14:textId="77777777" w:rsidTr="00260FE5">
        <w:tc>
          <w:tcPr>
            <w:tcW w:w="4403" w:type="dxa"/>
          </w:tcPr>
          <w:p w14:paraId="0007489B" w14:textId="5A9A123C"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1.1 </w:t>
            </w:r>
            <w:r w:rsidR="001A1012">
              <w:rPr>
                <w:rFonts w:cstheme="minorHAnsi"/>
                <w:color w:val="185262"/>
              </w:rPr>
              <w:t>Implementation of the current projects in this area.</w:t>
            </w:r>
          </w:p>
        </w:tc>
        <w:tc>
          <w:tcPr>
            <w:tcW w:w="2908" w:type="dxa"/>
          </w:tcPr>
          <w:p w14:paraId="32791CFB" w14:textId="566EA3AE" w:rsidR="00E61BD7" w:rsidRPr="008711DF" w:rsidRDefault="002D1836" w:rsidP="00260FE5">
            <w:pPr>
              <w:tabs>
                <w:tab w:val="left" w:pos="1080"/>
              </w:tabs>
              <w:spacing w:after="0" w:line="240" w:lineRule="auto"/>
              <w:jc w:val="both"/>
              <w:rPr>
                <w:rFonts w:cstheme="minorHAnsi"/>
                <w:color w:val="185262"/>
              </w:rPr>
            </w:pPr>
            <w:r>
              <w:rPr>
                <w:rFonts w:cstheme="minorHAnsi"/>
                <w:color w:val="185262"/>
              </w:rPr>
              <w:t xml:space="preserve">December </w:t>
            </w:r>
            <w:r w:rsidR="001A1012">
              <w:rPr>
                <w:rFonts w:cstheme="minorHAnsi"/>
                <w:color w:val="185262"/>
              </w:rPr>
              <w:t>2021</w:t>
            </w:r>
          </w:p>
        </w:tc>
        <w:tc>
          <w:tcPr>
            <w:tcW w:w="2605" w:type="dxa"/>
          </w:tcPr>
          <w:p w14:paraId="6B598546" w14:textId="011A9CA3" w:rsidR="00E61BD7" w:rsidRPr="008711DF" w:rsidRDefault="001A1012" w:rsidP="00260FE5">
            <w:pPr>
              <w:tabs>
                <w:tab w:val="left" w:pos="1080"/>
              </w:tabs>
              <w:spacing w:after="0" w:line="240" w:lineRule="auto"/>
              <w:jc w:val="both"/>
              <w:rPr>
                <w:rFonts w:cstheme="minorHAnsi"/>
                <w:color w:val="185262"/>
              </w:rPr>
            </w:pPr>
            <w:r>
              <w:rPr>
                <w:rFonts w:cstheme="minorHAnsi"/>
                <w:color w:val="185262"/>
              </w:rPr>
              <w:t>GG Cluster – Public Finances Portfolio</w:t>
            </w:r>
          </w:p>
        </w:tc>
        <w:tc>
          <w:tcPr>
            <w:tcW w:w="1252" w:type="dxa"/>
          </w:tcPr>
          <w:p w14:paraId="645ACFD4" w14:textId="77777777" w:rsidR="00E61BD7" w:rsidRPr="008711DF" w:rsidRDefault="00E61BD7" w:rsidP="00260FE5">
            <w:pPr>
              <w:tabs>
                <w:tab w:val="left" w:pos="1080"/>
              </w:tabs>
              <w:spacing w:after="0" w:line="240" w:lineRule="auto"/>
              <w:jc w:val="both"/>
              <w:rPr>
                <w:rFonts w:cstheme="minorHAnsi"/>
                <w:color w:val="185262"/>
              </w:rPr>
            </w:pPr>
          </w:p>
        </w:tc>
        <w:tc>
          <w:tcPr>
            <w:tcW w:w="1159" w:type="dxa"/>
          </w:tcPr>
          <w:p w14:paraId="0AE3EC88" w14:textId="1A524EF2" w:rsidR="00E61BD7" w:rsidRPr="008711DF" w:rsidRDefault="002D1836" w:rsidP="00260FE5">
            <w:pPr>
              <w:tabs>
                <w:tab w:val="left" w:pos="1080"/>
              </w:tabs>
              <w:spacing w:after="0" w:line="240" w:lineRule="auto"/>
              <w:jc w:val="both"/>
              <w:rPr>
                <w:rFonts w:cstheme="minorHAnsi"/>
                <w:color w:val="185262"/>
              </w:rPr>
            </w:pPr>
            <w:r>
              <w:rPr>
                <w:rFonts w:cstheme="minorHAnsi"/>
                <w:color w:val="185262"/>
              </w:rPr>
              <w:t>Initiated</w:t>
            </w:r>
          </w:p>
        </w:tc>
      </w:tr>
      <w:tr w:rsidR="00E61BD7" w:rsidRPr="008711DF" w14:paraId="6EAF71FE" w14:textId="77777777" w:rsidTr="00260FE5">
        <w:tc>
          <w:tcPr>
            <w:tcW w:w="4403" w:type="dxa"/>
          </w:tcPr>
          <w:p w14:paraId="47F341E6" w14:textId="3F2798F8"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1.2 </w:t>
            </w:r>
            <w:r w:rsidR="001A1012">
              <w:rPr>
                <w:rFonts w:cstheme="minorHAnsi"/>
                <w:color w:val="185262"/>
              </w:rPr>
              <w:t>Assessment of emerging needs and capacities in the specific area.</w:t>
            </w:r>
            <w:r w:rsidR="002D1836">
              <w:rPr>
                <w:rFonts w:cstheme="minorHAnsi"/>
                <w:color w:val="185262"/>
              </w:rPr>
              <w:t xml:space="preserve"> Periodic assessments / Regular monitoring through collaboration with national counterparts.</w:t>
            </w:r>
          </w:p>
        </w:tc>
        <w:tc>
          <w:tcPr>
            <w:tcW w:w="2908" w:type="dxa"/>
          </w:tcPr>
          <w:p w14:paraId="0BBCF862" w14:textId="77777777" w:rsidR="00E61BD7" w:rsidRDefault="002D1836" w:rsidP="00260FE5">
            <w:pPr>
              <w:tabs>
                <w:tab w:val="left" w:pos="1080"/>
              </w:tabs>
              <w:spacing w:after="0" w:line="240" w:lineRule="auto"/>
              <w:jc w:val="both"/>
              <w:rPr>
                <w:rFonts w:cstheme="minorHAnsi"/>
                <w:color w:val="185262"/>
              </w:rPr>
            </w:pPr>
            <w:r>
              <w:rPr>
                <w:rFonts w:cstheme="minorHAnsi"/>
                <w:color w:val="185262"/>
              </w:rPr>
              <w:t>June 2020</w:t>
            </w:r>
          </w:p>
          <w:p w14:paraId="5A33F510" w14:textId="1E660304" w:rsidR="002D1836" w:rsidRPr="008711DF" w:rsidRDefault="002D1836" w:rsidP="00260FE5">
            <w:pPr>
              <w:tabs>
                <w:tab w:val="left" w:pos="1080"/>
              </w:tabs>
              <w:spacing w:after="0" w:line="240" w:lineRule="auto"/>
              <w:jc w:val="both"/>
              <w:rPr>
                <w:rFonts w:cstheme="minorHAnsi"/>
                <w:color w:val="185262"/>
              </w:rPr>
            </w:pPr>
          </w:p>
        </w:tc>
        <w:tc>
          <w:tcPr>
            <w:tcW w:w="2605" w:type="dxa"/>
          </w:tcPr>
          <w:p w14:paraId="164D3EDB" w14:textId="5FF0973B" w:rsidR="00E61BD7" w:rsidRPr="008711DF" w:rsidRDefault="001A1012" w:rsidP="00260FE5">
            <w:pPr>
              <w:tabs>
                <w:tab w:val="left" w:pos="1080"/>
              </w:tabs>
              <w:spacing w:after="0" w:line="240" w:lineRule="auto"/>
              <w:jc w:val="both"/>
              <w:rPr>
                <w:rFonts w:cstheme="minorHAnsi"/>
                <w:color w:val="185262"/>
              </w:rPr>
            </w:pPr>
            <w:r>
              <w:rPr>
                <w:rFonts w:cstheme="minorHAnsi"/>
                <w:color w:val="185262"/>
              </w:rPr>
              <w:t>GG Cluster – Public Finances Portfolio</w:t>
            </w:r>
          </w:p>
        </w:tc>
        <w:tc>
          <w:tcPr>
            <w:tcW w:w="1252" w:type="dxa"/>
          </w:tcPr>
          <w:p w14:paraId="2C711B72" w14:textId="77777777" w:rsidR="00E61BD7" w:rsidRPr="008711DF" w:rsidRDefault="00E61BD7" w:rsidP="00260FE5">
            <w:pPr>
              <w:tabs>
                <w:tab w:val="left" w:pos="1080"/>
              </w:tabs>
              <w:spacing w:after="0" w:line="240" w:lineRule="auto"/>
              <w:jc w:val="both"/>
              <w:rPr>
                <w:rFonts w:cstheme="minorHAnsi"/>
                <w:color w:val="185262"/>
              </w:rPr>
            </w:pPr>
          </w:p>
        </w:tc>
        <w:tc>
          <w:tcPr>
            <w:tcW w:w="1159" w:type="dxa"/>
          </w:tcPr>
          <w:p w14:paraId="0A36AD9F" w14:textId="0B983B8C" w:rsidR="00E61BD7" w:rsidRPr="008711DF" w:rsidRDefault="002D1836" w:rsidP="00260FE5">
            <w:pPr>
              <w:tabs>
                <w:tab w:val="left" w:pos="1080"/>
              </w:tabs>
              <w:spacing w:after="0" w:line="240" w:lineRule="auto"/>
              <w:jc w:val="both"/>
              <w:rPr>
                <w:rFonts w:cstheme="minorHAnsi"/>
                <w:color w:val="185262"/>
              </w:rPr>
            </w:pPr>
            <w:proofErr w:type="spellStart"/>
            <w:r>
              <w:rPr>
                <w:rFonts w:cstheme="minorHAnsi"/>
                <w:color w:val="185262"/>
              </w:rPr>
              <w:t>Inititated</w:t>
            </w:r>
            <w:proofErr w:type="spellEnd"/>
          </w:p>
        </w:tc>
      </w:tr>
      <w:tr w:rsidR="00E61BD7" w:rsidRPr="008711DF" w14:paraId="0DACBA2E" w14:textId="77777777" w:rsidTr="00260FE5">
        <w:tc>
          <w:tcPr>
            <w:tcW w:w="4403" w:type="dxa"/>
          </w:tcPr>
          <w:p w14:paraId="5BB5172E" w14:textId="77777777"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1.3 </w:t>
            </w:r>
          </w:p>
        </w:tc>
        <w:tc>
          <w:tcPr>
            <w:tcW w:w="2908" w:type="dxa"/>
          </w:tcPr>
          <w:p w14:paraId="4D472DEE" w14:textId="77777777" w:rsidR="00E61BD7" w:rsidRPr="008711DF" w:rsidRDefault="00E61BD7" w:rsidP="00260FE5">
            <w:pPr>
              <w:tabs>
                <w:tab w:val="left" w:pos="1080"/>
              </w:tabs>
              <w:spacing w:after="0" w:line="240" w:lineRule="auto"/>
              <w:jc w:val="both"/>
              <w:rPr>
                <w:rFonts w:cstheme="minorHAnsi"/>
                <w:color w:val="185262"/>
              </w:rPr>
            </w:pPr>
          </w:p>
        </w:tc>
        <w:tc>
          <w:tcPr>
            <w:tcW w:w="2605" w:type="dxa"/>
          </w:tcPr>
          <w:p w14:paraId="3EB9E4B8" w14:textId="77777777" w:rsidR="00E61BD7" w:rsidRPr="008711DF" w:rsidRDefault="00E61BD7" w:rsidP="00260FE5">
            <w:pPr>
              <w:tabs>
                <w:tab w:val="left" w:pos="1080"/>
              </w:tabs>
              <w:spacing w:after="0" w:line="240" w:lineRule="auto"/>
              <w:jc w:val="both"/>
              <w:rPr>
                <w:rFonts w:cstheme="minorHAnsi"/>
                <w:color w:val="185262"/>
              </w:rPr>
            </w:pPr>
          </w:p>
        </w:tc>
        <w:tc>
          <w:tcPr>
            <w:tcW w:w="1252" w:type="dxa"/>
          </w:tcPr>
          <w:p w14:paraId="7C8837D6" w14:textId="77777777" w:rsidR="00E61BD7" w:rsidRPr="008711DF" w:rsidRDefault="00E61BD7" w:rsidP="00260FE5">
            <w:pPr>
              <w:tabs>
                <w:tab w:val="left" w:pos="1080"/>
              </w:tabs>
              <w:spacing w:after="0" w:line="240" w:lineRule="auto"/>
              <w:jc w:val="both"/>
              <w:rPr>
                <w:rFonts w:cstheme="minorHAnsi"/>
                <w:color w:val="185262"/>
              </w:rPr>
            </w:pPr>
          </w:p>
        </w:tc>
        <w:tc>
          <w:tcPr>
            <w:tcW w:w="1159" w:type="dxa"/>
          </w:tcPr>
          <w:p w14:paraId="10D31A82" w14:textId="77777777" w:rsidR="00E61BD7" w:rsidRPr="008711DF" w:rsidRDefault="00E61BD7" w:rsidP="00260FE5">
            <w:pPr>
              <w:tabs>
                <w:tab w:val="left" w:pos="1080"/>
              </w:tabs>
              <w:spacing w:after="0" w:line="240" w:lineRule="auto"/>
              <w:jc w:val="both"/>
              <w:rPr>
                <w:rFonts w:cstheme="minorHAnsi"/>
                <w:color w:val="185262"/>
              </w:rPr>
            </w:pPr>
          </w:p>
        </w:tc>
      </w:tr>
    </w:tbl>
    <w:p w14:paraId="366F3F18" w14:textId="77777777" w:rsidR="00E61BD7" w:rsidRPr="008711DF" w:rsidRDefault="00E61BD7" w:rsidP="00E61BD7">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885"/>
        <w:gridCol w:w="1897"/>
        <w:gridCol w:w="1816"/>
        <w:gridCol w:w="1224"/>
        <w:gridCol w:w="1194"/>
      </w:tblGrid>
      <w:tr w:rsidR="00E61BD7" w:rsidRPr="008711DF" w14:paraId="7C0E46C0" w14:textId="77777777" w:rsidTr="00260FE5">
        <w:tc>
          <w:tcPr>
            <w:tcW w:w="12348" w:type="dxa"/>
            <w:gridSpan w:val="5"/>
            <w:shd w:val="clear" w:color="auto" w:fill="EAF6F3"/>
          </w:tcPr>
          <w:p w14:paraId="64D44107"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b/>
                <w:color w:val="185262"/>
              </w:rPr>
              <w:lastRenderedPageBreak/>
              <w:t xml:space="preserve">Evaluation recommendation 2. </w:t>
            </w:r>
          </w:p>
          <w:p w14:paraId="3DCF840F" w14:textId="77777777" w:rsidR="00D04934" w:rsidRPr="00021CA5" w:rsidRDefault="00D04934" w:rsidP="00D04934">
            <w:pPr>
              <w:jc w:val="both"/>
              <w:rPr>
                <w:b/>
                <w:bCs/>
              </w:rPr>
            </w:pPr>
            <w:r w:rsidRPr="00021CA5">
              <w:rPr>
                <w:b/>
                <w:bCs/>
              </w:rPr>
              <w:t>R2: It is recommended to continue and expand support to the CHU to define and implement reform of the certification system of internal auditors. It is recommended to improve and modernize the method for preparing and delivering training and mentoring support.</w:t>
            </w:r>
          </w:p>
          <w:p w14:paraId="5D09F71C" w14:textId="77777777" w:rsidR="00D04934" w:rsidRPr="00021CA5" w:rsidRDefault="00D04934" w:rsidP="00D04934">
            <w:pPr>
              <w:pStyle w:val="Pasus1nabrajanje"/>
              <w:numPr>
                <w:ilvl w:val="0"/>
                <w:numId w:val="0"/>
              </w:numPr>
              <w:ind w:left="851"/>
              <w:jc w:val="both"/>
            </w:pPr>
            <w:r w:rsidRPr="00021CA5">
              <w:t>There is a need to consider the following components:  </w:t>
            </w:r>
          </w:p>
          <w:p w14:paraId="6259C7D5" w14:textId="77777777" w:rsidR="00D04934" w:rsidRPr="00021CA5" w:rsidRDefault="00D04934" w:rsidP="00D04934">
            <w:pPr>
              <w:pStyle w:val="Pasus1nabrajanje"/>
              <w:numPr>
                <w:ilvl w:val="0"/>
                <w:numId w:val="0"/>
              </w:numPr>
              <w:ind w:left="851"/>
              <w:jc w:val="both"/>
            </w:pPr>
            <w:r w:rsidRPr="00021CA5">
              <w:t>- Continue work on the preparation of introductory and advanced modules of the training program for internal audits. The training modules should be based on the capacity assessment needs, using adult learning technics and on-line platforms. </w:t>
            </w:r>
          </w:p>
          <w:p w14:paraId="29542E57" w14:textId="77777777" w:rsidR="00D04934" w:rsidRPr="00021CA5" w:rsidRDefault="00D04934" w:rsidP="00D04934">
            <w:pPr>
              <w:pStyle w:val="Pasus1nabrajanje"/>
              <w:numPr>
                <w:ilvl w:val="0"/>
                <w:numId w:val="0"/>
              </w:numPr>
              <w:ind w:left="851"/>
              <w:jc w:val="both"/>
            </w:pPr>
            <w:r w:rsidRPr="00021CA5">
              <w:t>- Consider expanding the mentoring support through the establishment of a capable and competent network of mentors. It will be required to define selection criteria for mentors, carry out interviews, and ensure that a pool of mentors is available. Also, it will be recommended to determine a uniform approach to mentoring for all members of the network. </w:t>
            </w:r>
          </w:p>
          <w:p w14:paraId="1D829207" w14:textId="77777777" w:rsidR="00D04934" w:rsidRPr="00021CA5" w:rsidRDefault="00D04934" w:rsidP="00D04934">
            <w:pPr>
              <w:pStyle w:val="Pasus1nabrajanje"/>
              <w:numPr>
                <w:ilvl w:val="0"/>
                <w:numId w:val="0"/>
              </w:numPr>
              <w:ind w:left="851"/>
              <w:jc w:val="both"/>
            </w:pPr>
            <w:r w:rsidRPr="00021CA5">
              <w:t>- Consider organizing regular, six-monthly, or quarterly examinations for internal auditor candidates: to meet the legal requirement for the number of internal auditors in public funds users it is recommended to organize regular six-monthly or quarterly certification exams for internal auditors.  </w:t>
            </w:r>
          </w:p>
          <w:p w14:paraId="3528E8E4" w14:textId="77777777" w:rsidR="00D04934" w:rsidRDefault="00D04934" w:rsidP="00260FE5">
            <w:pPr>
              <w:tabs>
                <w:tab w:val="left" w:pos="1080"/>
              </w:tabs>
              <w:spacing w:after="0" w:line="240" w:lineRule="auto"/>
              <w:jc w:val="both"/>
              <w:rPr>
                <w:rFonts w:cstheme="minorHAnsi"/>
                <w:b/>
                <w:color w:val="185262"/>
              </w:rPr>
            </w:pPr>
          </w:p>
          <w:p w14:paraId="7D7B3E34" w14:textId="77777777" w:rsidR="00D04934" w:rsidRPr="008711DF" w:rsidRDefault="00D04934" w:rsidP="00260FE5">
            <w:pPr>
              <w:tabs>
                <w:tab w:val="left" w:pos="1080"/>
              </w:tabs>
              <w:spacing w:after="0" w:line="240" w:lineRule="auto"/>
              <w:jc w:val="both"/>
              <w:rPr>
                <w:rFonts w:cstheme="minorHAnsi"/>
                <w:color w:val="185262"/>
              </w:rPr>
            </w:pPr>
          </w:p>
        </w:tc>
      </w:tr>
      <w:tr w:rsidR="00E61BD7" w:rsidRPr="008711DF" w14:paraId="55E6BBC0" w14:textId="77777777" w:rsidTr="00260FE5">
        <w:tc>
          <w:tcPr>
            <w:tcW w:w="12348" w:type="dxa"/>
            <w:gridSpan w:val="5"/>
            <w:shd w:val="clear" w:color="auto" w:fill="EAF6F3"/>
          </w:tcPr>
          <w:p w14:paraId="07C795E3" w14:textId="77777777" w:rsidR="00E61BD7" w:rsidRDefault="00E61BD7" w:rsidP="00260FE5">
            <w:pPr>
              <w:tabs>
                <w:tab w:val="left" w:pos="1080"/>
              </w:tabs>
              <w:spacing w:after="0" w:line="240" w:lineRule="auto"/>
              <w:jc w:val="both"/>
              <w:rPr>
                <w:rFonts w:cstheme="minorHAnsi"/>
                <w:color w:val="185262"/>
              </w:rPr>
            </w:pPr>
            <w:r w:rsidRPr="008711DF">
              <w:rPr>
                <w:rFonts w:cstheme="minorHAnsi"/>
                <w:color w:val="185262"/>
              </w:rPr>
              <w:t>Management response:</w:t>
            </w:r>
          </w:p>
          <w:p w14:paraId="09A6ABA0" w14:textId="4AFE06DD" w:rsidR="0040276E" w:rsidRDefault="0040276E" w:rsidP="00260FE5">
            <w:pPr>
              <w:tabs>
                <w:tab w:val="left" w:pos="1080"/>
              </w:tabs>
              <w:spacing w:after="0" w:line="240" w:lineRule="auto"/>
              <w:jc w:val="both"/>
              <w:rPr>
                <w:rFonts w:cstheme="minorHAnsi"/>
                <w:color w:val="185262"/>
              </w:rPr>
            </w:pPr>
          </w:p>
          <w:p w14:paraId="7A2273B7" w14:textId="77777777" w:rsidR="00790A00" w:rsidRDefault="0040276E" w:rsidP="00260FE5">
            <w:pPr>
              <w:tabs>
                <w:tab w:val="left" w:pos="1080"/>
              </w:tabs>
              <w:spacing w:after="0" w:line="240" w:lineRule="auto"/>
              <w:jc w:val="both"/>
              <w:rPr>
                <w:rFonts w:cstheme="minorHAnsi"/>
                <w:color w:val="185262"/>
              </w:rPr>
            </w:pPr>
            <w:r>
              <w:rPr>
                <w:rFonts w:cstheme="minorHAnsi"/>
                <w:color w:val="185262"/>
              </w:rPr>
              <w:t>As already mentioned above</w:t>
            </w:r>
            <w:r w:rsidR="00790A00">
              <w:rPr>
                <w:rFonts w:cstheme="minorHAnsi"/>
                <w:color w:val="185262"/>
              </w:rPr>
              <w:t xml:space="preserve"> (R1)</w:t>
            </w:r>
            <w:r>
              <w:rPr>
                <w:rFonts w:cstheme="minorHAnsi"/>
                <w:color w:val="185262"/>
              </w:rPr>
              <w:t>, UNDP currently has two active projects supporting the CHU</w:t>
            </w:r>
            <w:r w:rsidR="00790A00">
              <w:rPr>
                <w:rFonts w:cstheme="minorHAnsi"/>
                <w:color w:val="185262"/>
              </w:rPr>
              <w:t>,</w:t>
            </w:r>
            <w:r>
              <w:rPr>
                <w:rFonts w:cstheme="minorHAnsi"/>
                <w:color w:val="185262"/>
              </w:rPr>
              <w:t xml:space="preserve"> which are supporting </w:t>
            </w:r>
            <w:r w:rsidR="00790A00">
              <w:rPr>
                <w:rFonts w:cstheme="minorHAnsi"/>
                <w:color w:val="185262"/>
              </w:rPr>
              <w:t>reform</w:t>
            </w:r>
            <w:r>
              <w:rPr>
                <w:rFonts w:cstheme="minorHAnsi"/>
                <w:color w:val="185262"/>
              </w:rPr>
              <w:t xml:space="preserve"> of the certification system and professionalization of internal auditors.</w:t>
            </w:r>
          </w:p>
          <w:p w14:paraId="174DAF4B" w14:textId="77777777" w:rsidR="00790A00" w:rsidRDefault="00790A00" w:rsidP="00260FE5">
            <w:pPr>
              <w:tabs>
                <w:tab w:val="left" w:pos="1080"/>
              </w:tabs>
              <w:spacing w:after="0" w:line="240" w:lineRule="auto"/>
              <w:jc w:val="both"/>
              <w:rPr>
                <w:rFonts w:cstheme="minorHAnsi"/>
                <w:color w:val="185262"/>
              </w:rPr>
            </w:pPr>
          </w:p>
          <w:p w14:paraId="0E5A3231" w14:textId="5A65EBAF" w:rsidR="0040276E" w:rsidRDefault="00790A00" w:rsidP="00260FE5">
            <w:pPr>
              <w:tabs>
                <w:tab w:val="left" w:pos="1080"/>
              </w:tabs>
              <w:spacing w:after="0" w:line="240" w:lineRule="auto"/>
              <w:jc w:val="both"/>
              <w:rPr>
                <w:rFonts w:cstheme="minorHAnsi"/>
                <w:color w:val="185262"/>
              </w:rPr>
            </w:pPr>
            <w:r w:rsidRPr="00790A00">
              <w:rPr>
                <w:rFonts w:cstheme="minorHAnsi"/>
                <w:color w:val="185262"/>
              </w:rPr>
              <w:t xml:space="preserve">Certainly, the above-mentioned recommendations of the independent evaluator will be taken into consideration when developing a new project proposal </w:t>
            </w:r>
            <w:r>
              <w:rPr>
                <w:rFonts w:cstheme="minorHAnsi"/>
                <w:color w:val="185262"/>
              </w:rPr>
              <w:t xml:space="preserve">and </w:t>
            </w:r>
            <w:r w:rsidRPr="00790A00">
              <w:rPr>
                <w:rFonts w:cstheme="minorHAnsi"/>
                <w:color w:val="185262"/>
              </w:rPr>
              <w:t>will cover the</w:t>
            </w:r>
            <w:r>
              <w:rPr>
                <w:rFonts w:cstheme="minorHAnsi"/>
                <w:color w:val="185262"/>
              </w:rPr>
              <w:t xml:space="preserve"> topics such as: advanced training programme for internal auditors, mentoring modifications (in the process of obtaining the official certification), official certification examinations, etc. </w:t>
            </w:r>
          </w:p>
          <w:p w14:paraId="4ABD2950" w14:textId="0ECDD665" w:rsidR="0040276E" w:rsidRPr="008711DF" w:rsidRDefault="0040276E" w:rsidP="00260FE5">
            <w:pPr>
              <w:tabs>
                <w:tab w:val="left" w:pos="1080"/>
              </w:tabs>
              <w:spacing w:after="0" w:line="240" w:lineRule="auto"/>
              <w:jc w:val="both"/>
              <w:rPr>
                <w:rFonts w:cstheme="minorHAnsi"/>
                <w:color w:val="185262"/>
              </w:rPr>
            </w:pPr>
          </w:p>
        </w:tc>
      </w:tr>
      <w:tr w:rsidR="00E61BD7" w:rsidRPr="008711DF" w14:paraId="2330C7DE" w14:textId="77777777" w:rsidTr="00260FE5">
        <w:trPr>
          <w:trHeight w:val="135"/>
        </w:trPr>
        <w:tc>
          <w:tcPr>
            <w:tcW w:w="4428" w:type="dxa"/>
            <w:vMerge w:val="restart"/>
            <w:shd w:val="clear" w:color="auto" w:fill="EAF6F3"/>
          </w:tcPr>
          <w:p w14:paraId="0FBD9EDA"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vMerge w:val="restart"/>
            <w:shd w:val="clear" w:color="auto" w:fill="EAF6F3"/>
          </w:tcPr>
          <w:p w14:paraId="7883CC7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vMerge w:val="restart"/>
            <w:shd w:val="clear" w:color="auto" w:fill="EAF6F3"/>
          </w:tcPr>
          <w:p w14:paraId="7347BEB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30" w:type="dxa"/>
            <w:gridSpan w:val="2"/>
            <w:shd w:val="clear" w:color="auto" w:fill="EAF6F3"/>
          </w:tcPr>
          <w:p w14:paraId="226BF8B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261EA81B" w14:textId="77777777" w:rsidTr="00260FE5">
        <w:trPr>
          <w:trHeight w:val="135"/>
        </w:trPr>
        <w:tc>
          <w:tcPr>
            <w:tcW w:w="4428" w:type="dxa"/>
            <w:vMerge/>
            <w:shd w:val="clear" w:color="auto" w:fill="F3F3F3"/>
          </w:tcPr>
          <w:p w14:paraId="21704526" w14:textId="77777777" w:rsidR="00E61BD7" w:rsidRPr="008711DF" w:rsidRDefault="00E61BD7" w:rsidP="00260FE5">
            <w:pPr>
              <w:tabs>
                <w:tab w:val="left" w:pos="1080"/>
              </w:tabs>
              <w:spacing w:after="0" w:line="240" w:lineRule="auto"/>
              <w:jc w:val="both"/>
              <w:rPr>
                <w:rFonts w:cstheme="minorHAnsi"/>
                <w:color w:val="185262"/>
              </w:rPr>
            </w:pPr>
          </w:p>
        </w:tc>
        <w:tc>
          <w:tcPr>
            <w:tcW w:w="2880" w:type="dxa"/>
            <w:vMerge/>
            <w:shd w:val="clear" w:color="auto" w:fill="F3F3F3"/>
          </w:tcPr>
          <w:p w14:paraId="6B1990CE" w14:textId="77777777" w:rsidR="00E61BD7" w:rsidRPr="008711DF" w:rsidRDefault="00E61BD7" w:rsidP="00260FE5">
            <w:pPr>
              <w:tabs>
                <w:tab w:val="left" w:pos="1080"/>
              </w:tabs>
              <w:spacing w:after="0" w:line="240" w:lineRule="auto"/>
              <w:jc w:val="both"/>
              <w:rPr>
                <w:rFonts w:cstheme="minorHAnsi"/>
                <w:b/>
                <w:color w:val="185262"/>
              </w:rPr>
            </w:pPr>
          </w:p>
        </w:tc>
        <w:tc>
          <w:tcPr>
            <w:tcW w:w="2610" w:type="dxa"/>
            <w:vMerge/>
            <w:shd w:val="clear" w:color="auto" w:fill="F3F3F3"/>
          </w:tcPr>
          <w:p w14:paraId="4ED50C0C" w14:textId="77777777" w:rsidR="00E61BD7" w:rsidRPr="008711DF" w:rsidRDefault="00E61BD7" w:rsidP="00260FE5">
            <w:pPr>
              <w:tabs>
                <w:tab w:val="left" w:pos="1080"/>
              </w:tabs>
              <w:spacing w:after="0" w:line="240" w:lineRule="auto"/>
              <w:jc w:val="both"/>
              <w:rPr>
                <w:rFonts w:cstheme="minorHAnsi"/>
                <w:b/>
                <w:color w:val="185262"/>
              </w:rPr>
            </w:pPr>
          </w:p>
        </w:tc>
        <w:tc>
          <w:tcPr>
            <w:tcW w:w="1260" w:type="dxa"/>
          </w:tcPr>
          <w:p w14:paraId="5E3C00B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70" w:type="dxa"/>
          </w:tcPr>
          <w:p w14:paraId="3EF3B2C9"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4537438E" w14:textId="77777777" w:rsidTr="00260FE5">
        <w:tc>
          <w:tcPr>
            <w:tcW w:w="4428" w:type="dxa"/>
          </w:tcPr>
          <w:p w14:paraId="0123DA8C" w14:textId="5A0D0C19"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2.1 </w:t>
            </w:r>
            <w:r w:rsidR="003B0115">
              <w:rPr>
                <w:rFonts w:cstheme="minorHAnsi"/>
                <w:color w:val="185262"/>
              </w:rPr>
              <w:t>Implement properly activities of the existing projects covering segments related with training and certification</w:t>
            </w:r>
          </w:p>
        </w:tc>
        <w:tc>
          <w:tcPr>
            <w:tcW w:w="2880" w:type="dxa"/>
          </w:tcPr>
          <w:p w14:paraId="5783CBF4" w14:textId="31B80202" w:rsidR="00E61BD7" w:rsidRPr="008711DF" w:rsidRDefault="002D1836" w:rsidP="00260FE5">
            <w:pPr>
              <w:tabs>
                <w:tab w:val="left" w:pos="1080"/>
              </w:tabs>
              <w:spacing w:after="0" w:line="240" w:lineRule="auto"/>
              <w:jc w:val="both"/>
              <w:rPr>
                <w:rFonts w:cstheme="minorHAnsi"/>
                <w:color w:val="185262"/>
              </w:rPr>
            </w:pPr>
            <w:r>
              <w:rPr>
                <w:rFonts w:cstheme="minorHAnsi"/>
                <w:color w:val="185262"/>
              </w:rPr>
              <w:t>September 2020</w:t>
            </w:r>
          </w:p>
        </w:tc>
        <w:tc>
          <w:tcPr>
            <w:tcW w:w="2610" w:type="dxa"/>
          </w:tcPr>
          <w:p w14:paraId="76343817" w14:textId="18B2CD26" w:rsidR="00E61BD7" w:rsidRPr="008711DF" w:rsidRDefault="003B0115" w:rsidP="00260FE5">
            <w:pPr>
              <w:tabs>
                <w:tab w:val="left" w:pos="1080"/>
              </w:tabs>
              <w:spacing w:after="0" w:line="240" w:lineRule="auto"/>
              <w:jc w:val="both"/>
              <w:rPr>
                <w:rFonts w:cstheme="minorHAnsi"/>
                <w:color w:val="185262"/>
              </w:rPr>
            </w:pPr>
            <w:r>
              <w:rPr>
                <w:rFonts w:cstheme="minorHAnsi"/>
                <w:color w:val="185262"/>
              </w:rPr>
              <w:t>GG Cluster – Public Finances Portfolio</w:t>
            </w:r>
          </w:p>
        </w:tc>
        <w:tc>
          <w:tcPr>
            <w:tcW w:w="1260" w:type="dxa"/>
          </w:tcPr>
          <w:p w14:paraId="4C58B79A" w14:textId="77777777" w:rsidR="00E61BD7" w:rsidRPr="008711DF" w:rsidRDefault="00E61BD7" w:rsidP="00260FE5">
            <w:pPr>
              <w:tabs>
                <w:tab w:val="left" w:pos="1080"/>
              </w:tabs>
              <w:spacing w:after="0" w:line="240" w:lineRule="auto"/>
              <w:jc w:val="both"/>
              <w:rPr>
                <w:rFonts w:cstheme="minorHAnsi"/>
                <w:color w:val="185262"/>
              </w:rPr>
            </w:pPr>
          </w:p>
        </w:tc>
        <w:tc>
          <w:tcPr>
            <w:tcW w:w="1170" w:type="dxa"/>
          </w:tcPr>
          <w:p w14:paraId="0288627F" w14:textId="4B3DE8FC" w:rsidR="00E61BD7" w:rsidRPr="008711DF" w:rsidRDefault="002D1836" w:rsidP="00260FE5">
            <w:pPr>
              <w:tabs>
                <w:tab w:val="left" w:pos="1080"/>
              </w:tabs>
              <w:spacing w:after="0" w:line="240" w:lineRule="auto"/>
              <w:jc w:val="both"/>
              <w:rPr>
                <w:rFonts w:cstheme="minorHAnsi"/>
                <w:color w:val="185262"/>
              </w:rPr>
            </w:pPr>
            <w:r>
              <w:rPr>
                <w:rFonts w:cstheme="minorHAnsi"/>
                <w:color w:val="185262"/>
              </w:rPr>
              <w:t>Initiated</w:t>
            </w:r>
          </w:p>
        </w:tc>
      </w:tr>
      <w:tr w:rsidR="00E61BD7" w:rsidRPr="008711DF" w14:paraId="1200A5D7" w14:textId="77777777" w:rsidTr="00260FE5">
        <w:tc>
          <w:tcPr>
            <w:tcW w:w="4428" w:type="dxa"/>
          </w:tcPr>
          <w:p w14:paraId="742778E0" w14:textId="15CB5D2C"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2.2 </w:t>
            </w:r>
            <w:r w:rsidR="003B0115">
              <w:rPr>
                <w:rFonts w:cstheme="minorHAnsi"/>
                <w:color w:val="185262"/>
              </w:rPr>
              <w:t>Develop and fundraise new projects in this sphere (following the recommendations)</w:t>
            </w:r>
          </w:p>
        </w:tc>
        <w:tc>
          <w:tcPr>
            <w:tcW w:w="2880" w:type="dxa"/>
          </w:tcPr>
          <w:p w14:paraId="29551580" w14:textId="4ED0E6F2" w:rsidR="00E61BD7" w:rsidRPr="008711DF" w:rsidRDefault="002D1836" w:rsidP="00260FE5">
            <w:pPr>
              <w:tabs>
                <w:tab w:val="left" w:pos="1080"/>
              </w:tabs>
              <w:spacing w:after="0" w:line="240" w:lineRule="auto"/>
              <w:jc w:val="both"/>
              <w:rPr>
                <w:rFonts w:cstheme="minorHAnsi"/>
                <w:color w:val="185262"/>
              </w:rPr>
            </w:pPr>
            <w:r>
              <w:rPr>
                <w:rFonts w:cstheme="minorHAnsi"/>
                <w:color w:val="185262"/>
              </w:rPr>
              <w:t>June 2020</w:t>
            </w:r>
          </w:p>
        </w:tc>
        <w:tc>
          <w:tcPr>
            <w:tcW w:w="2610" w:type="dxa"/>
          </w:tcPr>
          <w:p w14:paraId="05F31126" w14:textId="51FC55E3" w:rsidR="00E61BD7" w:rsidRDefault="003B0115" w:rsidP="00260FE5">
            <w:pPr>
              <w:tabs>
                <w:tab w:val="left" w:pos="1080"/>
              </w:tabs>
              <w:spacing w:after="0" w:line="240" w:lineRule="auto"/>
              <w:jc w:val="both"/>
              <w:rPr>
                <w:rFonts w:cstheme="minorHAnsi"/>
                <w:color w:val="185262"/>
              </w:rPr>
            </w:pPr>
            <w:r>
              <w:rPr>
                <w:rFonts w:cstheme="minorHAnsi"/>
                <w:color w:val="185262"/>
              </w:rPr>
              <w:t>GG Cluster – Public Finances Portfolio</w:t>
            </w:r>
          </w:p>
          <w:p w14:paraId="4026872C" w14:textId="1E74E7F3" w:rsidR="003B0115" w:rsidRPr="003B0115" w:rsidRDefault="003B0115" w:rsidP="003B0115">
            <w:pPr>
              <w:jc w:val="center"/>
              <w:rPr>
                <w:rFonts w:cstheme="minorHAnsi"/>
              </w:rPr>
            </w:pPr>
          </w:p>
        </w:tc>
        <w:tc>
          <w:tcPr>
            <w:tcW w:w="1260" w:type="dxa"/>
          </w:tcPr>
          <w:p w14:paraId="211C7B41" w14:textId="77777777" w:rsidR="00E61BD7" w:rsidRPr="008711DF" w:rsidRDefault="00E61BD7" w:rsidP="00260FE5">
            <w:pPr>
              <w:tabs>
                <w:tab w:val="left" w:pos="1080"/>
              </w:tabs>
              <w:spacing w:after="0" w:line="240" w:lineRule="auto"/>
              <w:jc w:val="both"/>
              <w:rPr>
                <w:rFonts w:cstheme="minorHAnsi"/>
                <w:color w:val="185262"/>
              </w:rPr>
            </w:pPr>
          </w:p>
        </w:tc>
        <w:tc>
          <w:tcPr>
            <w:tcW w:w="1170" w:type="dxa"/>
          </w:tcPr>
          <w:p w14:paraId="5CB11F0A" w14:textId="7935E2E1" w:rsidR="00E61BD7" w:rsidRPr="008711DF" w:rsidRDefault="002D1836" w:rsidP="00260FE5">
            <w:pPr>
              <w:tabs>
                <w:tab w:val="left" w:pos="1080"/>
              </w:tabs>
              <w:spacing w:after="0" w:line="240" w:lineRule="auto"/>
              <w:jc w:val="both"/>
              <w:rPr>
                <w:rFonts w:cstheme="minorHAnsi"/>
                <w:color w:val="185262"/>
              </w:rPr>
            </w:pPr>
            <w:r>
              <w:rPr>
                <w:rFonts w:cstheme="minorHAnsi"/>
                <w:color w:val="185262"/>
              </w:rPr>
              <w:t>Initiated</w:t>
            </w:r>
          </w:p>
        </w:tc>
      </w:tr>
      <w:tr w:rsidR="00E61BD7" w:rsidRPr="008711DF" w14:paraId="3D037372" w14:textId="77777777" w:rsidTr="00260FE5">
        <w:tc>
          <w:tcPr>
            <w:tcW w:w="4428" w:type="dxa"/>
          </w:tcPr>
          <w:p w14:paraId="3DE6EF77" w14:textId="77777777"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2.3</w:t>
            </w:r>
          </w:p>
        </w:tc>
        <w:tc>
          <w:tcPr>
            <w:tcW w:w="2880" w:type="dxa"/>
          </w:tcPr>
          <w:p w14:paraId="5F7D7136" w14:textId="77777777" w:rsidR="00E61BD7" w:rsidRPr="008711DF" w:rsidDel="00BA6647" w:rsidRDefault="00E61BD7" w:rsidP="00260FE5">
            <w:pPr>
              <w:tabs>
                <w:tab w:val="left" w:pos="1080"/>
              </w:tabs>
              <w:spacing w:after="0" w:line="240" w:lineRule="auto"/>
              <w:jc w:val="both"/>
              <w:rPr>
                <w:rFonts w:cstheme="minorHAnsi"/>
                <w:color w:val="185262"/>
              </w:rPr>
            </w:pPr>
          </w:p>
        </w:tc>
        <w:tc>
          <w:tcPr>
            <w:tcW w:w="2610" w:type="dxa"/>
          </w:tcPr>
          <w:p w14:paraId="6A6CFB4F" w14:textId="77777777" w:rsidR="00E61BD7" w:rsidRPr="008711DF" w:rsidDel="00BA6647" w:rsidRDefault="00E61BD7" w:rsidP="00260FE5">
            <w:pPr>
              <w:tabs>
                <w:tab w:val="left" w:pos="1080"/>
              </w:tabs>
              <w:spacing w:after="0" w:line="240" w:lineRule="auto"/>
              <w:jc w:val="both"/>
              <w:rPr>
                <w:rFonts w:cstheme="minorHAnsi"/>
                <w:color w:val="185262"/>
              </w:rPr>
            </w:pPr>
          </w:p>
        </w:tc>
        <w:tc>
          <w:tcPr>
            <w:tcW w:w="1260" w:type="dxa"/>
          </w:tcPr>
          <w:p w14:paraId="71F1E59B" w14:textId="77777777" w:rsidR="00E61BD7" w:rsidRPr="008711DF" w:rsidRDefault="00E61BD7" w:rsidP="00260FE5">
            <w:pPr>
              <w:tabs>
                <w:tab w:val="left" w:pos="1080"/>
              </w:tabs>
              <w:spacing w:after="0" w:line="240" w:lineRule="auto"/>
              <w:jc w:val="both"/>
              <w:rPr>
                <w:rFonts w:cstheme="minorHAnsi"/>
                <w:color w:val="185262"/>
              </w:rPr>
            </w:pPr>
          </w:p>
        </w:tc>
        <w:tc>
          <w:tcPr>
            <w:tcW w:w="1170" w:type="dxa"/>
          </w:tcPr>
          <w:p w14:paraId="68025854" w14:textId="77777777" w:rsidR="00E61BD7" w:rsidRPr="008711DF" w:rsidRDefault="00E61BD7" w:rsidP="00260FE5">
            <w:pPr>
              <w:tabs>
                <w:tab w:val="left" w:pos="1080"/>
              </w:tabs>
              <w:spacing w:after="0" w:line="240" w:lineRule="auto"/>
              <w:jc w:val="both"/>
              <w:rPr>
                <w:rFonts w:cstheme="minorHAnsi"/>
                <w:color w:val="185262"/>
              </w:rPr>
            </w:pPr>
          </w:p>
        </w:tc>
      </w:tr>
    </w:tbl>
    <w:p w14:paraId="4870A997"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88"/>
        <w:gridCol w:w="1949"/>
        <w:gridCol w:w="1859"/>
        <w:gridCol w:w="1226"/>
        <w:gridCol w:w="1194"/>
      </w:tblGrid>
      <w:tr w:rsidR="00E61BD7" w:rsidRPr="008711DF" w14:paraId="0DFBCA7E" w14:textId="77777777" w:rsidTr="009A67B3">
        <w:tc>
          <w:tcPr>
            <w:tcW w:w="9016" w:type="dxa"/>
            <w:gridSpan w:val="5"/>
            <w:shd w:val="clear" w:color="auto" w:fill="EAF6F3"/>
          </w:tcPr>
          <w:p w14:paraId="2526E325"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3. </w:t>
            </w:r>
          </w:p>
          <w:p w14:paraId="5FE4BB63" w14:textId="77777777" w:rsidR="00D04934" w:rsidRPr="00021CA5" w:rsidRDefault="00D04934" w:rsidP="00D04934">
            <w:pPr>
              <w:rPr>
                <w:b/>
                <w:bCs/>
              </w:rPr>
            </w:pPr>
            <w:r>
              <w:rPr>
                <w:rFonts w:cstheme="minorHAnsi"/>
                <w:b/>
                <w:color w:val="185262"/>
              </w:rPr>
              <w:t>V</w:t>
            </w:r>
            <w:r w:rsidRPr="00021CA5">
              <w:rPr>
                <w:b/>
                <w:bCs/>
              </w:rPr>
              <w:t xml:space="preserve"> R3: Analyse existing experiences with setting up joint internal audit functions and prepare specific guidance, practical tools, and models for users.</w:t>
            </w:r>
          </w:p>
          <w:p w14:paraId="64F5A09A" w14:textId="77777777" w:rsidR="00D04934" w:rsidRPr="00021CA5" w:rsidRDefault="00D04934" w:rsidP="00D04934">
            <w:pPr>
              <w:pStyle w:val="Pasus1nabrajanje"/>
              <w:numPr>
                <w:ilvl w:val="0"/>
                <w:numId w:val="0"/>
              </w:numPr>
              <w:ind w:left="720"/>
              <w:jc w:val="both"/>
            </w:pPr>
            <w:r w:rsidRPr="00021CA5">
              <w:t>The Project is piloting some activities for the establishment of joint inter-municipal internal audits and also share internal audits between local governments and</w:t>
            </w:r>
            <w:r>
              <w:t xml:space="preserve"> </w:t>
            </w:r>
            <w:r w:rsidRPr="00021CA5">
              <w:t>internal audits </w:t>
            </w:r>
          </w:p>
          <w:p w14:paraId="3E1F1368" w14:textId="77777777" w:rsidR="00D04934" w:rsidRPr="00021CA5" w:rsidRDefault="00D04934" w:rsidP="00D04934">
            <w:pPr>
              <w:pStyle w:val="Pasus1nabrajanje"/>
              <w:numPr>
                <w:ilvl w:val="0"/>
                <w:numId w:val="0"/>
              </w:numPr>
              <w:ind w:left="720"/>
              <w:jc w:val="both"/>
            </w:pPr>
            <w:r w:rsidRPr="00021CA5">
              <w:lastRenderedPageBreak/>
              <w:t>At the same time, based on identified problems and positive experiences, support the improvement of the regulatory and methodological framework for internal audit</w:t>
            </w:r>
          </w:p>
          <w:p w14:paraId="49383FFE" w14:textId="77777777" w:rsidR="00D04934" w:rsidRPr="008711DF" w:rsidRDefault="00D04934" w:rsidP="00260FE5">
            <w:pPr>
              <w:tabs>
                <w:tab w:val="left" w:pos="1080"/>
              </w:tabs>
              <w:spacing w:after="0" w:line="240" w:lineRule="auto"/>
              <w:jc w:val="both"/>
              <w:rPr>
                <w:rFonts w:cstheme="minorHAnsi"/>
                <w:b/>
                <w:color w:val="185262"/>
              </w:rPr>
            </w:pPr>
          </w:p>
        </w:tc>
      </w:tr>
      <w:tr w:rsidR="00E61BD7" w:rsidRPr="008711DF" w14:paraId="3CF98778" w14:textId="77777777" w:rsidTr="009A67B3">
        <w:tc>
          <w:tcPr>
            <w:tcW w:w="9016" w:type="dxa"/>
            <w:gridSpan w:val="5"/>
            <w:shd w:val="clear" w:color="auto" w:fill="EAF6F3"/>
          </w:tcPr>
          <w:p w14:paraId="49A41B5E" w14:textId="77777777" w:rsidR="00E61BD7" w:rsidRDefault="00E61BD7" w:rsidP="00260FE5">
            <w:pPr>
              <w:tabs>
                <w:tab w:val="left" w:pos="1080"/>
              </w:tabs>
              <w:spacing w:after="0" w:line="240" w:lineRule="auto"/>
              <w:jc w:val="both"/>
              <w:rPr>
                <w:rFonts w:cstheme="minorHAnsi"/>
                <w:color w:val="185262"/>
              </w:rPr>
            </w:pPr>
            <w:r w:rsidRPr="008711DF">
              <w:rPr>
                <w:rFonts w:cstheme="minorHAnsi"/>
                <w:b/>
                <w:color w:val="185262"/>
              </w:rPr>
              <w:lastRenderedPageBreak/>
              <w:t>Management response</w:t>
            </w:r>
            <w:r w:rsidRPr="008711DF">
              <w:rPr>
                <w:rFonts w:cstheme="minorHAnsi"/>
                <w:color w:val="185262"/>
              </w:rPr>
              <w:t xml:space="preserve">: </w:t>
            </w:r>
          </w:p>
          <w:p w14:paraId="10FBD012" w14:textId="2769F6C4" w:rsidR="00F817FB" w:rsidRDefault="00F817FB" w:rsidP="00260FE5">
            <w:pPr>
              <w:tabs>
                <w:tab w:val="left" w:pos="1080"/>
              </w:tabs>
              <w:spacing w:after="0" w:line="240" w:lineRule="auto"/>
              <w:jc w:val="both"/>
              <w:rPr>
                <w:rFonts w:cstheme="minorHAnsi"/>
                <w:color w:val="185262"/>
              </w:rPr>
            </w:pPr>
          </w:p>
          <w:p w14:paraId="272C87D5" w14:textId="262D3DBE" w:rsidR="00F817FB" w:rsidRDefault="00F817FB" w:rsidP="00260FE5">
            <w:pPr>
              <w:tabs>
                <w:tab w:val="left" w:pos="1080"/>
              </w:tabs>
              <w:spacing w:after="0" w:line="240" w:lineRule="auto"/>
              <w:jc w:val="both"/>
              <w:rPr>
                <w:rFonts w:cstheme="minorHAnsi"/>
                <w:color w:val="185262"/>
              </w:rPr>
            </w:pPr>
            <w:r>
              <w:rPr>
                <w:rFonts w:cstheme="minorHAnsi"/>
                <w:color w:val="185262"/>
              </w:rPr>
              <w:t>The UNDP will closely monitor the</w:t>
            </w:r>
            <w:r>
              <w:t xml:space="preserve"> </w:t>
            </w:r>
            <w:r w:rsidRPr="00F817FB">
              <w:rPr>
                <w:rFonts w:cstheme="minorHAnsi"/>
                <w:color w:val="185262"/>
              </w:rPr>
              <w:t xml:space="preserve">two pilot cases, (municipality of Kursumlija and municipality of </w:t>
            </w:r>
            <w:proofErr w:type="spellStart"/>
            <w:r w:rsidRPr="00F817FB">
              <w:rPr>
                <w:rFonts w:cstheme="minorHAnsi"/>
                <w:color w:val="185262"/>
              </w:rPr>
              <w:t>Backi</w:t>
            </w:r>
            <w:proofErr w:type="spellEnd"/>
            <w:r w:rsidRPr="00F817FB">
              <w:rPr>
                <w:rFonts w:cstheme="minorHAnsi"/>
                <w:color w:val="185262"/>
              </w:rPr>
              <w:t xml:space="preserve"> </w:t>
            </w:r>
            <w:proofErr w:type="spellStart"/>
            <w:r w:rsidRPr="00F817FB">
              <w:rPr>
                <w:rFonts w:cstheme="minorHAnsi"/>
                <w:color w:val="185262"/>
              </w:rPr>
              <w:t>Petrovac</w:t>
            </w:r>
            <w:proofErr w:type="spellEnd"/>
            <w:r w:rsidRPr="00F817FB">
              <w:rPr>
                <w:rFonts w:cstheme="minorHAnsi"/>
                <w:color w:val="185262"/>
              </w:rPr>
              <w:t xml:space="preserve"> for inter-municipal cooperation with the municipality of Bac), in their efforts to implement joint internal audit functions. </w:t>
            </w:r>
            <w:r>
              <w:rPr>
                <w:rFonts w:cstheme="minorHAnsi"/>
                <w:color w:val="185262"/>
              </w:rPr>
              <w:t xml:space="preserve">As recommended, UNDP will observe </w:t>
            </w:r>
            <w:r w:rsidR="009A67B3">
              <w:rPr>
                <w:rFonts w:cstheme="minorHAnsi"/>
                <w:color w:val="185262"/>
              </w:rPr>
              <w:t>the</w:t>
            </w:r>
            <w:r>
              <w:rPr>
                <w:rFonts w:cstheme="minorHAnsi"/>
                <w:color w:val="185262"/>
              </w:rPr>
              <w:t xml:space="preserve"> problems, positive examples and will integrate these findings into the ongoing changes of the </w:t>
            </w:r>
            <w:r w:rsidRPr="00F817FB">
              <w:rPr>
                <w:rFonts w:cstheme="minorHAnsi"/>
                <w:color w:val="185262"/>
              </w:rPr>
              <w:t>regulatory and methodological framework for internal audit</w:t>
            </w:r>
            <w:r>
              <w:rPr>
                <w:rFonts w:cstheme="minorHAnsi"/>
                <w:color w:val="185262"/>
              </w:rPr>
              <w:t>.</w:t>
            </w:r>
          </w:p>
          <w:p w14:paraId="0F9407BD" w14:textId="37BAB699" w:rsidR="00F817FB" w:rsidRPr="008711DF" w:rsidRDefault="00F817FB" w:rsidP="00260FE5">
            <w:pPr>
              <w:tabs>
                <w:tab w:val="left" w:pos="1080"/>
              </w:tabs>
              <w:spacing w:after="0" w:line="240" w:lineRule="auto"/>
              <w:jc w:val="both"/>
              <w:rPr>
                <w:rFonts w:cstheme="minorHAnsi"/>
                <w:color w:val="185262"/>
              </w:rPr>
            </w:pPr>
          </w:p>
        </w:tc>
      </w:tr>
      <w:tr w:rsidR="00E61BD7" w:rsidRPr="008711DF" w14:paraId="243F4F7A" w14:textId="77777777" w:rsidTr="009A67B3">
        <w:trPr>
          <w:trHeight w:val="135"/>
        </w:trPr>
        <w:tc>
          <w:tcPr>
            <w:tcW w:w="2788" w:type="dxa"/>
            <w:vMerge w:val="restart"/>
            <w:shd w:val="clear" w:color="auto" w:fill="EAF6F3"/>
          </w:tcPr>
          <w:p w14:paraId="4BCEEE12"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5C8FFC7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59" w:type="dxa"/>
            <w:vMerge w:val="restart"/>
            <w:shd w:val="clear" w:color="auto" w:fill="EAF6F3"/>
          </w:tcPr>
          <w:p w14:paraId="1AD4FF2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0" w:type="dxa"/>
            <w:gridSpan w:val="2"/>
            <w:shd w:val="clear" w:color="auto" w:fill="EAF6F3"/>
          </w:tcPr>
          <w:p w14:paraId="784C5AAB"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15563F77" w14:textId="77777777" w:rsidTr="009A67B3">
        <w:trPr>
          <w:trHeight w:val="135"/>
        </w:trPr>
        <w:tc>
          <w:tcPr>
            <w:tcW w:w="2788" w:type="dxa"/>
            <w:vMerge/>
            <w:shd w:val="clear" w:color="auto" w:fill="F3F3F3"/>
          </w:tcPr>
          <w:p w14:paraId="2BD8D0D1" w14:textId="77777777" w:rsidR="00E61BD7" w:rsidRPr="008711DF" w:rsidRDefault="00E61BD7" w:rsidP="00260FE5">
            <w:pPr>
              <w:tabs>
                <w:tab w:val="left" w:pos="1080"/>
              </w:tabs>
              <w:spacing w:after="0" w:line="240" w:lineRule="auto"/>
              <w:jc w:val="both"/>
              <w:rPr>
                <w:rFonts w:cstheme="minorHAnsi"/>
                <w:color w:val="185262"/>
              </w:rPr>
            </w:pPr>
          </w:p>
        </w:tc>
        <w:tc>
          <w:tcPr>
            <w:tcW w:w="1949" w:type="dxa"/>
            <w:vMerge/>
            <w:shd w:val="clear" w:color="auto" w:fill="F3F3F3"/>
          </w:tcPr>
          <w:p w14:paraId="37CF9F11" w14:textId="77777777" w:rsidR="00E61BD7" w:rsidRPr="008711DF" w:rsidRDefault="00E61BD7" w:rsidP="00260FE5">
            <w:pPr>
              <w:tabs>
                <w:tab w:val="left" w:pos="1080"/>
              </w:tabs>
              <w:spacing w:after="0" w:line="240" w:lineRule="auto"/>
              <w:jc w:val="both"/>
              <w:rPr>
                <w:rFonts w:cstheme="minorHAnsi"/>
                <w:b/>
                <w:color w:val="185262"/>
              </w:rPr>
            </w:pPr>
          </w:p>
        </w:tc>
        <w:tc>
          <w:tcPr>
            <w:tcW w:w="1859" w:type="dxa"/>
            <w:vMerge/>
            <w:shd w:val="clear" w:color="auto" w:fill="F3F3F3"/>
          </w:tcPr>
          <w:p w14:paraId="33163168" w14:textId="77777777" w:rsidR="00E61BD7" w:rsidRPr="008711DF" w:rsidRDefault="00E61BD7" w:rsidP="00260FE5">
            <w:pPr>
              <w:tabs>
                <w:tab w:val="left" w:pos="1080"/>
              </w:tabs>
              <w:spacing w:after="0" w:line="240" w:lineRule="auto"/>
              <w:jc w:val="both"/>
              <w:rPr>
                <w:rFonts w:cstheme="minorHAnsi"/>
                <w:b/>
                <w:color w:val="185262"/>
              </w:rPr>
            </w:pPr>
          </w:p>
        </w:tc>
        <w:tc>
          <w:tcPr>
            <w:tcW w:w="1226" w:type="dxa"/>
          </w:tcPr>
          <w:p w14:paraId="757241A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B4D08C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3A41C4D0" w14:textId="77777777" w:rsidTr="009A67B3">
        <w:tc>
          <w:tcPr>
            <w:tcW w:w="2788" w:type="dxa"/>
          </w:tcPr>
          <w:p w14:paraId="28CD802A" w14:textId="46CB0733"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3.1 </w:t>
            </w:r>
            <w:r w:rsidR="00F817FB">
              <w:rPr>
                <w:rFonts w:cstheme="minorHAnsi"/>
                <w:color w:val="185262"/>
              </w:rPr>
              <w:t>Monitoring of the established municipal joint internal audits</w:t>
            </w:r>
            <w:r w:rsidR="00674975">
              <w:rPr>
                <w:rFonts w:cstheme="minorHAnsi"/>
                <w:color w:val="185262"/>
              </w:rPr>
              <w:t xml:space="preserve">. </w:t>
            </w:r>
            <w:r w:rsidR="00F817FB">
              <w:rPr>
                <w:rFonts w:cstheme="minorHAnsi"/>
                <w:color w:val="185262"/>
              </w:rPr>
              <w:t xml:space="preserve"> </w:t>
            </w:r>
          </w:p>
        </w:tc>
        <w:tc>
          <w:tcPr>
            <w:tcW w:w="1949" w:type="dxa"/>
          </w:tcPr>
          <w:p w14:paraId="6EBA8D1E" w14:textId="2817B691" w:rsidR="00E61BD7" w:rsidRPr="008711DF" w:rsidRDefault="008B7C3C" w:rsidP="00260FE5">
            <w:pPr>
              <w:tabs>
                <w:tab w:val="left" w:pos="1080"/>
              </w:tabs>
              <w:spacing w:after="0" w:line="240" w:lineRule="auto"/>
              <w:jc w:val="both"/>
              <w:rPr>
                <w:rFonts w:cstheme="minorHAnsi"/>
                <w:color w:val="185262"/>
              </w:rPr>
            </w:pPr>
            <w:r>
              <w:rPr>
                <w:rFonts w:cstheme="minorHAnsi"/>
                <w:color w:val="185262"/>
              </w:rPr>
              <w:t xml:space="preserve">December </w:t>
            </w:r>
            <w:r w:rsidR="00674975">
              <w:rPr>
                <w:rFonts w:cstheme="minorHAnsi"/>
                <w:color w:val="185262"/>
              </w:rPr>
              <w:t xml:space="preserve">2020 </w:t>
            </w:r>
          </w:p>
        </w:tc>
        <w:tc>
          <w:tcPr>
            <w:tcW w:w="1859" w:type="dxa"/>
          </w:tcPr>
          <w:p w14:paraId="03CB3166" w14:textId="77777777" w:rsidR="00674975" w:rsidRDefault="00674975" w:rsidP="00674975">
            <w:pPr>
              <w:tabs>
                <w:tab w:val="left" w:pos="1080"/>
              </w:tabs>
              <w:spacing w:after="0" w:line="240" w:lineRule="auto"/>
              <w:jc w:val="both"/>
              <w:rPr>
                <w:rFonts w:cstheme="minorHAnsi"/>
                <w:color w:val="185262"/>
              </w:rPr>
            </w:pPr>
            <w:r>
              <w:rPr>
                <w:rFonts w:cstheme="minorHAnsi"/>
                <w:color w:val="185262"/>
              </w:rPr>
              <w:t>GG Cluster – Public Finances Portfolio</w:t>
            </w:r>
          </w:p>
          <w:p w14:paraId="05C4AB24" w14:textId="77777777" w:rsidR="00E61BD7" w:rsidRPr="008711DF" w:rsidRDefault="00E61BD7" w:rsidP="00260FE5">
            <w:pPr>
              <w:tabs>
                <w:tab w:val="left" w:pos="1080"/>
              </w:tabs>
              <w:spacing w:after="0" w:line="240" w:lineRule="auto"/>
              <w:jc w:val="both"/>
              <w:rPr>
                <w:rFonts w:cstheme="minorHAnsi"/>
                <w:color w:val="185262"/>
              </w:rPr>
            </w:pPr>
          </w:p>
        </w:tc>
        <w:tc>
          <w:tcPr>
            <w:tcW w:w="1226" w:type="dxa"/>
          </w:tcPr>
          <w:p w14:paraId="64E645A3"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710A7BF1" w14:textId="2967A47E" w:rsidR="00E61BD7" w:rsidRPr="008711DF" w:rsidRDefault="008B7C3C" w:rsidP="00260FE5">
            <w:pPr>
              <w:tabs>
                <w:tab w:val="left" w:pos="1080"/>
              </w:tabs>
              <w:spacing w:after="0" w:line="240" w:lineRule="auto"/>
              <w:jc w:val="both"/>
              <w:rPr>
                <w:rFonts w:cstheme="minorHAnsi"/>
                <w:color w:val="185262"/>
              </w:rPr>
            </w:pPr>
            <w:r>
              <w:rPr>
                <w:rFonts w:cstheme="minorHAnsi"/>
                <w:color w:val="185262"/>
              </w:rPr>
              <w:t>Initiated</w:t>
            </w:r>
          </w:p>
        </w:tc>
      </w:tr>
      <w:tr w:rsidR="009A67B3" w:rsidRPr="008711DF" w14:paraId="50B089B4" w14:textId="77777777" w:rsidTr="009A67B3">
        <w:tc>
          <w:tcPr>
            <w:tcW w:w="2788" w:type="dxa"/>
          </w:tcPr>
          <w:p w14:paraId="08282793" w14:textId="6E69ED1B" w:rsidR="009A67B3" w:rsidRPr="008711DF" w:rsidRDefault="009A67B3" w:rsidP="009A67B3">
            <w:pPr>
              <w:tabs>
                <w:tab w:val="left" w:pos="1080"/>
              </w:tabs>
              <w:spacing w:after="0" w:line="240" w:lineRule="auto"/>
              <w:jc w:val="both"/>
              <w:rPr>
                <w:rFonts w:cstheme="minorHAnsi"/>
                <w:color w:val="185262"/>
              </w:rPr>
            </w:pPr>
            <w:r w:rsidRPr="008711DF">
              <w:rPr>
                <w:rFonts w:cstheme="minorHAnsi"/>
                <w:color w:val="185262"/>
              </w:rPr>
              <w:t xml:space="preserve">3.2 </w:t>
            </w:r>
            <w:r>
              <w:rPr>
                <w:rFonts w:cstheme="minorHAnsi"/>
                <w:color w:val="185262"/>
              </w:rPr>
              <w:t xml:space="preserve">Making proposals on changes, regulatory and methodological frameworks concerning this topic.  </w:t>
            </w:r>
          </w:p>
        </w:tc>
        <w:tc>
          <w:tcPr>
            <w:tcW w:w="1949" w:type="dxa"/>
          </w:tcPr>
          <w:p w14:paraId="0782D4E0" w14:textId="1C66981F" w:rsidR="009A67B3" w:rsidRPr="008711DF" w:rsidRDefault="008B7C3C" w:rsidP="009A67B3">
            <w:pPr>
              <w:tabs>
                <w:tab w:val="left" w:pos="1080"/>
              </w:tabs>
              <w:spacing w:after="0" w:line="240" w:lineRule="auto"/>
              <w:jc w:val="both"/>
              <w:rPr>
                <w:rFonts w:cstheme="minorHAnsi"/>
                <w:color w:val="185262"/>
              </w:rPr>
            </w:pPr>
            <w:r>
              <w:rPr>
                <w:rFonts w:cstheme="minorHAnsi"/>
                <w:color w:val="185262"/>
              </w:rPr>
              <w:t xml:space="preserve">December </w:t>
            </w:r>
            <w:r w:rsidR="009A67B3">
              <w:rPr>
                <w:rFonts w:cstheme="minorHAnsi"/>
                <w:color w:val="185262"/>
              </w:rPr>
              <w:t xml:space="preserve">2020 </w:t>
            </w:r>
          </w:p>
        </w:tc>
        <w:tc>
          <w:tcPr>
            <w:tcW w:w="1859" w:type="dxa"/>
          </w:tcPr>
          <w:p w14:paraId="5B313E35" w14:textId="77777777" w:rsidR="009A67B3" w:rsidRDefault="009A67B3" w:rsidP="009A67B3">
            <w:pPr>
              <w:tabs>
                <w:tab w:val="left" w:pos="1080"/>
              </w:tabs>
              <w:spacing w:after="0" w:line="240" w:lineRule="auto"/>
              <w:jc w:val="both"/>
              <w:rPr>
                <w:rFonts w:cstheme="minorHAnsi"/>
                <w:color w:val="185262"/>
              </w:rPr>
            </w:pPr>
            <w:r>
              <w:rPr>
                <w:rFonts w:cstheme="minorHAnsi"/>
                <w:color w:val="185262"/>
              </w:rPr>
              <w:t>GG Cluster – Public Finances Portfolio</w:t>
            </w:r>
          </w:p>
          <w:p w14:paraId="412D37C4" w14:textId="77777777" w:rsidR="009A67B3" w:rsidRPr="008711DF" w:rsidRDefault="009A67B3" w:rsidP="009A67B3">
            <w:pPr>
              <w:tabs>
                <w:tab w:val="left" w:pos="1080"/>
              </w:tabs>
              <w:spacing w:after="0" w:line="240" w:lineRule="auto"/>
              <w:jc w:val="both"/>
              <w:rPr>
                <w:rFonts w:cstheme="minorHAnsi"/>
                <w:color w:val="185262"/>
              </w:rPr>
            </w:pPr>
          </w:p>
        </w:tc>
        <w:tc>
          <w:tcPr>
            <w:tcW w:w="1226" w:type="dxa"/>
          </w:tcPr>
          <w:p w14:paraId="7EC1425A" w14:textId="77777777" w:rsidR="009A67B3" w:rsidRPr="008711DF" w:rsidRDefault="009A67B3" w:rsidP="009A67B3">
            <w:pPr>
              <w:tabs>
                <w:tab w:val="left" w:pos="1080"/>
              </w:tabs>
              <w:spacing w:after="0" w:line="240" w:lineRule="auto"/>
              <w:jc w:val="both"/>
              <w:rPr>
                <w:rFonts w:cstheme="minorHAnsi"/>
                <w:color w:val="185262"/>
              </w:rPr>
            </w:pPr>
          </w:p>
        </w:tc>
        <w:tc>
          <w:tcPr>
            <w:tcW w:w="1194" w:type="dxa"/>
          </w:tcPr>
          <w:p w14:paraId="571B62F7" w14:textId="57F3806E" w:rsidR="009A67B3" w:rsidRPr="008711DF" w:rsidRDefault="008B7C3C" w:rsidP="009A67B3">
            <w:pPr>
              <w:tabs>
                <w:tab w:val="left" w:pos="1080"/>
              </w:tabs>
              <w:spacing w:after="0" w:line="240" w:lineRule="auto"/>
              <w:jc w:val="both"/>
              <w:rPr>
                <w:rFonts w:cstheme="minorHAnsi"/>
                <w:color w:val="185262"/>
              </w:rPr>
            </w:pPr>
            <w:r>
              <w:rPr>
                <w:rFonts w:cstheme="minorHAnsi"/>
                <w:color w:val="185262"/>
              </w:rPr>
              <w:t xml:space="preserve">Initiated </w:t>
            </w:r>
          </w:p>
        </w:tc>
      </w:tr>
      <w:tr w:rsidR="009A67B3" w:rsidRPr="008711DF" w14:paraId="3EACFAE2" w14:textId="77777777" w:rsidTr="009A67B3">
        <w:tc>
          <w:tcPr>
            <w:tcW w:w="2788" w:type="dxa"/>
          </w:tcPr>
          <w:p w14:paraId="1F9F8E6B" w14:textId="77777777" w:rsidR="009A67B3" w:rsidRPr="008711DF" w:rsidRDefault="009A67B3" w:rsidP="009A67B3">
            <w:pPr>
              <w:tabs>
                <w:tab w:val="left" w:pos="1080"/>
              </w:tabs>
              <w:spacing w:after="0" w:line="240" w:lineRule="auto"/>
              <w:jc w:val="both"/>
              <w:rPr>
                <w:rFonts w:cstheme="minorHAnsi"/>
                <w:color w:val="185262"/>
              </w:rPr>
            </w:pPr>
            <w:r w:rsidRPr="008711DF">
              <w:rPr>
                <w:rFonts w:cstheme="minorHAnsi"/>
                <w:color w:val="185262"/>
              </w:rPr>
              <w:t>3.3</w:t>
            </w:r>
          </w:p>
        </w:tc>
        <w:tc>
          <w:tcPr>
            <w:tcW w:w="1949" w:type="dxa"/>
          </w:tcPr>
          <w:p w14:paraId="4727520C" w14:textId="77777777" w:rsidR="009A67B3" w:rsidRPr="008711DF" w:rsidDel="0081599E" w:rsidRDefault="009A67B3" w:rsidP="009A67B3">
            <w:pPr>
              <w:tabs>
                <w:tab w:val="left" w:pos="1080"/>
              </w:tabs>
              <w:spacing w:after="0" w:line="240" w:lineRule="auto"/>
              <w:jc w:val="both"/>
              <w:rPr>
                <w:rFonts w:cstheme="minorHAnsi"/>
                <w:color w:val="185262"/>
              </w:rPr>
            </w:pPr>
          </w:p>
        </w:tc>
        <w:tc>
          <w:tcPr>
            <w:tcW w:w="1859" w:type="dxa"/>
          </w:tcPr>
          <w:p w14:paraId="4A837285" w14:textId="77777777" w:rsidR="009A67B3" w:rsidRPr="008711DF" w:rsidDel="0081599E" w:rsidRDefault="009A67B3" w:rsidP="009A67B3">
            <w:pPr>
              <w:tabs>
                <w:tab w:val="left" w:pos="1080"/>
              </w:tabs>
              <w:spacing w:after="0" w:line="240" w:lineRule="auto"/>
              <w:jc w:val="both"/>
              <w:rPr>
                <w:rFonts w:cstheme="minorHAnsi"/>
                <w:color w:val="185262"/>
              </w:rPr>
            </w:pPr>
          </w:p>
        </w:tc>
        <w:tc>
          <w:tcPr>
            <w:tcW w:w="1226" w:type="dxa"/>
          </w:tcPr>
          <w:p w14:paraId="2FCD4231" w14:textId="77777777" w:rsidR="009A67B3" w:rsidRPr="008711DF" w:rsidRDefault="009A67B3" w:rsidP="009A67B3">
            <w:pPr>
              <w:tabs>
                <w:tab w:val="left" w:pos="1080"/>
              </w:tabs>
              <w:spacing w:after="0" w:line="240" w:lineRule="auto"/>
              <w:jc w:val="both"/>
              <w:rPr>
                <w:rFonts w:cstheme="minorHAnsi"/>
                <w:color w:val="185262"/>
              </w:rPr>
            </w:pPr>
          </w:p>
        </w:tc>
        <w:tc>
          <w:tcPr>
            <w:tcW w:w="1194" w:type="dxa"/>
          </w:tcPr>
          <w:p w14:paraId="70711E86" w14:textId="77777777" w:rsidR="009A67B3" w:rsidRPr="008711DF" w:rsidRDefault="009A67B3" w:rsidP="009A67B3">
            <w:pPr>
              <w:tabs>
                <w:tab w:val="left" w:pos="1080"/>
              </w:tabs>
              <w:spacing w:after="0" w:line="240" w:lineRule="auto"/>
              <w:jc w:val="both"/>
              <w:rPr>
                <w:rFonts w:cstheme="minorHAnsi"/>
                <w:color w:val="185262"/>
              </w:rPr>
            </w:pPr>
          </w:p>
        </w:tc>
      </w:tr>
    </w:tbl>
    <w:p w14:paraId="0D2181DA" w14:textId="77777777" w:rsidR="00E61BD7" w:rsidRDefault="00E61BD7" w:rsidP="00E61BD7">
      <w:pPr>
        <w:tabs>
          <w:tab w:val="left" w:pos="1080"/>
        </w:tabs>
        <w:spacing w:after="0" w:line="240" w:lineRule="auto"/>
        <w:jc w:val="both"/>
        <w:rPr>
          <w:rFonts w:cstheme="minorHAnsi"/>
          <w:color w:val="185262"/>
          <w:lang w:eastAsia="ja-JP"/>
        </w:rPr>
      </w:pPr>
    </w:p>
    <w:p w14:paraId="597F4230" w14:textId="77777777" w:rsidR="00D04934" w:rsidRDefault="00D04934" w:rsidP="00E61BD7">
      <w:pPr>
        <w:tabs>
          <w:tab w:val="left" w:pos="1080"/>
        </w:tabs>
        <w:spacing w:after="0" w:line="240" w:lineRule="auto"/>
        <w:jc w:val="both"/>
        <w:rPr>
          <w:rFonts w:cstheme="minorHAnsi"/>
          <w:color w:val="185262"/>
          <w:lang w:eastAsia="ja-JP"/>
        </w:rPr>
      </w:pPr>
    </w:p>
    <w:p w14:paraId="021B1BE9" w14:textId="77777777" w:rsidR="00D04934" w:rsidRDefault="00D04934" w:rsidP="00E61BD7">
      <w:pPr>
        <w:tabs>
          <w:tab w:val="left" w:pos="1080"/>
        </w:tabs>
        <w:spacing w:after="0" w:line="240" w:lineRule="auto"/>
        <w:jc w:val="both"/>
        <w:rPr>
          <w:rFonts w:cstheme="minorHAnsi"/>
          <w:color w:val="185262"/>
          <w:lang w:eastAsia="ja-JP"/>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27"/>
        <w:gridCol w:w="2037"/>
        <w:gridCol w:w="1929"/>
        <w:gridCol w:w="1229"/>
        <w:gridCol w:w="1194"/>
      </w:tblGrid>
      <w:tr w:rsidR="00D04934" w:rsidRPr="008711DF" w14:paraId="6C95E5E9" w14:textId="77777777" w:rsidTr="00D04934">
        <w:tc>
          <w:tcPr>
            <w:tcW w:w="9016" w:type="dxa"/>
            <w:gridSpan w:val="5"/>
            <w:shd w:val="clear" w:color="auto" w:fill="EAF6F3"/>
          </w:tcPr>
          <w:p w14:paraId="650A5F68" w14:textId="77777777" w:rsidR="00D04934" w:rsidRDefault="00D04934" w:rsidP="00D04934">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4</w:t>
            </w:r>
            <w:r w:rsidRPr="008711DF">
              <w:rPr>
                <w:rFonts w:cstheme="minorHAnsi"/>
                <w:b/>
                <w:color w:val="185262"/>
              </w:rPr>
              <w:t xml:space="preserve">. </w:t>
            </w:r>
          </w:p>
          <w:p w14:paraId="59FB079A" w14:textId="77777777" w:rsidR="00D04934" w:rsidRPr="00021CA5" w:rsidRDefault="00D04934" w:rsidP="00D04934">
            <w:pPr>
              <w:rPr>
                <w:b/>
                <w:bCs/>
              </w:rPr>
            </w:pPr>
            <w:r w:rsidRPr="00021CA5">
              <w:rPr>
                <w:b/>
                <w:bCs/>
              </w:rPr>
              <w:t>R4: It is recommended to consider options and propose models for greater integration of gender priorities in new plans and interventions in public finance and the sector of financial control. </w:t>
            </w:r>
          </w:p>
          <w:p w14:paraId="0E5F823B" w14:textId="77777777" w:rsidR="00D04934" w:rsidRPr="00021CA5" w:rsidRDefault="00D04934" w:rsidP="00D04934">
            <w:pPr>
              <w:pStyle w:val="Pasus1nabrajanje"/>
              <w:numPr>
                <w:ilvl w:val="0"/>
                <w:numId w:val="0"/>
              </w:numPr>
              <w:ind w:left="720"/>
            </w:pPr>
            <w:r>
              <w:t>I</w:t>
            </w:r>
            <w:r w:rsidRPr="00021CA5">
              <w:t>t is recommended to consider activities and approaches that are beyond gender participation but focused more on gender transformation.  </w:t>
            </w:r>
          </w:p>
          <w:p w14:paraId="0113B867" w14:textId="77777777" w:rsidR="00D04934" w:rsidRPr="008711DF" w:rsidRDefault="00D04934" w:rsidP="00D04934">
            <w:pPr>
              <w:tabs>
                <w:tab w:val="left" w:pos="1080"/>
              </w:tabs>
              <w:spacing w:after="0" w:line="240" w:lineRule="auto"/>
              <w:jc w:val="both"/>
              <w:rPr>
                <w:rFonts w:cstheme="minorHAnsi"/>
                <w:b/>
                <w:color w:val="185262"/>
              </w:rPr>
            </w:pPr>
          </w:p>
        </w:tc>
      </w:tr>
      <w:tr w:rsidR="00D04934" w:rsidRPr="008711DF" w14:paraId="0E1FFD63" w14:textId="77777777" w:rsidTr="00D04934">
        <w:tc>
          <w:tcPr>
            <w:tcW w:w="9016" w:type="dxa"/>
            <w:gridSpan w:val="5"/>
            <w:shd w:val="clear" w:color="auto" w:fill="EAF6F3"/>
          </w:tcPr>
          <w:p w14:paraId="4DA21913" w14:textId="77777777" w:rsidR="00D04934" w:rsidRDefault="00D04934" w:rsidP="00D00904">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p>
          <w:p w14:paraId="0F036960" w14:textId="77777777" w:rsidR="00D04934" w:rsidRDefault="00D04934" w:rsidP="00D00904">
            <w:pPr>
              <w:tabs>
                <w:tab w:val="left" w:pos="1080"/>
              </w:tabs>
              <w:spacing w:after="0" w:line="240" w:lineRule="auto"/>
              <w:jc w:val="both"/>
              <w:rPr>
                <w:rFonts w:cstheme="minorHAnsi"/>
                <w:color w:val="185262"/>
              </w:rPr>
            </w:pPr>
          </w:p>
          <w:p w14:paraId="414DEE1C" w14:textId="77777777" w:rsidR="00944EB3" w:rsidRDefault="00944EB3" w:rsidP="00D00904">
            <w:pPr>
              <w:tabs>
                <w:tab w:val="left" w:pos="1080"/>
              </w:tabs>
              <w:spacing w:after="0" w:line="240" w:lineRule="auto"/>
              <w:jc w:val="both"/>
              <w:rPr>
                <w:rFonts w:cstheme="minorHAnsi"/>
                <w:color w:val="185262"/>
              </w:rPr>
            </w:pPr>
            <w:r>
              <w:rPr>
                <w:rFonts w:cstheme="minorHAnsi"/>
                <w:color w:val="185262"/>
              </w:rPr>
              <w:t xml:space="preserve">UNDP will, when covering this </w:t>
            </w:r>
            <w:proofErr w:type="gramStart"/>
            <w:r>
              <w:rPr>
                <w:rFonts w:cstheme="minorHAnsi"/>
                <w:color w:val="185262"/>
              </w:rPr>
              <w:t>particular area</w:t>
            </w:r>
            <w:proofErr w:type="gramEnd"/>
            <w:r>
              <w:rPr>
                <w:rFonts w:cstheme="minorHAnsi"/>
                <w:color w:val="185262"/>
              </w:rPr>
              <w:t xml:space="preserve"> of public finances, </w:t>
            </w:r>
            <w:r w:rsidR="00F94D6B">
              <w:rPr>
                <w:rFonts w:cstheme="minorHAnsi"/>
                <w:color w:val="185262"/>
              </w:rPr>
              <w:t xml:space="preserve">focus additionally on gender priorities and tailor future programmatic interventions and activities to support this stream. </w:t>
            </w:r>
          </w:p>
          <w:p w14:paraId="5EA8D5D4" w14:textId="120412B2" w:rsidR="00C42CD1" w:rsidRPr="008711DF" w:rsidRDefault="00C42CD1" w:rsidP="00D00904">
            <w:pPr>
              <w:tabs>
                <w:tab w:val="left" w:pos="1080"/>
              </w:tabs>
              <w:spacing w:after="0" w:line="240" w:lineRule="auto"/>
              <w:jc w:val="both"/>
              <w:rPr>
                <w:rFonts w:cstheme="minorHAnsi"/>
                <w:color w:val="185262"/>
              </w:rPr>
            </w:pPr>
          </w:p>
        </w:tc>
      </w:tr>
      <w:tr w:rsidR="00D04934" w:rsidRPr="008711DF" w14:paraId="1D8C124E" w14:textId="77777777" w:rsidTr="00D04934">
        <w:trPr>
          <w:trHeight w:val="135"/>
        </w:trPr>
        <w:tc>
          <w:tcPr>
            <w:tcW w:w="2627" w:type="dxa"/>
            <w:vMerge w:val="restart"/>
            <w:shd w:val="clear" w:color="auto" w:fill="EAF6F3"/>
          </w:tcPr>
          <w:p w14:paraId="7C486A7F"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012A786F"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555AFC2F"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1E898A51"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Tracking</w:t>
            </w:r>
          </w:p>
        </w:tc>
      </w:tr>
      <w:tr w:rsidR="00D04934" w:rsidRPr="008711DF" w14:paraId="29377B2B" w14:textId="77777777" w:rsidTr="00D04934">
        <w:trPr>
          <w:trHeight w:val="135"/>
        </w:trPr>
        <w:tc>
          <w:tcPr>
            <w:tcW w:w="2627" w:type="dxa"/>
            <w:vMerge/>
            <w:shd w:val="clear" w:color="auto" w:fill="F3F3F3"/>
          </w:tcPr>
          <w:p w14:paraId="21A6FBC0" w14:textId="77777777" w:rsidR="00D04934" w:rsidRPr="008711DF" w:rsidRDefault="00D04934" w:rsidP="00D00904">
            <w:pPr>
              <w:tabs>
                <w:tab w:val="left" w:pos="1080"/>
              </w:tabs>
              <w:spacing w:after="0" w:line="240" w:lineRule="auto"/>
              <w:jc w:val="both"/>
              <w:rPr>
                <w:rFonts w:cstheme="minorHAnsi"/>
                <w:color w:val="185262"/>
              </w:rPr>
            </w:pPr>
          </w:p>
        </w:tc>
        <w:tc>
          <w:tcPr>
            <w:tcW w:w="2037" w:type="dxa"/>
            <w:vMerge/>
            <w:shd w:val="clear" w:color="auto" w:fill="F3F3F3"/>
          </w:tcPr>
          <w:p w14:paraId="1E14BE2F" w14:textId="77777777" w:rsidR="00D04934" w:rsidRPr="008711DF" w:rsidRDefault="00D04934" w:rsidP="00D00904">
            <w:pPr>
              <w:tabs>
                <w:tab w:val="left" w:pos="1080"/>
              </w:tabs>
              <w:spacing w:after="0" w:line="240" w:lineRule="auto"/>
              <w:jc w:val="both"/>
              <w:rPr>
                <w:rFonts w:cstheme="minorHAnsi"/>
                <w:b/>
                <w:color w:val="185262"/>
              </w:rPr>
            </w:pPr>
          </w:p>
        </w:tc>
        <w:tc>
          <w:tcPr>
            <w:tcW w:w="1929" w:type="dxa"/>
            <w:vMerge/>
            <w:shd w:val="clear" w:color="auto" w:fill="F3F3F3"/>
          </w:tcPr>
          <w:p w14:paraId="1CD0C4DA" w14:textId="77777777" w:rsidR="00D04934" w:rsidRPr="008711DF" w:rsidRDefault="00D04934" w:rsidP="00D00904">
            <w:pPr>
              <w:tabs>
                <w:tab w:val="left" w:pos="1080"/>
              </w:tabs>
              <w:spacing w:after="0" w:line="240" w:lineRule="auto"/>
              <w:jc w:val="both"/>
              <w:rPr>
                <w:rFonts w:cstheme="minorHAnsi"/>
                <w:b/>
                <w:color w:val="185262"/>
              </w:rPr>
            </w:pPr>
          </w:p>
        </w:tc>
        <w:tc>
          <w:tcPr>
            <w:tcW w:w="1229" w:type="dxa"/>
          </w:tcPr>
          <w:p w14:paraId="101CA661"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627A025"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D04934" w:rsidRPr="008711DF" w14:paraId="050042EE" w14:textId="77777777" w:rsidTr="00D04934">
        <w:tc>
          <w:tcPr>
            <w:tcW w:w="2627" w:type="dxa"/>
          </w:tcPr>
          <w:p w14:paraId="507CDE49" w14:textId="6A2605F4" w:rsidR="00D04934" w:rsidRPr="008711DF" w:rsidRDefault="00D04934" w:rsidP="00D00904">
            <w:pPr>
              <w:tabs>
                <w:tab w:val="left" w:pos="1080"/>
              </w:tabs>
              <w:spacing w:after="0" w:line="240" w:lineRule="auto"/>
              <w:jc w:val="both"/>
              <w:rPr>
                <w:rFonts w:cstheme="minorHAnsi"/>
                <w:color w:val="185262"/>
              </w:rPr>
            </w:pPr>
            <w:r>
              <w:rPr>
                <w:rFonts w:cstheme="minorHAnsi"/>
                <w:color w:val="185262"/>
              </w:rPr>
              <w:t>4</w:t>
            </w:r>
            <w:r w:rsidRPr="008711DF">
              <w:rPr>
                <w:rFonts w:cstheme="minorHAnsi"/>
                <w:color w:val="185262"/>
              </w:rPr>
              <w:t xml:space="preserve">.1 </w:t>
            </w:r>
            <w:r w:rsidR="005D759B">
              <w:rPr>
                <w:rFonts w:cstheme="minorHAnsi"/>
                <w:color w:val="185262"/>
              </w:rPr>
              <w:t xml:space="preserve">Inclusion of </w:t>
            </w:r>
            <w:r w:rsidR="0094729F">
              <w:rPr>
                <w:rFonts w:cstheme="minorHAnsi"/>
                <w:color w:val="185262"/>
              </w:rPr>
              <w:t xml:space="preserve">wider </w:t>
            </w:r>
            <w:r w:rsidR="005D759B">
              <w:rPr>
                <w:rFonts w:cstheme="minorHAnsi"/>
                <w:color w:val="185262"/>
              </w:rPr>
              <w:t xml:space="preserve">gender perspectives and </w:t>
            </w:r>
            <w:r w:rsidR="005D759B">
              <w:rPr>
                <w:rFonts w:cstheme="minorHAnsi"/>
                <w:color w:val="185262"/>
              </w:rPr>
              <w:lastRenderedPageBreak/>
              <w:t>priorities into the new PR</w:t>
            </w:r>
            <w:r w:rsidR="000936E6">
              <w:rPr>
                <w:rFonts w:cstheme="minorHAnsi"/>
                <w:color w:val="185262"/>
              </w:rPr>
              <w:t>O</w:t>
            </w:r>
            <w:r w:rsidR="005D759B">
              <w:rPr>
                <w:rFonts w:cstheme="minorHAnsi"/>
                <w:color w:val="185262"/>
              </w:rPr>
              <w:t xml:space="preserve">DOCs. </w:t>
            </w:r>
          </w:p>
        </w:tc>
        <w:tc>
          <w:tcPr>
            <w:tcW w:w="2037" w:type="dxa"/>
          </w:tcPr>
          <w:p w14:paraId="6168832A" w14:textId="45B0E522" w:rsidR="00D04934" w:rsidRPr="008711DF" w:rsidRDefault="008B7C3C" w:rsidP="00D00904">
            <w:pPr>
              <w:tabs>
                <w:tab w:val="left" w:pos="1080"/>
              </w:tabs>
              <w:spacing w:after="0" w:line="240" w:lineRule="auto"/>
              <w:jc w:val="both"/>
              <w:rPr>
                <w:rFonts w:cstheme="minorHAnsi"/>
                <w:color w:val="185262"/>
              </w:rPr>
            </w:pPr>
            <w:r>
              <w:rPr>
                <w:rFonts w:cstheme="minorHAnsi"/>
                <w:color w:val="185262"/>
              </w:rPr>
              <w:lastRenderedPageBreak/>
              <w:t xml:space="preserve">June </w:t>
            </w:r>
            <w:r w:rsidR="005D759B">
              <w:rPr>
                <w:rFonts w:cstheme="minorHAnsi"/>
                <w:color w:val="185262"/>
              </w:rPr>
              <w:t>2020</w:t>
            </w:r>
          </w:p>
        </w:tc>
        <w:tc>
          <w:tcPr>
            <w:tcW w:w="1929" w:type="dxa"/>
          </w:tcPr>
          <w:p w14:paraId="74C3075D" w14:textId="77777777" w:rsidR="005D759B" w:rsidRDefault="005D759B" w:rsidP="005D759B">
            <w:pPr>
              <w:tabs>
                <w:tab w:val="left" w:pos="1080"/>
              </w:tabs>
              <w:spacing w:after="0" w:line="240" w:lineRule="auto"/>
              <w:jc w:val="both"/>
              <w:rPr>
                <w:rFonts w:cstheme="minorHAnsi"/>
                <w:color w:val="185262"/>
              </w:rPr>
            </w:pPr>
            <w:r>
              <w:rPr>
                <w:rFonts w:cstheme="minorHAnsi"/>
                <w:color w:val="185262"/>
              </w:rPr>
              <w:t>GG Cluster – Public Finances Portfolio</w:t>
            </w:r>
          </w:p>
          <w:p w14:paraId="017CCAA3" w14:textId="77777777" w:rsidR="00D04934" w:rsidRPr="008711DF" w:rsidRDefault="00D04934" w:rsidP="00D00904">
            <w:pPr>
              <w:tabs>
                <w:tab w:val="left" w:pos="1080"/>
              </w:tabs>
              <w:spacing w:after="0" w:line="240" w:lineRule="auto"/>
              <w:jc w:val="both"/>
              <w:rPr>
                <w:rFonts w:cstheme="minorHAnsi"/>
                <w:color w:val="185262"/>
              </w:rPr>
            </w:pPr>
          </w:p>
        </w:tc>
        <w:tc>
          <w:tcPr>
            <w:tcW w:w="1229" w:type="dxa"/>
          </w:tcPr>
          <w:p w14:paraId="2B7683AB" w14:textId="77777777" w:rsidR="00D04934" w:rsidRPr="008711DF" w:rsidRDefault="00D04934" w:rsidP="00D00904">
            <w:pPr>
              <w:tabs>
                <w:tab w:val="left" w:pos="1080"/>
              </w:tabs>
              <w:spacing w:after="0" w:line="240" w:lineRule="auto"/>
              <w:jc w:val="both"/>
              <w:rPr>
                <w:rFonts w:cstheme="minorHAnsi"/>
                <w:color w:val="185262"/>
              </w:rPr>
            </w:pPr>
          </w:p>
        </w:tc>
        <w:tc>
          <w:tcPr>
            <w:tcW w:w="1194" w:type="dxa"/>
          </w:tcPr>
          <w:p w14:paraId="7CA5F04A" w14:textId="700F8934" w:rsidR="00D04934" w:rsidRPr="008711DF" w:rsidRDefault="008B7C3C" w:rsidP="00D00904">
            <w:pPr>
              <w:tabs>
                <w:tab w:val="left" w:pos="1080"/>
              </w:tabs>
              <w:spacing w:after="0" w:line="240" w:lineRule="auto"/>
              <w:jc w:val="both"/>
              <w:rPr>
                <w:rFonts w:cstheme="minorHAnsi"/>
                <w:color w:val="185262"/>
              </w:rPr>
            </w:pPr>
            <w:r>
              <w:rPr>
                <w:rFonts w:cstheme="minorHAnsi"/>
                <w:color w:val="185262"/>
              </w:rPr>
              <w:t>Initiated</w:t>
            </w:r>
          </w:p>
        </w:tc>
      </w:tr>
      <w:tr w:rsidR="00D04934" w:rsidRPr="008711DF" w14:paraId="4E3D5246" w14:textId="77777777" w:rsidTr="00D04934">
        <w:tc>
          <w:tcPr>
            <w:tcW w:w="2627" w:type="dxa"/>
          </w:tcPr>
          <w:p w14:paraId="76145FE0" w14:textId="77777777" w:rsidR="00D04934" w:rsidRPr="008711DF" w:rsidRDefault="00D04934" w:rsidP="00D00904">
            <w:pPr>
              <w:tabs>
                <w:tab w:val="left" w:pos="1080"/>
              </w:tabs>
              <w:spacing w:after="0" w:line="240" w:lineRule="auto"/>
              <w:jc w:val="both"/>
              <w:rPr>
                <w:rFonts w:cstheme="minorHAnsi"/>
                <w:color w:val="185262"/>
              </w:rPr>
            </w:pPr>
            <w:r>
              <w:rPr>
                <w:rFonts w:cstheme="minorHAnsi"/>
                <w:color w:val="185262"/>
              </w:rPr>
              <w:t>4</w:t>
            </w:r>
            <w:r w:rsidRPr="008711DF">
              <w:rPr>
                <w:rFonts w:cstheme="minorHAnsi"/>
                <w:color w:val="185262"/>
              </w:rPr>
              <w:t xml:space="preserve">.2 </w:t>
            </w:r>
          </w:p>
        </w:tc>
        <w:tc>
          <w:tcPr>
            <w:tcW w:w="2037" w:type="dxa"/>
          </w:tcPr>
          <w:p w14:paraId="06AF1628" w14:textId="77777777" w:rsidR="00D04934" w:rsidRPr="008711DF" w:rsidRDefault="00D04934" w:rsidP="00D00904">
            <w:pPr>
              <w:tabs>
                <w:tab w:val="left" w:pos="1080"/>
              </w:tabs>
              <w:spacing w:after="0" w:line="240" w:lineRule="auto"/>
              <w:jc w:val="both"/>
              <w:rPr>
                <w:rFonts w:cstheme="minorHAnsi"/>
                <w:color w:val="185262"/>
              </w:rPr>
            </w:pPr>
          </w:p>
        </w:tc>
        <w:tc>
          <w:tcPr>
            <w:tcW w:w="1929" w:type="dxa"/>
          </w:tcPr>
          <w:p w14:paraId="05F1A0BA" w14:textId="77777777" w:rsidR="00D04934" w:rsidRPr="008711DF" w:rsidRDefault="00D04934" w:rsidP="00D00904">
            <w:pPr>
              <w:tabs>
                <w:tab w:val="left" w:pos="1080"/>
              </w:tabs>
              <w:spacing w:after="0" w:line="240" w:lineRule="auto"/>
              <w:jc w:val="both"/>
              <w:rPr>
                <w:rFonts w:cstheme="minorHAnsi"/>
                <w:color w:val="185262"/>
              </w:rPr>
            </w:pPr>
          </w:p>
        </w:tc>
        <w:tc>
          <w:tcPr>
            <w:tcW w:w="1229" w:type="dxa"/>
          </w:tcPr>
          <w:p w14:paraId="21AFA8C8" w14:textId="77777777" w:rsidR="00D04934" w:rsidRPr="008711DF" w:rsidRDefault="00D04934" w:rsidP="00D00904">
            <w:pPr>
              <w:tabs>
                <w:tab w:val="left" w:pos="1080"/>
              </w:tabs>
              <w:spacing w:after="0" w:line="240" w:lineRule="auto"/>
              <w:jc w:val="both"/>
              <w:rPr>
                <w:rFonts w:cstheme="minorHAnsi"/>
                <w:color w:val="185262"/>
              </w:rPr>
            </w:pPr>
          </w:p>
        </w:tc>
        <w:tc>
          <w:tcPr>
            <w:tcW w:w="1194" w:type="dxa"/>
          </w:tcPr>
          <w:p w14:paraId="6AEAD6BF" w14:textId="77777777" w:rsidR="00D04934" w:rsidRPr="008711DF" w:rsidRDefault="00D04934" w:rsidP="00D00904">
            <w:pPr>
              <w:tabs>
                <w:tab w:val="left" w:pos="1080"/>
              </w:tabs>
              <w:spacing w:after="0" w:line="240" w:lineRule="auto"/>
              <w:jc w:val="both"/>
              <w:rPr>
                <w:rFonts w:cstheme="minorHAnsi"/>
                <w:color w:val="185262"/>
              </w:rPr>
            </w:pPr>
          </w:p>
        </w:tc>
      </w:tr>
      <w:tr w:rsidR="00D04934" w:rsidRPr="008711DF" w14:paraId="061184BF" w14:textId="77777777" w:rsidTr="00D04934">
        <w:tc>
          <w:tcPr>
            <w:tcW w:w="2627" w:type="dxa"/>
          </w:tcPr>
          <w:p w14:paraId="218A2F0F" w14:textId="77777777" w:rsidR="00D04934" w:rsidRPr="008711DF" w:rsidRDefault="00D04934" w:rsidP="00D00904">
            <w:pPr>
              <w:tabs>
                <w:tab w:val="left" w:pos="1080"/>
              </w:tabs>
              <w:spacing w:after="0" w:line="240" w:lineRule="auto"/>
              <w:jc w:val="both"/>
              <w:rPr>
                <w:rFonts w:cstheme="minorHAnsi"/>
                <w:color w:val="185262"/>
              </w:rPr>
            </w:pPr>
            <w:r>
              <w:rPr>
                <w:rFonts w:cstheme="minorHAnsi"/>
                <w:color w:val="185262"/>
              </w:rPr>
              <w:t>4</w:t>
            </w:r>
            <w:r w:rsidRPr="008711DF">
              <w:rPr>
                <w:rFonts w:cstheme="minorHAnsi"/>
                <w:color w:val="185262"/>
              </w:rPr>
              <w:t>.3</w:t>
            </w:r>
          </w:p>
        </w:tc>
        <w:tc>
          <w:tcPr>
            <w:tcW w:w="2037" w:type="dxa"/>
          </w:tcPr>
          <w:p w14:paraId="4D3C0DF1" w14:textId="77777777" w:rsidR="00D04934" w:rsidRPr="008711DF" w:rsidDel="0081599E" w:rsidRDefault="00D04934" w:rsidP="00D00904">
            <w:pPr>
              <w:tabs>
                <w:tab w:val="left" w:pos="1080"/>
              </w:tabs>
              <w:spacing w:after="0" w:line="240" w:lineRule="auto"/>
              <w:jc w:val="both"/>
              <w:rPr>
                <w:rFonts w:cstheme="minorHAnsi"/>
                <w:color w:val="185262"/>
              </w:rPr>
            </w:pPr>
          </w:p>
        </w:tc>
        <w:tc>
          <w:tcPr>
            <w:tcW w:w="1929" w:type="dxa"/>
          </w:tcPr>
          <w:p w14:paraId="13EFB8EF" w14:textId="77777777" w:rsidR="00D04934" w:rsidRPr="008711DF" w:rsidDel="0081599E" w:rsidRDefault="00D04934" w:rsidP="00D00904">
            <w:pPr>
              <w:tabs>
                <w:tab w:val="left" w:pos="1080"/>
              </w:tabs>
              <w:spacing w:after="0" w:line="240" w:lineRule="auto"/>
              <w:jc w:val="both"/>
              <w:rPr>
                <w:rFonts w:cstheme="minorHAnsi"/>
                <w:color w:val="185262"/>
              </w:rPr>
            </w:pPr>
          </w:p>
        </w:tc>
        <w:tc>
          <w:tcPr>
            <w:tcW w:w="1229" w:type="dxa"/>
          </w:tcPr>
          <w:p w14:paraId="6E966F41" w14:textId="77777777" w:rsidR="00D04934" w:rsidRPr="008711DF" w:rsidRDefault="00D04934" w:rsidP="00D00904">
            <w:pPr>
              <w:tabs>
                <w:tab w:val="left" w:pos="1080"/>
              </w:tabs>
              <w:spacing w:after="0" w:line="240" w:lineRule="auto"/>
              <w:jc w:val="both"/>
              <w:rPr>
                <w:rFonts w:cstheme="minorHAnsi"/>
                <w:color w:val="185262"/>
              </w:rPr>
            </w:pPr>
          </w:p>
        </w:tc>
        <w:tc>
          <w:tcPr>
            <w:tcW w:w="1194" w:type="dxa"/>
          </w:tcPr>
          <w:p w14:paraId="1C3706ED" w14:textId="77777777" w:rsidR="00D04934" w:rsidRPr="008711DF" w:rsidRDefault="00D04934" w:rsidP="00D00904">
            <w:pPr>
              <w:tabs>
                <w:tab w:val="left" w:pos="1080"/>
              </w:tabs>
              <w:spacing w:after="0" w:line="240" w:lineRule="auto"/>
              <w:jc w:val="both"/>
              <w:rPr>
                <w:rFonts w:cstheme="minorHAnsi"/>
                <w:color w:val="185262"/>
              </w:rPr>
            </w:pPr>
          </w:p>
        </w:tc>
      </w:tr>
    </w:tbl>
    <w:p w14:paraId="691E5446" w14:textId="77777777" w:rsidR="00D04934" w:rsidRDefault="00D04934" w:rsidP="00D04934">
      <w:pPr>
        <w:tabs>
          <w:tab w:val="left" w:pos="1080"/>
        </w:tabs>
        <w:spacing w:after="0" w:line="240" w:lineRule="auto"/>
        <w:jc w:val="both"/>
        <w:rPr>
          <w:rFonts w:cstheme="minorHAnsi"/>
          <w:color w:val="185262"/>
          <w:lang w:eastAsia="ja-JP"/>
        </w:rPr>
      </w:pPr>
    </w:p>
    <w:p w14:paraId="4B93E6CF" w14:textId="77777777" w:rsidR="00D04934" w:rsidRDefault="00D04934" w:rsidP="00D04934">
      <w:pPr>
        <w:tabs>
          <w:tab w:val="left" w:pos="1080"/>
        </w:tabs>
        <w:spacing w:after="0" w:line="240" w:lineRule="auto"/>
        <w:jc w:val="both"/>
        <w:rPr>
          <w:rFonts w:cstheme="minorHAnsi"/>
          <w:color w:val="185262"/>
          <w:lang w:eastAsia="ja-JP"/>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30"/>
        <w:gridCol w:w="1981"/>
        <w:gridCol w:w="1884"/>
        <w:gridCol w:w="1227"/>
        <w:gridCol w:w="1194"/>
      </w:tblGrid>
      <w:tr w:rsidR="00D04934" w:rsidRPr="008711DF" w14:paraId="04A97B3A" w14:textId="77777777" w:rsidTr="00D00904">
        <w:tc>
          <w:tcPr>
            <w:tcW w:w="12348" w:type="dxa"/>
            <w:gridSpan w:val="5"/>
            <w:shd w:val="clear" w:color="auto" w:fill="EAF6F3"/>
          </w:tcPr>
          <w:p w14:paraId="040A63D3" w14:textId="77777777" w:rsidR="00D04934" w:rsidRDefault="00D04934" w:rsidP="00D00904">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5</w:t>
            </w:r>
            <w:r w:rsidRPr="008711DF">
              <w:rPr>
                <w:rFonts w:cstheme="minorHAnsi"/>
                <w:b/>
                <w:color w:val="185262"/>
              </w:rPr>
              <w:t xml:space="preserve">. </w:t>
            </w:r>
          </w:p>
          <w:p w14:paraId="1DA45A37" w14:textId="77777777" w:rsidR="00D04934" w:rsidRPr="00021CA5" w:rsidRDefault="00D04934" w:rsidP="00D04934">
            <w:pPr>
              <w:rPr>
                <w:b/>
                <w:bCs/>
              </w:rPr>
            </w:pPr>
            <w:r w:rsidRPr="00021CA5">
              <w:rPr>
                <w:b/>
                <w:bCs/>
              </w:rPr>
              <w:t>R5: It is recommended to work on a knowledge management system related to public finance management and financial control</w:t>
            </w:r>
          </w:p>
          <w:p w14:paraId="4525AB2D" w14:textId="77777777" w:rsidR="00D04934" w:rsidRPr="00021CA5" w:rsidRDefault="00D04934" w:rsidP="00D04934">
            <w:pPr>
              <w:pStyle w:val="Pasus1nabrajanje"/>
              <w:numPr>
                <w:ilvl w:val="0"/>
                <w:numId w:val="0"/>
              </w:numPr>
              <w:ind w:left="720"/>
            </w:pPr>
            <w:r w:rsidRPr="00021CA5">
              <w:t>It is recommended to work on the codification of knowledge generated through this Project and other interventions in the areas of financial management and control and internal audit. </w:t>
            </w:r>
          </w:p>
          <w:p w14:paraId="5124A3DB" w14:textId="77777777" w:rsidR="00D04934" w:rsidRPr="00021CA5" w:rsidRDefault="00D04934" w:rsidP="00D04934">
            <w:pPr>
              <w:pStyle w:val="Pasus1nabrajanje"/>
              <w:numPr>
                <w:ilvl w:val="0"/>
                <w:numId w:val="0"/>
              </w:numPr>
              <w:ind w:left="720"/>
            </w:pPr>
            <w:r w:rsidRPr="00021CA5">
              <w:t>At the same time, it is essential to consider ways to enhance the e-learning platform for further knowledge sharing.</w:t>
            </w:r>
          </w:p>
          <w:p w14:paraId="05AEDF7B" w14:textId="77777777" w:rsidR="00D04934" w:rsidRPr="00021CA5" w:rsidRDefault="00D04934" w:rsidP="00D00904">
            <w:pPr>
              <w:pStyle w:val="Pasus1nabrajanje"/>
              <w:numPr>
                <w:ilvl w:val="0"/>
                <w:numId w:val="0"/>
              </w:numPr>
              <w:ind w:left="720"/>
            </w:pPr>
            <w:r w:rsidRPr="00021CA5">
              <w:t>  </w:t>
            </w:r>
          </w:p>
          <w:p w14:paraId="20C019C6" w14:textId="77777777" w:rsidR="00D04934" w:rsidRPr="008711DF" w:rsidRDefault="00D04934" w:rsidP="00D00904">
            <w:pPr>
              <w:tabs>
                <w:tab w:val="left" w:pos="1080"/>
              </w:tabs>
              <w:spacing w:after="0" w:line="240" w:lineRule="auto"/>
              <w:jc w:val="both"/>
              <w:rPr>
                <w:rFonts w:cstheme="minorHAnsi"/>
                <w:b/>
                <w:color w:val="185262"/>
              </w:rPr>
            </w:pPr>
          </w:p>
        </w:tc>
      </w:tr>
      <w:tr w:rsidR="00D04934" w:rsidRPr="008711DF" w14:paraId="4E464415" w14:textId="77777777" w:rsidTr="00D00904">
        <w:tc>
          <w:tcPr>
            <w:tcW w:w="12348" w:type="dxa"/>
            <w:gridSpan w:val="5"/>
            <w:shd w:val="clear" w:color="auto" w:fill="EAF6F3"/>
          </w:tcPr>
          <w:p w14:paraId="74E91FAE" w14:textId="77777777" w:rsidR="00D04934" w:rsidRDefault="00D04934" w:rsidP="00D00904">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p>
          <w:p w14:paraId="4A390EC0" w14:textId="77777777" w:rsidR="00D04934" w:rsidRDefault="00D04934" w:rsidP="00D00904">
            <w:pPr>
              <w:tabs>
                <w:tab w:val="left" w:pos="1080"/>
              </w:tabs>
              <w:spacing w:after="0" w:line="240" w:lineRule="auto"/>
              <w:jc w:val="both"/>
              <w:rPr>
                <w:rFonts w:cstheme="minorHAnsi"/>
                <w:color w:val="185262"/>
              </w:rPr>
            </w:pPr>
          </w:p>
          <w:p w14:paraId="002C05F4" w14:textId="4761E82F" w:rsidR="00524117" w:rsidRDefault="00524117" w:rsidP="00D00904">
            <w:pPr>
              <w:tabs>
                <w:tab w:val="left" w:pos="1080"/>
              </w:tabs>
              <w:spacing w:after="0" w:line="240" w:lineRule="auto"/>
              <w:jc w:val="both"/>
              <w:rPr>
                <w:rFonts w:cstheme="minorHAnsi"/>
                <w:color w:val="185262"/>
              </w:rPr>
            </w:pPr>
            <w:r>
              <w:rPr>
                <w:rFonts w:cstheme="minorHAnsi"/>
                <w:color w:val="185262"/>
              </w:rPr>
              <w:t>Within this project intervention (</w:t>
            </w:r>
            <w:r w:rsidRPr="00524117">
              <w:rPr>
                <w:rFonts w:cstheme="minorHAnsi"/>
                <w:color w:val="185262"/>
              </w:rPr>
              <w:t>“Enhancement of Municipal Audit for Accountability and Efficiency in Public Finance Management”</w:t>
            </w:r>
            <w:r>
              <w:rPr>
                <w:rFonts w:cstheme="minorHAnsi"/>
                <w:color w:val="185262"/>
              </w:rPr>
              <w:t>) UNDP has assisted the CHU in developing its ICT data collection and learning infrastructure capacities, i.e. the e-learning platform for knowledge codification and sharing on financial management and control and internal audit</w:t>
            </w:r>
            <w:r w:rsidR="00CD340F">
              <w:rPr>
                <w:rFonts w:cstheme="minorHAnsi"/>
                <w:color w:val="185262"/>
              </w:rPr>
              <w:t>,</w:t>
            </w:r>
            <w:r>
              <w:rPr>
                <w:rFonts w:cstheme="minorHAnsi"/>
                <w:color w:val="185262"/>
              </w:rPr>
              <w:t xml:space="preserve"> between the CHU and relevant entities. This software was developed in a modular way, so new additional modules always can be developed and added. In the coming period, UNDP shall analyse CHU needs and shall jointly determine which direction further development shall take. </w:t>
            </w:r>
          </w:p>
          <w:p w14:paraId="2E715E95" w14:textId="09F7BD76" w:rsidR="00524117" w:rsidRPr="008711DF" w:rsidRDefault="00524117" w:rsidP="00D00904">
            <w:pPr>
              <w:tabs>
                <w:tab w:val="left" w:pos="1080"/>
              </w:tabs>
              <w:spacing w:after="0" w:line="240" w:lineRule="auto"/>
              <w:jc w:val="both"/>
              <w:rPr>
                <w:rFonts w:cstheme="minorHAnsi"/>
                <w:color w:val="185262"/>
              </w:rPr>
            </w:pPr>
          </w:p>
        </w:tc>
      </w:tr>
      <w:tr w:rsidR="00D04934" w:rsidRPr="008711DF" w14:paraId="7E48D352" w14:textId="77777777" w:rsidTr="00D00904">
        <w:trPr>
          <w:trHeight w:val="135"/>
        </w:trPr>
        <w:tc>
          <w:tcPr>
            <w:tcW w:w="4428" w:type="dxa"/>
            <w:vMerge w:val="restart"/>
            <w:shd w:val="clear" w:color="auto" w:fill="EAF6F3"/>
          </w:tcPr>
          <w:p w14:paraId="78AEBE2E"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vMerge w:val="restart"/>
            <w:shd w:val="clear" w:color="auto" w:fill="EAF6F3"/>
          </w:tcPr>
          <w:p w14:paraId="62C2E1C5"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vMerge w:val="restart"/>
            <w:shd w:val="clear" w:color="auto" w:fill="EAF6F3"/>
          </w:tcPr>
          <w:p w14:paraId="695C3488"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30" w:type="dxa"/>
            <w:gridSpan w:val="2"/>
            <w:shd w:val="clear" w:color="auto" w:fill="EAF6F3"/>
          </w:tcPr>
          <w:p w14:paraId="115829D0"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Tracking</w:t>
            </w:r>
          </w:p>
        </w:tc>
      </w:tr>
      <w:tr w:rsidR="00D04934" w:rsidRPr="008711DF" w14:paraId="13331B79" w14:textId="77777777" w:rsidTr="00D00904">
        <w:trPr>
          <w:trHeight w:val="135"/>
        </w:trPr>
        <w:tc>
          <w:tcPr>
            <w:tcW w:w="4428" w:type="dxa"/>
            <w:vMerge/>
            <w:shd w:val="clear" w:color="auto" w:fill="F3F3F3"/>
          </w:tcPr>
          <w:p w14:paraId="4ADFEAEC" w14:textId="77777777" w:rsidR="00D04934" w:rsidRPr="008711DF" w:rsidRDefault="00D04934" w:rsidP="00D00904">
            <w:pPr>
              <w:tabs>
                <w:tab w:val="left" w:pos="1080"/>
              </w:tabs>
              <w:spacing w:after="0" w:line="240" w:lineRule="auto"/>
              <w:jc w:val="both"/>
              <w:rPr>
                <w:rFonts w:cstheme="minorHAnsi"/>
                <w:color w:val="185262"/>
              </w:rPr>
            </w:pPr>
          </w:p>
        </w:tc>
        <w:tc>
          <w:tcPr>
            <w:tcW w:w="2880" w:type="dxa"/>
            <w:vMerge/>
            <w:shd w:val="clear" w:color="auto" w:fill="F3F3F3"/>
          </w:tcPr>
          <w:p w14:paraId="0B443C93" w14:textId="77777777" w:rsidR="00D04934" w:rsidRPr="008711DF" w:rsidRDefault="00D04934" w:rsidP="00D00904">
            <w:pPr>
              <w:tabs>
                <w:tab w:val="left" w:pos="1080"/>
              </w:tabs>
              <w:spacing w:after="0" w:line="240" w:lineRule="auto"/>
              <w:jc w:val="both"/>
              <w:rPr>
                <w:rFonts w:cstheme="minorHAnsi"/>
                <w:b/>
                <w:color w:val="185262"/>
              </w:rPr>
            </w:pPr>
          </w:p>
        </w:tc>
        <w:tc>
          <w:tcPr>
            <w:tcW w:w="2610" w:type="dxa"/>
            <w:vMerge/>
            <w:shd w:val="clear" w:color="auto" w:fill="F3F3F3"/>
          </w:tcPr>
          <w:p w14:paraId="53D488E6" w14:textId="77777777" w:rsidR="00D04934" w:rsidRPr="008711DF" w:rsidRDefault="00D04934" w:rsidP="00D00904">
            <w:pPr>
              <w:tabs>
                <w:tab w:val="left" w:pos="1080"/>
              </w:tabs>
              <w:spacing w:after="0" w:line="240" w:lineRule="auto"/>
              <w:jc w:val="both"/>
              <w:rPr>
                <w:rFonts w:cstheme="minorHAnsi"/>
                <w:b/>
                <w:color w:val="185262"/>
              </w:rPr>
            </w:pPr>
          </w:p>
        </w:tc>
        <w:tc>
          <w:tcPr>
            <w:tcW w:w="1260" w:type="dxa"/>
          </w:tcPr>
          <w:p w14:paraId="1B94D3EC"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Comments</w:t>
            </w:r>
          </w:p>
        </w:tc>
        <w:tc>
          <w:tcPr>
            <w:tcW w:w="1170" w:type="dxa"/>
          </w:tcPr>
          <w:p w14:paraId="3792BB95"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D04934" w:rsidRPr="008711DF" w14:paraId="22935961" w14:textId="77777777" w:rsidTr="00D00904">
        <w:tc>
          <w:tcPr>
            <w:tcW w:w="4428" w:type="dxa"/>
          </w:tcPr>
          <w:p w14:paraId="2AB1AA5B" w14:textId="2859C201" w:rsidR="00D04934" w:rsidRPr="008711DF" w:rsidRDefault="00D04934" w:rsidP="00D00904">
            <w:pPr>
              <w:tabs>
                <w:tab w:val="left" w:pos="1080"/>
              </w:tabs>
              <w:spacing w:after="0" w:line="240" w:lineRule="auto"/>
              <w:jc w:val="both"/>
              <w:rPr>
                <w:rFonts w:cstheme="minorHAnsi"/>
                <w:color w:val="185262"/>
              </w:rPr>
            </w:pPr>
            <w:r>
              <w:rPr>
                <w:rFonts w:cstheme="minorHAnsi"/>
                <w:color w:val="185262"/>
              </w:rPr>
              <w:t>5</w:t>
            </w:r>
            <w:r w:rsidRPr="008711DF">
              <w:rPr>
                <w:rFonts w:cstheme="minorHAnsi"/>
                <w:color w:val="185262"/>
              </w:rPr>
              <w:t xml:space="preserve">.1 </w:t>
            </w:r>
            <w:r w:rsidR="00CD340F">
              <w:rPr>
                <w:rFonts w:cstheme="minorHAnsi"/>
                <w:color w:val="185262"/>
              </w:rPr>
              <w:t xml:space="preserve">Needs assessment, proposal development and fundraising. </w:t>
            </w:r>
          </w:p>
        </w:tc>
        <w:tc>
          <w:tcPr>
            <w:tcW w:w="2880" w:type="dxa"/>
          </w:tcPr>
          <w:p w14:paraId="7CE11DC7" w14:textId="7AE9963B" w:rsidR="00D04934" w:rsidRPr="008711DF" w:rsidRDefault="008B7C3C" w:rsidP="00D00904">
            <w:pPr>
              <w:tabs>
                <w:tab w:val="left" w:pos="1080"/>
              </w:tabs>
              <w:spacing w:after="0" w:line="240" w:lineRule="auto"/>
              <w:jc w:val="both"/>
              <w:rPr>
                <w:rFonts w:cstheme="minorHAnsi"/>
                <w:color w:val="185262"/>
              </w:rPr>
            </w:pPr>
            <w:r>
              <w:rPr>
                <w:rFonts w:cstheme="minorHAnsi"/>
                <w:color w:val="185262"/>
              </w:rPr>
              <w:t xml:space="preserve">December </w:t>
            </w:r>
            <w:r w:rsidR="00CD340F">
              <w:rPr>
                <w:rFonts w:cstheme="minorHAnsi"/>
                <w:color w:val="185262"/>
              </w:rPr>
              <w:t>2020</w:t>
            </w:r>
          </w:p>
        </w:tc>
        <w:tc>
          <w:tcPr>
            <w:tcW w:w="2610" w:type="dxa"/>
          </w:tcPr>
          <w:p w14:paraId="02B139D0" w14:textId="77777777" w:rsidR="00CD340F" w:rsidRDefault="00CD340F" w:rsidP="00CD340F">
            <w:pPr>
              <w:tabs>
                <w:tab w:val="left" w:pos="1080"/>
              </w:tabs>
              <w:spacing w:after="0" w:line="240" w:lineRule="auto"/>
              <w:jc w:val="both"/>
              <w:rPr>
                <w:rFonts w:cstheme="minorHAnsi"/>
                <w:color w:val="185262"/>
              </w:rPr>
            </w:pPr>
            <w:r>
              <w:rPr>
                <w:rFonts w:cstheme="minorHAnsi"/>
                <w:color w:val="185262"/>
              </w:rPr>
              <w:t>GG Cluster – Public Finances Portfolio</w:t>
            </w:r>
          </w:p>
          <w:p w14:paraId="63404863" w14:textId="77777777" w:rsidR="00D04934" w:rsidRPr="008711DF" w:rsidRDefault="00D04934" w:rsidP="00D00904">
            <w:pPr>
              <w:tabs>
                <w:tab w:val="left" w:pos="1080"/>
              </w:tabs>
              <w:spacing w:after="0" w:line="240" w:lineRule="auto"/>
              <w:jc w:val="both"/>
              <w:rPr>
                <w:rFonts w:cstheme="minorHAnsi"/>
                <w:color w:val="185262"/>
              </w:rPr>
            </w:pPr>
          </w:p>
        </w:tc>
        <w:tc>
          <w:tcPr>
            <w:tcW w:w="1260" w:type="dxa"/>
          </w:tcPr>
          <w:p w14:paraId="3425E9CA" w14:textId="77777777" w:rsidR="00D04934" w:rsidRPr="008711DF" w:rsidRDefault="00D04934" w:rsidP="00D00904">
            <w:pPr>
              <w:tabs>
                <w:tab w:val="left" w:pos="1080"/>
              </w:tabs>
              <w:spacing w:after="0" w:line="240" w:lineRule="auto"/>
              <w:jc w:val="both"/>
              <w:rPr>
                <w:rFonts w:cstheme="minorHAnsi"/>
                <w:color w:val="185262"/>
              </w:rPr>
            </w:pPr>
          </w:p>
        </w:tc>
        <w:tc>
          <w:tcPr>
            <w:tcW w:w="1170" w:type="dxa"/>
          </w:tcPr>
          <w:p w14:paraId="2D86AC79" w14:textId="3DF32C69" w:rsidR="00D04934" w:rsidRPr="008711DF" w:rsidRDefault="008B7C3C" w:rsidP="00D00904">
            <w:pPr>
              <w:tabs>
                <w:tab w:val="left" w:pos="1080"/>
              </w:tabs>
              <w:spacing w:after="0" w:line="240" w:lineRule="auto"/>
              <w:jc w:val="both"/>
              <w:rPr>
                <w:rFonts w:cstheme="minorHAnsi"/>
                <w:color w:val="185262"/>
              </w:rPr>
            </w:pPr>
            <w:r>
              <w:rPr>
                <w:rFonts w:cstheme="minorHAnsi"/>
                <w:color w:val="185262"/>
              </w:rPr>
              <w:t>Initiated</w:t>
            </w:r>
          </w:p>
        </w:tc>
      </w:tr>
      <w:tr w:rsidR="00D04934" w:rsidRPr="008711DF" w14:paraId="77A2BC74" w14:textId="77777777" w:rsidTr="00D00904">
        <w:tc>
          <w:tcPr>
            <w:tcW w:w="4428" w:type="dxa"/>
          </w:tcPr>
          <w:p w14:paraId="09D8934B" w14:textId="77777777" w:rsidR="00D04934" w:rsidRPr="008711DF" w:rsidRDefault="00D04934" w:rsidP="00D00904">
            <w:pPr>
              <w:tabs>
                <w:tab w:val="left" w:pos="1080"/>
              </w:tabs>
              <w:spacing w:after="0" w:line="240" w:lineRule="auto"/>
              <w:jc w:val="both"/>
              <w:rPr>
                <w:rFonts w:cstheme="minorHAnsi"/>
                <w:color w:val="185262"/>
              </w:rPr>
            </w:pPr>
            <w:r>
              <w:rPr>
                <w:rFonts w:cstheme="minorHAnsi"/>
                <w:color w:val="185262"/>
              </w:rPr>
              <w:t>5</w:t>
            </w:r>
            <w:r w:rsidRPr="008711DF">
              <w:rPr>
                <w:rFonts w:cstheme="minorHAnsi"/>
                <w:color w:val="185262"/>
              </w:rPr>
              <w:t xml:space="preserve">.2 </w:t>
            </w:r>
          </w:p>
        </w:tc>
        <w:tc>
          <w:tcPr>
            <w:tcW w:w="2880" w:type="dxa"/>
          </w:tcPr>
          <w:p w14:paraId="5497486F" w14:textId="77777777" w:rsidR="00D04934" w:rsidRPr="008711DF" w:rsidRDefault="00D04934" w:rsidP="00D00904">
            <w:pPr>
              <w:tabs>
                <w:tab w:val="left" w:pos="1080"/>
              </w:tabs>
              <w:spacing w:after="0" w:line="240" w:lineRule="auto"/>
              <w:jc w:val="both"/>
              <w:rPr>
                <w:rFonts w:cstheme="minorHAnsi"/>
                <w:color w:val="185262"/>
              </w:rPr>
            </w:pPr>
          </w:p>
        </w:tc>
        <w:tc>
          <w:tcPr>
            <w:tcW w:w="2610" w:type="dxa"/>
          </w:tcPr>
          <w:p w14:paraId="4AC2C043" w14:textId="77777777" w:rsidR="00D04934" w:rsidRPr="008711DF" w:rsidRDefault="00D04934" w:rsidP="00D00904">
            <w:pPr>
              <w:tabs>
                <w:tab w:val="left" w:pos="1080"/>
              </w:tabs>
              <w:spacing w:after="0" w:line="240" w:lineRule="auto"/>
              <w:jc w:val="both"/>
              <w:rPr>
                <w:rFonts w:cstheme="minorHAnsi"/>
                <w:color w:val="185262"/>
              </w:rPr>
            </w:pPr>
          </w:p>
        </w:tc>
        <w:tc>
          <w:tcPr>
            <w:tcW w:w="1260" w:type="dxa"/>
          </w:tcPr>
          <w:p w14:paraId="2C56A06F" w14:textId="77777777" w:rsidR="00D04934" w:rsidRPr="008711DF" w:rsidRDefault="00D04934" w:rsidP="00D00904">
            <w:pPr>
              <w:tabs>
                <w:tab w:val="left" w:pos="1080"/>
              </w:tabs>
              <w:spacing w:after="0" w:line="240" w:lineRule="auto"/>
              <w:jc w:val="both"/>
              <w:rPr>
                <w:rFonts w:cstheme="minorHAnsi"/>
                <w:color w:val="185262"/>
              </w:rPr>
            </w:pPr>
          </w:p>
        </w:tc>
        <w:tc>
          <w:tcPr>
            <w:tcW w:w="1170" w:type="dxa"/>
          </w:tcPr>
          <w:p w14:paraId="125590DA" w14:textId="77777777" w:rsidR="00D04934" w:rsidRPr="008711DF" w:rsidRDefault="00D04934" w:rsidP="00D00904">
            <w:pPr>
              <w:tabs>
                <w:tab w:val="left" w:pos="1080"/>
              </w:tabs>
              <w:spacing w:after="0" w:line="240" w:lineRule="auto"/>
              <w:jc w:val="both"/>
              <w:rPr>
                <w:rFonts w:cstheme="minorHAnsi"/>
                <w:color w:val="185262"/>
              </w:rPr>
            </w:pPr>
          </w:p>
        </w:tc>
      </w:tr>
      <w:tr w:rsidR="00D04934" w:rsidRPr="008711DF" w14:paraId="5C29A233" w14:textId="77777777" w:rsidTr="00D00904">
        <w:tc>
          <w:tcPr>
            <w:tcW w:w="4428" w:type="dxa"/>
          </w:tcPr>
          <w:p w14:paraId="3924B65C" w14:textId="77777777" w:rsidR="00D04934" w:rsidRPr="008711DF" w:rsidRDefault="00D04934" w:rsidP="00D00904">
            <w:pPr>
              <w:tabs>
                <w:tab w:val="left" w:pos="1080"/>
              </w:tabs>
              <w:spacing w:after="0" w:line="240" w:lineRule="auto"/>
              <w:jc w:val="both"/>
              <w:rPr>
                <w:rFonts w:cstheme="minorHAnsi"/>
                <w:color w:val="185262"/>
              </w:rPr>
            </w:pPr>
            <w:r>
              <w:rPr>
                <w:rFonts w:cstheme="minorHAnsi"/>
                <w:color w:val="185262"/>
              </w:rPr>
              <w:t>5</w:t>
            </w:r>
            <w:r w:rsidRPr="008711DF">
              <w:rPr>
                <w:rFonts w:cstheme="minorHAnsi"/>
                <w:color w:val="185262"/>
              </w:rPr>
              <w:t>.3</w:t>
            </w:r>
          </w:p>
        </w:tc>
        <w:tc>
          <w:tcPr>
            <w:tcW w:w="2880" w:type="dxa"/>
          </w:tcPr>
          <w:p w14:paraId="5074C9F4" w14:textId="77777777" w:rsidR="00D04934" w:rsidRPr="008711DF" w:rsidDel="0081599E" w:rsidRDefault="00D04934" w:rsidP="00D00904">
            <w:pPr>
              <w:tabs>
                <w:tab w:val="left" w:pos="1080"/>
              </w:tabs>
              <w:spacing w:after="0" w:line="240" w:lineRule="auto"/>
              <w:jc w:val="both"/>
              <w:rPr>
                <w:rFonts w:cstheme="minorHAnsi"/>
                <w:color w:val="185262"/>
              </w:rPr>
            </w:pPr>
          </w:p>
        </w:tc>
        <w:tc>
          <w:tcPr>
            <w:tcW w:w="2610" w:type="dxa"/>
          </w:tcPr>
          <w:p w14:paraId="2B746A03" w14:textId="77777777" w:rsidR="00D04934" w:rsidRPr="008711DF" w:rsidDel="0081599E" w:rsidRDefault="00D04934" w:rsidP="00D00904">
            <w:pPr>
              <w:tabs>
                <w:tab w:val="left" w:pos="1080"/>
              </w:tabs>
              <w:spacing w:after="0" w:line="240" w:lineRule="auto"/>
              <w:jc w:val="both"/>
              <w:rPr>
                <w:rFonts w:cstheme="minorHAnsi"/>
                <w:color w:val="185262"/>
              </w:rPr>
            </w:pPr>
          </w:p>
        </w:tc>
        <w:tc>
          <w:tcPr>
            <w:tcW w:w="1260" w:type="dxa"/>
          </w:tcPr>
          <w:p w14:paraId="2C13BCCC" w14:textId="77777777" w:rsidR="00D04934" w:rsidRPr="008711DF" w:rsidRDefault="00D04934" w:rsidP="00D00904">
            <w:pPr>
              <w:tabs>
                <w:tab w:val="left" w:pos="1080"/>
              </w:tabs>
              <w:spacing w:after="0" w:line="240" w:lineRule="auto"/>
              <w:jc w:val="both"/>
              <w:rPr>
                <w:rFonts w:cstheme="minorHAnsi"/>
                <w:color w:val="185262"/>
              </w:rPr>
            </w:pPr>
          </w:p>
        </w:tc>
        <w:tc>
          <w:tcPr>
            <w:tcW w:w="1170" w:type="dxa"/>
          </w:tcPr>
          <w:p w14:paraId="0C3EB16F" w14:textId="77777777" w:rsidR="00D04934" w:rsidRPr="008711DF" w:rsidRDefault="00D04934" w:rsidP="00D00904">
            <w:pPr>
              <w:tabs>
                <w:tab w:val="left" w:pos="1080"/>
              </w:tabs>
              <w:spacing w:after="0" w:line="240" w:lineRule="auto"/>
              <w:jc w:val="both"/>
              <w:rPr>
                <w:rFonts w:cstheme="minorHAnsi"/>
                <w:color w:val="185262"/>
              </w:rPr>
            </w:pPr>
          </w:p>
        </w:tc>
      </w:tr>
    </w:tbl>
    <w:p w14:paraId="4440652E" w14:textId="77777777" w:rsidR="00D04934" w:rsidRDefault="00D04934" w:rsidP="00D04934">
      <w:pPr>
        <w:tabs>
          <w:tab w:val="left" w:pos="1080"/>
        </w:tabs>
        <w:spacing w:after="0" w:line="240" w:lineRule="auto"/>
        <w:jc w:val="both"/>
        <w:rPr>
          <w:rFonts w:cstheme="minorHAnsi"/>
          <w:color w:val="185262"/>
          <w:lang w:eastAsia="ja-JP"/>
        </w:rPr>
      </w:pPr>
    </w:p>
    <w:p w14:paraId="757669B4" w14:textId="77777777" w:rsidR="00D04934" w:rsidRDefault="00D04934" w:rsidP="00E61BD7">
      <w:pPr>
        <w:tabs>
          <w:tab w:val="left" w:pos="1080"/>
        </w:tabs>
        <w:spacing w:after="0" w:line="240" w:lineRule="auto"/>
        <w:jc w:val="both"/>
        <w:rPr>
          <w:rFonts w:cstheme="minorHAnsi"/>
          <w:color w:val="185262"/>
          <w:lang w:eastAsia="ja-JP"/>
        </w:rPr>
      </w:pPr>
    </w:p>
    <w:p w14:paraId="5AC20FFB" w14:textId="77777777" w:rsidR="00D04934" w:rsidRDefault="00D04934" w:rsidP="00E61BD7">
      <w:pPr>
        <w:tabs>
          <w:tab w:val="left" w:pos="1080"/>
        </w:tabs>
        <w:spacing w:after="0" w:line="240" w:lineRule="auto"/>
        <w:jc w:val="both"/>
        <w:rPr>
          <w:rFonts w:cstheme="minorHAnsi"/>
          <w:color w:val="185262"/>
          <w:lang w:eastAsia="ja-JP"/>
        </w:rPr>
      </w:pPr>
    </w:p>
    <w:p w14:paraId="61EBF81B" w14:textId="77777777" w:rsidR="00D04934" w:rsidRDefault="00D04934" w:rsidP="00E61BD7">
      <w:pPr>
        <w:tabs>
          <w:tab w:val="left" w:pos="1080"/>
        </w:tabs>
        <w:spacing w:after="0" w:line="240" w:lineRule="auto"/>
        <w:jc w:val="both"/>
        <w:rPr>
          <w:rFonts w:cstheme="minorHAnsi"/>
          <w:color w:val="185262"/>
          <w:lang w:eastAsia="ja-JP"/>
        </w:rPr>
      </w:pPr>
    </w:p>
    <w:p w14:paraId="349A218A" w14:textId="77777777" w:rsidR="00D04934" w:rsidRDefault="00D04934" w:rsidP="00D04934">
      <w:pPr>
        <w:tabs>
          <w:tab w:val="left" w:pos="1080"/>
        </w:tabs>
        <w:spacing w:after="0" w:line="240" w:lineRule="auto"/>
        <w:jc w:val="both"/>
        <w:rPr>
          <w:rFonts w:cstheme="minorHAnsi"/>
          <w:color w:val="185262"/>
          <w:lang w:eastAsia="ja-JP"/>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61"/>
        <w:gridCol w:w="1964"/>
        <w:gridCol w:w="1870"/>
        <w:gridCol w:w="1227"/>
        <w:gridCol w:w="1194"/>
      </w:tblGrid>
      <w:tr w:rsidR="00D04934" w:rsidRPr="008711DF" w14:paraId="7CCF5673" w14:textId="77777777" w:rsidTr="00D00904">
        <w:tc>
          <w:tcPr>
            <w:tcW w:w="12348" w:type="dxa"/>
            <w:gridSpan w:val="5"/>
            <w:shd w:val="clear" w:color="auto" w:fill="EAF6F3"/>
          </w:tcPr>
          <w:p w14:paraId="18057D08" w14:textId="77777777" w:rsidR="00D04934" w:rsidRDefault="00D04934" w:rsidP="00D00904">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6</w:t>
            </w:r>
            <w:r w:rsidRPr="008711DF">
              <w:rPr>
                <w:rFonts w:cstheme="minorHAnsi"/>
                <w:b/>
                <w:color w:val="185262"/>
              </w:rPr>
              <w:t xml:space="preserve">. </w:t>
            </w:r>
          </w:p>
          <w:p w14:paraId="259A63D7" w14:textId="77777777" w:rsidR="00D04934" w:rsidRPr="00021CA5" w:rsidRDefault="00D04934" w:rsidP="00D04934">
            <w:pPr>
              <w:rPr>
                <w:b/>
                <w:bCs/>
              </w:rPr>
            </w:pPr>
            <w:r w:rsidRPr="00021CA5">
              <w:rPr>
                <w:b/>
                <w:bCs/>
              </w:rPr>
              <w:t>R</w:t>
            </w:r>
            <w:r>
              <w:rPr>
                <w:b/>
                <w:bCs/>
              </w:rPr>
              <w:t>6</w:t>
            </w:r>
            <w:r w:rsidRPr="00021CA5">
              <w:rPr>
                <w:b/>
                <w:bCs/>
              </w:rPr>
              <w:t>: R6: it is recommended to work on more active and competent participation of citizens in municipal budgeting and local policymaking processes </w:t>
            </w:r>
          </w:p>
          <w:p w14:paraId="2EF4F0F8" w14:textId="77777777" w:rsidR="00D04934" w:rsidRPr="00021CA5" w:rsidRDefault="00D04934" w:rsidP="00D04934">
            <w:pPr>
              <w:pStyle w:val="Pasus1nabrajanje"/>
              <w:numPr>
                <w:ilvl w:val="0"/>
                <w:numId w:val="0"/>
              </w:numPr>
              <w:ind w:left="720"/>
              <w:jc w:val="both"/>
            </w:pPr>
            <w:r w:rsidRPr="00021CA5">
              <w:t>Consider and define awareness-raising activities on financial management and control as an integral part of the public sector management process (especially for governance structures)</w:t>
            </w:r>
          </w:p>
          <w:p w14:paraId="05CD26F9" w14:textId="77777777" w:rsidR="00D04934" w:rsidRPr="00021CA5" w:rsidRDefault="00D04934" w:rsidP="00D04934">
            <w:pPr>
              <w:pStyle w:val="Pasus1nabrajanje"/>
              <w:numPr>
                <w:ilvl w:val="0"/>
                <w:numId w:val="0"/>
              </w:numPr>
              <w:ind w:left="720"/>
              <w:jc w:val="both"/>
            </w:pPr>
            <w:r w:rsidRPr="00021CA5">
              <w:t>Also, it is crucial to support the strengthening of the technical capacities of civil society and the media in the area of public finances. At the same time, work to promote the importance of reform of internal financial control in the public sector</w:t>
            </w:r>
          </w:p>
          <w:p w14:paraId="0B2CC431" w14:textId="784B6FF3" w:rsidR="00D04934" w:rsidRPr="00021CA5" w:rsidRDefault="00D04934" w:rsidP="00D00904">
            <w:pPr>
              <w:pStyle w:val="Pasus1nabrajanje"/>
              <w:numPr>
                <w:ilvl w:val="0"/>
                <w:numId w:val="0"/>
              </w:numPr>
              <w:ind w:left="720"/>
            </w:pPr>
          </w:p>
          <w:p w14:paraId="4F6F52FB" w14:textId="77777777" w:rsidR="00D04934" w:rsidRPr="008711DF" w:rsidRDefault="00D04934" w:rsidP="00D00904">
            <w:pPr>
              <w:tabs>
                <w:tab w:val="left" w:pos="1080"/>
              </w:tabs>
              <w:spacing w:after="0" w:line="240" w:lineRule="auto"/>
              <w:jc w:val="both"/>
              <w:rPr>
                <w:rFonts w:cstheme="minorHAnsi"/>
                <w:b/>
                <w:color w:val="185262"/>
              </w:rPr>
            </w:pPr>
          </w:p>
        </w:tc>
      </w:tr>
      <w:tr w:rsidR="00D04934" w:rsidRPr="008711DF" w14:paraId="4039CAB5" w14:textId="77777777" w:rsidTr="00D00904">
        <w:tc>
          <w:tcPr>
            <w:tcW w:w="12348" w:type="dxa"/>
            <w:gridSpan w:val="5"/>
            <w:shd w:val="clear" w:color="auto" w:fill="EAF6F3"/>
          </w:tcPr>
          <w:p w14:paraId="39346FDD" w14:textId="167477F5" w:rsidR="00D04934" w:rsidRDefault="00D04934" w:rsidP="00D00904">
            <w:pPr>
              <w:tabs>
                <w:tab w:val="left" w:pos="1080"/>
              </w:tabs>
              <w:spacing w:after="0" w:line="240" w:lineRule="auto"/>
              <w:jc w:val="both"/>
              <w:rPr>
                <w:rFonts w:cstheme="minorHAnsi"/>
                <w:color w:val="185262"/>
              </w:rPr>
            </w:pPr>
            <w:r w:rsidRPr="008711DF">
              <w:rPr>
                <w:rFonts w:cstheme="minorHAnsi"/>
                <w:b/>
                <w:color w:val="185262"/>
              </w:rPr>
              <w:lastRenderedPageBreak/>
              <w:t>Management response</w:t>
            </w:r>
            <w:r w:rsidRPr="008711DF">
              <w:rPr>
                <w:rFonts w:cstheme="minorHAnsi"/>
                <w:color w:val="185262"/>
              </w:rPr>
              <w:t xml:space="preserve">: </w:t>
            </w:r>
          </w:p>
          <w:p w14:paraId="0D2AB272" w14:textId="1D645978" w:rsidR="00CD340F" w:rsidRDefault="00CD340F" w:rsidP="00D00904">
            <w:pPr>
              <w:tabs>
                <w:tab w:val="left" w:pos="1080"/>
              </w:tabs>
              <w:spacing w:after="0" w:line="240" w:lineRule="auto"/>
              <w:jc w:val="both"/>
              <w:rPr>
                <w:rFonts w:cstheme="minorHAnsi"/>
                <w:color w:val="185262"/>
              </w:rPr>
            </w:pPr>
            <w:r>
              <w:rPr>
                <w:rFonts w:cstheme="minorHAnsi"/>
                <w:color w:val="185262"/>
              </w:rPr>
              <w:t>UNDP is going to continue to support this process through the project</w:t>
            </w:r>
            <w:r w:rsidR="00165FF0">
              <w:rPr>
                <w:rFonts w:cstheme="minorHAnsi"/>
                <w:color w:val="185262"/>
              </w:rPr>
              <w:t>-portfolio</w:t>
            </w:r>
            <w:r>
              <w:rPr>
                <w:rFonts w:cstheme="minorHAnsi"/>
                <w:color w:val="185262"/>
              </w:rPr>
              <w:t xml:space="preserve"> Accountable Public Management Platform (as envisaged in the PRODOC) through the following</w:t>
            </w:r>
            <w:r w:rsidR="001C7277">
              <w:rPr>
                <w:rFonts w:cstheme="minorHAnsi"/>
                <w:color w:val="185262"/>
              </w:rPr>
              <w:t xml:space="preserve"> segments:</w:t>
            </w:r>
          </w:p>
          <w:p w14:paraId="50FCBFF0" w14:textId="0B5C30F5" w:rsidR="00CD340F" w:rsidRDefault="00CD340F" w:rsidP="00D00904">
            <w:pPr>
              <w:tabs>
                <w:tab w:val="left" w:pos="1080"/>
              </w:tabs>
              <w:spacing w:after="0" w:line="240" w:lineRule="auto"/>
              <w:jc w:val="both"/>
              <w:rPr>
                <w:rFonts w:cstheme="minorHAnsi"/>
                <w:color w:val="185262"/>
              </w:rPr>
            </w:pPr>
          </w:p>
          <w:p w14:paraId="660203F3" w14:textId="2CD867CC" w:rsidR="00CD340F" w:rsidRDefault="00CD340F" w:rsidP="00CD340F">
            <w:pPr>
              <w:pStyle w:val="ListParagraph"/>
              <w:numPr>
                <w:ilvl w:val="0"/>
                <w:numId w:val="3"/>
              </w:numPr>
              <w:tabs>
                <w:tab w:val="left" w:pos="1080"/>
              </w:tabs>
              <w:spacing w:after="0" w:line="240" w:lineRule="auto"/>
              <w:jc w:val="both"/>
              <w:rPr>
                <w:rFonts w:cstheme="minorHAnsi"/>
                <w:color w:val="185262"/>
              </w:rPr>
            </w:pPr>
            <w:r w:rsidRPr="00CD340F">
              <w:rPr>
                <w:rFonts w:cstheme="minorHAnsi"/>
                <w:color w:val="185262"/>
              </w:rPr>
              <w:t>Strengthening transparent and project-based funding of civil society organizations (CSOs) from local government budgets towards greater civic engagement in decision-making and improvement of local service delivery</w:t>
            </w:r>
            <w:r>
              <w:rPr>
                <w:rFonts w:cstheme="minorHAnsi"/>
                <w:color w:val="185262"/>
              </w:rPr>
              <w:t>;</w:t>
            </w:r>
          </w:p>
          <w:p w14:paraId="06F5BAFF" w14:textId="2DC8FF5A" w:rsidR="00CD340F" w:rsidRDefault="00CD340F" w:rsidP="00CD340F">
            <w:pPr>
              <w:pStyle w:val="ListParagraph"/>
              <w:numPr>
                <w:ilvl w:val="0"/>
                <w:numId w:val="3"/>
              </w:numPr>
              <w:tabs>
                <w:tab w:val="left" w:pos="1080"/>
              </w:tabs>
              <w:spacing w:after="0" w:line="240" w:lineRule="auto"/>
              <w:jc w:val="both"/>
              <w:rPr>
                <w:rFonts w:cstheme="minorHAnsi"/>
                <w:color w:val="185262"/>
              </w:rPr>
            </w:pPr>
            <w:r w:rsidRPr="00CD340F">
              <w:rPr>
                <w:rFonts w:cstheme="minorHAnsi"/>
                <w:color w:val="185262"/>
              </w:rPr>
              <w:t>The capacities of CSOs and journalists to monitor and report on corruption and misuse of public finance are improved</w:t>
            </w:r>
            <w:r w:rsidR="00165FF0">
              <w:rPr>
                <w:rFonts w:cstheme="minorHAnsi"/>
                <w:color w:val="185262"/>
              </w:rPr>
              <w:t>;</w:t>
            </w:r>
          </w:p>
          <w:p w14:paraId="2AB1038B" w14:textId="12F8E05D" w:rsidR="001C7277" w:rsidRPr="00CD340F" w:rsidRDefault="001C7277" w:rsidP="00CD340F">
            <w:pPr>
              <w:pStyle w:val="ListParagraph"/>
              <w:numPr>
                <w:ilvl w:val="0"/>
                <w:numId w:val="3"/>
              </w:numPr>
              <w:tabs>
                <w:tab w:val="left" w:pos="1080"/>
              </w:tabs>
              <w:spacing w:after="0" w:line="240" w:lineRule="auto"/>
              <w:jc w:val="both"/>
              <w:rPr>
                <w:rFonts w:cstheme="minorHAnsi"/>
                <w:color w:val="185262"/>
              </w:rPr>
            </w:pPr>
            <w:r w:rsidRPr="001C7277">
              <w:rPr>
                <w:rFonts w:cstheme="minorHAnsi"/>
                <w:color w:val="185262"/>
              </w:rPr>
              <w:t>Local Self Governments increase transparent management of public funds</w:t>
            </w:r>
            <w:r>
              <w:rPr>
                <w:rFonts w:cstheme="minorHAnsi"/>
                <w:color w:val="185262"/>
              </w:rPr>
              <w:t xml:space="preserve"> (development of local budget portals)</w:t>
            </w:r>
            <w:r w:rsidR="00165FF0">
              <w:rPr>
                <w:rFonts w:cstheme="minorHAnsi"/>
                <w:color w:val="185262"/>
              </w:rPr>
              <w:t>.</w:t>
            </w:r>
          </w:p>
          <w:p w14:paraId="0BD6D889" w14:textId="1F7B4DD2" w:rsidR="00CD340F" w:rsidRDefault="001C7277" w:rsidP="00D00904">
            <w:pPr>
              <w:tabs>
                <w:tab w:val="left" w:pos="1080"/>
              </w:tabs>
              <w:spacing w:after="0" w:line="240" w:lineRule="auto"/>
              <w:jc w:val="both"/>
              <w:rPr>
                <w:rFonts w:cstheme="minorHAnsi"/>
                <w:color w:val="185262"/>
              </w:rPr>
            </w:pPr>
            <w:r>
              <w:rPr>
                <w:rFonts w:cstheme="minorHAnsi"/>
                <w:color w:val="185262"/>
              </w:rPr>
              <w:t xml:space="preserve">UNDP understands valuable role of media and </w:t>
            </w:r>
            <w:r w:rsidR="00BD6485">
              <w:rPr>
                <w:rFonts w:cstheme="minorHAnsi"/>
                <w:color w:val="185262"/>
              </w:rPr>
              <w:t>civil society</w:t>
            </w:r>
            <w:r>
              <w:rPr>
                <w:rFonts w:cstheme="minorHAnsi"/>
                <w:color w:val="185262"/>
              </w:rPr>
              <w:t xml:space="preserve"> in the process of development of accountable public funds management and promotes their role in the public finance development projects. </w:t>
            </w:r>
          </w:p>
          <w:p w14:paraId="2BB45551" w14:textId="77777777" w:rsidR="00D04934" w:rsidRPr="008711DF" w:rsidRDefault="00D04934" w:rsidP="00D00904">
            <w:pPr>
              <w:tabs>
                <w:tab w:val="left" w:pos="1080"/>
              </w:tabs>
              <w:spacing w:after="0" w:line="240" w:lineRule="auto"/>
              <w:jc w:val="both"/>
              <w:rPr>
                <w:rFonts w:cstheme="minorHAnsi"/>
                <w:color w:val="185262"/>
              </w:rPr>
            </w:pPr>
          </w:p>
        </w:tc>
      </w:tr>
      <w:tr w:rsidR="00D04934" w:rsidRPr="008711DF" w14:paraId="581E7360" w14:textId="77777777" w:rsidTr="00D00904">
        <w:trPr>
          <w:trHeight w:val="135"/>
        </w:trPr>
        <w:tc>
          <w:tcPr>
            <w:tcW w:w="4428" w:type="dxa"/>
            <w:vMerge w:val="restart"/>
            <w:shd w:val="clear" w:color="auto" w:fill="EAF6F3"/>
          </w:tcPr>
          <w:p w14:paraId="04226A22"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vMerge w:val="restart"/>
            <w:shd w:val="clear" w:color="auto" w:fill="EAF6F3"/>
          </w:tcPr>
          <w:p w14:paraId="374E4ECD"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vMerge w:val="restart"/>
            <w:shd w:val="clear" w:color="auto" w:fill="EAF6F3"/>
          </w:tcPr>
          <w:p w14:paraId="5231EE01"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30" w:type="dxa"/>
            <w:gridSpan w:val="2"/>
            <w:shd w:val="clear" w:color="auto" w:fill="EAF6F3"/>
          </w:tcPr>
          <w:p w14:paraId="60848CE7"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Tracking</w:t>
            </w:r>
          </w:p>
        </w:tc>
      </w:tr>
      <w:tr w:rsidR="00D04934" w:rsidRPr="008711DF" w14:paraId="47626B27" w14:textId="77777777" w:rsidTr="00D00904">
        <w:trPr>
          <w:trHeight w:val="135"/>
        </w:trPr>
        <w:tc>
          <w:tcPr>
            <w:tcW w:w="4428" w:type="dxa"/>
            <w:vMerge/>
            <w:shd w:val="clear" w:color="auto" w:fill="F3F3F3"/>
          </w:tcPr>
          <w:p w14:paraId="233D1493" w14:textId="77777777" w:rsidR="00D04934" w:rsidRPr="008711DF" w:rsidRDefault="00D04934" w:rsidP="00D00904">
            <w:pPr>
              <w:tabs>
                <w:tab w:val="left" w:pos="1080"/>
              </w:tabs>
              <w:spacing w:after="0" w:line="240" w:lineRule="auto"/>
              <w:jc w:val="both"/>
              <w:rPr>
                <w:rFonts w:cstheme="minorHAnsi"/>
                <w:color w:val="185262"/>
              </w:rPr>
            </w:pPr>
          </w:p>
        </w:tc>
        <w:tc>
          <w:tcPr>
            <w:tcW w:w="2880" w:type="dxa"/>
            <w:vMerge/>
            <w:shd w:val="clear" w:color="auto" w:fill="F3F3F3"/>
          </w:tcPr>
          <w:p w14:paraId="794B180D" w14:textId="77777777" w:rsidR="00D04934" w:rsidRPr="008711DF" w:rsidRDefault="00D04934" w:rsidP="00D00904">
            <w:pPr>
              <w:tabs>
                <w:tab w:val="left" w:pos="1080"/>
              </w:tabs>
              <w:spacing w:after="0" w:line="240" w:lineRule="auto"/>
              <w:jc w:val="both"/>
              <w:rPr>
                <w:rFonts w:cstheme="minorHAnsi"/>
                <w:b/>
                <w:color w:val="185262"/>
              </w:rPr>
            </w:pPr>
          </w:p>
        </w:tc>
        <w:tc>
          <w:tcPr>
            <w:tcW w:w="2610" w:type="dxa"/>
            <w:vMerge/>
            <w:shd w:val="clear" w:color="auto" w:fill="F3F3F3"/>
          </w:tcPr>
          <w:p w14:paraId="50E6A3F5" w14:textId="77777777" w:rsidR="00D04934" w:rsidRPr="008711DF" w:rsidRDefault="00D04934" w:rsidP="00D00904">
            <w:pPr>
              <w:tabs>
                <w:tab w:val="left" w:pos="1080"/>
              </w:tabs>
              <w:spacing w:after="0" w:line="240" w:lineRule="auto"/>
              <w:jc w:val="both"/>
              <w:rPr>
                <w:rFonts w:cstheme="minorHAnsi"/>
                <w:b/>
                <w:color w:val="185262"/>
              </w:rPr>
            </w:pPr>
          </w:p>
        </w:tc>
        <w:tc>
          <w:tcPr>
            <w:tcW w:w="1260" w:type="dxa"/>
          </w:tcPr>
          <w:p w14:paraId="3B2CC3F3"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Comments</w:t>
            </w:r>
          </w:p>
        </w:tc>
        <w:tc>
          <w:tcPr>
            <w:tcW w:w="1170" w:type="dxa"/>
          </w:tcPr>
          <w:p w14:paraId="3F6601DE"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D04934" w:rsidRPr="008711DF" w14:paraId="1D0C113F" w14:textId="77777777" w:rsidTr="00D00904">
        <w:tc>
          <w:tcPr>
            <w:tcW w:w="4428" w:type="dxa"/>
          </w:tcPr>
          <w:p w14:paraId="25B59847" w14:textId="551E675A" w:rsidR="00D04934" w:rsidRPr="008711DF" w:rsidRDefault="00D04934" w:rsidP="00D00904">
            <w:pPr>
              <w:tabs>
                <w:tab w:val="left" w:pos="1080"/>
              </w:tabs>
              <w:spacing w:after="0" w:line="240" w:lineRule="auto"/>
              <w:jc w:val="both"/>
              <w:rPr>
                <w:rFonts w:cstheme="minorHAnsi"/>
                <w:color w:val="185262"/>
              </w:rPr>
            </w:pPr>
            <w:r>
              <w:rPr>
                <w:rFonts w:cstheme="minorHAnsi"/>
                <w:color w:val="185262"/>
              </w:rPr>
              <w:t>6</w:t>
            </w:r>
            <w:r w:rsidRPr="008711DF">
              <w:rPr>
                <w:rFonts w:cstheme="minorHAnsi"/>
                <w:color w:val="185262"/>
              </w:rPr>
              <w:t xml:space="preserve">.1 </w:t>
            </w:r>
            <w:r w:rsidR="001C7277">
              <w:rPr>
                <w:rFonts w:cstheme="minorHAnsi"/>
                <w:color w:val="185262"/>
              </w:rPr>
              <w:t xml:space="preserve">Further promotion of importance, roles and understanding of public finance management among all relevant stakeholders and citizens. </w:t>
            </w:r>
          </w:p>
        </w:tc>
        <w:tc>
          <w:tcPr>
            <w:tcW w:w="2880" w:type="dxa"/>
          </w:tcPr>
          <w:p w14:paraId="429F9EDB" w14:textId="784D351D" w:rsidR="00D04934" w:rsidRPr="008711DF" w:rsidRDefault="008B7C3C" w:rsidP="00D00904">
            <w:pPr>
              <w:tabs>
                <w:tab w:val="left" w:pos="1080"/>
              </w:tabs>
              <w:spacing w:after="0" w:line="240" w:lineRule="auto"/>
              <w:jc w:val="both"/>
              <w:rPr>
                <w:rFonts w:cstheme="minorHAnsi"/>
                <w:color w:val="185262"/>
              </w:rPr>
            </w:pPr>
            <w:r>
              <w:rPr>
                <w:rFonts w:cstheme="minorHAnsi"/>
                <w:color w:val="185262"/>
              </w:rPr>
              <w:t>September 2021</w:t>
            </w:r>
          </w:p>
        </w:tc>
        <w:tc>
          <w:tcPr>
            <w:tcW w:w="2610" w:type="dxa"/>
          </w:tcPr>
          <w:p w14:paraId="009E00D8" w14:textId="6B9BF0A2" w:rsidR="00D04934" w:rsidRPr="008711DF" w:rsidRDefault="001C7277" w:rsidP="00D00904">
            <w:pPr>
              <w:tabs>
                <w:tab w:val="left" w:pos="1080"/>
              </w:tabs>
              <w:spacing w:after="0" w:line="240" w:lineRule="auto"/>
              <w:jc w:val="both"/>
              <w:rPr>
                <w:rFonts w:cstheme="minorHAnsi"/>
                <w:color w:val="185262"/>
              </w:rPr>
            </w:pPr>
            <w:r>
              <w:rPr>
                <w:rFonts w:cstheme="minorHAnsi"/>
                <w:color w:val="185262"/>
              </w:rPr>
              <w:t>GG Cluster</w:t>
            </w:r>
          </w:p>
        </w:tc>
        <w:tc>
          <w:tcPr>
            <w:tcW w:w="1260" w:type="dxa"/>
          </w:tcPr>
          <w:p w14:paraId="4893044F" w14:textId="77777777" w:rsidR="00D04934" w:rsidRPr="008711DF" w:rsidRDefault="00D04934" w:rsidP="00D00904">
            <w:pPr>
              <w:tabs>
                <w:tab w:val="left" w:pos="1080"/>
              </w:tabs>
              <w:spacing w:after="0" w:line="240" w:lineRule="auto"/>
              <w:jc w:val="both"/>
              <w:rPr>
                <w:rFonts w:cstheme="minorHAnsi"/>
                <w:color w:val="185262"/>
              </w:rPr>
            </w:pPr>
          </w:p>
        </w:tc>
        <w:tc>
          <w:tcPr>
            <w:tcW w:w="1170" w:type="dxa"/>
          </w:tcPr>
          <w:p w14:paraId="4B191A20" w14:textId="703CF857" w:rsidR="00D04934" w:rsidRPr="008711DF" w:rsidRDefault="008B7C3C" w:rsidP="00D00904">
            <w:pPr>
              <w:tabs>
                <w:tab w:val="left" w:pos="1080"/>
              </w:tabs>
              <w:spacing w:after="0" w:line="240" w:lineRule="auto"/>
              <w:jc w:val="both"/>
              <w:rPr>
                <w:rFonts w:cstheme="minorHAnsi"/>
                <w:color w:val="185262"/>
              </w:rPr>
            </w:pPr>
            <w:r>
              <w:rPr>
                <w:rFonts w:cstheme="minorHAnsi"/>
                <w:color w:val="185262"/>
              </w:rPr>
              <w:t>Initiated</w:t>
            </w:r>
          </w:p>
        </w:tc>
      </w:tr>
      <w:tr w:rsidR="00D04934" w:rsidRPr="008711DF" w14:paraId="78C35673" w14:textId="77777777" w:rsidTr="00D00904">
        <w:tc>
          <w:tcPr>
            <w:tcW w:w="4428" w:type="dxa"/>
          </w:tcPr>
          <w:p w14:paraId="72FE6CA2" w14:textId="11934937" w:rsidR="00D04934" w:rsidRPr="008711DF" w:rsidRDefault="00D04934" w:rsidP="00D00904">
            <w:pPr>
              <w:tabs>
                <w:tab w:val="left" w:pos="1080"/>
              </w:tabs>
              <w:spacing w:after="0" w:line="240" w:lineRule="auto"/>
              <w:jc w:val="both"/>
              <w:rPr>
                <w:rFonts w:cstheme="minorHAnsi"/>
                <w:color w:val="185262"/>
              </w:rPr>
            </w:pPr>
            <w:r>
              <w:rPr>
                <w:rFonts w:cstheme="minorHAnsi"/>
                <w:color w:val="185262"/>
              </w:rPr>
              <w:t>6</w:t>
            </w:r>
            <w:r w:rsidRPr="008711DF">
              <w:rPr>
                <w:rFonts w:cstheme="minorHAnsi"/>
                <w:color w:val="185262"/>
              </w:rPr>
              <w:t>.2</w:t>
            </w:r>
          </w:p>
        </w:tc>
        <w:tc>
          <w:tcPr>
            <w:tcW w:w="2880" w:type="dxa"/>
          </w:tcPr>
          <w:p w14:paraId="259A7F62" w14:textId="77777777" w:rsidR="00D04934" w:rsidRPr="008711DF" w:rsidRDefault="00D04934" w:rsidP="00D00904">
            <w:pPr>
              <w:tabs>
                <w:tab w:val="left" w:pos="1080"/>
              </w:tabs>
              <w:spacing w:after="0" w:line="240" w:lineRule="auto"/>
              <w:jc w:val="both"/>
              <w:rPr>
                <w:rFonts w:cstheme="minorHAnsi"/>
                <w:color w:val="185262"/>
              </w:rPr>
            </w:pPr>
          </w:p>
        </w:tc>
        <w:tc>
          <w:tcPr>
            <w:tcW w:w="2610" w:type="dxa"/>
          </w:tcPr>
          <w:p w14:paraId="3315A83F" w14:textId="77777777" w:rsidR="00D04934" w:rsidRPr="008711DF" w:rsidRDefault="00D04934" w:rsidP="00D00904">
            <w:pPr>
              <w:tabs>
                <w:tab w:val="left" w:pos="1080"/>
              </w:tabs>
              <w:spacing w:after="0" w:line="240" w:lineRule="auto"/>
              <w:jc w:val="both"/>
              <w:rPr>
                <w:rFonts w:cstheme="minorHAnsi"/>
                <w:color w:val="185262"/>
              </w:rPr>
            </w:pPr>
          </w:p>
        </w:tc>
        <w:tc>
          <w:tcPr>
            <w:tcW w:w="1260" w:type="dxa"/>
          </w:tcPr>
          <w:p w14:paraId="60E443F7" w14:textId="77777777" w:rsidR="00D04934" w:rsidRPr="008711DF" w:rsidRDefault="00D04934" w:rsidP="00D00904">
            <w:pPr>
              <w:tabs>
                <w:tab w:val="left" w:pos="1080"/>
              </w:tabs>
              <w:spacing w:after="0" w:line="240" w:lineRule="auto"/>
              <w:jc w:val="both"/>
              <w:rPr>
                <w:rFonts w:cstheme="minorHAnsi"/>
                <w:color w:val="185262"/>
              </w:rPr>
            </w:pPr>
          </w:p>
        </w:tc>
        <w:tc>
          <w:tcPr>
            <w:tcW w:w="1170" w:type="dxa"/>
          </w:tcPr>
          <w:p w14:paraId="301034B8" w14:textId="77777777" w:rsidR="00D04934" w:rsidRPr="008711DF" w:rsidRDefault="00D04934" w:rsidP="00D00904">
            <w:pPr>
              <w:tabs>
                <w:tab w:val="left" w:pos="1080"/>
              </w:tabs>
              <w:spacing w:after="0" w:line="240" w:lineRule="auto"/>
              <w:jc w:val="both"/>
              <w:rPr>
                <w:rFonts w:cstheme="minorHAnsi"/>
                <w:color w:val="185262"/>
              </w:rPr>
            </w:pPr>
          </w:p>
        </w:tc>
      </w:tr>
      <w:tr w:rsidR="00D04934" w:rsidRPr="008711DF" w14:paraId="168FCC8B" w14:textId="77777777" w:rsidTr="00D00904">
        <w:tc>
          <w:tcPr>
            <w:tcW w:w="4428" w:type="dxa"/>
          </w:tcPr>
          <w:p w14:paraId="78D87149" w14:textId="77777777" w:rsidR="00D04934" w:rsidRPr="008711DF" w:rsidRDefault="00D04934" w:rsidP="00D00904">
            <w:pPr>
              <w:tabs>
                <w:tab w:val="left" w:pos="1080"/>
              </w:tabs>
              <w:spacing w:after="0" w:line="240" w:lineRule="auto"/>
              <w:jc w:val="both"/>
              <w:rPr>
                <w:rFonts w:cstheme="minorHAnsi"/>
                <w:color w:val="185262"/>
              </w:rPr>
            </w:pPr>
            <w:r>
              <w:rPr>
                <w:rFonts w:cstheme="minorHAnsi"/>
                <w:color w:val="185262"/>
              </w:rPr>
              <w:t>6</w:t>
            </w:r>
            <w:r w:rsidRPr="008711DF">
              <w:rPr>
                <w:rFonts w:cstheme="minorHAnsi"/>
                <w:color w:val="185262"/>
              </w:rPr>
              <w:t>.3</w:t>
            </w:r>
          </w:p>
        </w:tc>
        <w:tc>
          <w:tcPr>
            <w:tcW w:w="2880" w:type="dxa"/>
          </w:tcPr>
          <w:p w14:paraId="227EF2EF" w14:textId="77777777" w:rsidR="00D04934" w:rsidRPr="008711DF" w:rsidDel="0081599E" w:rsidRDefault="00D04934" w:rsidP="00D00904">
            <w:pPr>
              <w:tabs>
                <w:tab w:val="left" w:pos="1080"/>
              </w:tabs>
              <w:spacing w:after="0" w:line="240" w:lineRule="auto"/>
              <w:jc w:val="both"/>
              <w:rPr>
                <w:rFonts w:cstheme="minorHAnsi"/>
                <w:color w:val="185262"/>
              </w:rPr>
            </w:pPr>
          </w:p>
        </w:tc>
        <w:tc>
          <w:tcPr>
            <w:tcW w:w="2610" w:type="dxa"/>
          </w:tcPr>
          <w:p w14:paraId="7B3A8693" w14:textId="77777777" w:rsidR="00D04934" w:rsidRPr="008711DF" w:rsidDel="0081599E" w:rsidRDefault="00D04934" w:rsidP="00D00904">
            <w:pPr>
              <w:tabs>
                <w:tab w:val="left" w:pos="1080"/>
              </w:tabs>
              <w:spacing w:after="0" w:line="240" w:lineRule="auto"/>
              <w:jc w:val="both"/>
              <w:rPr>
                <w:rFonts w:cstheme="minorHAnsi"/>
                <w:color w:val="185262"/>
              </w:rPr>
            </w:pPr>
          </w:p>
        </w:tc>
        <w:tc>
          <w:tcPr>
            <w:tcW w:w="1260" w:type="dxa"/>
          </w:tcPr>
          <w:p w14:paraId="0F49A7BF" w14:textId="77777777" w:rsidR="00D04934" w:rsidRPr="008711DF" w:rsidRDefault="00D04934" w:rsidP="00D00904">
            <w:pPr>
              <w:tabs>
                <w:tab w:val="left" w:pos="1080"/>
              </w:tabs>
              <w:spacing w:after="0" w:line="240" w:lineRule="auto"/>
              <w:jc w:val="both"/>
              <w:rPr>
                <w:rFonts w:cstheme="minorHAnsi"/>
                <w:color w:val="185262"/>
              </w:rPr>
            </w:pPr>
          </w:p>
        </w:tc>
        <w:tc>
          <w:tcPr>
            <w:tcW w:w="1170" w:type="dxa"/>
          </w:tcPr>
          <w:p w14:paraId="17B5050F" w14:textId="77777777" w:rsidR="00D04934" w:rsidRPr="008711DF" w:rsidRDefault="00D04934" w:rsidP="00D00904">
            <w:pPr>
              <w:tabs>
                <w:tab w:val="left" w:pos="1080"/>
              </w:tabs>
              <w:spacing w:after="0" w:line="240" w:lineRule="auto"/>
              <w:jc w:val="both"/>
              <w:rPr>
                <w:rFonts w:cstheme="minorHAnsi"/>
                <w:color w:val="185262"/>
              </w:rPr>
            </w:pPr>
          </w:p>
        </w:tc>
      </w:tr>
    </w:tbl>
    <w:p w14:paraId="25A6BDE6" w14:textId="77777777" w:rsidR="00D04934" w:rsidRDefault="00D04934" w:rsidP="00D04934">
      <w:pPr>
        <w:tabs>
          <w:tab w:val="left" w:pos="1080"/>
        </w:tabs>
        <w:spacing w:after="0" w:line="240" w:lineRule="auto"/>
        <w:jc w:val="both"/>
        <w:rPr>
          <w:rFonts w:cstheme="minorHAnsi"/>
          <w:color w:val="185262"/>
          <w:lang w:eastAsia="ja-JP"/>
        </w:rPr>
      </w:pPr>
    </w:p>
    <w:p w14:paraId="08CFEC63" w14:textId="77777777" w:rsidR="00D04934" w:rsidRDefault="00D04934" w:rsidP="00E61BD7">
      <w:pPr>
        <w:tabs>
          <w:tab w:val="left" w:pos="1080"/>
        </w:tabs>
        <w:spacing w:after="0" w:line="240" w:lineRule="auto"/>
        <w:jc w:val="both"/>
        <w:rPr>
          <w:rFonts w:cstheme="minorHAnsi"/>
          <w:color w:val="185262"/>
          <w:lang w:eastAsia="ja-JP"/>
        </w:rPr>
      </w:pPr>
    </w:p>
    <w:p w14:paraId="2BAC3E8C" w14:textId="77777777" w:rsidR="00D04934" w:rsidRDefault="00D04934" w:rsidP="00E61BD7">
      <w:pPr>
        <w:tabs>
          <w:tab w:val="left" w:pos="1080"/>
        </w:tabs>
        <w:spacing w:after="0" w:line="240" w:lineRule="auto"/>
        <w:jc w:val="both"/>
        <w:rPr>
          <w:rFonts w:cstheme="minorHAnsi"/>
          <w:color w:val="185262"/>
          <w:lang w:eastAsia="ja-JP"/>
        </w:rPr>
      </w:pPr>
    </w:p>
    <w:p w14:paraId="09E85DA0" w14:textId="77777777" w:rsidR="00D04934" w:rsidRDefault="00D04934" w:rsidP="00E61BD7">
      <w:pPr>
        <w:tabs>
          <w:tab w:val="left" w:pos="1080"/>
        </w:tabs>
        <w:spacing w:after="0" w:line="240" w:lineRule="auto"/>
        <w:jc w:val="both"/>
        <w:rPr>
          <w:rFonts w:cstheme="minorHAnsi"/>
          <w:color w:val="185262"/>
          <w:lang w:eastAsia="ja-JP"/>
        </w:rPr>
      </w:pPr>
    </w:p>
    <w:p w14:paraId="325C71A8" w14:textId="77777777" w:rsidR="00D04934" w:rsidRPr="008711DF" w:rsidRDefault="00D04934" w:rsidP="00E61BD7">
      <w:pPr>
        <w:tabs>
          <w:tab w:val="left" w:pos="1080"/>
        </w:tabs>
        <w:spacing w:after="0" w:line="240" w:lineRule="auto"/>
        <w:jc w:val="both"/>
        <w:rPr>
          <w:rFonts w:cstheme="minorHAnsi"/>
          <w:color w:val="185262"/>
          <w:lang w:eastAsia="ja-JP"/>
        </w:rPr>
      </w:pPr>
    </w:p>
    <w:p w14:paraId="1F810C28" w14:textId="77777777" w:rsidR="00E61BD7" w:rsidRPr="00BF5D14" w:rsidRDefault="00E61BD7" w:rsidP="00E61BD7">
      <w:pPr>
        <w:tabs>
          <w:tab w:val="left" w:pos="1080"/>
        </w:tabs>
        <w:spacing w:after="0" w:line="240" w:lineRule="auto"/>
        <w:jc w:val="both"/>
        <w:rPr>
          <w:rFonts w:cstheme="minorHAnsi"/>
          <w:lang w:eastAsia="ja-JP"/>
        </w:rPr>
      </w:pPr>
    </w:p>
    <w:p w14:paraId="34BC1101" w14:textId="77777777"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2DE52F3A" w14:textId="77777777" w:rsidR="00DE19DA" w:rsidRDefault="00B34560"/>
    <w:sectPr w:rsidR="00DE19DA" w:rsidSect="00CB589A">
      <w:pgSz w:w="11906" w:h="16838"/>
      <w:pgMar w:top="1170" w:right="144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58A5C77"/>
    <w:multiLevelType w:val="hybridMultilevel"/>
    <w:tmpl w:val="9C20150A"/>
    <w:lvl w:ilvl="0" w:tplc="D5AE041E">
      <w:start w:val="1"/>
      <w:numFmt w:val="bullet"/>
      <w:pStyle w:val="Pasus1nabrajanje"/>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724A3"/>
    <w:multiLevelType w:val="hybridMultilevel"/>
    <w:tmpl w:val="825096F0"/>
    <w:lvl w:ilvl="0" w:tplc="3618AD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936E6"/>
    <w:rsid w:val="001121B9"/>
    <w:rsid w:val="00165FF0"/>
    <w:rsid w:val="001A1012"/>
    <w:rsid w:val="001C7277"/>
    <w:rsid w:val="002C4BD9"/>
    <w:rsid w:val="002D1836"/>
    <w:rsid w:val="003B0115"/>
    <w:rsid w:val="0040276E"/>
    <w:rsid w:val="00464DDA"/>
    <w:rsid w:val="00487B1B"/>
    <w:rsid w:val="004D74E2"/>
    <w:rsid w:val="00524117"/>
    <w:rsid w:val="005D759B"/>
    <w:rsid w:val="00674975"/>
    <w:rsid w:val="007606BD"/>
    <w:rsid w:val="00790A00"/>
    <w:rsid w:val="008B7C3C"/>
    <w:rsid w:val="008C1825"/>
    <w:rsid w:val="00913922"/>
    <w:rsid w:val="00944EB3"/>
    <w:rsid w:val="0094729F"/>
    <w:rsid w:val="009A67B3"/>
    <w:rsid w:val="00B34560"/>
    <w:rsid w:val="00B63415"/>
    <w:rsid w:val="00BD6485"/>
    <w:rsid w:val="00C42CD1"/>
    <w:rsid w:val="00CD340F"/>
    <w:rsid w:val="00D04934"/>
    <w:rsid w:val="00DD1F49"/>
    <w:rsid w:val="00E373D7"/>
    <w:rsid w:val="00E61BD7"/>
    <w:rsid w:val="00F817FB"/>
    <w:rsid w:val="00F94D6B"/>
    <w:rsid w:val="00F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99BF"/>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customStyle="1" w:styleId="Pasus1nabrajanje">
    <w:name w:val="Pasus 1 nabrajanje"/>
    <w:basedOn w:val="Normal"/>
    <w:qFormat/>
    <w:rsid w:val="00D04934"/>
    <w:pPr>
      <w:numPr>
        <w:numId w:val="2"/>
      </w:numPr>
      <w:spacing w:before="120" w:after="120" w:line="240" w:lineRule="auto"/>
    </w:pPr>
    <w:rPr>
      <w:rFonts w:ascii="Candara" w:eastAsia="Times New Roman" w:hAnsi="Candara" w:cs="Times New Roman"/>
      <w:noProof/>
      <w:sz w:val="20"/>
      <w:szCs w:val="24"/>
    </w:rPr>
  </w:style>
  <w:style w:type="paragraph" w:styleId="BalloonText">
    <w:name w:val="Balloon Text"/>
    <w:basedOn w:val="Normal"/>
    <w:link w:val="BalloonTextChar"/>
    <w:uiPriority w:val="99"/>
    <w:semiHidden/>
    <w:unhideWhenUsed/>
    <w:rsid w:val="00112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1B9"/>
    <w:rPr>
      <w:rFonts w:ascii="Segoe UI" w:hAnsi="Segoe UI" w:cs="Segoe UI"/>
      <w:sz w:val="18"/>
      <w:szCs w:val="18"/>
      <w:lang w:val="en-GB"/>
    </w:rPr>
  </w:style>
  <w:style w:type="paragraph" w:styleId="ListParagraph">
    <w:name w:val="List Paragraph"/>
    <w:basedOn w:val="Normal"/>
    <w:uiPriority w:val="34"/>
    <w:qFormat/>
    <w:rsid w:val="0011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0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Daniel Varga</cp:lastModifiedBy>
  <cp:revision>2</cp:revision>
  <dcterms:created xsi:type="dcterms:W3CDTF">2020-01-06T10:38:00Z</dcterms:created>
  <dcterms:modified xsi:type="dcterms:W3CDTF">2020-01-06T10:38:00Z</dcterms:modified>
</cp:coreProperties>
</file>