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2D741" w14:textId="77777777" w:rsidR="008A45E5" w:rsidRDefault="008A45E5" w:rsidP="001D7429">
      <w:pPr>
        <w:ind w:left="7080" w:firstLine="708"/>
        <w:jc w:val="both"/>
        <w:rPr>
          <w:b/>
          <w:sz w:val="32"/>
          <w:szCs w:val="32"/>
          <w:lang w:val="fr-BE"/>
        </w:rPr>
      </w:pPr>
      <w:bookmarkStart w:id="0" w:name="_GoBack"/>
      <w:bookmarkEnd w:id="0"/>
      <w:r w:rsidRPr="008A45E5">
        <w:rPr>
          <w:rFonts w:ascii="Calibri" w:eastAsia="Calibri" w:hAnsi="Calibri" w:cs="Times New Roman"/>
          <w:noProof/>
          <w:lang w:eastAsia="fr-FR"/>
        </w:rPr>
        <w:drawing>
          <wp:inline distT="0" distB="0" distL="0" distR="0" wp14:anchorId="1FEFF7A7" wp14:editId="53FC742B">
            <wp:extent cx="1058780" cy="1676400"/>
            <wp:effectExtent l="0" t="0" r="825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253985" cy="1985475"/>
                    </a:xfrm>
                    <a:prstGeom prst="rect">
                      <a:avLst/>
                    </a:prstGeom>
                  </pic:spPr>
                </pic:pic>
              </a:graphicData>
            </a:graphic>
          </wp:inline>
        </w:drawing>
      </w:r>
    </w:p>
    <w:p w14:paraId="2D789A67" w14:textId="77777777" w:rsidR="0059523D" w:rsidRPr="001D7429" w:rsidRDefault="001A2BA6" w:rsidP="001D7429">
      <w:pPr>
        <w:jc w:val="both"/>
        <w:rPr>
          <w:rFonts w:asciiTheme="majorHAnsi" w:hAnsiTheme="majorHAnsi"/>
          <w:sz w:val="12"/>
          <w:szCs w:val="20"/>
        </w:rPr>
      </w:pPr>
      <w:r w:rsidRPr="001D7429">
        <w:rPr>
          <w:b/>
          <w:color w:val="002060"/>
          <w:sz w:val="24"/>
          <w:szCs w:val="40"/>
          <w:lang w:val="fr-BE"/>
        </w:rPr>
        <w:t>T</w:t>
      </w:r>
      <w:r w:rsidR="004B7F54" w:rsidRPr="001D7429">
        <w:rPr>
          <w:b/>
          <w:color w:val="002060"/>
          <w:sz w:val="24"/>
          <w:szCs w:val="40"/>
          <w:lang w:val="fr-BE"/>
        </w:rPr>
        <w:t>ERMES DE RÉFÉ</w:t>
      </w:r>
      <w:r w:rsidR="008A45E5" w:rsidRPr="001D7429">
        <w:rPr>
          <w:b/>
          <w:color w:val="002060"/>
          <w:sz w:val="24"/>
          <w:szCs w:val="40"/>
          <w:lang w:val="fr-BE"/>
        </w:rPr>
        <w:t>REN</w:t>
      </w:r>
      <w:r w:rsidR="004B7F54" w:rsidRPr="001D7429">
        <w:rPr>
          <w:b/>
          <w:color w:val="002060"/>
          <w:sz w:val="24"/>
          <w:szCs w:val="40"/>
          <w:lang w:val="fr-BE"/>
        </w:rPr>
        <w:t>CE</w:t>
      </w:r>
      <w:r w:rsidR="00EC2049" w:rsidRPr="001D7429">
        <w:rPr>
          <w:b/>
          <w:color w:val="002060"/>
          <w:sz w:val="24"/>
          <w:szCs w:val="40"/>
          <w:lang w:val="fr-BE"/>
        </w:rPr>
        <w:t xml:space="preserve"> : ENQUETE DE PERCEPTION DES BENEFICIAIRES DIRECTS ET INDIRECTS DES RESULTATS DU </w:t>
      </w:r>
      <w:r w:rsidR="004B7F54" w:rsidRPr="001D7429">
        <w:rPr>
          <w:b/>
          <w:color w:val="002060"/>
          <w:sz w:val="24"/>
          <w:szCs w:val="40"/>
          <w:lang w:val="fr-BE"/>
        </w:rPr>
        <w:t xml:space="preserve">PROJET </w:t>
      </w:r>
      <w:r w:rsidR="00A850D6" w:rsidRPr="001D7429">
        <w:rPr>
          <w:b/>
          <w:color w:val="002060"/>
          <w:sz w:val="24"/>
          <w:szCs w:val="40"/>
          <w:lang w:val="fr-BE"/>
        </w:rPr>
        <w:t>RESTAURATION DE L’AUTORITÉ DE L’ETAT ET ACCÈS À LA JUSTICE DANS LES RÉGIONS DU NORD MALI</w:t>
      </w:r>
      <w:r w:rsidR="00A850D6" w:rsidRPr="001D7429">
        <w:rPr>
          <w:rFonts w:asciiTheme="majorHAnsi" w:hAnsiTheme="majorHAnsi"/>
          <w:sz w:val="12"/>
          <w:szCs w:val="20"/>
        </w:rPr>
        <w:t xml:space="preserve">  </w:t>
      </w:r>
    </w:p>
    <w:p w14:paraId="06C82754" w14:textId="77777777" w:rsidR="007A6AC8" w:rsidRPr="00010E1B" w:rsidRDefault="007A6AC8" w:rsidP="00010E1B">
      <w:pPr>
        <w:spacing w:after="0" w:line="240" w:lineRule="auto"/>
        <w:jc w:val="both"/>
        <w:rPr>
          <w:rFonts w:cstheme="minorHAnsi"/>
          <w:b/>
          <w:color w:val="002060"/>
          <w:sz w:val="26"/>
          <w:szCs w:val="26"/>
          <w:lang w:val="fr-BE"/>
        </w:rPr>
      </w:pPr>
    </w:p>
    <w:p w14:paraId="4799870D" w14:textId="77777777" w:rsidR="00E53F46" w:rsidRPr="00010E1B" w:rsidRDefault="0042391A" w:rsidP="0042391A">
      <w:pPr>
        <w:pStyle w:val="Paragraphedeliste"/>
        <w:numPr>
          <w:ilvl w:val="0"/>
          <w:numId w:val="19"/>
        </w:numPr>
        <w:spacing w:after="0" w:line="240" w:lineRule="auto"/>
        <w:ind w:left="567" w:hanging="283"/>
        <w:jc w:val="both"/>
        <w:rPr>
          <w:rFonts w:cstheme="minorHAnsi"/>
          <w:b/>
          <w:color w:val="002060"/>
          <w:sz w:val="26"/>
          <w:szCs w:val="26"/>
          <w:u w:val="single"/>
        </w:rPr>
      </w:pPr>
      <w:bookmarkStart w:id="1" w:name="_Toc244076961"/>
      <w:bookmarkStart w:id="2" w:name="_Toc245524432"/>
      <w:bookmarkStart w:id="3" w:name="_Toc245524580"/>
      <w:r w:rsidRPr="00010E1B">
        <w:rPr>
          <w:rFonts w:cstheme="minorHAnsi"/>
          <w:b/>
          <w:color w:val="002060"/>
          <w:sz w:val="26"/>
          <w:szCs w:val="26"/>
          <w:u w:val="single"/>
        </w:rPr>
        <w:t>CONTEXTE</w:t>
      </w:r>
      <w:bookmarkEnd w:id="1"/>
      <w:bookmarkEnd w:id="2"/>
      <w:bookmarkEnd w:id="3"/>
    </w:p>
    <w:p w14:paraId="67DEC6C7" w14:textId="77777777" w:rsidR="00B76625" w:rsidRDefault="00B76625" w:rsidP="00010E1B">
      <w:pPr>
        <w:spacing w:after="0" w:line="240" w:lineRule="auto"/>
        <w:jc w:val="both"/>
        <w:rPr>
          <w:rFonts w:cstheme="minorHAnsi"/>
          <w:sz w:val="26"/>
          <w:szCs w:val="26"/>
        </w:rPr>
      </w:pPr>
    </w:p>
    <w:p w14:paraId="687C9DF4" w14:textId="77777777" w:rsidR="00DD254D" w:rsidRPr="00010E1B" w:rsidRDefault="00682ED7" w:rsidP="00E32489">
      <w:pPr>
        <w:spacing w:after="0" w:line="240" w:lineRule="auto"/>
        <w:jc w:val="both"/>
        <w:rPr>
          <w:rFonts w:cstheme="minorHAnsi"/>
          <w:sz w:val="26"/>
          <w:szCs w:val="26"/>
        </w:rPr>
      </w:pPr>
      <w:r w:rsidRPr="00010E1B">
        <w:rPr>
          <w:rFonts w:cstheme="minorHAnsi"/>
          <w:sz w:val="26"/>
          <w:szCs w:val="26"/>
        </w:rPr>
        <w:t xml:space="preserve">Le Mali a été, dès le début de l’année 2012, le théâtre de l’une des plus graves crises depuis son accession à l’indépendance en 1960. En effet, le conflit armé ayant abouti à l’occupation des 2/3 du territoire national par des groupes rebelles et des terroristes et le coup de force militaire du 22 mars 2012 ont plongé le Mali dans une crise politique, institutionnelle et sécuritaire qui a profondément déstabilisé le pays dans tous les domaines (social, économique, militaire, culturel, diplomatique, etc.). Pour la première fois, l’intégrité territoriale du Mali a été menacée, remettant en cause la capacité interne du Mali à faire face aux innombrables défis, en premier lieu la garantie de sécurité physique des biens et des personnes. Toutefois, avec l’appui de la communauté internationale, un processus de sortie de crise a été enclenché. </w:t>
      </w:r>
      <w:r w:rsidR="00DD254D" w:rsidRPr="00010E1B">
        <w:rPr>
          <w:rFonts w:cstheme="minorHAnsi"/>
          <w:sz w:val="26"/>
          <w:szCs w:val="26"/>
        </w:rPr>
        <w:t xml:space="preserve">Le Mali émerge graduellement de </w:t>
      </w:r>
      <w:r w:rsidRPr="00010E1B">
        <w:rPr>
          <w:rFonts w:cstheme="minorHAnsi"/>
          <w:sz w:val="26"/>
          <w:szCs w:val="26"/>
        </w:rPr>
        <w:t>cette situation post-</w:t>
      </w:r>
      <w:r w:rsidR="00DD254D" w:rsidRPr="00010E1B">
        <w:rPr>
          <w:rFonts w:cstheme="minorHAnsi"/>
          <w:sz w:val="26"/>
          <w:szCs w:val="26"/>
        </w:rPr>
        <w:t xml:space="preserve">crise. </w:t>
      </w:r>
    </w:p>
    <w:p w14:paraId="0FC4756E" w14:textId="77777777" w:rsidR="00DD254D" w:rsidRPr="00010E1B" w:rsidRDefault="00DD254D" w:rsidP="00010E1B">
      <w:pPr>
        <w:pStyle w:val="NormalWeb"/>
        <w:shd w:val="clear" w:color="auto" w:fill="FFFFFF"/>
        <w:jc w:val="both"/>
        <w:rPr>
          <w:rFonts w:asciiTheme="minorHAnsi" w:hAnsiTheme="minorHAnsi" w:cstheme="minorHAnsi"/>
          <w:color w:val="548DD4" w:themeColor="text2" w:themeTint="99"/>
          <w:sz w:val="26"/>
          <w:szCs w:val="26"/>
        </w:rPr>
      </w:pPr>
    </w:p>
    <w:p w14:paraId="7ED9C3FD" w14:textId="77777777" w:rsidR="00DD254D" w:rsidRPr="00010E1B" w:rsidRDefault="00682ED7" w:rsidP="00010E1B">
      <w:pPr>
        <w:spacing w:after="0" w:line="240" w:lineRule="auto"/>
        <w:jc w:val="both"/>
        <w:rPr>
          <w:rFonts w:cstheme="minorHAnsi"/>
          <w:sz w:val="26"/>
          <w:szCs w:val="26"/>
        </w:rPr>
      </w:pPr>
      <w:r w:rsidRPr="00010E1B">
        <w:rPr>
          <w:rFonts w:cstheme="minorHAnsi"/>
          <w:b/>
          <w:i/>
          <w:iCs/>
          <w:sz w:val="26"/>
          <w:szCs w:val="26"/>
        </w:rPr>
        <w:t xml:space="preserve">S’agissant de la </w:t>
      </w:r>
      <w:r w:rsidR="00DD254D" w:rsidRPr="00010E1B">
        <w:rPr>
          <w:rFonts w:cstheme="minorHAnsi"/>
          <w:b/>
          <w:i/>
          <w:iCs/>
          <w:sz w:val="26"/>
          <w:szCs w:val="26"/>
        </w:rPr>
        <w:t>situation en matière de gouvernance dans le Nord</w:t>
      </w:r>
      <w:r w:rsidRPr="00010E1B">
        <w:rPr>
          <w:rFonts w:cstheme="minorHAnsi"/>
          <w:b/>
          <w:i/>
          <w:iCs/>
          <w:sz w:val="26"/>
          <w:szCs w:val="26"/>
        </w:rPr>
        <w:t xml:space="preserve">, </w:t>
      </w:r>
      <w:r w:rsidRPr="00010E1B">
        <w:rPr>
          <w:rFonts w:cstheme="minorHAnsi"/>
          <w:sz w:val="26"/>
          <w:szCs w:val="26"/>
        </w:rPr>
        <w:t xml:space="preserve">le pays </w:t>
      </w:r>
      <w:r w:rsidR="00DD254D" w:rsidRPr="00010E1B">
        <w:rPr>
          <w:rFonts w:cstheme="minorHAnsi"/>
          <w:sz w:val="26"/>
          <w:szCs w:val="26"/>
        </w:rPr>
        <w:t>comp</w:t>
      </w:r>
      <w:r w:rsidRPr="00010E1B">
        <w:rPr>
          <w:rFonts w:cstheme="minorHAnsi"/>
          <w:sz w:val="26"/>
          <w:szCs w:val="26"/>
        </w:rPr>
        <w:t>t</w:t>
      </w:r>
      <w:r w:rsidR="00D340E5">
        <w:rPr>
          <w:rFonts w:cstheme="minorHAnsi"/>
          <w:sz w:val="26"/>
          <w:szCs w:val="26"/>
        </w:rPr>
        <w:t>ait</w:t>
      </w:r>
      <w:r w:rsidR="00DD254D" w:rsidRPr="00010E1B">
        <w:rPr>
          <w:rFonts w:cstheme="minorHAnsi"/>
          <w:sz w:val="26"/>
          <w:szCs w:val="26"/>
        </w:rPr>
        <w:t xml:space="preserve"> huit régions </w:t>
      </w:r>
      <w:r w:rsidRPr="00010E1B">
        <w:rPr>
          <w:rFonts w:cstheme="minorHAnsi"/>
          <w:sz w:val="26"/>
          <w:szCs w:val="26"/>
        </w:rPr>
        <w:t xml:space="preserve">administratives </w:t>
      </w:r>
      <w:r w:rsidR="00DD254D" w:rsidRPr="00010E1B">
        <w:rPr>
          <w:rFonts w:cstheme="minorHAnsi"/>
          <w:sz w:val="26"/>
          <w:szCs w:val="26"/>
        </w:rPr>
        <w:t xml:space="preserve">et </w:t>
      </w:r>
      <w:r w:rsidR="00B46BD4" w:rsidRPr="00010E1B">
        <w:rPr>
          <w:rFonts w:cstheme="minorHAnsi"/>
          <w:sz w:val="26"/>
          <w:szCs w:val="26"/>
        </w:rPr>
        <w:t>703</w:t>
      </w:r>
      <w:r w:rsidR="00DD254D" w:rsidRPr="00010E1B">
        <w:rPr>
          <w:rFonts w:cstheme="minorHAnsi"/>
          <w:sz w:val="26"/>
          <w:szCs w:val="26"/>
        </w:rPr>
        <w:t xml:space="preserve"> communes dont 666 rurales. Le Nord, constitué des régions de Gao, Kidal et Tombouctou, couvre deux tiers du pays et compte près de 10% de la population totale. La population du Nord est très jeune car près de 65% a moins de 25 ans et vit majoritairement en milieu rural (70%). </w:t>
      </w:r>
    </w:p>
    <w:p w14:paraId="0340C89C" w14:textId="77777777" w:rsidR="00DD254D" w:rsidRPr="00010E1B" w:rsidRDefault="00DD254D" w:rsidP="00010E1B">
      <w:pPr>
        <w:spacing w:after="0" w:line="240" w:lineRule="auto"/>
        <w:jc w:val="both"/>
        <w:rPr>
          <w:rFonts w:cstheme="minorHAnsi"/>
          <w:sz w:val="26"/>
          <w:szCs w:val="26"/>
        </w:rPr>
      </w:pPr>
    </w:p>
    <w:p w14:paraId="675CBA59" w14:textId="77777777" w:rsidR="00B81E60" w:rsidRPr="00010E1B" w:rsidRDefault="00DD254D" w:rsidP="00010E1B">
      <w:pPr>
        <w:spacing w:after="0" w:line="240" w:lineRule="auto"/>
        <w:jc w:val="both"/>
        <w:rPr>
          <w:rFonts w:cstheme="minorHAnsi"/>
          <w:sz w:val="26"/>
          <w:szCs w:val="26"/>
        </w:rPr>
      </w:pPr>
      <w:r w:rsidRPr="00010E1B">
        <w:rPr>
          <w:rFonts w:cstheme="minorHAnsi"/>
          <w:sz w:val="26"/>
          <w:szCs w:val="26"/>
        </w:rPr>
        <w:t>La crise politique et le conflit au Nord du pays, qui a menacé d’englober tout le pays voire la sous-région ouest africaine, ont eu un impact profond sur les capacités de gouvernance territoriale de ces régions, notamment à Tombouctou, Gao et Kidal. La région de Mopti (région carrefour entre le Nord et le Sud), qui n’est pas officiellement considérée comme région du Nord, mais partage une partie de ses problématiques, a été aussi affectée, même si c’est dans une moindre mesure</w:t>
      </w:r>
      <w:r w:rsidRPr="00010E1B">
        <w:rPr>
          <w:rStyle w:val="Appelnotedebasdep"/>
          <w:rFonts w:cstheme="minorHAnsi"/>
          <w:sz w:val="26"/>
          <w:szCs w:val="26"/>
        </w:rPr>
        <w:footnoteReference w:id="1"/>
      </w:r>
      <w:r w:rsidRPr="00010E1B">
        <w:rPr>
          <w:rFonts w:cstheme="minorHAnsi"/>
          <w:sz w:val="26"/>
          <w:szCs w:val="26"/>
        </w:rPr>
        <w:t xml:space="preserve">. </w:t>
      </w:r>
    </w:p>
    <w:p w14:paraId="6B65D295" w14:textId="77777777" w:rsidR="00B81E60" w:rsidRPr="00010E1B" w:rsidRDefault="00B81E60" w:rsidP="00010E1B">
      <w:pPr>
        <w:spacing w:after="0" w:line="240" w:lineRule="auto"/>
        <w:jc w:val="both"/>
        <w:rPr>
          <w:rFonts w:cstheme="minorHAnsi"/>
          <w:sz w:val="26"/>
          <w:szCs w:val="26"/>
        </w:rPr>
      </w:pPr>
    </w:p>
    <w:p w14:paraId="3C4C7E56" w14:textId="3811E9C0" w:rsidR="00DD254D" w:rsidRPr="00010E1B" w:rsidRDefault="00B81E60" w:rsidP="00010E1B">
      <w:pPr>
        <w:spacing w:after="0" w:line="240" w:lineRule="auto"/>
        <w:jc w:val="both"/>
        <w:rPr>
          <w:rFonts w:cstheme="minorHAnsi"/>
          <w:color w:val="548DD4" w:themeColor="text2" w:themeTint="99"/>
          <w:sz w:val="26"/>
          <w:szCs w:val="26"/>
        </w:rPr>
      </w:pPr>
      <w:r w:rsidRPr="00010E1B">
        <w:rPr>
          <w:rFonts w:cstheme="minorHAnsi"/>
          <w:sz w:val="26"/>
          <w:szCs w:val="26"/>
        </w:rPr>
        <w:lastRenderedPageBreak/>
        <w:t xml:space="preserve">Au moment de l’occupation, des </w:t>
      </w:r>
      <w:r w:rsidR="00DD254D" w:rsidRPr="00010E1B">
        <w:rPr>
          <w:rFonts w:cstheme="minorHAnsi"/>
          <w:sz w:val="26"/>
          <w:szCs w:val="26"/>
        </w:rPr>
        <w:t xml:space="preserve">infrastructures socioéconomiques collectives et </w:t>
      </w:r>
      <w:r w:rsidR="001A5567">
        <w:rPr>
          <w:rFonts w:cstheme="minorHAnsi"/>
          <w:sz w:val="26"/>
          <w:szCs w:val="26"/>
        </w:rPr>
        <w:t>équipements</w:t>
      </w:r>
      <w:r w:rsidR="001A5567" w:rsidRPr="00010E1B">
        <w:rPr>
          <w:rFonts w:cstheme="minorHAnsi"/>
          <w:sz w:val="26"/>
          <w:szCs w:val="26"/>
        </w:rPr>
        <w:t xml:space="preserve"> </w:t>
      </w:r>
      <w:r w:rsidR="00DD254D" w:rsidRPr="00010E1B">
        <w:rPr>
          <w:rFonts w:cstheme="minorHAnsi"/>
          <w:sz w:val="26"/>
          <w:szCs w:val="26"/>
        </w:rPr>
        <w:t>administratifs avaient largement déjà souffert des saccages des djihadistes et alliés</w:t>
      </w:r>
      <w:r w:rsidR="001A5567">
        <w:rPr>
          <w:rFonts w:cstheme="minorHAnsi"/>
          <w:sz w:val="26"/>
          <w:szCs w:val="26"/>
        </w:rPr>
        <w:t>.</w:t>
      </w:r>
      <w:r w:rsidRPr="00010E1B">
        <w:rPr>
          <w:rFonts w:cstheme="minorHAnsi"/>
          <w:sz w:val="26"/>
          <w:szCs w:val="26"/>
        </w:rPr>
        <w:t xml:space="preserve"> </w:t>
      </w:r>
      <w:r w:rsidR="00DD254D" w:rsidRPr="00010E1B">
        <w:rPr>
          <w:rFonts w:cstheme="minorHAnsi"/>
          <w:sz w:val="26"/>
          <w:szCs w:val="26"/>
        </w:rPr>
        <w:t xml:space="preserve">L’évaluation des besoins de reconstruction dans les différents secteurs avait été estimée à 101,22 milliards (source : gouvernement du Mali) sur lesquels, l’Etat malien a déjà consenti en mai </w:t>
      </w:r>
      <w:r w:rsidR="0071795B" w:rsidRPr="00010E1B">
        <w:rPr>
          <w:rFonts w:cstheme="minorHAnsi"/>
          <w:sz w:val="26"/>
          <w:szCs w:val="26"/>
        </w:rPr>
        <w:t xml:space="preserve">2013 </w:t>
      </w:r>
      <w:r w:rsidR="00DD254D" w:rsidRPr="00010E1B">
        <w:rPr>
          <w:rFonts w:cstheme="minorHAnsi"/>
          <w:sz w:val="26"/>
          <w:szCs w:val="26"/>
        </w:rPr>
        <w:t xml:space="preserve">des efforts à hauteur de 1 milliard et 109 millions de Francs CFA pour acquérir un minimum d’équipement nécessaire </w:t>
      </w:r>
      <w:r w:rsidR="001A5567">
        <w:rPr>
          <w:rFonts w:cstheme="minorHAnsi"/>
          <w:sz w:val="26"/>
          <w:szCs w:val="26"/>
        </w:rPr>
        <w:t>au retour</w:t>
      </w:r>
      <w:r w:rsidR="00DD254D" w:rsidRPr="00010E1B">
        <w:rPr>
          <w:rFonts w:cstheme="minorHAnsi"/>
          <w:sz w:val="26"/>
          <w:szCs w:val="26"/>
        </w:rPr>
        <w:t xml:space="preserve"> de l’Etat dans les localités affectées du Nord </w:t>
      </w:r>
      <w:r w:rsidR="001A5567">
        <w:rPr>
          <w:rFonts w:cstheme="minorHAnsi"/>
          <w:sz w:val="26"/>
          <w:szCs w:val="26"/>
        </w:rPr>
        <w:t xml:space="preserve">dans la perspective </w:t>
      </w:r>
      <w:r w:rsidR="00DD254D" w:rsidRPr="00010E1B">
        <w:rPr>
          <w:rFonts w:cstheme="minorHAnsi"/>
          <w:sz w:val="26"/>
          <w:szCs w:val="26"/>
        </w:rPr>
        <w:t xml:space="preserve"> des élections présidentielles de juillet et août 2013. </w:t>
      </w:r>
    </w:p>
    <w:p w14:paraId="5D978BC5" w14:textId="77777777" w:rsidR="00DD254D" w:rsidRPr="00010E1B" w:rsidRDefault="00DD254D" w:rsidP="00010E1B">
      <w:pPr>
        <w:spacing w:after="0" w:line="240" w:lineRule="auto"/>
        <w:jc w:val="both"/>
        <w:rPr>
          <w:rFonts w:cstheme="minorHAnsi"/>
          <w:sz w:val="26"/>
          <w:szCs w:val="26"/>
        </w:rPr>
      </w:pPr>
      <w:r w:rsidRPr="00010E1B">
        <w:rPr>
          <w:rFonts w:cstheme="minorHAnsi"/>
          <w:sz w:val="26"/>
          <w:szCs w:val="26"/>
        </w:rPr>
        <w:t>Depuis le retour à l’accalmie, des efforts ont été entrepris par le gouvernement avec l’appui de la Communauté internationale, notamment l’Instrument de Stabilité de l’UE</w:t>
      </w:r>
      <w:r w:rsidR="00F87B95" w:rsidRPr="00010E1B">
        <w:rPr>
          <w:rFonts w:cstheme="minorHAnsi"/>
          <w:sz w:val="26"/>
          <w:szCs w:val="26"/>
        </w:rPr>
        <w:t>.</w:t>
      </w:r>
      <w:r w:rsidRPr="00010E1B">
        <w:rPr>
          <w:rFonts w:cstheme="minorHAnsi"/>
          <w:sz w:val="26"/>
          <w:szCs w:val="26"/>
        </w:rPr>
        <w:t xml:space="preserve"> Le retour de l’administration dans l’ensemble des localités n’est pas encore effectif et ce, malgré la mise en place par les autorités des mesures incitatives matérielles et financières. </w:t>
      </w:r>
    </w:p>
    <w:p w14:paraId="19D9FF4D" w14:textId="77777777" w:rsidR="00DD254D" w:rsidRPr="00010E1B" w:rsidRDefault="00DD254D" w:rsidP="00010E1B">
      <w:pPr>
        <w:spacing w:after="0" w:line="240" w:lineRule="auto"/>
        <w:jc w:val="both"/>
        <w:rPr>
          <w:rFonts w:cstheme="minorHAnsi"/>
          <w:color w:val="548DD4" w:themeColor="text2" w:themeTint="99"/>
          <w:sz w:val="26"/>
          <w:szCs w:val="26"/>
        </w:rPr>
      </w:pPr>
    </w:p>
    <w:p w14:paraId="5B23F4AD" w14:textId="224148CA" w:rsidR="00DD254D" w:rsidRPr="00010E1B" w:rsidRDefault="00DD254D" w:rsidP="00010E1B">
      <w:pPr>
        <w:spacing w:after="0" w:line="240" w:lineRule="auto"/>
        <w:jc w:val="both"/>
        <w:rPr>
          <w:rFonts w:cstheme="minorHAnsi"/>
          <w:sz w:val="26"/>
          <w:szCs w:val="26"/>
        </w:rPr>
      </w:pPr>
      <w:r w:rsidRPr="00010E1B">
        <w:rPr>
          <w:rFonts w:cstheme="minorHAnsi"/>
          <w:sz w:val="26"/>
          <w:szCs w:val="26"/>
        </w:rPr>
        <w:t xml:space="preserve">Par ailleurs, les difficultés pour assurer un retour rapide et effectif de l’administration ne sont pas seulement logistiques et humains, il y a aussi de nombreuses questions politiques et institutionnelles qui restent à régler pour assurer la pérennité de ce retour. Le Ministère </w:t>
      </w:r>
      <w:r w:rsidR="00B77FDB" w:rsidRPr="00010E1B">
        <w:rPr>
          <w:rFonts w:cstheme="minorHAnsi"/>
          <w:sz w:val="26"/>
          <w:szCs w:val="26"/>
        </w:rPr>
        <w:t xml:space="preserve">chargé </w:t>
      </w:r>
      <w:r w:rsidR="00F87B95" w:rsidRPr="00010E1B">
        <w:rPr>
          <w:rFonts w:cstheme="minorHAnsi"/>
          <w:sz w:val="26"/>
          <w:szCs w:val="26"/>
        </w:rPr>
        <w:t>de la Réconciliation Nationale</w:t>
      </w:r>
      <w:r w:rsidR="00B77FDB" w:rsidRPr="00010E1B">
        <w:rPr>
          <w:rFonts w:cstheme="minorHAnsi"/>
          <w:sz w:val="26"/>
          <w:szCs w:val="26"/>
        </w:rPr>
        <w:t xml:space="preserve"> </w:t>
      </w:r>
      <w:r w:rsidRPr="00010E1B">
        <w:rPr>
          <w:rFonts w:cstheme="minorHAnsi"/>
          <w:sz w:val="26"/>
          <w:szCs w:val="26"/>
        </w:rPr>
        <w:t>a aussi mis en place, à cet effet, une commission qui réfléchit aux conditions du retour de l’administration au</w:t>
      </w:r>
      <w:r w:rsidR="00590171">
        <w:rPr>
          <w:rFonts w:cstheme="minorHAnsi"/>
          <w:sz w:val="26"/>
          <w:szCs w:val="26"/>
        </w:rPr>
        <w:t>x</w:t>
      </w:r>
      <w:r w:rsidRPr="00010E1B">
        <w:rPr>
          <w:rFonts w:cstheme="minorHAnsi"/>
          <w:sz w:val="26"/>
          <w:szCs w:val="26"/>
        </w:rPr>
        <w:t xml:space="preserve"> plan</w:t>
      </w:r>
      <w:r w:rsidR="00590171">
        <w:rPr>
          <w:rFonts w:cstheme="minorHAnsi"/>
          <w:sz w:val="26"/>
          <w:szCs w:val="26"/>
        </w:rPr>
        <w:t>s</w:t>
      </w:r>
      <w:r w:rsidRPr="00010E1B">
        <w:rPr>
          <w:rFonts w:cstheme="minorHAnsi"/>
          <w:sz w:val="26"/>
          <w:szCs w:val="26"/>
        </w:rPr>
        <w:t xml:space="preserve"> politique et institutionnel. </w:t>
      </w:r>
    </w:p>
    <w:p w14:paraId="0D6E8A89" w14:textId="77777777" w:rsidR="00DD254D" w:rsidRPr="00010E1B" w:rsidRDefault="00DD254D" w:rsidP="00010E1B">
      <w:pPr>
        <w:spacing w:after="0" w:line="240" w:lineRule="auto"/>
        <w:jc w:val="both"/>
        <w:rPr>
          <w:rFonts w:cstheme="minorHAnsi"/>
          <w:color w:val="548DD4" w:themeColor="text2" w:themeTint="99"/>
          <w:sz w:val="26"/>
          <w:szCs w:val="26"/>
        </w:rPr>
      </w:pPr>
    </w:p>
    <w:p w14:paraId="64C55CA5" w14:textId="543015E7" w:rsidR="00DD254D" w:rsidRPr="00010E1B" w:rsidRDefault="0042391A" w:rsidP="0042391A">
      <w:pPr>
        <w:pStyle w:val="Paragraphedeliste"/>
        <w:numPr>
          <w:ilvl w:val="0"/>
          <w:numId w:val="19"/>
        </w:numPr>
        <w:spacing w:after="0" w:line="240" w:lineRule="auto"/>
        <w:ind w:left="567" w:hanging="283"/>
        <w:jc w:val="both"/>
        <w:rPr>
          <w:rFonts w:cstheme="minorHAnsi"/>
          <w:b/>
          <w:color w:val="002060"/>
          <w:sz w:val="26"/>
          <w:szCs w:val="26"/>
          <w:u w:val="single"/>
        </w:rPr>
      </w:pPr>
      <w:r w:rsidRPr="00010E1B">
        <w:rPr>
          <w:rFonts w:cstheme="minorHAnsi"/>
          <w:b/>
          <w:color w:val="002060"/>
          <w:sz w:val="26"/>
          <w:szCs w:val="26"/>
          <w:u w:val="single"/>
        </w:rPr>
        <w:t xml:space="preserve">JUSTIFICATION </w:t>
      </w:r>
      <w:r w:rsidR="00D340E5">
        <w:rPr>
          <w:rFonts w:cstheme="minorHAnsi"/>
          <w:b/>
          <w:color w:val="002060"/>
          <w:sz w:val="26"/>
          <w:szCs w:val="26"/>
          <w:u w:val="single"/>
        </w:rPr>
        <w:t>DU PROJET</w:t>
      </w:r>
    </w:p>
    <w:p w14:paraId="02800C99" w14:textId="77777777" w:rsidR="00DD254D" w:rsidRPr="00010E1B" w:rsidRDefault="00DD254D" w:rsidP="00010E1B">
      <w:pPr>
        <w:spacing w:after="0" w:line="240" w:lineRule="auto"/>
        <w:jc w:val="both"/>
        <w:rPr>
          <w:rFonts w:cstheme="minorHAnsi"/>
          <w:sz w:val="26"/>
          <w:szCs w:val="26"/>
        </w:rPr>
      </w:pPr>
    </w:p>
    <w:p w14:paraId="056FF738" w14:textId="53C52BA3" w:rsidR="00DD254D" w:rsidRPr="00010E1B" w:rsidRDefault="00DD254D" w:rsidP="00010E1B">
      <w:pPr>
        <w:spacing w:after="0" w:line="240" w:lineRule="auto"/>
        <w:jc w:val="both"/>
        <w:rPr>
          <w:rFonts w:eastAsia="Times New Roman" w:cstheme="minorHAnsi"/>
          <w:sz w:val="26"/>
          <w:szCs w:val="26"/>
          <w:lang w:eastAsia="fr-FR"/>
        </w:rPr>
      </w:pPr>
      <w:r w:rsidRPr="00010E1B">
        <w:rPr>
          <w:rFonts w:cstheme="minorHAnsi"/>
          <w:sz w:val="26"/>
          <w:szCs w:val="26"/>
        </w:rPr>
        <w:t xml:space="preserve">La crise et la guerre de 2012-début 2013 ont fait partir les </w:t>
      </w:r>
      <w:r w:rsidR="001A5567">
        <w:rPr>
          <w:rFonts w:cstheme="minorHAnsi"/>
          <w:sz w:val="26"/>
          <w:szCs w:val="26"/>
        </w:rPr>
        <w:t>agents des structures déconcentrées de l’Etat</w:t>
      </w:r>
      <w:r w:rsidRPr="00010E1B">
        <w:rPr>
          <w:rFonts w:cstheme="minorHAnsi"/>
          <w:sz w:val="26"/>
          <w:szCs w:val="26"/>
        </w:rPr>
        <w:t xml:space="preserve"> et détruit la quasi-totalité des symboles de l’Etat dans les zones en conflit, notamment à Tombouctou, Gao et Kidal, ainsi qu’une partie des régions de Ségou et Mopti. A leur libération, ces localités n’étaient quasiment qu’un champ de ruines ; sans aucune infrastructure publique capable d’offrir des services aux populations. </w:t>
      </w:r>
      <w:r w:rsidRPr="00010E1B">
        <w:rPr>
          <w:rFonts w:eastAsia="Times New Roman" w:cstheme="minorHAnsi"/>
          <w:sz w:val="26"/>
          <w:szCs w:val="26"/>
          <w:lang w:eastAsia="fr-FR"/>
        </w:rPr>
        <w:t>L’administration judic</w:t>
      </w:r>
      <w:r w:rsidR="0071795B" w:rsidRPr="00010E1B">
        <w:rPr>
          <w:rFonts w:eastAsia="Times New Roman" w:cstheme="minorHAnsi"/>
          <w:sz w:val="26"/>
          <w:szCs w:val="26"/>
          <w:lang w:eastAsia="fr-FR"/>
        </w:rPr>
        <w:t>i</w:t>
      </w:r>
      <w:r w:rsidRPr="00010E1B">
        <w:rPr>
          <w:rFonts w:eastAsia="Times New Roman" w:cstheme="minorHAnsi"/>
          <w:sz w:val="26"/>
          <w:szCs w:val="26"/>
          <w:lang w:eastAsia="fr-FR"/>
        </w:rPr>
        <w:t xml:space="preserve">aire fut l’une des cibles privilégiées de l’acharnement des terroristes, avec un traumatisme aussi bien physique, psychologique que matériel. A l’instar des autres infrastructures administratives, les tribunaux, palais de justice et les maisons d’arrêt, déjà en situation inconfortable même en temps normal, ont été fortement saccagés. C’est ainsi que certains cercles ne disposaient ni de maison d’arrêt, ni de tribunaux </w:t>
      </w:r>
      <w:r w:rsidR="0071795B" w:rsidRPr="00010E1B">
        <w:rPr>
          <w:rFonts w:eastAsia="Times New Roman" w:cstheme="minorHAnsi"/>
          <w:sz w:val="26"/>
          <w:szCs w:val="26"/>
          <w:lang w:eastAsia="fr-FR"/>
        </w:rPr>
        <w:t xml:space="preserve">après </w:t>
      </w:r>
      <w:r w:rsidRPr="00010E1B">
        <w:rPr>
          <w:rFonts w:eastAsia="Times New Roman" w:cstheme="minorHAnsi"/>
          <w:sz w:val="26"/>
          <w:szCs w:val="26"/>
          <w:lang w:eastAsia="fr-FR"/>
        </w:rPr>
        <w:t>les évènements : il s’agit de Kidal, Douentza et Youwarou (région de Mopti), Diré, Rharous et Goundam (région de Tombouctou) et Bourem (région de Gao).</w:t>
      </w:r>
    </w:p>
    <w:p w14:paraId="336BC436" w14:textId="77777777" w:rsidR="00DD254D" w:rsidRPr="00010E1B" w:rsidRDefault="00DD254D" w:rsidP="00010E1B">
      <w:pPr>
        <w:spacing w:after="0" w:line="240" w:lineRule="auto"/>
        <w:jc w:val="both"/>
        <w:rPr>
          <w:rFonts w:cstheme="minorHAnsi"/>
          <w:sz w:val="26"/>
          <w:szCs w:val="26"/>
        </w:rPr>
      </w:pPr>
      <w:r w:rsidRPr="00010E1B">
        <w:rPr>
          <w:rFonts w:cstheme="minorHAnsi"/>
          <w:sz w:val="26"/>
          <w:szCs w:val="26"/>
        </w:rPr>
        <w:t>L’administration tarde à se remettre en place à cause du manque d’infrastructures, mais aussi et surtout de l’absence des forces de sécurité au niveau notamment des sous-préfectures</w:t>
      </w:r>
      <w:r w:rsidR="00FC3F3D">
        <w:rPr>
          <w:rFonts w:cstheme="minorHAnsi"/>
          <w:sz w:val="26"/>
          <w:szCs w:val="26"/>
        </w:rPr>
        <w:t xml:space="preserve"> des zones reculées</w:t>
      </w:r>
      <w:r w:rsidRPr="00010E1B">
        <w:rPr>
          <w:rFonts w:cstheme="minorHAnsi"/>
          <w:sz w:val="26"/>
          <w:szCs w:val="26"/>
        </w:rPr>
        <w:t xml:space="preserve">. </w:t>
      </w:r>
    </w:p>
    <w:p w14:paraId="4853242C" w14:textId="77777777" w:rsidR="00DD254D" w:rsidRPr="00010E1B" w:rsidRDefault="00DD254D" w:rsidP="00010E1B">
      <w:pPr>
        <w:spacing w:after="0" w:line="240" w:lineRule="auto"/>
        <w:jc w:val="both"/>
        <w:rPr>
          <w:rFonts w:eastAsia="Times New Roman" w:cstheme="minorHAnsi"/>
          <w:sz w:val="26"/>
          <w:szCs w:val="26"/>
          <w:lang w:eastAsia="fr-FR"/>
        </w:rPr>
      </w:pPr>
    </w:p>
    <w:p w14:paraId="389F9167" w14:textId="77777777" w:rsidR="00DD254D" w:rsidRPr="00010E1B" w:rsidRDefault="00DD254D" w:rsidP="00010E1B">
      <w:pPr>
        <w:spacing w:after="0" w:line="240" w:lineRule="auto"/>
        <w:jc w:val="both"/>
        <w:rPr>
          <w:rFonts w:eastAsia="Times New Roman" w:cstheme="minorHAnsi"/>
          <w:sz w:val="26"/>
          <w:szCs w:val="26"/>
          <w:lang w:eastAsia="fr-FR"/>
        </w:rPr>
      </w:pPr>
      <w:r w:rsidRPr="00010E1B">
        <w:rPr>
          <w:rFonts w:cstheme="minorHAnsi"/>
          <w:sz w:val="26"/>
          <w:szCs w:val="26"/>
        </w:rPr>
        <w:t xml:space="preserve">Les besoins à couvrir pour accompagner ce retour dans de bonnes conditions dépassent largement les capacités actuelles du gouvernement qui sort d’une grave crise. Des efforts supplémentaires, à l’évidence sont nécessaires et doivent être déclinés en actions concrètes pour une reprise effective des principales fonctions </w:t>
      </w:r>
      <w:r w:rsidRPr="00010E1B">
        <w:rPr>
          <w:rFonts w:cstheme="minorHAnsi"/>
          <w:sz w:val="26"/>
          <w:szCs w:val="26"/>
        </w:rPr>
        <w:lastRenderedPageBreak/>
        <w:t xml:space="preserve">étatiques en vue d’une réelle restauration de l’autorité de l’Etat. C’est à ce titre, que </w:t>
      </w:r>
      <w:r w:rsidRPr="00010E1B">
        <w:rPr>
          <w:rFonts w:eastAsia="Times New Roman" w:cstheme="minorHAnsi"/>
          <w:sz w:val="26"/>
          <w:szCs w:val="26"/>
          <w:lang w:eastAsia="fr-FR"/>
        </w:rPr>
        <w:t xml:space="preserve">le PNUD à l’instar d’autres partenaires au développement </w:t>
      </w:r>
      <w:r w:rsidR="00A7448B" w:rsidRPr="00010E1B">
        <w:rPr>
          <w:rFonts w:eastAsia="Times New Roman" w:cstheme="minorHAnsi"/>
          <w:sz w:val="26"/>
          <w:szCs w:val="26"/>
          <w:lang w:eastAsia="fr-FR"/>
        </w:rPr>
        <w:t>(Union européenne</w:t>
      </w:r>
      <w:r w:rsidR="00B51588" w:rsidRPr="00010E1B">
        <w:rPr>
          <w:rFonts w:eastAsia="Times New Roman" w:cstheme="minorHAnsi"/>
          <w:sz w:val="26"/>
          <w:szCs w:val="26"/>
          <w:lang w:eastAsia="fr-FR"/>
        </w:rPr>
        <w:t>, Banque Mondiale</w:t>
      </w:r>
      <w:r w:rsidR="00A7448B" w:rsidRPr="00010E1B">
        <w:rPr>
          <w:rFonts w:eastAsia="Times New Roman" w:cstheme="minorHAnsi"/>
          <w:sz w:val="26"/>
          <w:szCs w:val="26"/>
          <w:lang w:eastAsia="fr-FR"/>
        </w:rPr>
        <w:t xml:space="preserve">) </w:t>
      </w:r>
      <w:r w:rsidRPr="00010E1B">
        <w:rPr>
          <w:rFonts w:eastAsia="Times New Roman" w:cstheme="minorHAnsi"/>
          <w:sz w:val="26"/>
          <w:szCs w:val="26"/>
          <w:lang w:eastAsia="fr-FR"/>
        </w:rPr>
        <w:t>a été sollicité par les autorités maliennes pour apporter sa contribution dans la résorption du gap constaté. Depuis, le gouvernement a mis en place un programme de développement accéléré des régions du nord Mali dont le présent projet constitue une partie prenante.</w:t>
      </w:r>
    </w:p>
    <w:p w14:paraId="5C99DD4E" w14:textId="77777777" w:rsidR="002200F1" w:rsidRPr="00010E1B" w:rsidRDefault="002200F1" w:rsidP="0001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p>
    <w:p w14:paraId="15CBDEB8" w14:textId="6EEA73A4" w:rsidR="00EE76EC" w:rsidRPr="00010E1B" w:rsidRDefault="00EE76EC" w:rsidP="0001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sidRPr="00010E1B">
        <w:rPr>
          <w:rFonts w:cstheme="minorHAnsi"/>
          <w:sz w:val="26"/>
          <w:szCs w:val="26"/>
        </w:rPr>
        <w:t xml:space="preserve">L’objectif principal de ce projet est de favoriser la reprise des fonctions essentielles de l’Etat à travers l’appui au redéploiement des services de l’administration classique déconcentrée et décentralisée, ainsi que des </w:t>
      </w:r>
      <w:r w:rsidR="00FC3F3D">
        <w:rPr>
          <w:rFonts w:cstheme="minorHAnsi"/>
          <w:sz w:val="26"/>
          <w:szCs w:val="26"/>
        </w:rPr>
        <w:t>services de justice (</w:t>
      </w:r>
      <w:r w:rsidRPr="00010E1B">
        <w:rPr>
          <w:rFonts w:cstheme="minorHAnsi"/>
          <w:sz w:val="26"/>
          <w:szCs w:val="26"/>
        </w:rPr>
        <w:t>magistrat</w:t>
      </w:r>
      <w:r w:rsidR="00FC3F3D">
        <w:rPr>
          <w:rFonts w:cstheme="minorHAnsi"/>
          <w:sz w:val="26"/>
          <w:szCs w:val="26"/>
        </w:rPr>
        <w:t>ure)</w:t>
      </w:r>
      <w:r w:rsidRPr="00010E1B">
        <w:rPr>
          <w:rFonts w:cstheme="minorHAnsi"/>
          <w:sz w:val="26"/>
          <w:szCs w:val="26"/>
        </w:rPr>
        <w:t xml:space="preserve"> et Force</w:t>
      </w:r>
      <w:r w:rsidR="00FC3F3D">
        <w:rPr>
          <w:rFonts w:cstheme="minorHAnsi"/>
          <w:sz w:val="26"/>
          <w:szCs w:val="26"/>
        </w:rPr>
        <w:t>s</w:t>
      </w:r>
      <w:r w:rsidRPr="00010E1B">
        <w:rPr>
          <w:rFonts w:cstheme="minorHAnsi"/>
          <w:sz w:val="26"/>
          <w:szCs w:val="26"/>
        </w:rPr>
        <w:t xml:space="preserve"> de sécurité dans les régions de Tombouctou, Gao, Kidal et une partie des régions de Ségou et Mopti.</w:t>
      </w:r>
      <w:r w:rsidR="00187EA1">
        <w:rPr>
          <w:rFonts w:cstheme="minorHAnsi"/>
          <w:sz w:val="26"/>
          <w:szCs w:val="26"/>
        </w:rPr>
        <w:t xml:space="preserve"> Il s’agissait également de rétablir la confiance entre l’administration et la population à travers le soutien des AGR aux associations de personnes vulnérables</w:t>
      </w:r>
    </w:p>
    <w:p w14:paraId="492BE31A" w14:textId="77777777" w:rsidR="005A1D9B" w:rsidRDefault="005A1D9B" w:rsidP="0001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Pr>
          <w:rFonts w:cstheme="minorHAnsi"/>
          <w:sz w:val="26"/>
          <w:szCs w:val="26"/>
        </w:rPr>
        <w:t>Pour rappel, sur un budget prévisionnel d’USD 17.77 Millions, le projet a ainsi bénéficié de l’appui financier des partenaires suivants :</w:t>
      </w:r>
    </w:p>
    <w:p w14:paraId="33B4475E" w14:textId="77777777" w:rsidR="005A1D9B" w:rsidRDefault="005A1D9B" w:rsidP="004F4669">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Pr>
          <w:rFonts w:cstheme="minorHAnsi"/>
          <w:sz w:val="26"/>
          <w:szCs w:val="26"/>
        </w:rPr>
        <w:t>R</w:t>
      </w:r>
      <w:r w:rsidRPr="004F4669">
        <w:rPr>
          <w:rFonts w:cstheme="minorHAnsi"/>
          <w:sz w:val="26"/>
          <w:szCs w:val="26"/>
        </w:rPr>
        <w:t xml:space="preserve">oyaume des Pays Bas </w:t>
      </w:r>
      <w:r>
        <w:rPr>
          <w:rFonts w:cstheme="minorHAnsi"/>
          <w:sz w:val="26"/>
          <w:szCs w:val="26"/>
        </w:rPr>
        <w:t xml:space="preserve">dans le domaine de la justice pour </w:t>
      </w:r>
      <w:r w:rsidRPr="004F4669">
        <w:rPr>
          <w:rFonts w:cstheme="minorHAnsi"/>
          <w:sz w:val="26"/>
          <w:szCs w:val="26"/>
        </w:rPr>
        <w:t xml:space="preserve">USD 4.7 Millions, </w:t>
      </w:r>
    </w:p>
    <w:p w14:paraId="2622C2B5" w14:textId="77777777" w:rsidR="005A1D9B" w:rsidRDefault="005A1D9B" w:rsidP="004F4669">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Pr>
          <w:rFonts w:cstheme="minorHAnsi"/>
          <w:sz w:val="26"/>
          <w:szCs w:val="26"/>
        </w:rPr>
        <w:t>R</w:t>
      </w:r>
      <w:r w:rsidRPr="004F4669">
        <w:rPr>
          <w:rFonts w:cstheme="minorHAnsi"/>
          <w:sz w:val="26"/>
          <w:szCs w:val="26"/>
        </w:rPr>
        <w:t xml:space="preserve">oyaume de </w:t>
      </w:r>
      <w:r>
        <w:rPr>
          <w:rFonts w:cstheme="minorHAnsi"/>
          <w:sz w:val="26"/>
          <w:szCs w:val="26"/>
        </w:rPr>
        <w:t xml:space="preserve">la </w:t>
      </w:r>
      <w:r w:rsidRPr="004F4669">
        <w:rPr>
          <w:rFonts w:cstheme="minorHAnsi"/>
          <w:sz w:val="26"/>
          <w:szCs w:val="26"/>
        </w:rPr>
        <w:t>Norvège</w:t>
      </w:r>
      <w:r>
        <w:rPr>
          <w:rFonts w:cstheme="minorHAnsi"/>
          <w:sz w:val="26"/>
          <w:szCs w:val="26"/>
        </w:rPr>
        <w:t xml:space="preserve"> comme contribution à toutes activités du projet pour environ 6 Millions USD</w:t>
      </w:r>
    </w:p>
    <w:p w14:paraId="1E946044" w14:textId="77777777" w:rsidR="005A1D9B" w:rsidRDefault="005A1D9B" w:rsidP="004F4669">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Pr>
          <w:rFonts w:cstheme="minorHAnsi"/>
          <w:sz w:val="26"/>
          <w:szCs w:val="26"/>
        </w:rPr>
        <w:t xml:space="preserve">La MINUSMA à travers le </w:t>
      </w:r>
      <w:r w:rsidRPr="004F4669">
        <w:rPr>
          <w:rFonts w:cstheme="minorHAnsi"/>
          <w:sz w:val="26"/>
          <w:szCs w:val="26"/>
        </w:rPr>
        <w:t>TRUST FUND</w:t>
      </w:r>
      <w:r>
        <w:rPr>
          <w:rFonts w:cstheme="minorHAnsi"/>
          <w:sz w:val="26"/>
          <w:szCs w:val="26"/>
        </w:rPr>
        <w:t xml:space="preserve"> pour USD 1.72 Million</w:t>
      </w:r>
      <w:r w:rsidRPr="004F4669">
        <w:rPr>
          <w:rFonts w:cstheme="minorHAnsi"/>
          <w:sz w:val="26"/>
          <w:szCs w:val="26"/>
        </w:rPr>
        <w:t xml:space="preserve">, </w:t>
      </w:r>
    </w:p>
    <w:p w14:paraId="3D3DC142" w14:textId="77777777" w:rsidR="00EE76EC" w:rsidRPr="004F4669" w:rsidRDefault="005A1D9B" w:rsidP="004F4669">
      <w:pPr>
        <w:pStyle w:val="Paragraphedeliste"/>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Pr>
          <w:rFonts w:cstheme="minorHAnsi"/>
          <w:sz w:val="26"/>
          <w:szCs w:val="26"/>
        </w:rPr>
        <w:t xml:space="preserve">Le </w:t>
      </w:r>
      <w:r w:rsidRPr="004F4669">
        <w:rPr>
          <w:rFonts w:cstheme="minorHAnsi"/>
          <w:sz w:val="26"/>
          <w:szCs w:val="26"/>
        </w:rPr>
        <w:t>PNUD</w:t>
      </w:r>
      <w:r>
        <w:rPr>
          <w:rFonts w:cstheme="minorHAnsi"/>
          <w:sz w:val="26"/>
          <w:szCs w:val="26"/>
        </w:rPr>
        <w:t xml:space="preserve"> pour USD 1.2 Million</w:t>
      </w:r>
    </w:p>
    <w:p w14:paraId="052BCF6E" w14:textId="77777777" w:rsidR="002200F1" w:rsidRDefault="00187EA1" w:rsidP="0001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Pr>
          <w:rFonts w:cstheme="minorHAnsi"/>
          <w:sz w:val="26"/>
          <w:szCs w:val="26"/>
        </w:rPr>
        <w:t xml:space="preserve">Il reste encore un Gap d’environ USD 5 Millions à mobiliser. </w:t>
      </w:r>
    </w:p>
    <w:p w14:paraId="7CC16940" w14:textId="77777777" w:rsidR="00187EA1" w:rsidRPr="00010E1B" w:rsidRDefault="00187EA1" w:rsidP="0001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p>
    <w:p w14:paraId="22EFC898" w14:textId="77777777" w:rsidR="00EE76EC" w:rsidRPr="00010E1B" w:rsidRDefault="00EE76EC" w:rsidP="00010E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cstheme="minorHAnsi"/>
          <w:sz w:val="26"/>
          <w:szCs w:val="26"/>
        </w:rPr>
      </w:pPr>
      <w:r w:rsidRPr="00010E1B">
        <w:rPr>
          <w:rFonts w:cstheme="minorHAnsi"/>
          <w:sz w:val="26"/>
          <w:szCs w:val="26"/>
        </w:rPr>
        <w:t xml:space="preserve">Plus spécifiquement, il s’agit de : </w:t>
      </w:r>
    </w:p>
    <w:p w14:paraId="63EF2AEF" w14:textId="77777777" w:rsidR="00EE76EC" w:rsidRPr="00010E1B" w:rsidRDefault="00EE76EC" w:rsidP="00010E1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cstheme="minorHAnsi"/>
          <w:sz w:val="26"/>
          <w:szCs w:val="26"/>
        </w:rPr>
      </w:pPr>
      <w:r w:rsidRPr="00010E1B">
        <w:rPr>
          <w:rFonts w:cstheme="minorHAnsi"/>
          <w:sz w:val="26"/>
          <w:szCs w:val="26"/>
        </w:rPr>
        <w:t>Appuyer la réalisation des travaux de petites réhabilitations et équipements de bureaux et résidences (120) et de maisons d’arrêt (15)</w:t>
      </w:r>
      <w:r w:rsidR="00FC3F3D">
        <w:rPr>
          <w:rFonts w:cstheme="minorHAnsi"/>
          <w:sz w:val="26"/>
          <w:szCs w:val="26"/>
        </w:rPr>
        <w:t> ;</w:t>
      </w:r>
    </w:p>
    <w:p w14:paraId="694F0A1C" w14:textId="77777777" w:rsidR="00EE76EC" w:rsidRPr="00010E1B" w:rsidRDefault="00EE76EC" w:rsidP="00010E1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cstheme="minorHAnsi"/>
          <w:sz w:val="26"/>
          <w:szCs w:val="26"/>
        </w:rPr>
      </w:pPr>
      <w:r w:rsidRPr="00010E1B">
        <w:rPr>
          <w:rFonts w:cstheme="minorHAnsi"/>
          <w:sz w:val="26"/>
          <w:szCs w:val="26"/>
        </w:rPr>
        <w:t>Améliorer les conditions de travail des agents à travers la mise à disposition de 200 kits de matériel informatique et bureautique et de mallettes de documents et textes usuels fondamentaux ;</w:t>
      </w:r>
    </w:p>
    <w:p w14:paraId="1843B49B" w14:textId="03190857" w:rsidR="00EE76EC" w:rsidRPr="00010E1B" w:rsidRDefault="00EE76EC" w:rsidP="00010E1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cstheme="minorHAnsi"/>
          <w:sz w:val="26"/>
          <w:szCs w:val="26"/>
        </w:rPr>
      </w:pPr>
      <w:r w:rsidRPr="00010E1B">
        <w:rPr>
          <w:rFonts w:cstheme="minorHAnsi"/>
          <w:sz w:val="26"/>
          <w:szCs w:val="26"/>
        </w:rPr>
        <w:t xml:space="preserve">Renforcer les capacités des représentants de l’Etat, ainsi que des agents de police et de sécurité (500) sur des thématiques en rapport avec l’éthique, la redevabilité, les droits de l’homme, le genre, </w:t>
      </w:r>
      <w:r w:rsidR="00BD5262" w:rsidRPr="00010E1B">
        <w:rPr>
          <w:rFonts w:cstheme="minorHAnsi"/>
          <w:sz w:val="26"/>
          <w:szCs w:val="26"/>
        </w:rPr>
        <w:t>etc.</w:t>
      </w:r>
      <w:r w:rsidR="00FC3F3D">
        <w:rPr>
          <w:rFonts w:cstheme="minorHAnsi"/>
          <w:sz w:val="26"/>
          <w:szCs w:val="26"/>
        </w:rPr>
        <w:t> </w:t>
      </w:r>
    </w:p>
    <w:p w14:paraId="78746F61" w14:textId="77777777" w:rsidR="00EE76EC" w:rsidRPr="00010E1B" w:rsidRDefault="00EE76EC" w:rsidP="00010E1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Fonts w:cstheme="minorHAnsi"/>
          <w:sz w:val="26"/>
          <w:szCs w:val="26"/>
        </w:rPr>
      </w:pPr>
      <w:r w:rsidRPr="00010E1B">
        <w:rPr>
          <w:rFonts w:cstheme="minorHAnsi"/>
          <w:sz w:val="26"/>
          <w:szCs w:val="26"/>
        </w:rPr>
        <w:t>Entreprendre des initiatives d’information, d’Education et de Communication sur le rôle de chacun des acteurs dans la gestion des affaires publiques et le vire ensemble ;</w:t>
      </w:r>
    </w:p>
    <w:p w14:paraId="25E1CA9C" w14:textId="1C37838B" w:rsidR="00974B17" w:rsidRPr="00010E1B" w:rsidRDefault="00EE76EC" w:rsidP="00010E1B">
      <w:pPr>
        <w:pStyle w:val="Paragraphedeliste"/>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val="0"/>
        <w:jc w:val="both"/>
        <w:rPr>
          <w:rStyle w:val="longtext1"/>
          <w:rFonts w:cstheme="minorHAnsi"/>
          <w:color w:val="002060"/>
          <w:sz w:val="26"/>
          <w:szCs w:val="26"/>
          <w:shd w:val="clear" w:color="auto" w:fill="FFFFFF"/>
          <w:lang w:eastAsia="fr-FR"/>
        </w:rPr>
      </w:pPr>
      <w:r w:rsidRPr="00010E1B">
        <w:rPr>
          <w:rFonts w:cstheme="minorHAnsi"/>
          <w:sz w:val="26"/>
          <w:szCs w:val="26"/>
        </w:rPr>
        <w:t>Appuyer la réalisation de 50 micro-projets à impact rapide en vue d’améliorer les relations de collaboration et de restaure la confiance entre les services publiques et les citoyens en leur assurant un minimum d’activités génératrices de revenus de subsistance.</w:t>
      </w:r>
      <w:r w:rsidR="005E0735">
        <w:rPr>
          <w:rFonts w:cstheme="minorHAnsi"/>
          <w:sz w:val="26"/>
          <w:szCs w:val="26"/>
        </w:rPr>
        <w:t xml:space="preserve"> A ce stade, une dizaine d’association de</w:t>
      </w:r>
    </w:p>
    <w:p w14:paraId="62268B93" w14:textId="4DB8B424" w:rsidR="00B51588" w:rsidRPr="00010E1B" w:rsidRDefault="00BD5262" w:rsidP="00B76625">
      <w:pPr>
        <w:autoSpaceDE w:val="0"/>
        <w:autoSpaceDN w:val="0"/>
        <w:adjustRightInd w:val="0"/>
        <w:spacing w:after="0" w:line="240" w:lineRule="auto"/>
        <w:jc w:val="both"/>
        <w:rPr>
          <w:rFonts w:cstheme="minorHAnsi"/>
          <w:sz w:val="26"/>
          <w:szCs w:val="26"/>
        </w:rPr>
      </w:pPr>
      <w:r>
        <w:rPr>
          <w:rFonts w:cstheme="minorHAnsi"/>
          <w:sz w:val="26"/>
          <w:szCs w:val="26"/>
        </w:rPr>
        <w:t xml:space="preserve">Pour rappel, plus de 120 infrastructures ont été réhabilitées, construites et ou équipées et 9 associations de femmes vulnérables, chef de ménage (4 à Tombouctou et 5 à Mopti) ont été appuyées pour la relance de leurs activités d’artisanat, de petite industrie ou de transformation agroalimentaire. </w:t>
      </w:r>
    </w:p>
    <w:p w14:paraId="7BC57C7C" w14:textId="77777777" w:rsidR="00EE76EC" w:rsidRPr="00010E1B" w:rsidRDefault="00B51588" w:rsidP="00B76625">
      <w:pPr>
        <w:autoSpaceDE w:val="0"/>
        <w:autoSpaceDN w:val="0"/>
        <w:adjustRightInd w:val="0"/>
        <w:spacing w:after="0" w:line="240" w:lineRule="auto"/>
        <w:jc w:val="both"/>
        <w:rPr>
          <w:rFonts w:cstheme="minorHAnsi"/>
          <w:sz w:val="26"/>
          <w:szCs w:val="26"/>
        </w:rPr>
      </w:pPr>
      <w:r w:rsidRPr="00010E1B">
        <w:rPr>
          <w:rFonts w:cstheme="minorHAnsi"/>
          <w:sz w:val="26"/>
          <w:szCs w:val="26"/>
        </w:rPr>
        <w:lastRenderedPageBreak/>
        <w:t xml:space="preserve">Les présents TDR sont relatifs à la réalisation d’une enquête de perception des bénéficiaires sur les effets du projet Restauration de l’autorité de l’Etat et accès à la justice dans sa zone de mise </w:t>
      </w:r>
      <w:r w:rsidR="006A0A7D">
        <w:rPr>
          <w:rFonts w:cstheme="minorHAnsi"/>
          <w:sz w:val="26"/>
          <w:szCs w:val="26"/>
        </w:rPr>
        <w:t>en</w:t>
      </w:r>
      <w:r w:rsidRPr="00010E1B">
        <w:rPr>
          <w:rFonts w:cstheme="minorHAnsi"/>
          <w:sz w:val="26"/>
          <w:szCs w:val="26"/>
        </w:rPr>
        <w:t xml:space="preserve"> œuvre.</w:t>
      </w:r>
      <w:r w:rsidR="00FC3F3D">
        <w:rPr>
          <w:rFonts w:cstheme="minorHAnsi"/>
          <w:sz w:val="26"/>
          <w:szCs w:val="26"/>
        </w:rPr>
        <w:t xml:space="preserve"> Elle viendra compléter l’évaluation indépendante faite sur le projet en 2017.</w:t>
      </w:r>
    </w:p>
    <w:p w14:paraId="6245AB70" w14:textId="77777777" w:rsidR="00974B17" w:rsidRPr="00010E1B" w:rsidRDefault="00974B17" w:rsidP="00010E1B">
      <w:pPr>
        <w:pStyle w:val="Sansinterligne"/>
        <w:jc w:val="both"/>
        <w:rPr>
          <w:rFonts w:cstheme="minorHAnsi"/>
          <w:sz w:val="26"/>
          <w:szCs w:val="26"/>
        </w:rPr>
      </w:pPr>
    </w:p>
    <w:p w14:paraId="25CED469" w14:textId="00C79412" w:rsidR="00E21477" w:rsidRPr="00010E1B" w:rsidRDefault="0042391A" w:rsidP="0042391A">
      <w:pPr>
        <w:pStyle w:val="Paragraphedeliste"/>
        <w:numPr>
          <w:ilvl w:val="0"/>
          <w:numId w:val="19"/>
        </w:numPr>
        <w:spacing w:after="0" w:line="240" w:lineRule="auto"/>
        <w:ind w:left="567" w:hanging="283"/>
        <w:jc w:val="both"/>
        <w:rPr>
          <w:rFonts w:cstheme="minorHAnsi"/>
          <w:b/>
          <w:color w:val="002060"/>
          <w:sz w:val="26"/>
          <w:szCs w:val="26"/>
          <w:u w:val="single"/>
        </w:rPr>
      </w:pPr>
      <w:bookmarkStart w:id="4" w:name="_Toc244076966"/>
      <w:bookmarkStart w:id="5" w:name="_Toc245524437"/>
      <w:bookmarkStart w:id="6" w:name="_Toc245524585"/>
      <w:r w:rsidRPr="00010E1B">
        <w:rPr>
          <w:rFonts w:cstheme="minorHAnsi"/>
          <w:b/>
          <w:color w:val="002060"/>
          <w:sz w:val="26"/>
          <w:szCs w:val="26"/>
          <w:u w:val="single"/>
        </w:rPr>
        <w:t xml:space="preserve">OBJECTIFS </w:t>
      </w:r>
      <w:bookmarkEnd w:id="4"/>
      <w:bookmarkEnd w:id="5"/>
      <w:bookmarkEnd w:id="6"/>
      <w:r w:rsidRPr="00010E1B">
        <w:rPr>
          <w:rFonts w:cstheme="minorHAnsi"/>
          <w:b/>
          <w:color w:val="002060"/>
          <w:sz w:val="26"/>
          <w:szCs w:val="26"/>
          <w:u w:val="single"/>
        </w:rPr>
        <w:t>DE L</w:t>
      </w:r>
      <w:r w:rsidR="00FC3F3D">
        <w:rPr>
          <w:rFonts w:cstheme="minorHAnsi"/>
          <w:b/>
          <w:color w:val="002060"/>
          <w:sz w:val="26"/>
          <w:szCs w:val="26"/>
          <w:u w:val="single"/>
        </w:rPr>
        <w:t>’ENQUETE</w:t>
      </w:r>
      <w:r w:rsidRPr="00010E1B">
        <w:rPr>
          <w:rFonts w:cstheme="minorHAnsi"/>
          <w:b/>
          <w:color w:val="002060"/>
          <w:sz w:val="26"/>
          <w:szCs w:val="26"/>
          <w:u w:val="single"/>
        </w:rPr>
        <w:t xml:space="preserve"> </w:t>
      </w:r>
    </w:p>
    <w:p w14:paraId="0AB78921" w14:textId="77777777" w:rsidR="00010E1B" w:rsidRDefault="00010E1B" w:rsidP="00010E1B">
      <w:pPr>
        <w:spacing w:after="0" w:line="240" w:lineRule="auto"/>
        <w:jc w:val="both"/>
        <w:rPr>
          <w:rFonts w:cstheme="minorHAnsi"/>
          <w:sz w:val="26"/>
          <w:szCs w:val="26"/>
          <w:lang w:val="fr-BE"/>
        </w:rPr>
      </w:pPr>
    </w:p>
    <w:p w14:paraId="3E146751" w14:textId="0417C427" w:rsidR="00E21477" w:rsidRPr="00010E1B" w:rsidRDefault="00010E1B" w:rsidP="00010E1B">
      <w:pPr>
        <w:spacing w:after="0" w:line="240" w:lineRule="auto"/>
        <w:jc w:val="both"/>
        <w:rPr>
          <w:rFonts w:cstheme="minorHAnsi"/>
          <w:sz w:val="26"/>
          <w:szCs w:val="26"/>
          <w:lang w:val="fr-BE"/>
        </w:rPr>
      </w:pPr>
      <w:r>
        <w:rPr>
          <w:rFonts w:cstheme="minorHAnsi"/>
          <w:sz w:val="26"/>
          <w:szCs w:val="26"/>
          <w:lang w:val="fr-BE"/>
        </w:rPr>
        <w:t xml:space="preserve">L’objectif </w:t>
      </w:r>
      <w:r w:rsidR="00FC3F3D">
        <w:rPr>
          <w:rFonts w:cstheme="minorHAnsi"/>
          <w:sz w:val="26"/>
          <w:szCs w:val="26"/>
          <w:lang w:val="fr-BE"/>
        </w:rPr>
        <w:t>de l’</w:t>
      </w:r>
      <w:r w:rsidR="00EC2049" w:rsidRPr="00010E1B">
        <w:rPr>
          <w:rFonts w:cstheme="minorHAnsi"/>
          <w:sz w:val="26"/>
          <w:szCs w:val="26"/>
          <w:lang w:val="fr-BE"/>
        </w:rPr>
        <w:t xml:space="preserve">enquête </w:t>
      </w:r>
      <w:r w:rsidR="00FC3F3D">
        <w:rPr>
          <w:rFonts w:cstheme="minorHAnsi"/>
          <w:sz w:val="26"/>
          <w:szCs w:val="26"/>
          <w:lang w:val="fr-BE"/>
        </w:rPr>
        <w:t>est d’apprécier la</w:t>
      </w:r>
      <w:r>
        <w:rPr>
          <w:rFonts w:cstheme="minorHAnsi"/>
          <w:sz w:val="26"/>
          <w:szCs w:val="26"/>
          <w:lang w:val="fr-BE"/>
        </w:rPr>
        <w:t xml:space="preserve"> perception </w:t>
      </w:r>
      <w:r w:rsidR="00FC3F3D">
        <w:rPr>
          <w:rFonts w:cstheme="minorHAnsi"/>
          <w:sz w:val="26"/>
          <w:szCs w:val="26"/>
          <w:lang w:val="fr-BE"/>
        </w:rPr>
        <w:t xml:space="preserve">des bénéficiaires directs et indirects </w:t>
      </w:r>
      <w:r w:rsidR="00F80BB3">
        <w:rPr>
          <w:rFonts w:cstheme="minorHAnsi"/>
          <w:sz w:val="26"/>
          <w:szCs w:val="26"/>
          <w:lang w:val="fr-BE"/>
        </w:rPr>
        <w:t xml:space="preserve">sur les </w:t>
      </w:r>
      <w:r w:rsidR="00FC3F3D">
        <w:rPr>
          <w:rFonts w:cstheme="minorHAnsi"/>
          <w:sz w:val="26"/>
          <w:szCs w:val="26"/>
          <w:lang w:val="fr-BE"/>
        </w:rPr>
        <w:t xml:space="preserve">retombées et </w:t>
      </w:r>
      <w:r w:rsidR="00F80BB3">
        <w:rPr>
          <w:rFonts w:cstheme="minorHAnsi"/>
          <w:sz w:val="26"/>
          <w:szCs w:val="26"/>
          <w:lang w:val="fr-BE"/>
        </w:rPr>
        <w:t>effets du projet. Ladite enquête a</w:t>
      </w:r>
      <w:r w:rsidR="00FC3F3D">
        <w:rPr>
          <w:rFonts w:cstheme="minorHAnsi"/>
          <w:sz w:val="26"/>
          <w:szCs w:val="26"/>
          <w:lang w:val="fr-BE"/>
        </w:rPr>
        <w:t>ura</w:t>
      </w:r>
      <w:r w:rsidR="00F80BB3">
        <w:rPr>
          <w:rFonts w:cstheme="minorHAnsi"/>
          <w:sz w:val="26"/>
          <w:szCs w:val="26"/>
          <w:lang w:val="fr-BE"/>
        </w:rPr>
        <w:t xml:space="preserve"> pour cibles les</w:t>
      </w:r>
      <w:r w:rsidR="00F70095" w:rsidRPr="00010E1B">
        <w:rPr>
          <w:rFonts w:cstheme="minorHAnsi"/>
          <w:sz w:val="26"/>
          <w:szCs w:val="26"/>
          <w:lang w:val="fr-BE"/>
        </w:rPr>
        <w:t xml:space="preserve"> bénéficiaires directs et indirects</w:t>
      </w:r>
      <w:r w:rsidR="00F80BB3">
        <w:rPr>
          <w:rFonts w:cstheme="minorHAnsi"/>
          <w:sz w:val="26"/>
          <w:szCs w:val="26"/>
          <w:lang w:val="fr-BE"/>
        </w:rPr>
        <w:t xml:space="preserve"> du projet</w:t>
      </w:r>
      <w:r w:rsidR="00EC2049" w:rsidRPr="00010E1B">
        <w:rPr>
          <w:rFonts w:cstheme="minorHAnsi"/>
          <w:sz w:val="26"/>
          <w:szCs w:val="26"/>
          <w:lang w:val="fr-BE"/>
        </w:rPr>
        <w:t>.</w:t>
      </w:r>
    </w:p>
    <w:p w14:paraId="2FCC6E56" w14:textId="77777777" w:rsidR="00025688" w:rsidRPr="00010E1B" w:rsidRDefault="00025688" w:rsidP="00010E1B">
      <w:pPr>
        <w:spacing w:after="0" w:line="240" w:lineRule="auto"/>
        <w:jc w:val="both"/>
        <w:rPr>
          <w:rFonts w:cstheme="minorHAnsi"/>
          <w:sz w:val="26"/>
          <w:szCs w:val="26"/>
          <w:lang w:val="fr-BE"/>
        </w:rPr>
      </w:pPr>
    </w:p>
    <w:p w14:paraId="50B19FE6" w14:textId="76A7E47B" w:rsidR="00E21477" w:rsidRPr="00010E1B" w:rsidRDefault="00EC2049" w:rsidP="00010E1B">
      <w:pPr>
        <w:spacing w:after="0" w:line="240" w:lineRule="auto"/>
        <w:jc w:val="both"/>
        <w:rPr>
          <w:rFonts w:cstheme="minorHAnsi"/>
          <w:sz w:val="26"/>
          <w:szCs w:val="26"/>
          <w:lang w:val="fr-BE"/>
        </w:rPr>
      </w:pPr>
      <w:r w:rsidRPr="00010E1B">
        <w:rPr>
          <w:rFonts w:cstheme="minorHAnsi"/>
          <w:sz w:val="26"/>
          <w:szCs w:val="26"/>
          <w:lang w:val="fr-BE"/>
        </w:rPr>
        <w:t>L’</w:t>
      </w:r>
      <w:r w:rsidR="005E0735">
        <w:rPr>
          <w:rFonts w:cstheme="minorHAnsi"/>
          <w:sz w:val="26"/>
          <w:szCs w:val="26"/>
          <w:lang w:val="fr-BE"/>
        </w:rPr>
        <w:t>enquête</w:t>
      </w:r>
      <w:r w:rsidR="00E21477" w:rsidRPr="00010E1B">
        <w:rPr>
          <w:rFonts w:cstheme="minorHAnsi"/>
          <w:sz w:val="26"/>
          <w:szCs w:val="26"/>
          <w:lang w:val="fr-BE"/>
        </w:rPr>
        <w:t xml:space="preserve"> envisagée par le PNUD vise les </w:t>
      </w:r>
      <w:r w:rsidR="00D340E5">
        <w:rPr>
          <w:rFonts w:cstheme="minorHAnsi"/>
          <w:sz w:val="26"/>
          <w:szCs w:val="26"/>
          <w:lang w:val="fr-BE"/>
        </w:rPr>
        <w:t>résultats spécifiques attendus</w:t>
      </w:r>
      <w:r w:rsidR="00E21477" w:rsidRPr="00010E1B">
        <w:rPr>
          <w:rFonts w:cstheme="minorHAnsi"/>
          <w:sz w:val="26"/>
          <w:szCs w:val="26"/>
          <w:lang w:val="fr-BE"/>
        </w:rPr>
        <w:t xml:space="preserve"> suivants :</w:t>
      </w:r>
    </w:p>
    <w:p w14:paraId="49501F68" w14:textId="77777777" w:rsidR="00025688" w:rsidRPr="00010E1B" w:rsidRDefault="00025688" w:rsidP="00010E1B">
      <w:pPr>
        <w:spacing w:after="0" w:line="240" w:lineRule="auto"/>
        <w:jc w:val="both"/>
        <w:rPr>
          <w:rFonts w:cstheme="minorHAnsi"/>
          <w:sz w:val="26"/>
          <w:szCs w:val="26"/>
          <w:lang w:val="fr-BE"/>
        </w:rPr>
      </w:pPr>
    </w:p>
    <w:p w14:paraId="21D1C55B" w14:textId="0B9DA81E" w:rsidR="00D25AD3" w:rsidRDefault="00A55A7E" w:rsidP="00010E1B">
      <w:pPr>
        <w:pStyle w:val="Paragraphedeliste"/>
        <w:numPr>
          <w:ilvl w:val="0"/>
          <w:numId w:val="2"/>
        </w:numPr>
        <w:spacing w:after="0" w:line="240" w:lineRule="auto"/>
        <w:contextualSpacing w:val="0"/>
        <w:jc w:val="both"/>
        <w:rPr>
          <w:rFonts w:cstheme="minorHAnsi"/>
          <w:sz w:val="26"/>
          <w:szCs w:val="26"/>
          <w:lang w:val="fr-BE"/>
        </w:rPr>
      </w:pPr>
      <w:r>
        <w:rPr>
          <w:rFonts w:cstheme="minorHAnsi"/>
          <w:sz w:val="26"/>
          <w:szCs w:val="26"/>
          <w:lang w:val="fr-BE"/>
        </w:rPr>
        <w:t xml:space="preserve">les  outils de collecte </w:t>
      </w:r>
      <w:r w:rsidR="00AF1DB3">
        <w:rPr>
          <w:rFonts w:cstheme="minorHAnsi"/>
          <w:sz w:val="26"/>
          <w:szCs w:val="26"/>
          <w:lang w:val="fr-BE"/>
        </w:rPr>
        <w:t>et</w:t>
      </w:r>
      <w:r>
        <w:rPr>
          <w:rFonts w:cstheme="minorHAnsi"/>
          <w:sz w:val="26"/>
          <w:szCs w:val="26"/>
          <w:lang w:val="fr-BE"/>
        </w:rPr>
        <w:t xml:space="preserve"> d’exploitation</w:t>
      </w:r>
      <w:r w:rsidR="0035255E">
        <w:rPr>
          <w:rFonts w:cstheme="minorHAnsi"/>
          <w:sz w:val="26"/>
          <w:szCs w:val="26"/>
          <w:lang w:val="fr-BE"/>
        </w:rPr>
        <w:t xml:space="preserve"> </w:t>
      </w:r>
      <w:r w:rsidR="00AF1DB3">
        <w:rPr>
          <w:rFonts w:cstheme="minorHAnsi"/>
          <w:sz w:val="26"/>
          <w:szCs w:val="26"/>
          <w:lang w:val="fr-BE"/>
        </w:rPr>
        <w:t xml:space="preserve">des données </w:t>
      </w:r>
      <w:r>
        <w:rPr>
          <w:rFonts w:cstheme="minorHAnsi"/>
          <w:sz w:val="26"/>
          <w:szCs w:val="26"/>
          <w:lang w:val="fr-BE"/>
        </w:rPr>
        <w:t>(</w:t>
      </w:r>
      <w:r w:rsidR="0035255E">
        <w:rPr>
          <w:rFonts w:cstheme="minorHAnsi"/>
          <w:sz w:val="26"/>
          <w:szCs w:val="26"/>
          <w:lang w:val="fr-BE"/>
        </w:rPr>
        <w:t>questionnaires de collecte</w:t>
      </w:r>
      <w:r>
        <w:rPr>
          <w:rFonts w:cstheme="minorHAnsi"/>
          <w:sz w:val="26"/>
          <w:szCs w:val="26"/>
          <w:lang w:val="fr-BE"/>
        </w:rPr>
        <w:t>, guides de remplissage,</w:t>
      </w:r>
      <w:r w:rsidR="00AF1DB3">
        <w:rPr>
          <w:rFonts w:cstheme="minorHAnsi"/>
          <w:sz w:val="26"/>
          <w:szCs w:val="26"/>
          <w:lang w:val="fr-BE"/>
        </w:rPr>
        <w:t xml:space="preserve"> masques de saisie</w:t>
      </w:r>
      <w:r w:rsidR="000348D0">
        <w:rPr>
          <w:rFonts w:cstheme="minorHAnsi"/>
          <w:sz w:val="26"/>
          <w:szCs w:val="26"/>
          <w:lang w:val="fr-BE"/>
        </w:rPr>
        <w:t xml:space="preserve">) </w:t>
      </w:r>
      <w:r w:rsidR="005A1D9B">
        <w:rPr>
          <w:rFonts w:cstheme="minorHAnsi"/>
          <w:sz w:val="26"/>
          <w:szCs w:val="26"/>
          <w:lang w:val="fr-BE"/>
        </w:rPr>
        <w:t>sont élaborés</w:t>
      </w:r>
      <w:r w:rsidR="000348D0">
        <w:rPr>
          <w:rFonts w:cstheme="minorHAnsi"/>
          <w:sz w:val="26"/>
          <w:szCs w:val="26"/>
          <w:lang w:val="fr-BE"/>
        </w:rPr>
        <w:t>;</w:t>
      </w:r>
    </w:p>
    <w:p w14:paraId="078CEF1B" w14:textId="38CB29D3" w:rsidR="0035255E" w:rsidRDefault="00D25AD3" w:rsidP="00010E1B">
      <w:pPr>
        <w:pStyle w:val="Paragraphedeliste"/>
        <w:numPr>
          <w:ilvl w:val="0"/>
          <w:numId w:val="2"/>
        </w:numPr>
        <w:spacing w:after="0" w:line="240" w:lineRule="auto"/>
        <w:contextualSpacing w:val="0"/>
        <w:jc w:val="both"/>
        <w:rPr>
          <w:rFonts w:cstheme="minorHAnsi"/>
          <w:sz w:val="26"/>
          <w:szCs w:val="26"/>
          <w:lang w:val="fr-BE"/>
        </w:rPr>
      </w:pPr>
      <w:r>
        <w:rPr>
          <w:rFonts w:cstheme="minorHAnsi"/>
          <w:sz w:val="26"/>
          <w:szCs w:val="26"/>
          <w:lang w:val="fr-BE"/>
        </w:rPr>
        <w:t>la conduite de l’enquête (suivi des opération</w:t>
      </w:r>
      <w:r w:rsidR="00206FCE">
        <w:rPr>
          <w:rFonts w:cstheme="minorHAnsi"/>
          <w:sz w:val="26"/>
          <w:szCs w:val="26"/>
          <w:lang w:val="fr-BE"/>
        </w:rPr>
        <w:t>s</w:t>
      </w:r>
      <w:r>
        <w:rPr>
          <w:rFonts w:cstheme="minorHAnsi"/>
          <w:sz w:val="26"/>
          <w:szCs w:val="26"/>
          <w:lang w:val="fr-BE"/>
        </w:rPr>
        <w:t xml:space="preserve"> de collecte, vérification et contrôle, etc.)</w:t>
      </w:r>
      <w:r w:rsidR="00187EA1">
        <w:rPr>
          <w:rFonts w:cstheme="minorHAnsi"/>
          <w:sz w:val="26"/>
          <w:szCs w:val="26"/>
          <w:lang w:val="fr-BE"/>
        </w:rPr>
        <w:t xml:space="preserve"> </w:t>
      </w:r>
      <w:r w:rsidR="005A1D9B">
        <w:rPr>
          <w:rFonts w:cstheme="minorHAnsi"/>
          <w:sz w:val="26"/>
          <w:szCs w:val="26"/>
          <w:lang w:val="fr-BE"/>
        </w:rPr>
        <w:t>est assurée</w:t>
      </w:r>
      <w:r>
        <w:rPr>
          <w:rFonts w:cstheme="minorHAnsi"/>
          <w:sz w:val="26"/>
          <w:szCs w:val="26"/>
          <w:lang w:val="fr-BE"/>
        </w:rPr>
        <w:t> ;</w:t>
      </w:r>
    </w:p>
    <w:p w14:paraId="44BD9761" w14:textId="3A473654" w:rsidR="00D25AD3" w:rsidRDefault="00D25AD3" w:rsidP="00010E1B">
      <w:pPr>
        <w:pStyle w:val="Paragraphedeliste"/>
        <w:numPr>
          <w:ilvl w:val="0"/>
          <w:numId w:val="2"/>
        </w:numPr>
        <w:spacing w:after="0" w:line="240" w:lineRule="auto"/>
        <w:contextualSpacing w:val="0"/>
        <w:jc w:val="both"/>
        <w:rPr>
          <w:rFonts w:cstheme="minorHAnsi"/>
          <w:sz w:val="26"/>
          <w:szCs w:val="26"/>
          <w:lang w:val="fr-BE"/>
        </w:rPr>
      </w:pPr>
      <w:r>
        <w:rPr>
          <w:rFonts w:cstheme="minorHAnsi"/>
          <w:sz w:val="26"/>
          <w:szCs w:val="26"/>
          <w:lang w:val="fr-BE"/>
        </w:rPr>
        <w:t xml:space="preserve">le traitement des données (saisie, contrôle cohérence) </w:t>
      </w:r>
      <w:r w:rsidR="005A1D9B">
        <w:rPr>
          <w:rFonts w:cstheme="minorHAnsi"/>
          <w:sz w:val="26"/>
          <w:szCs w:val="26"/>
          <w:lang w:val="fr-BE"/>
        </w:rPr>
        <w:t xml:space="preserve">est </w:t>
      </w:r>
      <w:r w:rsidR="005E0735">
        <w:rPr>
          <w:rFonts w:cstheme="minorHAnsi"/>
          <w:sz w:val="26"/>
          <w:szCs w:val="26"/>
          <w:lang w:val="fr-BE"/>
        </w:rPr>
        <w:t>assuré ;</w:t>
      </w:r>
    </w:p>
    <w:p w14:paraId="38654366" w14:textId="589FEC27" w:rsidR="008D799C" w:rsidRPr="00D25AD3" w:rsidRDefault="00D25AD3" w:rsidP="002B18EE">
      <w:pPr>
        <w:pStyle w:val="Paragraphedeliste"/>
        <w:numPr>
          <w:ilvl w:val="0"/>
          <w:numId w:val="2"/>
        </w:numPr>
        <w:spacing w:after="0" w:line="240" w:lineRule="auto"/>
        <w:contextualSpacing w:val="0"/>
        <w:jc w:val="both"/>
        <w:rPr>
          <w:rFonts w:cstheme="minorHAnsi"/>
          <w:sz w:val="26"/>
          <w:szCs w:val="26"/>
          <w:lang w:val="fr-BE"/>
        </w:rPr>
      </w:pPr>
      <w:r w:rsidRPr="00D25AD3">
        <w:rPr>
          <w:rFonts w:cstheme="minorHAnsi"/>
          <w:sz w:val="26"/>
          <w:szCs w:val="26"/>
          <w:lang w:val="fr-BE"/>
        </w:rPr>
        <w:t>les indicateurs quantitatifs et qualitatifs</w:t>
      </w:r>
      <w:r w:rsidRPr="00D25AD3" w:rsidDel="0035255E">
        <w:rPr>
          <w:rFonts w:cstheme="minorHAnsi"/>
          <w:sz w:val="26"/>
          <w:szCs w:val="26"/>
          <w:lang w:val="fr-BE"/>
        </w:rPr>
        <w:t xml:space="preserve"> </w:t>
      </w:r>
      <w:r w:rsidRPr="00D25AD3">
        <w:rPr>
          <w:rFonts w:cstheme="minorHAnsi"/>
          <w:sz w:val="26"/>
          <w:szCs w:val="26"/>
          <w:lang w:val="fr-BE"/>
        </w:rPr>
        <w:t xml:space="preserve">pour </w:t>
      </w:r>
      <w:r w:rsidR="0035255E" w:rsidRPr="00D25AD3">
        <w:rPr>
          <w:rFonts w:cstheme="minorHAnsi"/>
          <w:sz w:val="26"/>
          <w:szCs w:val="26"/>
          <w:lang w:val="fr-BE"/>
        </w:rPr>
        <w:t xml:space="preserve">mesurer </w:t>
      </w:r>
      <w:r w:rsidR="00552361" w:rsidRPr="00D25AD3">
        <w:rPr>
          <w:rFonts w:cstheme="minorHAnsi"/>
          <w:sz w:val="26"/>
          <w:szCs w:val="26"/>
          <w:lang w:val="fr-BE"/>
        </w:rPr>
        <w:t xml:space="preserve">le niveau de satisfaction </w:t>
      </w:r>
      <w:r w:rsidR="00EC2049" w:rsidRPr="00D25AD3">
        <w:rPr>
          <w:rFonts w:cstheme="minorHAnsi"/>
          <w:sz w:val="26"/>
          <w:szCs w:val="26"/>
          <w:lang w:val="fr-BE"/>
        </w:rPr>
        <w:t>des bénéficiaires </w:t>
      </w:r>
      <w:r w:rsidR="0035255E" w:rsidRPr="00D25AD3">
        <w:rPr>
          <w:rFonts w:cstheme="minorHAnsi"/>
          <w:sz w:val="26"/>
          <w:szCs w:val="26"/>
          <w:lang w:val="fr-BE"/>
        </w:rPr>
        <w:t xml:space="preserve">directs et indirects </w:t>
      </w:r>
      <w:r w:rsidRPr="00D25AD3">
        <w:rPr>
          <w:rFonts w:cstheme="minorHAnsi"/>
          <w:sz w:val="26"/>
          <w:szCs w:val="26"/>
          <w:lang w:val="fr-BE"/>
        </w:rPr>
        <w:t xml:space="preserve">et aussi pour </w:t>
      </w:r>
      <w:r w:rsidR="009609ED">
        <w:rPr>
          <w:rFonts w:cstheme="minorHAnsi"/>
          <w:sz w:val="26"/>
          <w:szCs w:val="26"/>
          <w:lang w:val="fr-BE"/>
        </w:rPr>
        <w:t>é</w:t>
      </w:r>
      <w:r w:rsidR="009609ED" w:rsidRPr="00D25AD3">
        <w:rPr>
          <w:rFonts w:cstheme="minorHAnsi"/>
          <w:sz w:val="26"/>
          <w:szCs w:val="26"/>
          <w:lang w:val="fr-BE"/>
        </w:rPr>
        <w:t>value</w:t>
      </w:r>
      <w:r w:rsidR="00AF1DB3">
        <w:rPr>
          <w:rFonts w:cstheme="minorHAnsi"/>
          <w:sz w:val="26"/>
          <w:szCs w:val="26"/>
          <w:lang w:val="fr-BE"/>
        </w:rPr>
        <w:t>r</w:t>
      </w:r>
      <w:r w:rsidR="009609ED">
        <w:rPr>
          <w:rFonts w:cstheme="minorHAnsi"/>
          <w:sz w:val="26"/>
          <w:szCs w:val="26"/>
          <w:lang w:val="fr-BE"/>
        </w:rPr>
        <w:t xml:space="preserve"> </w:t>
      </w:r>
      <w:r w:rsidR="00BB0842" w:rsidRPr="00D25AD3">
        <w:rPr>
          <w:rFonts w:cstheme="minorHAnsi"/>
          <w:sz w:val="26"/>
          <w:szCs w:val="26"/>
          <w:lang w:val="fr-BE"/>
        </w:rPr>
        <w:t>la pertinence de la poursuite du proje</w:t>
      </w:r>
      <w:r w:rsidR="005E0735">
        <w:rPr>
          <w:rFonts w:cstheme="minorHAnsi"/>
          <w:sz w:val="26"/>
          <w:szCs w:val="26"/>
          <w:lang w:val="fr-BE"/>
        </w:rPr>
        <w:t>t</w:t>
      </w:r>
      <w:r w:rsidR="00BB0842" w:rsidRPr="00D25AD3">
        <w:rPr>
          <w:rFonts w:cstheme="minorHAnsi"/>
          <w:sz w:val="26"/>
          <w:szCs w:val="26"/>
          <w:lang w:val="fr-BE"/>
        </w:rPr>
        <w:t> </w:t>
      </w:r>
      <w:r w:rsidR="005A1D9B">
        <w:rPr>
          <w:rFonts w:cstheme="minorHAnsi"/>
          <w:sz w:val="26"/>
          <w:szCs w:val="26"/>
          <w:lang w:val="fr-BE"/>
        </w:rPr>
        <w:t>sont renseignés</w:t>
      </w:r>
      <w:r w:rsidR="00BB0842" w:rsidRPr="00D25AD3">
        <w:rPr>
          <w:rFonts w:cstheme="minorHAnsi"/>
          <w:sz w:val="26"/>
          <w:szCs w:val="26"/>
          <w:lang w:val="fr-BE"/>
        </w:rPr>
        <w:t>;</w:t>
      </w:r>
      <w:r w:rsidR="00187EA1">
        <w:rPr>
          <w:rFonts w:cstheme="minorHAnsi"/>
          <w:sz w:val="26"/>
          <w:szCs w:val="26"/>
          <w:lang w:val="fr-BE"/>
        </w:rPr>
        <w:t xml:space="preserve"> </w:t>
      </w:r>
    </w:p>
    <w:p w14:paraId="1FD76DC2" w14:textId="730A2925" w:rsidR="00552361" w:rsidRPr="00010E1B" w:rsidRDefault="005E0735" w:rsidP="003E5BAB">
      <w:pPr>
        <w:pStyle w:val="Paragraphedeliste"/>
        <w:numPr>
          <w:ilvl w:val="0"/>
          <w:numId w:val="2"/>
        </w:numPr>
        <w:spacing w:after="0" w:line="240" w:lineRule="auto"/>
        <w:contextualSpacing w:val="0"/>
        <w:jc w:val="both"/>
        <w:rPr>
          <w:rFonts w:cstheme="minorHAnsi"/>
          <w:sz w:val="26"/>
          <w:szCs w:val="26"/>
          <w:lang w:val="fr-BE"/>
        </w:rPr>
      </w:pPr>
      <w:r>
        <w:rPr>
          <w:rFonts w:eastAsia="Calibri" w:cstheme="minorHAnsi"/>
          <w:sz w:val="26"/>
          <w:szCs w:val="26"/>
          <w:lang w:val="fr-BE"/>
        </w:rPr>
        <w:t>l</w:t>
      </w:r>
      <w:r w:rsidR="008D799C" w:rsidRPr="00010E1B">
        <w:rPr>
          <w:rFonts w:eastAsia="Calibri" w:cstheme="minorHAnsi"/>
          <w:sz w:val="26"/>
          <w:szCs w:val="26"/>
          <w:lang w:val="fr-BE"/>
        </w:rPr>
        <w:t xml:space="preserve">es recommandations </w:t>
      </w:r>
      <w:r w:rsidR="003E5BAB" w:rsidRPr="003E5BAB">
        <w:rPr>
          <w:rFonts w:eastAsia="Calibri" w:cstheme="minorHAnsi"/>
          <w:sz w:val="26"/>
          <w:szCs w:val="26"/>
          <w:lang w:val="fr-BE"/>
        </w:rPr>
        <w:t>portant sur les réorientations possibles du projet</w:t>
      </w:r>
      <w:r w:rsidR="003E5BAB">
        <w:rPr>
          <w:rFonts w:eastAsia="Calibri" w:cstheme="minorHAnsi"/>
          <w:sz w:val="26"/>
          <w:szCs w:val="26"/>
          <w:lang w:val="fr-BE"/>
        </w:rPr>
        <w:t xml:space="preserve"> et aussi </w:t>
      </w:r>
      <w:r w:rsidR="00BB0842" w:rsidRPr="00010E1B">
        <w:rPr>
          <w:rFonts w:cstheme="minorHAnsi"/>
          <w:sz w:val="26"/>
          <w:szCs w:val="26"/>
          <w:lang w:val="fr-BE"/>
        </w:rPr>
        <w:t xml:space="preserve">pour </w:t>
      </w:r>
      <w:r w:rsidR="00661C9B" w:rsidRPr="00010E1B">
        <w:rPr>
          <w:rFonts w:cstheme="minorHAnsi"/>
          <w:sz w:val="26"/>
          <w:szCs w:val="26"/>
          <w:lang w:val="fr-BE"/>
        </w:rPr>
        <w:t>la prise en compte d</w:t>
      </w:r>
      <w:r w:rsidR="00BB0842" w:rsidRPr="00010E1B">
        <w:rPr>
          <w:rFonts w:cstheme="minorHAnsi"/>
          <w:sz w:val="26"/>
          <w:szCs w:val="26"/>
          <w:lang w:val="fr-BE"/>
        </w:rPr>
        <w:t>es</w:t>
      </w:r>
      <w:r w:rsidR="004F737B" w:rsidRPr="00010E1B">
        <w:rPr>
          <w:rFonts w:cstheme="minorHAnsi"/>
          <w:sz w:val="26"/>
          <w:szCs w:val="26"/>
          <w:lang w:val="fr-BE"/>
        </w:rPr>
        <w:t xml:space="preserve"> besoins complémentaires </w:t>
      </w:r>
      <w:r w:rsidR="0035255E">
        <w:rPr>
          <w:rFonts w:cstheme="minorHAnsi"/>
          <w:sz w:val="26"/>
          <w:szCs w:val="26"/>
          <w:lang w:val="fr-BE"/>
        </w:rPr>
        <w:t xml:space="preserve">exprimés </w:t>
      </w:r>
      <w:r w:rsidR="00BB0842" w:rsidRPr="00010E1B">
        <w:rPr>
          <w:rFonts w:cstheme="minorHAnsi"/>
          <w:sz w:val="26"/>
          <w:szCs w:val="26"/>
          <w:lang w:val="fr-BE"/>
        </w:rPr>
        <w:t xml:space="preserve">par </w:t>
      </w:r>
      <w:r w:rsidR="0035255E">
        <w:rPr>
          <w:rFonts w:cstheme="minorHAnsi"/>
          <w:sz w:val="26"/>
          <w:szCs w:val="26"/>
          <w:lang w:val="fr-BE"/>
        </w:rPr>
        <w:t>les bénéficiaires</w:t>
      </w:r>
      <w:r w:rsidR="005A1D9B">
        <w:rPr>
          <w:rFonts w:cstheme="minorHAnsi"/>
          <w:sz w:val="26"/>
          <w:szCs w:val="26"/>
          <w:lang w:val="fr-BE"/>
        </w:rPr>
        <w:t xml:space="preserve"> sont formulées</w:t>
      </w:r>
      <w:r>
        <w:rPr>
          <w:rFonts w:cstheme="minorHAnsi"/>
          <w:sz w:val="26"/>
          <w:szCs w:val="26"/>
          <w:lang w:val="fr-BE"/>
        </w:rPr>
        <w:t> ;</w:t>
      </w:r>
    </w:p>
    <w:p w14:paraId="269A6CD1" w14:textId="77777777" w:rsidR="002C0FC7" w:rsidRPr="00010E1B" w:rsidRDefault="002C0FC7" w:rsidP="00010E1B">
      <w:pPr>
        <w:pStyle w:val="Paragraphedeliste"/>
        <w:spacing w:after="0" w:line="240" w:lineRule="auto"/>
        <w:contextualSpacing w:val="0"/>
        <w:jc w:val="both"/>
        <w:rPr>
          <w:rFonts w:cstheme="minorHAnsi"/>
          <w:sz w:val="26"/>
          <w:szCs w:val="26"/>
          <w:lang w:val="fr-BE"/>
        </w:rPr>
      </w:pPr>
    </w:p>
    <w:p w14:paraId="0D4D5064" w14:textId="1D80FE93" w:rsidR="001D623C" w:rsidRPr="00010E1B" w:rsidRDefault="00E21477" w:rsidP="00010E1B">
      <w:pPr>
        <w:spacing w:after="0" w:line="240" w:lineRule="auto"/>
        <w:jc w:val="both"/>
        <w:rPr>
          <w:rFonts w:cstheme="minorHAnsi"/>
          <w:sz w:val="26"/>
          <w:szCs w:val="26"/>
          <w:lang w:val="fr-BE"/>
        </w:rPr>
      </w:pPr>
      <w:r w:rsidRPr="00010E1B">
        <w:rPr>
          <w:rFonts w:cstheme="minorHAnsi"/>
          <w:sz w:val="26"/>
          <w:szCs w:val="26"/>
          <w:lang w:val="fr-BE"/>
        </w:rPr>
        <w:t>Le travail de la mission d’</w:t>
      </w:r>
      <w:r w:rsidR="00C657B6" w:rsidRPr="00010E1B">
        <w:rPr>
          <w:rFonts w:cstheme="minorHAnsi"/>
          <w:sz w:val="26"/>
          <w:szCs w:val="26"/>
          <w:lang w:val="fr-BE"/>
        </w:rPr>
        <w:t>enquête</w:t>
      </w:r>
      <w:r w:rsidRPr="00010E1B">
        <w:rPr>
          <w:rFonts w:cstheme="minorHAnsi"/>
          <w:sz w:val="26"/>
          <w:szCs w:val="26"/>
          <w:lang w:val="fr-BE"/>
        </w:rPr>
        <w:t xml:space="preserve"> permettra au</w:t>
      </w:r>
      <w:r w:rsidR="00FD3E34" w:rsidRPr="00010E1B">
        <w:rPr>
          <w:rFonts w:cstheme="minorHAnsi"/>
          <w:sz w:val="26"/>
          <w:szCs w:val="26"/>
          <w:lang w:val="fr-BE"/>
        </w:rPr>
        <w:t>x ministères d</w:t>
      </w:r>
      <w:r w:rsidR="00661C9B" w:rsidRPr="00010E1B">
        <w:rPr>
          <w:rFonts w:cstheme="minorHAnsi"/>
          <w:sz w:val="26"/>
          <w:szCs w:val="26"/>
          <w:lang w:val="fr-BE"/>
        </w:rPr>
        <w:t xml:space="preserve">e la justice, de la sécurité, </w:t>
      </w:r>
      <w:r w:rsidR="00FD3E34" w:rsidRPr="00010E1B">
        <w:rPr>
          <w:rFonts w:cstheme="minorHAnsi"/>
          <w:sz w:val="26"/>
          <w:szCs w:val="26"/>
          <w:lang w:val="fr-BE"/>
        </w:rPr>
        <w:t>de l’administration du territoire</w:t>
      </w:r>
      <w:r w:rsidR="00661C9B" w:rsidRPr="00010E1B">
        <w:rPr>
          <w:rFonts w:cstheme="minorHAnsi"/>
          <w:sz w:val="26"/>
          <w:szCs w:val="26"/>
          <w:lang w:val="fr-BE"/>
        </w:rPr>
        <w:t xml:space="preserve"> et des collectivités</w:t>
      </w:r>
      <w:r w:rsidR="00FD3E34" w:rsidRPr="00010E1B">
        <w:rPr>
          <w:rFonts w:cstheme="minorHAnsi"/>
          <w:sz w:val="26"/>
          <w:szCs w:val="26"/>
          <w:lang w:val="fr-BE"/>
        </w:rPr>
        <w:t xml:space="preserve">, </w:t>
      </w:r>
      <w:r w:rsidR="00025688" w:rsidRPr="00010E1B">
        <w:rPr>
          <w:rFonts w:cstheme="minorHAnsi"/>
          <w:sz w:val="26"/>
          <w:szCs w:val="26"/>
          <w:lang w:val="fr-BE"/>
        </w:rPr>
        <w:t>au PNUD et aux autres</w:t>
      </w:r>
      <w:r w:rsidRPr="00010E1B">
        <w:rPr>
          <w:rFonts w:cstheme="minorHAnsi"/>
          <w:sz w:val="26"/>
          <w:szCs w:val="26"/>
          <w:lang w:val="fr-BE"/>
        </w:rPr>
        <w:t xml:space="preserve"> Partenaires Techniques et Financiers d’avoir une appréciation objective </w:t>
      </w:r>
      <w:r w:rsidR="00EE6584" w:rsidRPr="00010E1B">
        <w:rPr>
          <w:rFonts w:cstheme="minorHAnsi"/>
          <w:sz w:val="26"/>
          <w:szCs w:val="26"/>
          <w:lang w:val="fr-BE"/>
        </w:rPr>
        <w:t xml:space="preserve">et exhaustive </w:t>
      </w:r>
      <w:r w:rsidRPr="00010E1B">
        <w:rPr>
          <w:rFonts w:cstheme="minorHAnsi"/>
          <w:sz w:val="26"/>
          <w:szCs w:val="26"/>
          <w:lang w:val="fr-BE"/>
        </w:rPr>
        <w:t xml:space="preserve">des </w:t>
      </w:r>
      <w:r w:rsidR="00C657B6" w:rsidRPr="00010E1B">
        <w:rPr>
          <w:rFonts w:cstheme="minorHAnsi"/>
          <w:sz w:val="26"/>
          <w:szCs w:val="26"/>
          <w:lang w:val="fr-BE"/>
        </w:rPr>
        <w:t xml:space="preserve">effets des </w:t>
      </w:r>
      <w:r w:rsidR="00EE6584" w:rsidRPr="00010E1B">
        <w:rPr>
          <w:rFonts w:cstheme="minorHAnsi"/>
          <w:sz w:val="26"/>
          <w:szCs w:val="26"/>
          <w:lang w:val="fr-BE"/>
        </w:rPr>
        <w:t xml:space="preserve">principaux </w:t>
      </w:r>
      <w:r w:rsidRPr="00010E1B">
        <w:rPr>
          <w:rFonts w:cstheme="minorHAnsi"/>
          <w:sz w:val="26"/>
          <w:szCs w:val="26"/>
          <w:lang w:val="fr-BE"/>
        </w:rPr>
        <w:t>résultats atteints</w:t>
      </w:r>
      <w:r w:rsidR="00EE6584" w:rsidRPr="00010E1B">
        <w:rPr>
          <w:rFonts w:cstheme="minorHAnsi"/>
          <w:sz w:val="26"/>
          <w:szCs w:val="26"/>
          <w:lang w:val="fr-BE"/>
        </w:rPr>
        <w:t xml:space="preserve"> dans un contexte de crise pour </w:t>
      </w:r>
      <w:r w:rsidR="005A1D9B">
        <w:rPr>
          <w:rFonts w:cstheme="minorHAnsi"/>
          <w:sz w:val="26"/>
          <w:szCs w:val="26"/>
          <w:lang w:val="fr-BE"/>
        </w:rPr>
        <w:t>le projet</w:t>
      </w:r>
      <w:r w:rsidR="00DA5F9E" w:rsidRPr="00010E1B">
        <w:rPr>
          <w:rFonts w:cstheme="minorHAnsi"/>
          <w:sz w:val="26"/>
          <w:szCs w:val="26"/>
          <w:lang w:val="fr-BE"/>
        </w:rPr>
        <w:t>.</w:t>
      </w:r>
      <w:r w:rsidR="005A1D9B">
        <w:rPr>
          <w:rFonts w:cstheme="minorHAnsi"/>
          <w:sz w:val="26"/>
          <w:szCs w:val="26"/>
          <w:lang w:val="fr-BE"/>
        </w:rPr>
        <w:t xml:space="preserve"> Les zones d’intervention sont les régions de Mopti</w:t>
      </w:r>
      <w:r w:rsidR="00187EA1">
        <w:rPr>
          <w:rFonts w:cstheme="minorHAnsi"/>
          <w:sz w:val="26"/>
          <w:szCs w:val="26"/>
          <w:lang w:val="fr-BE"/>
        </w:rPr>
        <w:t xml:space="preserve"> (tous les cercles)</w:t>
      </w:r>
      <w:r w:rsidR="005A1D9B">
        <w:rPr>
          <w:rFonts w:cstheme="minorHAnsi"/>
          <w:sz w:val="26"/>
          <w:szCs w:val="26"/>
          <w:lang w:val="fr-BE"/>
        </w:rPr>
        <w:t>, Tombouctou</w:t>
      </w:r>
      <w:r w:rsidR="00187EA1">
        <w:rPr>
          <w:rFonts w:cstheme="minorHAnsi"/>
          <w:sz w:val="26"/>
          <w:szCs w:val="26"/>
          <w:lang w:val="fr-BE"/>
        </w:rPr>
        <w:t xml:space="preserve"> (tous les cercles)</w:t>
      </w:r>
      <w:r w:rsidR="005A1D9B">
        <w:rPr>
          <w:rFonts w:cstheme="minorHAnsi"/>
          <w:sz w:val="26"/>
          <w:szCs w:val="26"/>
          <w:lang w:val="fr-BE"/>
        </w:rPr>
        <w:t>, Gao</w:t>
      </w:r>
      <w:r w:rsidR="00187EA1">
        <w:rPr>
          <w:rFonts w:cstheme="minorHAnsi"/>
          <w:sz w:val="26"/>
          <w:szCs w:val="26"/>
          <w:lang w:val="fr-BE"/>
        </w:rPr>
        <w:t xml:space="preserve"> (Gao, Ansongo, Bourem)</w:t>
      </w:r>
      <w:r w:rsidR="005A1D9B">
        <w:rPr>
          <w:rFonts w:cstheme="minorHAnsi"/>
          <w:sz w:val="26"/>
          <w:szCs w:val="26"/>
          <w:lang w:val="fr-BE"/>
        </w:rPr>
        <w:t xml:space="preserve"> et Ménaka</w:t>
      </w:r>
      <w:r w:rsidR="00187EA1">
        <w:rPr>
          <w:rFonts w:cstheme="minorHAnsi"/>
          <w:sz w:val="26"/>
          <w:szCs w:val="26"/>
          <w:lang w:val="fr-BE"/>
        </w:rPr>
        <w:t xml:space="preserve"> (Ville de Ménaka)</w:t>
      </w:r>
      <w:r w:rsidR="0022668D">
        <w:rPr>
          <w:rFonts w:cstheme="minorHAnsi"/>
          <w:sz w:val="26"/>
          <w:szCs w:val="26"/>
          <w:lang w:val="fr-BE"/>
        </w:rPr>
        <w:t xml:space="preserve"> dans les domaines des infrastructures, des équipements et de l’appui aux associations de personnes vulnérables spécifiquement à Tombouctou et à Mopti.</w:t>
      </w:r>
      <w:r w:rsidR="005A1D9B">
        <w:rPr>
          <w:rFonts w:cstheme="minorHAnsi"/>
          <w:sz w:val="26"/>
          <w:szCs w:val="26"/>
          <w:lang w:val="fr-BE"/>
        </w:rPr>
        <w:t xml:space="preserve"> </w:t>
      </w:r>
    </w:p>
    <w:p w14:paraId="6A11C439" w14:textId="77777777" w:rsidR="001D623C" w:rsidRPr="00010E1B" w:rsidRDefault="001D623C" w:rsidP="00010E1B">
      <w:pPr>
        <w:spacing w:after="0" w:line="240" w:lineRule="auto"/>
        <w:jc w:val="both"/>
        <w:rPr>
          <w:rFonts w:cstheme="minorHAnsi"/>
          <w:color w:val="002060"/>
          <w:sz w:val="26"/>
          <w:szCs w:val="26"/>
        </w:rPr>
      </w:pPr>
    </w:p>
    <w:p w14:paraId="46A1ABE1" w14:textId="78B3225E" w:rsidR="008C2B3A" w:rsidRPr="0042391A" w:rsidRDefault="0042391A" w:rsidP="0042391A">
      <w:pPr>
        <w:pStyle w:val="Paragraphedeliste"/>
        <w:numPr>
          <w:ilvl w:val="0"/>
          <w:numId w:val="19"/>
        </w:numPr>
        <w:spacing w:after="0" w:line="240" w:lineRule="auto"/>
        <w:ind w:left="567" w:hanging="283"/>
        <w:jc w:val="both"/>
        <w:rPr>
          <w:rFonts w:cstheme="minorHAnsi"/>
          <w:b/>
          <w:color w:val="002060"/>
          <w:sz w:val="26"/>
          <w:szCs w:val="26"/>
          <w:u w:val="single"/>
        </w:rPr>
      </w:pPr>
      <w:bookmarkStart w:id="7" w:name="_Toc244076969"/>
      <w:bookmarkStart w:id="8" w:name="_Toc245524440"/>
      <w:bookmarkStart w:id="9" w:name="_Toc245524588"/>
      <w:r w:rsidRPr="0042391A">
        <w:rPr>
          <w:rFonts w:cstheme="minorHAnsi"/>
          <w:b/>
          <w:color w:val="002060"/>
          <w:sz w:val="26"/>
          <w:szCs w:val="26"/>
          <w:u w:val="single"/>
        </w:rPr>
        <w:t>LIVRABLES ATTENDUS DE L’</w:t>
      </w:r>
      <w:bookmarkEnd w:id="7"/>
      <w:bookmarkEnd w:id="8"/>
      <w:bookmarkEnd w:id="9"/>
      <w:r w:rsidRPr="0042391A">
        <w:rPr>
          <w:rFonts w:cstheme="minorHAnsi"/>
          <w:b/>
          <w:color w:val="002060"/>
          <w:sz w:val="26"/>
          <w:szCs w:val="26"/>
          <w:u w:val="single"/>
        </w:rPr>
        <w:t>E</w:t>
      </w:r>
      <w:r w:rsidR="00FC3F3D">
        <w:rPr>
          <w:rFonts w:cstheme="minorHAnsi"/>
          <w:b/>
          <w:color w:val="002060"/>
          <w:sz w:val="26"/>
          <w:szCs w:val="26"/>
          <w:u w:val="single"/>
        </w:rPr>
        <w:t>NQUETE</w:t>
      </w:r>
      <w:r w:rsidR="008C2B3A" w:rsidRPr="0042391A">
        <w:rPr>
          <w:rFonts w:cstheme="minorHAnsi"/>
          <w:b/>
          <w:color w:val="002060"/>
          <w:sz w:val="26"/>
          <w:szCs w:val="26"/>
          <w:u w:val="single"/>
        </w:rPr>
        <w:t xml:space="preserve">  </w:t>
      </w:r>
    </w:p>
    <w:p w14:paraId="434BA32A" w14:textId="77777777" w:rsidR="00010E1B" w:rsidRPr="00010E1B" w:rsidRDefault="00010E1B" w:rsidP="00010E1B">
      <w:pPr>
        <w:spacing w:after="0" w:line="240" w:lineRule="auto"/>
        <w:jc w:val="both"/>
        <w:rPr>
          <w:rFonts w:cstheme="minorHAnsi"/>
          <w:sz w:val="26"/>
          <w:szCs w:val="26"/>
        </w:rPr>
      </w:pPr>
    </w:p>
    <w:p w14:paraId="47BF6696" w14:textId="77777777" w:rsidR="008C2B3A" w:rsidRPr="00010E1B" w:rsidRDefault="008C2B3A" w:rsidP="00010E1B">
      <w:pPr>
        <w:spacing w:after="0" w:line="240" w:lineRule="auto"/>
        <w:jc w:val="both"/>
        <w:rPr>
          <w:rFonts w:cstheme="minorHAnsi"/>
          <w:sz w:val="26"/>
          <w:szCs w:val="26"/>
        </w:rPr>
      </w:pPr>
      <w:r w:rsidRPr="00010E1B">
        <w:rPr>
          <w:rFonts w:cstheme="minorHAnsi"/>
          <w:sz w:val="26"/>
          <w:szCs w:val="26"/>
        </w:rPr>
        <w:t>L’</w:t>
      </w:r>
      <w:r w:rsidR="006312F8" w:rsidRPr="00010E1B">
        <w:rPr>
          <w:rFonts w:cstheme="minorHAnsi"/>
          <w:sz w:val="26"/>
          <w:szCs w:val="26"/>
        </w:rPr>
        <w:t>enquête</w:t>
      </w:r>
      <w:r w:rsidRPr="00010E1B">
        <w:rPr>
          <w:rFonts w:cstheme="minorHAnsi"/>
          <w:sz w:val="26"/>
          <w:szCs w:val="26"/>
        </w:rPr>
        <w:t xml:space="preserve"> couvrira les </w:t>
      </w:r>
      <w:r w:rsidR="00B67D92" w:rsidRPr="00010E1B">
        <w:rPr>
          <w:rFonts w:cstheme="minorHAnsi"/>
          <w:sz w:val="26"/>
          <w:szCs w:val="26"/>
        </w:rPr>
        <w:t>différentes</w:t>
      </w:r>
      <w:r w:rsidRPr="00010E1B">
        <w:rPr>
          <w:rFonts w:cstheme="minorHAnsi"/>
          <w:sz w:val="26"/>
          <w:szCs w:val="26"/>
        </w:rPr>
        <w:t xml:space="preserve"> composantes du projet, et portera spécifiquement sur la vérification de l’atteinte des résultats (produits, effets et impacts) attendus pour chaque composante</w:t>
      </w:r>
    </w:p>
    <w:p w14:paraId="14CF6AA7" w14:textId="77777777" w:rsidR="00B67D92" w:rsidRPr="00010E1B" w:rsidRDefault="00B67D92" w:rsidP="00010E1B">
      <w:pPr>
        <w:spacing w:after="0" w:line="240" w:lineRule="auto"/>
        <w:jc w:val="both"/>
        <w:rPr>
          <w:rFonts w:cstheme="minorHAnsi"/>
          <w:color w:val="002060"/>
          <w:sz w:val="26"/>
          <w:szCs w:val="26"/>
        </w:rPr>
      </w:pPr>
    </w:p>
    <w:p w14:paraId="743B3A31" w14:textId="77777777" w:rsidR="0013728F" w:rsidRPr="00010E1B" w:rsidRDefault="008C2B3A" w:rsidP="00010E1B">
      <w:pPr>
        <w:spacing w:after="0" w:line="240" w:lineRule="auto"/>
        <w:jc w:val="both"/>
        <w:rPr>
          <w:rFonts w:cstheme="minorHAnsi"/>
          <w:sz w:val="26"/>
          <w:szCs w:val="26"/>
        </w:rPr>
      </w:pPr>
      <w:r w:rsidRPr="00010E1B">
        <w:rPr>
          <w:rFonts w:cstheme="minorHAnsi"/>
          <w:sz w:val="26"/>
          <w:szCs w:val="26"/>
        </w:rPr>
        <w:t>Sur cette base, les produits attendus de l’</w:t>
      </w:r>
      <w:r w:rsidR="00C657B6" w:rsidRPr="00010E1B">
        <w:rPr>
          <w:rFonts w:cstheme="minorHAnsi"/>
          <w:sz w:val="26"/>
          <w:szCs w:val="26"/>
        </w:rPr>
        <w:t xml:space="preserve">enquête </w:t>
      </w:r>
      <w:r w:rsidRPr="00010E1B">
        <w:rPr>
          <w:rFonts w:cstheme="minorHAnsi"/>
          <w:sz w:val="26"/>
          <w:szCs w:val="26"/>
        </w:rPr>
        <w:t>comportent les éléments suivants :</w:t>
      </w:r>
    </w:p>
    <w:p w14:paraId="1F346C7A" w14:textId="77777777" w:rsidR="00010E1B" w:rsidRPr="00010E1B" w:rsidRDefault="00010E1B" w:rsidP="00010E1B">
      <w:pPr>
        <w:spacing w:after="0" w:line="240" w:lineRule="auto"/>
        <w:jc w:val="both"/>
        <w:rPr>
          <w:rFonts w:cstheme="minorHAnsi"/>
          <w:sz w:val="26"/>
          <w:szCs w:val="26"/>
        </w:rPr>
      </w:pPr>
    </w:p>
    <w:p w14:paraId="393255C5" w14:textId="77777777" w:rsidR="00C657B6" w:rsidRPr="00010E1B" w:rsidRDefault="00C657B6" w:rsidP="00010E1B">
      <w:pPr>
        <w:numPr>
          <w:ilvl w:val="0"/>
          <w:numId w:val="4"/>
        </w:numPr>
        <w:autoSpaceDE w:val="0"/>
        <w:autoSpaceDN w:val="0"/>
        <w:adjustRightInd w:val="0"/>
        <w:spacing w:after="0" w:line="240" w:lineRule="auto"/>
        <w:jc w:val="both"/>
        <w:rPr>
          <w:rFonts w:cstheme="minorHAnsi"/>
          <w:sz w:val="26"/>
          <w:szCs w:val="26"/>
        </w:rPr>
      </w:pPr>
      <w:r w:rsidRPr="00010E1B">
        <w:rPr>
          <w:rFonts w:cstheme="minorHAnsi"/>
          <w:b/>
          <w:sz w:val="26"/>
          <w:szCs w:val="26"/>
        </w:rPr>
        <w:t>Réunion de restitution </w:t>
      </w:r>
      <w:r w:rsidR="008C2B3A" w:rsidRPr="00010E1B">
        <w:rPr>
          <w:rFonts w:cstheme="minorHAnsi"/>
          <w:sz w:val="26"/>
          <w:szCs w:val="26"/>
        </w:rPr>
        <w:t xml:space="preserve">(PNUD, PTF, comité de </w:t>
      </w:r>
      <w:r w:rsidR="006312F8" w:rsidRPr="00010E1B">
        <w:rPr>
          <w:rFonts w:cstheme="minorHAnsi"/>
          <w:sz w:val="26"/>
          <w:szCs w:val="26"/>
        </w:rPr>
        <w:t>pilotage</w:t>
      </w:r>
      <w:r w:rsidR="008C2B3A" w:rsidRPr="00010E1B">
        <w:rPr>
          <w:rFonts w:cstheme="minorHAnsi"/>
          <w:sz w:val="26"/>
          <w:szCs w:val="26"/>
        </w:rPr>
        <w:t>)</w:t>
      </w:r>
      <w:r w:rsidR="00EA478B">
        <w:rPr>
          <w:rFonts w:cstheme="minorHAnsi"/>
          <w:sz w:val="26"/>
          <w:szCs w:val="26"/>
        </w:rPr>
        <w:t> ;</w:t>
      </w:r>
    </w:p>
    <w:p w14:paraId="5B112B0D" w14:textId="77777777" w:rsidR="008C2B3A" w:rsidRPr="00010E1B" w:rsidRDefault="008C2B3A" w:rsidP="00010E1B">
      <w:pPr>
        <w:autoSpaceDE w:val="0"/>
        <w:autoSpaceDN w:val="0"/>
        <w:adjustRightInd w:val="0"/>
        <w:spacing w:after="0" w:line="240" w:lineRule="auto"/>
        <w:ind w:left="720"/>
        <w:jc w:val="both"/>
        <w:rPr>
          <w:rFonts w:cstheme="minorHAnsi"/>
          <w:sz w:val="26"/>
          <w:szCs w:val="26"/>
        </w:rPr>
      </w:pPr>
      <w:r w:rsidRPr="00010E1B">
        <w:rPr>
          <w:rFonts w:cstheme="minorHAnsi"/>
          <w:sz w:val="26"/>
          <w:szCs w:val="26"/>
        </w:rPr>
        <w:lastRenderedPageBreak/>
        <w:t xml:space="preserve">L’objectif de cette rencontre </w:t>
      </w:r>
      <w:r w:rsidR="00C657B6" w:rsidRPr="00010E1B">
        <w:rPr>
          <w:rFonts w:cstheme="minorHAnsi"/>
          <w:sz w:val="26"/>
          <w:szCs w:val="26"/>
        </w:rPr>
        <w:t xml:space="preserve">est de partager les premières orientations des effets du projet et de la perception des bénéficiaires afin de corriger au besoin les résultats attendus de l’enquête suivant les besoins de chaque partie prenante. </w:t>
      </w:r>
    </w:p>
    <w:p w14:paraId="3CAD6C50" w14:textId="0B3A6F9B" w:rsidR="00C657B6" w:rsidRPr="00010E1B" w:rsidRDefault="008C2B3A" w:rsidP="00010E1B">
      <w:pPr>
        <w:numPr>
          <w:ilvl w:val="0"/>
          <w:numId w:val="4"/>
        </w:numPr>
        <w:spacing w:after="0" w:line="240" w:lineRule="auto"/>
        <w:jc w:val="both"/>
        <w:rPr>
          <w:rFonts w:cstheme="minorHAnsi"/>
          <w:b/>
          <w:sz w:val="26"/>
          <w:szCs w:val="26"/>
        </w:rPr>
      </w:pPr>
      <w:r w:rsidRPr="00010E1B">
        <w:rPr>
          <w:rFonts w:cstheme="minorHAnsi"/>
          <w:b/>
          <w:sz w:val="26"/>
          <w:szCs w:val="26"/>
        </w:rPr>
        <w:t>Rapport provisoire :</w:t>
      </w:r>
      <w:r w:rsidRPr="00010E1B">
        <w:rPr>
          <w:rFonts w:cstheme="minorHAnsi"/>
          <w:i/>
          <w:sz w:val="26"/>
          <w:szCs w:val="26"/>
        </w:rPr>
        <w:t xml:space="preserve"> </w:t>
      </w:r>
      <w:r w:rsidRPr="00010E1B">
        <w:rPr>
          <w:rFonts w:cstheme="minorHAnsi"/>
          <w:sz w:val="26"/>
          <w:szCs w:val="26"/>
        </w:rPr>
        <w:t xml:space="preserve">un rapport provisoire sera soumis au commanditaire et prendra  </w:t>
      </w:r>
      <w:r w:rsidR="00C657B6" w:rsidRPr="00010E1B">
        <w:rPr>
          <w:rFonts w:cstheme="minorHAnsi"/>
          <w:sz w:val="26"/>
          <w:szCs w:val="26"/>
        </w:rPr>
        <w:t>en compte les recommandations de la réunion de restitution</w:t>
      </w:r>
      <w:r w:rsidR="00EA478B">
        <w:rPr>
          <w:rFonts w:cstheme="minorHAnsi"/>
          <w:sz w:val="26"/>
          <w:szCs w:val="26"/>
        </w:rPr>
        <w:t> ;</w:t>
      </w:r>
      <w:r w:rsidR="00C657B6" w:rsidRPr="00010E1B">
        <w:rPr>
          <w:rFonts w:cstheme="minorHAnsi"/>
          <w:sz w:val="26"/>
          <w:szCs w:val="26"/>
        </w:rPr>
        <w:t xml:space="preserve"> </w:t>
      </w:r>
    </w:p>
    <w:p w14:paraId="642103B0" w14:textId="77777777" w:rsidR="0037760D" w:rsidRPr="00010E1B" w:rsidRDefault="008C2B3A" w:rsidP="00010E1B">
      <w:pPr>
        <w:numPr>
          <w:ilvl w:val="0"/>
          <w:numId w:val="4"/>
        </w:numPr>
        <w:spacing w:after="0" w:line="240" w:lineRule="auto"/>
        <w:jc w:val="both"/>
        <w:rPr>
          <w:rFonts w:cstheme="minorHAnsi"/>
          <w:b/>
          <w:sz w:val="26"/>
          <w:szCs w:val="26"/>
        </w:rPr>
      </w:pPr>
      <w:r w:rsidRPr="00010E1B">
        <w:rPr>
          <w:rFonts w:cstheme="minorHAnsi"/>
          <w:b/>
          <w:sz w:val="26"/>
          <w:szCs w:val="26"/>
        </w:rPr>
        <w:t>Rapport final d’</w:t>
      </w:r>
      <w:r w:rsidR="00A345AB" w:rsidRPr="00010E1B">
        <w:rPr>
          <w:rFonts w:cstheme="minorHAnsi"/>
          <w:b/>
          <w:sz w:val="26"/>
          <w:szCs w:val="26"/>
        </w:rPr>
        <w:t>enquête</w:t>
      </w:r>
      <w:r w:rsidRPr="00010E1B">
        <w:rPr>
          <w:rFonts w:cstheme="minorHAnsi"/>
          <w:b/>
          <w:sz w:val="26"/>
          <w:szCs w:val="26"/>
        </w:rPr>
        <w:t> </w:t>
      </w:r>
      <w:r w:rsidR="002F016C" w:rsidRPr="00010E1B">
        <w:rPr>
          <w:rFonts w:cstheme="minorHAnsi"/>
          <w:b/>
          <w:sz w:val="26"/>
          <w:szCs w:val="26"/>
        </w:rPr>
        <w:t>:</w:t>
      </w:r>
      <w:r w:rsidR="002F016C" w:rsidRPr="00010E1B">
        <w:rPr>
          <w:rFonts w:cstheme="minorHAnsi"/>
          <w:sz w:val="26"/>
          <w:szCs w:val="26"/>
        </w:rPr>
        <w:t xml:space="preserve"> la</w:t>
      </w:r>
      <w:r w:rsidRPr="00010E1B">
        <w:rPr>
          <w:rFonts w:cstheme="minorHAnsi"/>
          <w:sz w:val="26"/>
          <w:szCs w:val="26"/>
        </w:rPr>
        <w:t xml:space="preserve"> version finale du rapport, en format électronique et en quatre (4) copies hard sera transmise au PNUD avec les différentes recommandations établies selon l’ordre de priorité et une indication sur leur éventuelle mise en œuvre dans le cadre de projet similaire</w:t>
      </w:r>
      <w:r w:rsidR="003E3A94" w:rsidRPr="00010E1B">
        <w:rPr>
          <w:rFonts w:cstheme="minorHAnsi"/>
          <w:sz w:val="26"/>
          <w:szCs w:val="26"/>
        </w:rPr>
        <w:t xml:space="preserve">. </w:t>
      </w:r>
      <w:r w:rsidR="00817ADE" w:rsidRPr="00010E1B">
        <w:rPr>
          <w:rFonts w:cstheme="minorHAnsi"/>
          <w:sz w:val="26"/>
          <w:szCs w:val="26"/>
        </w:rPr>
        <w:t>Il comportera obligatoirement un résumé, une analyse des conclusions et des recommandations ainsi qu’une section sur la méthodologie</w:t>
      </w:r>
      <w:r w:rsidR="00EA478B">
        <w:rPr>
          <w:rFonts w:cstheme="minorHAnsi"/>
          <w:sz w:val="26"/>
          <w:szCs w:val="26"/>
        </w:rPr>
        <w:t>. L’</w:t>
      </w:r>
      <w:r w:rsidR="00817ADE" w:rsidRPr="00010E1B">
        <w:rPr>
          <w:rFonts w:cstheme="minorHAnsi"/>
          <w:sz w:val="26"/>
          <w:szCs w:val="26"/>
        </w:rPr>
        <w:t>annexe</w:t>
      </w:r>
      <w:r w:rsidR="00EA478B">
        <w:rPr>
          <w:rFonts w:cstheme="minorHAnsi"/>
          <w:sz w:val="26"/>
          <w:szCs w:val="26"/>
        </w:rPr>
        <w:t xml:space="preserve"> du rapport final comportera :</w:t>
      </w:r>
      <w:r w:rsidR="00817ADE" w:rsidRPr="00010E1B">
        <w:rPr>
          <w:rFonts w:cstheme="minorHAnsi"/>
          <w:sz w:val="26"/>
          <w:szCs w:val="26"/>
        </w:rPr>
        <w:t xml:space="preserve"> les termes de référence de l’</w:t>
      </w:r>
      <w:r w:rsidR="00A345AB" w:rsidRPr="00010E1B">
        <w:rPr>
          <w:rFonts w:cstheme="minorHAnsi"/>
          <w:sz w:val="26"/>
          <w:szCs w:val="26"/>
        </w:rPr>
        <w:t>enquête</w:t>
      </w:r>
      <w:r w:rsidR="00817ADE" w:rsidRPr="00010E1B">
        <w:rPr>
          <w:rFonts w:cstheme="minorHAnsi"/>
          <w:sz w:val="26"/>
          <w:szCs w:val="26"/>
        </w:rPr>
        <w:t xml:space="preserve"> </w:t>
      </w:r>
      <w:r w:rsidR="00EA478B">
        <w:rPr>
          <w:rFonts w:cstheme="minorHAnsi"/>
          <w:sz w:val="26"/>
          <w:szCs w:val="26"/>
        </w:rPr>
        <w:t xml:space="preserve">et </w:t>
      </w:r>
      <w:r w:rsidR="00817ADE" w:rsidRPr="00010E1B">
        <w:rPr>
          <w:rFonts w:cstheme="minorHAnsi"/>
          <w:sz w:val="26"/>
          <w:szCs w:val="26"/>
        </w:rPr>
        <w:t>la liste des pers</w:t>
      </w:r>
      <w:r w:rsidR="00A345AB" w:rsidRPr="00010E1B">
        <w:rPr>
          <w:rFonts w:cstheme="minorHAnsi"/>
          <w:sz w:val="26"/>
          <w:szCs w:val="26"/>
        </w:rPr>
        <w:t xml:space="preserve">onnes et structures rencontrées. </w:t>
      </w:r>
    </w:p>
    <w:p w14:paraId="619773D7" w14:textId="77777777" w:rsidR="00016C1E" w:rsidRPr="004F4669" w:rsidRDefault="00112B17" w:rsidP="004F4669">
      <w:pPr>
        <w:spacing w:after="0" w:line="240" w:lineRule="auto"/>
        <w:jc w:val="both"/>
        <w:rPr>
          <w:rFonts w:cstheme="minorHAnsi"/>
          <w:b/>
          <w:color w:val="002060"/>
          <w:sz w:val="26"/>
          <w:szCs w:val="26"/>
          <w:u w:val="single"/>
        </w:rPr>
      </w:pPr>
      <w:r w:rsidRPr="004F4669">
        <w:rPr>
          <w:rFonts w:cstheme="minorHAnsi"/>
          <w:b/>
          <w:sz w:val="26"/>
          <w:szCs w:val="26"/>
        </w:rPr>
        <w:br w:type="page"/>
      </w:r>
      <w:r w:rsidR="00016C1E" w:rsidRPr="004F4669">
        <w:rPr>
          <w:rFonts w:cstheme="minorHAnsi"/>
          <w:b/>
          <w:color w:val="002060"/>
          <w:sz w:val="26"/>
          <w:szCs w:val="26"/>
          <w:u w:val="single"/>
        </w:rPr>
        <w:lastRenderedPageBreak/>
        <w:t>FORMAT DES LIVRABLES ATTENDUS</w:t>
      </w:r>
    </w:p>
    <w:p w14:paraId="0A43F772" w14:textId="77777777" w:rsidR="00016C1E" w:rsidRPr="00010E1B" w:rsidRDefault="00016C1E" w:rsidP="00016C1E">
      <w:pPr>
        <w:spacing w:after="0" w:line="240" w:lineRule="auto"/>
        <w:jc w:val="both"/>
        <w:rPr>
          <w:rFonts w:eastAsia="Calibri" w:cstheme="minorHAnsi"/>
          <w:b/>
          <w:bCs/>
          <w:sz w:val="26"/>
          <w:szCs w:val="26"/>
        </w:rPr>
      </w:pPr>
    </w:p>
    <w:p w14:paraId="6C7878F3" w14:textId="77777777" w:rsidR="00016C1E" w:rsidRDefault="00016C1E" w:rsidP="00016C1E">
      <w:pPr>
        <w:spacing w:after="0" w:line="240" w:lineRule="auto"/>
        <w:jc w:val="both"/>
        <w:rPr>
          <w:rFonts w:eastAsia="Calibri" w:cstheme="minorHAnsi"/>
          <w:b/>
          <w:bCs/>
          <w:sz w:val="26"/>
          <w:szCs w:val="26"/>
        </w:rPr>
      </w:pPr>
      <w:r w:rsidRPr="00E32489">
        <w:rPr>
          <w:rFonts w:eastAsia="Calibri" w:cstheme="minorHAnsi"/>
          <w:b/>
          <w:bCs/>
          <w:sz w:val="26"/>
          <w:szCs w:val="26"/>
        </w:rPr>
        <w:t>Un rapport en version électronique et dure, comprenant :</w:t>
      </w:r>
    </w:p>
    <w:p w14:paraId="64C4E661" w14:textId="77777777" w:rsidR="00016C1E" w:rsidRPr="00E32489" w:rsidRDefault="00016C1E" w:rsidP="00016C1E">
      <w:pPr>
        <w:spacing w:after="0" w:line="240" w:lineRule="auto"/>
        <w:jc w:val="both"/>
        <w:rPr>
          <w:rFonts w:eastAsia="Calibri" w:cstheme="minorHAnsi"/>
          <w:b/>
          <w:bCs/>
          <w:sz w:val="26"/>
          <w:szCs w:val="26"/>
        </w:rPr>
      </w:pPr>
    </w:p>
    <w:p w14:paraId="70C70ADA" w14:textId="77777777" w:rsidR="00016C1E" w:rsidRPr="00E32489" w:rsidRDefault="00016C1E" w:rsidP="00016C1E">
      <w:pPr>
        <w:pStyle w:val="Paragraphedeliste"/>
        <w:numPr>
          <w:ilvl w:val="0"/>
          <w:numId w:val="20"/>
        </w:numPr>
        <w:spacing w:after="0" w:line="240" w:lineRule="auto"/>
        <w:jc w:val="both"/>
        <w:rPr>
          <w:rFonts w:eastAsia="Calibri" w:cstheme="minorHAnsi"/>
          <w:b/>
          <w:bCs/>
          <w:sz w:val="26"/>
          <w:szCs w:val="26"/>
        </w:rPr>
      </w:pPr>
      <w:r w:rsidRPr="00E32489">
        <w:rPr>
          <w:rFonts w:eastAsia="Calibri" w:cstheme="minorHAnsi"/>
          <w:b/>
          <w:bCs/>
          <w:sz w:val="26"/>
          <w:szCs w:val="26"/>
        </w:rPr>
        <w:t>Un résumé de l’enquête générale ;</w:t>
      </w:r>
    </w:p>
    <w:p w14:paraId="1EF83174" w14:textId="77777777" w:rsidR="00016C1E" w:rsidRPr="00E32489" w:rsidRDefault="00016C1E" w:rsidP="00016C1E">
      <w:pPr>
        <w:pStyle w:val="Paragraphedeliste"/>
        <w:numPr>
          <w:ilvl w:val="0"/>
          <w:numId w:val="20"/>
        </w:numPr>
        <w:spacing w:after="0" w:line="240" w:lineRule="auto"/>
        <w:jc w:val="both"/>
        <w:rPr>
          <w:rFonts w:eastAsia="Calibri" w:cstheme="minorHAnsi"/>
          <w:b/>
          <w:bCs/>
          <w:sz w:val="26"/>
          <w:szCs w:val="26"/>
        </w:rPr>
      </w:pPr>
      <w:r w:rsidRPr="00E32489">
        <w:rPr>
          <w:rFonts w:eastAsia="Calibri" w:cstheme="minorHAnsi"/>
          <w:b/>
          <w:bCs/>
          <w:sz w:val="26"/>
          <w:szCs w:val="26"/>
        </w:rPr>
        <w:t>Un résumé par bailleur (Pays Bas et Norvège),</w:t>
      </w:r>
    </w:p>
    <w:p w14:paraId="328DE41E" w14:textId="77777777" w:rsidR="00112B17" w:rsidRDefault="00016C1E" w:rsidP="004F4669">
      <w:pPr>
        <w:pStyle w:val="Paragraphedeliste"/>
        <w:numPr>
          <w:ilvl w:val="0"/>
          <w:numId w:val="20"/>
        </w:numPr>
        <w:spacing w:after="0" w:line="240" w:lineRule="auto"/>
        <w:jc w:val="both"/>
        <w:rPr>
          <w:rFonts w:eastAsia="Calibri" w:cstheme="minorHAnsi"/>
          <w:b/>
          <w:bCs/>
          <w:sz w:val="26"/>
          <w:szCs w:val="26"/>
        </w:rPr>
      </w:pPr>
      <w:r w:rsidRPr="00E32489">
        <w:rPr>
          <w:rFonts w:eastAsia="Calibri" w:cstheme="minorHAnsi"/>
          <w:b/>
          <w:bCs/>
          <w:sz w:val="26"/>
          <w:szCs w:val="26"/>
        </w:rPr>
        <w:t>Un rapport global</w:t>
      </w:r>
      <w:r>
        <w:rPr>
          <w:rFonts w:eastAsia="Calibri" w:cstheme="minorHAnsi"/>
          <w:b/>
          <w:bCs/>
          <w:sz w:val="26"/>
          <w:szCs w:val="26"/>
        </w:rPr>
        <w:t xml:space="preserve"> avec des recommandations donnant une réorientation nécessaire pour un tel programme.</w:t>
      </w:r>
    </w:p>
    <w:p w14:paraId="0875167D" w14:textId="77777777" w:rsidR="00016C1E" w:rsidRPr="004F4669" w:rsidRDefault="00016C1E" w:rsidP="004F4669">
      <w:pPr>
        <w:pStyle w:val="Paragraphedeliste"/>
        <w:spacing w:after="0" w:line="240" w:lineRule="auto"/>
        <w:jc w:val="both"/>
        <w:rPr>
          <w:rFonts w:eastAsia="Calibri" w:cstheme="minorHAnsi"/>
          <w:b/>
          <w:bCs/>
          <w:sz w:val="26"/>
          <w:szCs w:val="26"/>
        </w:rPr>
      </w:pPr>
    </w:p>
    <w:p w14:paraId="0EEC66BF" w14:textId="77777777" w:rsidR="00010E1B" w:rsidRPr="00010E1B" w:rsidRDefault="00010E1B" w:rsidP="00010E1B">
      <w:pPr>
        <w:spacing w:after="0" w:line="240" w:lineRule="auto"/>
        <w:ind w:left="360"/>
        <w:jc w:val="both"/>
        <w:rPr>
          <w:rFonts w:cstheme="minorHAnsi"/>
          <w:b/>
          <w:sz w:val="26"/>
          <w:szCs w:val="26"/>
        </w:rPr>
      </w:pPr>
    </w:p>
    <w:p w14:paraId="1E2E5CBE" w14:textId="77777777" w:rsidR="00B933E9" w:rsidRPr="0042391A" w:rsidRDefault="0042391A" w:rsidP="0042391A">
      <w:pPr>
        <w:pStyle w:val="Paragraphedeliste"/>
        <w:numPr>
          <w:ilvl w:val="0"/>
          <w:numId w:val="19"/>
        </w:numPr>
        <w:spacing w:after="0" w:line="240" w:lineRule="auto"/>
        <w:ind w:left="567" w:hanging="283"/>
        <w:jc w:val="both"/>
        <w:rPr>
          <w:rFonts w:cstheme="minorHAnsi"/>
          <w:b/>
          <w:color w:val="002060"/>
          <w:sz w:val="26"/>
          <w:szCs w:val="26"/>
          <w:u w:val="single"/>
        </w:rPr>
      </w:pPr>
      <w:r w:rsidRPr="0042391A">
        <w:rPr>
          <w:rFonts w:cstheme="minorHAnsi"/>
          <w:b/>
          <w:color w:val="002060"/>
          <w:sz w:val="26"/>
          <w:szCs w:val="26"/>
          <w:u w:val="single"/>
        </w:rPr>
        <w:t>METHODOLOGIE, APPROCHE ET DUREE</w:t>
      </w:r>
      <w:r w:rsidR="00B933E9" w:rsidRPr="0042391A">
        <w:rPr>
          <w:rFonts w:cstheme="minorHAnsi"/>
          <w:b/>
          <w:color w:val="002060"/>
          <w:sz w:val="26"/>
          <w:szCs w:val="26"/>
          <w:u w:val="single"/>
        </w:rPr>
        <w:t xml:space="preserve"> </w:t>
      </w:r>
    </w:p>
    <w:p w14:paraId="73A8B711" w14:textId="77777777" w:rsidR="0047461E" w:rsidRDefault="0047461E" w:rsidP="00010E1B">
      <w:pPr>
        <w:pStyle w:val="Corpsdetexte3"/>
        <w:spacing w:after="0"/>
        <w:jc w:val="both"/>
        <w:rPr>
          <w:rFonts w:asciiTheme="minorHAnsi" w:hAnsiTheme="minorHAnsi" w:cstheme="minorHAnsi"/>
          <w:sz w:val="26"/>
          <w:szCs w:val="26"/>
          <w:lang w:val="fr-FR"/>
        </w:rPr>
      </w:pPr>
    </w:p>
    <w:p w14:paraId="2A840369" w14:textId="5BD83FBC" w:rsidR="00A345AB" w:rsidRPr="00010E1B" w:rsidRDefault="006027AF" w:rsidP="00010E1B">
      <w:pPr>
        <w:pStyle w:val="Corpsdetexte3"/>
        <w:spacing w:after="0"/>
        <w:jc w:val="both"/>
        <w:rPr>
          <w:rFonts w:asciiTheme="minorHAnsi" w:hAnsiTheme="minorHAnsi" w:cstheme="minorHAnsi"/>
          <w:sz w:val="26"/>
          <w:szCs w:val="26"/>
          <w:lang w:val="fr-FR"/>
        </w:rPr>
      </w:pPr>
      <w:r>
        <w:rPr>
          <w:rFonts w:asciiTheme="minorHAnsi" w:hAnsiTheme="minorHAnsi" w:cstheme="minorHAnsi"/>
          <w:sz w:val="26"/>
          <w:szCs w:val="26"/>
          <w:lang w:val="fr-FR"/>
        </w:rPr>
        <w:t>Dans l’objectif d’assurer une certaine appropriation nationale, l</w:t>
      </w:r>
      <w:r w:rsidR="00B933E9" w:rsidRPr="00E32489">
        <w:rPr>
          <w:rFonts w:asciiTheme="minorHAnsi" w:hAnsiTheme="minorHAnsi" w:cstheme="minorHAnsi"/>
          <w:sz w:val="26"/>
          <w:szCs w:val="26"/>
          <w:lang w:val="fr-FR"/>
        </w:rPr>
        <w:t>’</w:t>
      </w:r>
      <w:r w:rsidR="00C657B6" w:rsidRPr="00E32489">
        <w:rPr>
          <w:rFonts w:asciiTheme="minorHAnsi" w:hAnsiTheme="minorHAnsi" w:cstheme="minorHAnsi"/>
          <w:sz w:val="26"/>
          <w:szCs w:val="26"/>
          <w:lang w:val="fr-FR"/>
        </w:rPr>
        <w:t>enquête</w:t>
      </w:r>
      <w:r w:rsidR="00B933E9" w:rsidRPr="00E32489">
        <w:rPr>
          <w:rFonts w:asciiTheme="minorHAnsi" w:hAnsiTheme="minorHAnsi" w:cstheme="minorHAnsi"/>
          <w:sz w:val="26"/>
          <w:szCs w:val="26"/>
          <w:lang w:val="fr-FR"/>
        </w:rPr>
        <w:t xml:space="preserve"> sera conduite par </w:t>
      </w:r>
      <w:r w:rsidR="005B5A81" w:rsidRPr="00E32489">
        <w:rPr>
          <w:rFonts w:asciiTheme="minorHAnsi" w:hAnsiTheme="minorHAnsi" w:cstheme="minorHAnsi"/>
          <w:sz w:val="26"/>
          <w:szCs w:val="26"/>
          <w:lang w:val="fr-FR"/>
        </w:rPr>
        <w:t>l’</w:t>
      </w:r>
      <w:r w:rsidR="00B933E9" w:rsidRPr="00E32489">
        <w:rPr>
          <w:rFonts w:asciiTheme="minorHAnsi" w:hAnsiTheme="minorHAnsi" w:cstheme="minorHAnsi"/>
          <w:sz w:val="26"/>
          <w:szCs w:val="26"/>
          <w:lang w:val="fr-FR"/>
        </w:rPr>
        <w:t xml:space="preserve">équipe </w:t>
      </w:r>
      <w:r w:rsidR="00A345AB" w:rsidRPr="00E32489">
        <w:rPr>
          <w:rFonts w:asciiTheme="minorHAnsi" w:hAnsiTheme="minorHAnsi" w:cstheme="minorHAnsi"/>
          <w:sz w:val="26"/>
          <w:szCs w:val="26"/>
          <w:lang w:val="fr-FR"/>
        </w:rPr>
        <w:t xml:space="preserve">de </w:t>
      </w:r>
      <w:r w:rsidR="000348D0">
        <w:rPr>
          <w:rFonts w:asciiTheme="minorHAnsi" w:hAnsiTheme="minorHAnsi" w:cstheme="minorHAnsi"/>
          <w:sz w:val="26"/>
          <w:szCs w:val="26"/>
          <w:lang w:val="fr-FR"/>
        </w:rPr>
        <w:t>l’</w:t>
      </w:r>
      <w:r w:rsidR="00765E1E" w:rsidRPr="00E32489">
        <w:rPr>
          <w:rFonts w:asciiTheme="minorHAnsi" w:hAnsiTheme="minorHAnsi" w:cstheme="minorHAnsi"/>
          <w:sz w:val="26"/>
          <w:szCs w:val="26"/>
          <w:lang w:val="fr-FR"/>
        </w:rPr>
        <w:t>ODHD</w:t>
      </w:r>
      <w:r w:rsidR="005B5A81" w:rsidRPr="00E32489">
        <w:rPr>
          <w:rFonts w:asciiTheme="minorHAnsi" w:hAnsiTheme="minorHAnsi" w:cstheme="minorHAnsi"/>
          <w:sz w:val="26"/>
          <w:szCs w:val="26"/>
          <w:lang w:val="fr-FR"/>
        </w:rPr>
        <w:t>/</w:t>
      </w:r>
      <w:r w:rsidR="00765E1E" w:rsidRPr="00E32489">
        <w:rPr>
          <w:rFonts w:asciiTheme="minorHAnsi" w:hAnsiTheme="minorHAnsi" w:cstheme="minorHAnsi"/>
          <w:sz w:val="26"/>
          <w:szCs w:val="26"/>
          <w:lang w:val="fr-FR"/>
        </w:rPr>
        <w:t>LCP</w:t>
      </w:r>
      <w:r>
        <w:rPr>
          <w:rFonts w:asciiTheme="minorHAnsi" w:hAnsiTheme="minorHAnsi" w:cstheme="minorHAnsi"/>
          <w:sz w:val="26"/>
          <w:szCs w:val="26"/>
          <w:lang w:val="fr-FR"/>
        </w:rPr>
        <w:t xml:space="preserve"> un partenaire du PNUD qui dispose déjà d’une expérience dans les enquêtes sur le profil de pauvreté à travers les 703 communes du pays</w:t>
      </w:r>
      <w:r w:rsidR="005B5A81" w:rsidRPr="00E32489">
        <w:rPr>
          <w:rFonts w:asciiTheme="minorHAnsi" w:hAnsiTheme="minorHAnsi" w:cstheme="minorHAnsi"/>
          <w:sz w:val="26"/>
          <w:szCs w:val="26"/>
          <w:lang w:val="fr-FR"/>
        </w:rPr>
        <w:t>.</w:t>
      </w:r>
      <w:r w:rsidR="00A345AB" w:rsidRPr="00E32489">
        <w:rPr>
          <w:rFonts w:asciiTheme="minorHAnsi" w:hAnsiTheme="minorHAnsi" w:cstheme="minorHAnsi"/>
          <w:sz w:val="26"/>
          <w:szCs w:val="26"/>
          <w:lang w:val="fr-FR"/>
        </w:rPr>
        <w:t xml:space="preserve"> </w:t>
      </w:r>
      <w:r w:rsidR="005B5A81" w:rsidRPr="00E32489">
        <w:rPr>
          <w:rFonts w:asciiTheme="minorHAnsi" w:hAnsiTheme="minorHAnsi" w:cstheme="minorHAnsi"/>
          <w:sz w:val="26"/>
          <w:szCs w:val="26"/>
          <w:lang w:val="fr-FR"/>
        </w:rPr>
        <w:t>Les opérations de collecte sur le terrain, l’exploitation des données et la production du Rapport final se dérouleront sur</w:t>
      </w:r>
      <w:r w:rsidR="00A345AB" w:rsidRPr="00E32489">
        <w:rPr>
          <w:rFonts w:asciiTheme="minorHAnsi" w:hAnsiTheme="minorHAnsi" w:cstheme="minorHAnsi"/>
          <w:sz w:val="26"/>
          <w:szCs w:val="26"/>
          <w:lang w:val="fr-FR"/>
        </w:rPr>
        <w:t xml:space="preserve"> une durée de </w:t>
      </w:r>
      <w:r w:rsidR="00E32489">
        <w:rPr>
          <w:rFonts w:asciiTheme="minorHAnsi" w:hAnsiTheme="minorHAnsi" w:cstheme="minorHAnsi"/>
          <w:sz w:val="26"/>
          <w:szCs w:val="26"/>
          <w:lang w:val="fr-FR"/>
        </w:rPr>
        <w:t>deux</w:t>
      </w:r>
      <w:r w:rsidR="005B5A81" w:rsidRPr="00E32489">
        <w:rPr>
          <w:rFonts w:asciiTheme="minorHAnsi" w:hAnsiTheme="minorHAnsi" w:cstheme="minorHAnsi"/>
          <w:sz w:val="26"/>
          <w:szCs w:val="26"/>
          <w:lang w:val="fr-FR"/>
        </w:rPr>
        <w:t xml:space="preserve"> (</w:t>
      </w:r>
      <w:r w:rsidR="00E32489">
        <w:rPr>
          <w:rFonts w:asciiTheme="minorHAnsi" w:hAnsiTheme="minorHAnsi" w:cstheme="minorHAnsi"/>
          <w:sz w:val="26"/>
          <w:szCs w:val="26"/>
          <w:lang w:val="fr-FR"/>
        </w:rPr>
        <w:t>2</w:t>
      </w:r>
      <w:r w:rsidR="005B5A81" w:rsidRPr="00E32489">
        <w:rPr>
          <w:rFonts w:asciiTheme="minorHAnsi" w:hAnsiTheme="minorHAnsi" w:cstheme="minorHAnsi"/>
          <w:sz w:val="26"/>
          <w:szCs w:val="26"/>
          <w:lang w:val="fr-FR"/>
        </w:rPr>
        <w:t>)</w:t>
      </w:r>
      <w:r w:rsidR="00A345AB" w:rsidRPr="00E32489">
        <w:rPr>
          <w:rFonts w:asciiTheme="minorHAnsi" w:hAnsiTheme="minorHAnsi" w:cstheme="minorHAnsi"/>
          <w:sz w:val="26"/>
          <w:szCs w:val="26"/>
          <w:lang w:val="fr-FR"/>
        </w:rPr>
        <w:t xml:space="preserve"> mois.</w:t>
      </w:r>
      <w:r w:rsidR="00A345AB" w:rsidRPr="00010E1B">
        <w:rPr>
          <w:rFonts w:asciiTheme="minorHAnsi" w:hAnsiTheme="minorHAnsi" w:cstheme="minorHAnsi"/>
          <w:sz w:val="26"/>
          <w:szCs w:val="26"/>
          <w:lang w:val="fr-FR"/>
        </w:rPr>
        <w:t xml:space="preserve"> </w:t>
      </w:r>
    </w:p>
    <w:p w14:paraId="25838CEB" w14:textId="77777777" w:rsidR="005B5A81" w:rsidRDefault="005B5A81" w:rsidP="00010E1B">
      <w:pPr>
        <w:spacing w:after="0" w:line="240" w:lineRule="auto"/>
        <w:jc w:val="both"/>
        <w:rPr>
          <w:rFonts w:cstheme="minorHAnsi"/>
          <w:sz w:val="26"/>
          <w:szCs w:val="26"/>
        </w:rPr>
      </w:pPr>
    </w:p>
    <w:p w14:paraId="1F386188" w14:textId="1211F281" w:rsidR="00112B17" w:rsidRPr="00010E1B" w:rsidRDefault="00B933E9" w:rsidP="00010E1B">
      <w:pPr>
        <w:spacing w:after="0" w:line="240" w:lineRule="auto"/>
        <w:jc w:val="both"/>
        <w:rPr>
          <w:rFonts w:cstheme="minorHAnsi"/>
          <w:sz w:val="26"/>
          <w:szCs w:val="26"/>
        </w:rPr>
      </w:pPr>
      <w:r w:rsidRPr="00010E1B">
        <w:rPr>
          <w:rFonts w:cstheme="minorHAnsi"/>
          <w:sz w:val="26"/>
          <w:szCs w:val="26"/>
        </w:rPr>
        <w:t>Les documents suivants seront mis à la disposition de la mission :</w:t>
      </w:r>
    </w:p>
    <w:p w14:paraId="510265BD" w14:textId="77777777" w:rsidR="00B933E9" w:rsidRPr="00010E1B" w:rsidRDefault="00B933E9" w:rsidP="00010E1B">
      <w:pPr>
        <w:numPr>
          <w:ilvl w:val="0"/>
          <w:numId w:val="5"/>
        </w:numPr>
        <w:spacing w:after="0" w:line="240" w:lineRule="auto"/>
        <w:ind w:left="714" w:hanging="357"/>
        <w:jc w:val="both"/>
        <w:rPr>
          <w:rFonts w:cstheme="minorHAnsi"/>
          <w:sz w:val="26"/>
          <w:szCs w:val="26"/>
        </w:rPr>
      </w:pPr>
      <w:r w:rsidRPr="00010E1B">
        <w:rPr>
          <w:rFonts w:cstheme="minorHAnsi"/>
          <w:sz w:val="26"/>
          <w:szCs w:val="26"/>
        </w:rPr>
        <w:t xml:space="preserve">Les documents essentiels de politique générale du Gouvernement en matière </w:t>
      </w:r>
      <w:r w:rsidR="0037760D" w:rsidRPr="00010E1B">
        <w:rPr>
          <w:rFonts w:cstheme="minorHAnsi"/>
          <w:sz w:val="26"/>
          <w:szCs w:val="26"/>
        </w:rPr>
        <w:t>de restauration de l’autorité de l’</w:t>
      </w:r>
      <w:r w:rsidR="000725EF" w:rsidRPr="00010E1B">
        <w:rPr>
          <w:rFonts w:cstheme="minorHAnsi"/>
          <w:sz w:val="26"/>
          <w:szCs w:val="26"/>
        </w:rPr>
        <w:t>état ;</w:t>
      </w:r>
      <w:r w:rsidR="0037760D" w:rsidRPr="00010E1B">
        <w:rPr>
          <w:rFonts w:cstheme="minorHAnsi"/>
          <w:sz w:val="26"/>
          <w:szCs w:val="26"/>
        </w:rPr>
        <w:t xml:space="preserve"> </w:t>
      </w:r>
    </w:p>
    <w:p w14:paraId="6405DA80" w14:textId="77777777" w:rsidR="00B933E9" w:rsidRDefault="00B933E9" w:rsidP="00010E1B">
      <w:pPr>
        <w:numPr>
          <w:ilvl w:val="0"/>
          <w:numId w:val="5"/>
        </w:numPr>
        <w:spacing w:after="0" w:line="240" w:lineRule="auto"/>
        <w:ind w:left="714" w:hanging="357"/>
        <w:jc w:val="both"/>
        <w:rPr>
          <w:rFonts w:cstheme="minorHAnsi"/>
          <w:sz w:val="26"/>
          <w:szCs w:val="26"/>
        </w:rPr>
      </w:pPr>
      <w:r w:rsidRPr="00010E1B">
        <w:rPr>
          <w:rFonts w:cstheme="minorHAnsi"/>
          <w:sz w:val="26"/>
          <w:szCs w:val="26"/>
        </w:rPr>
        <w:t xml:space="preserve">Documents </w:t>
      </w:r>
      <w:r w:rsidR="0037760D" w:rsidRPr="00010E1B">
        <w:rPr>
          <w:rFonts w:cstheme="minorHAnsi"/>
          <w:sz w:val="26"/>
          <w:szCs w:val="26"/>
        </w:rPr>
        <w:t>de projets</w:t>
      </w:r>
      <w:r w:rsidR="000725EF" w:rsidRPr="00010E1B">
        <w:rPr>
          <w:rFonts w:cstheme="minorHAnsi"/>
          <w:sz w:val="26"/>
          <w:szCs w:val="26"/>
        </w:rPr>
        <w:t> ;</w:t>
      </w:r>
    </w:p>
    <w:p w14:paraId="4F9C4E58" w14:textId="19B53348" w:rsidR="006027AF" w:rsidRPr="00010E1B" w:rsidRDefault="006027AF" w:rsidP="00010E1B">
      <w:pPr>
        <w:numPr>
          <w:ilvl w:val="0"/>
          <w:numId w:val="5"/>
        </w:numPr>
        <w:spacing w:after="0" w:line="240" w:lineRule="auto"/>
        <w:ind w:left="714" w:hanging="357"/>
        <w:jc w:val="both"/>
        <w:rPr>
          <w:rFonts w:cstheme="minorHAnsi"/>
          <w:sz w:val="26"/>
          <w:szCs w:val="26"/>
        </w:rPr>
      </w:pPr>
      <w:r>
        <w:rPr>
          <w:rFonts w:cstheme="minorHAnsi"/>
          <w:sz w:val="26"/>
          <w:szCs w:val="26"/>
        </w:rPr>
        <w:t>Rapport d’évaluation du projet</w:t>
      </w:r>
      <w:r w:rsidR="005E0735">
        <w:rPr>
          <w:rFonts w:cstheme="minorHAnsi"/>
          <w:sz w:val="26"/>
          <w:szCs w:val="26"/>
        </w:rPr>
        <w:t> ;</w:t>
      </w:r>
    </w:p>
    <w:p w14:paraId="3A766ABF" w14:textId="77777777" w:rsidR="00B933E9" w:rsidRPr="00010E1B" w:rsidRDefault="00B933E9" w:rsidP="00010E1B">
      <w:pPr>
        <w:numPr>
          <w:ilvl w:val="0"/>
          <w:numId w:val="5"/>
        </w:numPr>
        <w:spacing w:after="0" w:line="240" w:lineRule="auto"/>
        <w:ind w:left="714" w:hanging="357"/>
        <w:jc w:val="both"/>
        <w:rPr>
          <w:rFonts w:cstheme="minorHAnsi"/>
          <w:sz w:val="26"/>
          <w:szCs w:val="26"/>
        </w:rPr>
      </w:pPr>
      <w:r w:rsidRPr="00010E1B">
        <w:rPr>
          <w:rFonts w:cstheme="minorHAnsi"/>
          <w:sz w:val="26"/>
          <w:szCs w:val="26"/>
        </w:rPr>
        <w:t>Rapports et documents produits par les consultants ;</w:t>
      </w:r>
    </w:p>
    <w:p w14:paraId="6BEA06FD" w14:textId="77777777" w:rsidR="00B933E9" w:rsidRPr="00010E1B" w:rsidRDefault="00B933E9" w:rsidP="00010E1B">
      <w:pPr>
        <w:numPr>
          <w:ilvl w:val="0"/>
          <w:numId w:val="5"/>
        </w:numPr>
        <w:spacing w:after="0" w:line="240" w:lineRule="auto"/>
        <w:ind w:left="714" w:hanging="357"/>
        <w:jc w:val="both"/>
        <w:rPr>
          <w:rFonts w:cstheme="minorHAnsi"/>
          <w:sz w:val="26"/>
          <w:szCs w:val="26"/>
        </w:rPr>
      </w:pPr>
      <w:r w:rsidRPr="00010E1B">
        <w:rPr>
          <w:rFonts w:cstheme="minorHAnsi"/>
          <w:sz w:val="26"/>
          <w:szCs w:val="26"/>
        </w:rPr>
        <w:t>Documents produits par l’Unité de Gestion (rapports d'activités et rapports de mission sur le terrain) ;</w:t>
      </w:r>
    </w:p>
    <w:p w14:paraId="0C1AFD71" w14:textId="77777777" w:rsidR="00B933E9" w:rsidRPr="00010E1B" w:rsidRDefault="00B933E9" w:rsidP="00010E1B">
      <w:pPr>
        <w:numPr>
          <w:ilvl w:val="0"/>
          <w:numId w:val="5"/>
        </w:numPr>
        <w:spacing w:after="0" w:line="240" w:lineRule="auto"/>
        <w:ind w:left="714" w:hanging="357"/>
        <w:jc w:val="both"/>
        <w:rPr>
          <w:rFonts w:cstheme="minorHAnsi"/>
          <w:sz w:val="26"/>
          <w:szCs w:val="26"/>
        </w:rPr>
      </w:pPr>
      <w:r w:rsidRPr="00010E1B">
        <w:rPr>
          <w:rFonts w:cstheme="minorHAnsi"/>
          <w:sz w:val="26"/>
          <w:szCs w:val="26"/>
        </w:rPr>
        <w:t>Procès-verbaux des réunions du Comité de pilotage ;</w:t>
      </w:r>
    </w:p>
    <w:p w14:paraId="02799053" w14:textId="77777777" w:rsidR="00B933E9" w:rsidRPr="00010E1B" w:rsidRDefault="00B933E9" w:rsidP="00010E1B">
      <w:pPr>
        <w:numPr>
          <w:ilvl w:val="0"/>
          <w:numId w:val="5"/>
        </w:numPr>
        <w:spacing w:after="0" w:line="240" w:lineRule="auto"/>
        <w:jc w:val="both"/>
        <w:rPr>
          <w:rFonts w:cstheme="minorHAnsi"/>
          <w:sz w:val="26"/>
          <w:szCs w:val="26"/>
        </w:rPr>
      </w:pPr>
      <w:r w:rsidRPr="00010E1B">
        <w:rPr>
          <w:rFonts w:cstheme="minorHAnsi"/>
          <w:sz w:val="26"/>
          <w:szCs w:val="26"/>
        </w:rPr>
        <w:t>Procès-verbaux des réunions ;</w:t>
      </w:r>
    </w:p>
    <w:p w14:paraId="0CA28371" w14:textId="77777777" w:rsidR="000311AC" w:rsidRPr="00010E1B" w:rsidRDefault="000311AC" w:rsidP="00010E1B">
      <w:pPr>
        <w:numPr>
          <w:ilvl w:val="0"/>
          <w:numId w:val="5"/>
        </w:numPr>
        <w:spacing w:after="0" w:line="240" w:lineRule="auto"/>
        <w:jc w:val="both"/>
        <w:rPr>
          <w:rFonts w:cstheme="minorHAnsi"/>
          <w:sz w:val="26"/>
          <w:szCs w:val="26"/>
        </w:rPr>
      </w:pPr>
      <w:r w:rsidRPr="00010E1B">
        <w:rPr>
          <w:rFonts w:cstheme="minorHAnsi"/>
          <w:sz w:val="26"/>
          <w:szCs w:val="26"/>
        </w:rPr>
        <w:t xml:space="preserve">Liste </w:t>
      </w:r>
      <w:r w:rsidR="003A60B3">
        <w:rPr>
          <w:rFonts w:cstheme="minorHAnsi"/>
          <w:sz w:val="26"/>
          <w:szCs w:val="26"/>
        </w:rPr>
        <w:t xml:space="preserve">des </w:t>
      </w:r>
      <w:r w:rsidRPr="00010E1B">
        <w:rPr>
          <w:rFonts w:cstheme="minorHAnsi"/>
          <w:sz w:val="26"/>
          <w:szCs w:val="26"/>
        </w:rPr>
        <w:t xml:space="preserve">besoins </w:t>
      </w:r>
      <w:r w:rsidR="00010E1B">
        <w:rPr>
          <w:rFonts w:cstheme="minorHAnsi"/>
          <w:sz w:val="26"/>
          <w:szCs w:val="26"/>
        </w:rPr>
        <w:t>en infrastructures des régions.</w:t>
      </w:r>
    </w:p>
    <w:p w14:paraId="51993DE0" w14:textId="77777777" w:rsidR="007E1A8D" w:rsidRDefault="007E1A8D" w:rsidP="00010E1B">
      <w:pPr>
        <w:spacing w:after="0" w:line="240" w:lineRule="auto"/>
        <w:jc w:val="both"/>
        <w:rPr>
          <w:rFonts w:cstheme="minorHAnsi"/>
          <w:color w:val="002060"/>
          <w:sz w:val="26"/>
          <w:szCs w:val="26"/>
        </w:rPr>
      </w:pPr>
    </w:p>
    <w:p w14:paraId="7EE79134" w14:textId="77777777" w:rsidR="00B62A19" w:rsidRDefault="00B62A19" w:rsidP="00010E1B">
      <w:pPr>
        <w:spacing w:after="0" w:line="240" w:lineRule="auto"/>
        <w:jc w:val="both"/>
        <w:rPr>
          <w:rFonts w:cstheme="minorHAnsi"/>
          <w:color w:val="002060"/>
          <w:sz w:val="26"/>
          <w:szCs w:val="26"/>
        </w:rPr>
      </w:pPr>
    </w:p>
    <w:p w14:paraId="14BA7CD1" w14:textId="77777777" w:rsidR="00B62A19" w:rsidRPr="00DD657B" w:rsidRDefault="00B62A19" w:rsidP="00010E1B">
      <w:pPr>
        <w:spacing w:after="0" w:line="240" w:lineRule="auto"/>
        <w:jc w:val="both"/>
        <w:rPr>
          <w:rFonts w:cstheme="minorHAnsi"/>
          <w:b/>
          <w:color w:val="002060"/>
          <w:sz w:val="26"/>
          <w:szCs w:val="26"/>
        </w:rPr>
      </w:pPr>
      <w:r w:rsidRPr="00DD657B">
        <w:rPr>
          <w:rFonts w:cstheme="minorHAnsi"/>
          <w:b/>
          <w:color w:val="002060"/>
          <w:sz w:val="26"/>
          <w:szCs w:val="26"/>
        </w:rPr>
        <w:t>Composition de l’équipe d’évaluation et compétences requises ?</w:t>
      </w:r>
    </w:p>
    <w:p w14:paraId="74418488" w14:textId="5AB037F1" w:rsidR="00461FD9" w:rsidRPr="00C103A9" w:rsidRDefault="00461FD9" w:rsidP="00071D75">
      <w:pPr>
        <w:spacing w:after="0" w:line="240" w:lineRule="auto"/>
        <w:contextualSpacing/>
        <w:jc w:val="both"/>
        <w:rPr>
          <w:rFonts w:cstheme="minorHAnsi"/>
          <w:bCs/>
          <w:sz w:val="26"/>
          <w:szCs w:val="26"/>
          <w:shd w:val="clear" w:color="auto" w:fill="FFFFFF"/>
        </w:rPr>
      </w:pPr>
      <w:r w:rsidRPr="00C103A9">
        <w:rPr>
          <w:rFonts w:cstheme="minorHAnsi"/>
          <w:bCs/>
          <w:sz w:val="26"/>
          <w:szCs w:val="26"/>
          <w:shd w:val="clear" w:color="auto" w:fill="FFFFFF"/>
        </w:rPr>
        <w:t>Pour les besoins de la mission, l’équipe sera composée de :</w:t>
      </w:r>
    </w:p>
    <w:p w14:paraId="10863BFC" w14:textId="77777777" w:rsidR="00461FD9" w:rsidRPr="00C103A9" w:rsidRDefault="00461FD9" w:rsidP="00461FD9">
      <w:pPr>
        <w:pStyle w:val="Paragraphedeliste"/>
        <w:numPr>
          <w:ilvl w:val="0"/>
          <w:numId w:val="22"/>
        </w:numPr>
        <w:spacing w:after="0" w:line="240" w:lineRule="auto"/>
        <w:ind w:left="714" w:hanging="357"/>
        <w:jc w:val="both"/>
        <w:rPr>
          <w:rFonts w:cstheme="minorHAnsi"/>
          <w:bCs/>
          <w:sz w:val="26"/>
          <w:szCs w:val="26"/>
          <w:shd w:val="clear" w:color="auto" w:fill="FFFFFF"/>
        </w:rPr>
      </w:pPr>
      <w:r w:rsidRPr="00C103A9">
        <w:rPr>
          <w:rFonts w:cstheme="minorHAnsi"/>
          <w:bCs/>
          <w:sz w:val="26"/>
          <w:szCs w:val="26"/>
          <w:shd w:val="clear" w:color="auto" w:fill="FFFFFF"/>
        </w:rPr>
        <w:t>un (1) statisticien ;</w:t>
      </w:r>
    </w:p>
    <w:p w14:paraId="08B7FFA7" w14:textId="77777777" w:rsidR="00461FD9" w:rsidRDefault="00461FD9" w:rsidP="00461FD9">
      <w:pPr>
        <w:pStyle w:val="Paragraphedeliste"/>
        <w:numPr>
          <w:ilvl w:val="0"/>
          <w:numId w:val="22"/>
        </w:numPr>
        <w:spacing w:after="0" w:line="240" w:lineRule="auto"/>
        <w:ind w:left="714" w:hanging="357"/>
        <w:jc w:val="both"/>
        <w:rPr>
          <w:rFonts w:cstheme="minorHAnsi"/>
          <w:bCs/>
          <w:sz w:val="26"/>
          <w:szCs w:val="26"/>
          <w:shd w:val="clear" w:color="auto" w:fill="FFFFFF"/>
        </w:rPr>
      </w:pPr>
      <w:r w:rsidRPr="00C103A9">
        <w:rPr>
          <w:rFonts w:cstheme="minorHAnsi"/>
          <w:bCs/>
          <w:sz w:val="26"/>
          <w:szCs w:val="26"/>
          <w:shd w:val="clear" w:color="auto" w:fill="FFFFFF"/>
        </w:rPr>
        <w:t>un</w:t>
      </w:r>
      <w:r>
        <w:rPr>
          <w:rFonts w:cstheme="minorHAnsi"/>
          <w:bCs/>
          <w:sz w:val="26"/>
          <w:szCs w:val="26"/>
          <w:shd w:val="clear" w:color="auto" w:fill="FFFFFF"/>
        </w:rPr>
        <w:t xml:space="preserve"> </w:t>
      </w:r>
      <w:r w:rsidRPr="00C103A9">
        <w:rPr>
          <w:rFonts w:cstheme="minorHAnsi"/>
          <w:bCs/>
          <w:sz w:val="26"/>
          <w:szCs w:val="26"/>
          <w:shd w:val="clear" w:color="auto" w:fill="FFFFFF"/>
        </w:rPr>
        <w:t xml:space="preserve">(1)  </w:t>
      </w:r>
      <w:r>
        <w:rPr>
          <w:rFonts w:cstheme="minorHAnsi"/>
          <w:bCs/>
          <w:sz w:val="26"/>
          <w:szCs w:val="26"/>
          <w:shd w:val="clear" w:color="auto" w:fill="FFFFFF"/>
        </w:rPr>
        <w:t>informaticien ;</w:t>
      </w:r>
    </w:p>
    <w:p w14:paraId="15D759A0" w14:textId="77777777" w:rsidR="00461FD9" w:rsidRPr="00C103A9" w:rsidRDefault="00461FD9" w:rsidP="00461FD9">
      <w:pPr>
        <w:pStyle w:val="Paragraphedeliste"/>
        <w:numPr>
          <w:ilvl w:val="0"/>
          <w:numId w:val="22"/>
        </w:numPr>
        <w:spacing w:after="0" w:line="240" w:lineRule="auto"/>
        <w:ind w:left="714" w:hanging="357"/>
        <w:jc w:val="both"/>
        <w:rPr>
          <w:rFonts w:cstheme="minorHAnsi"/>
          <w:bCs/>
          <w:sz w:val="26"/>
          <w:szCs w:val="26"/>
          <w:shd w:val="clear" w:color="auto" w:fill="FFFFFF"/>
        </w:rPr>
      </w:pPr>
      <w:r>
        <w:rPr>
          <w:rFonts w:cstheme="minorHAnsi"/>
          <w:bCs/>
          <w:sz w:val="26"/>
          <w:szCs w:val="26"/>
          <w:shd w:val="clear" w:color="auto" w:fill="FFFFFF"/>
        </w:rPr>
        <w:t>un (1) juriste.</w:t>
      </w:r>
    </w:p>
    <w:p w14:paraId="01960C32" w14:textId="77777777" w:rsidR="00461FD9" w:rsidRDefault="00461FD9" w:rsidP="00461FD9">
      <w:pPr>
        <w:spacing w:after="0" w:line="240" w:lineRule="auto"/>
        <w:ind w:left="714" w:hanging="357"/>
        <w:contextualSpacing/>
        <w:jc w:val="both"/>
        <w:rPr>
          <w:rFonts w:cstheme="minorHAnsi"/>
          <w:b/>
          <w:bCs/>
          <w:sz w:val="26"/>
          <w:szCs w:val="26"/>
          <w:u w:val="single"/>
          <w:shd w:val="clear" w:color="auto" w:fill="FFFFFF"/>
        </w:rPr>
      </w:pPr>
    </w:p>
    <w:p w14:paraId="745E8F10" w14:textId="77777777" w:rsidR="00461FD9" w:rsidRPr="00C103A9" w:rsidRDefault="00461FD9" w:rsidP="00461FD9">
      <w:pPr>
        <w:spacing w:after="0" w:line="240" w:lineRule="auto"/>
        <w:ind w:left="714" w:hanging="357"/>
        <w:contextualSpacing/>
        <w:jc w:val="both"/>
        <w:rPr>
          <w:rFonts w:cstheme="minorHAnsi"/>
          <w:sz w:val="26"/>
          <w:szCs w:val="26"/>
        </w:rPr>
      </w:pPr>
      <w:r w:rsidRPr="00C103A9">
        <w:rPr>
          <w:rFonts w:cstheme="minorHAnsi"/>
          <w:b/>
          <w:bCs/>
          <w:sz w:val="26"/>
          <w:szCs w:val="26"/>
          <w:u w:val="single"/>
          <w:shd w:val="clear" w:color="auto" w:fill="FFFFFF"/>
        </w:rPr>
        <w:t>Compétences requises</w:t>
      </w:r>
    </w:p>
    <w:p w14:paraId="6AA33BCB" w14:textId="77777777" w:rsidR="00461FD9" w:rsidRDefault="00461FD9" w:rsidP="00461FD9">
      <w:pPr>
        <w:rPr>
          <w:rFonts w:cstheme="minorHAnsi"/>
          <w:sz w:val="26"/>
          <w:szCs w:val="26"/>
        </w:rPr>
      </w:pPr>
    </w:p>
    <w:p w14:paraId="1339BE2E" w14:textId="77777777" w:rsidR="00461FD9" w:rsidRPr="00C103A9" w:rsidRDefault="00461FD9" w:rsidP="00461FD9">
      <w:pPr>
        <w:rPr>
          <w:rFonts w:cstheme="minorHAnsi"/>
          <w:sz w:val="26"/>
          <w:szCs w:val="26"/>
        </w:rPr>
      </w:pPr>
      <w:r w:rsidRPr="00C103A9">
        <w:rPr>
          <w:rFonts w:cstheme="minorHAnsi"/>
          <w:sz w:val="26"/>
          <w:szCs w:val="26"/>
        </w:rPr>
        <w:t>Pour le statisticien :</w:t>
      </w:r>
    </w:p>
    <w:p w14:paraId="29419F9D" w14:textId="77777777" w:rsidR="00461FD9" w:rsidRPr="00A3388C" w:rsidRDefault="00461FD9" w:rsidP="00461FD9">
      <w:pPr>
        <w:pStyle w:val="Paragraphedeliste"/>
        <w:numPr>
          <w:ilvl w:val="0"/>
          <w:numId w:val="22"/>
        </w:numPr>
        <w:rPr>
          <w:rFonts w:cstheme="minorHAnsi"/>
          <w:sz w:val="26"/>
          <w:szCs w:val="26"/>
        </w:rPr>
      </w:pPr>
      <w:r w:rsidRPr="00A3388C">
        <w:rPr>
          <w:rFonts w:cstheme="minorHAnsi"/>
          <w:sz w:val="26"/>
          <w:szCs w:val="26"/>
        </w:rPr>
        <w:t xml:space="preserve">au moins </w:t>
      </w:r>
      <w:r>
        <w:rPr>
          <w:rFonts w:cstheme="minorHAnsi"/>
          <w:sz w:val="26"/>
          <w:szCs w:val="26"/>
        </w:rPr>
        <w:t xml:space="preserve">le niveau </w:t>
      </w:r>
      <w:r w:rsidRPr="00A3388C">
        <w:rPr>
          <w:rFonts w:cstheme="minorHAnsi"/>
          <w:sz w:val="26"/>
          <w:szCs w:val="26"/>
        </w:rPr>
        <w:t xml:space="preserve">bac+ 4 en statistique ou économétrie ; </w:t>
      </w:r>
    </w:p>
    <w:p w14:paraId="559506A7" w14:textId="77777777" w:rsidR="00461FD9"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lastRenderedPageBreak/>
        <w:t>a</w:t>
      </w:r>
      <w:r>
        <w:rPr>
          <w:rFonts w:cstheme="minorHAnsi"/>
          <w:sz w:val="26"/>
          <w:szCs w:val="26"/>
        </w:rPr>
        <w:t xml:space="preserve">voir </w:t>
      </w:r>
      <w:r w:rsidRPr="00C103A9">
        <w:rPr>
          <w:rFonts w:cstheme="minorHAnsi"/>
          <w:sz w:val="26"/>
          <w:szCs w:val="26"/>
        </w:rPr>
        <w:t xml:space="preserve">une expérience d’au moins </w:t>
      </w:r>
      <w:r>
        <w:rPr>
          <w:rFonts w:cstheme="minorHAnsi"/>
          <w:sz w:val="26"/>
          <w:szCs w:val="26"/>
        </w:rPr>
        <w:t>10</w:t>
      </w:r>
      <w:r w:rsidRPr="00C103A9">
        <w:rPr>
          <w:rFonts w:cstheme="minorHAnsi"/>
          <w:sz w:val="26"/>
          <w:szCs w:val="26"/>
        </w:rPr>
        <w:t xml:space="preserve"> ans en matière de conception des outils de collecte, une expérience confirmée dans la conduite des enquêtes, le traitement des données d’enquête, la rédaction de rapports d’analy</w:t>
      </w:r>
      <w:r>
        <w:rPr>
          <w:rFonts w:cstheme="minorHAnsi"/>
          <w:sz w:val="26"/>
          <w:szCs w:val="26"/>
        </w:rPr>
        <w:t>se d’enquête</w:t>
      </w:r>
      <w:r w:rsidRPr="00C103A9">
        <w:rPr>
          <w:rFonts w:cstheme="minorHAnsi"/>
          <w:sz w:val="26"/>
          <w:szCs w:val="26"/>
        </w:rPr>
        <w:t xml:space="preserve"> ;</w:t>
      </w:r>
    </w:p>
    <w:p w14:paraId="512D0C7C" w14:textId="77777777" w:rsidR="00461FD9" w:rsidRPr="00A3388C" w:rsidRDefault="00461FD9" w:rsidP="00461FD9">
      <w:pPr>
        <w:pStyle w:val="Paragraphedeliste"/>
        <w:numPr>
          <w:ilvl w:val="0"/>
          <w:numId w:val="22"/>
        </w:numPr>
        <w:rPr>
          <w:rFonts w:cstheme="minorHAnsi"/>
          <w:sz w:val="26"/>
          <w:szCs w:val="26"/>
        </w:rPr>
      </w:pPr>
      <w:r w:rsidRPr="00A3388C">
        <w:rPr>
          <w:rFonts w:cstheme="minorHAnsi"/>
          <w:sz w:val="26"/>
          <w:szCs w:val="26"/>
        </w:rPr>
        <w:t>une bonne connaissance du système statistique national du Mali ;</w:t>
      </w:r>
    </w:p>
    <w:p w14:paraId="4844C664" w14:textId="77777777" w:rsidR="00461FD9" w:rsidRPr="00A3388C"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 xml:space="preserve">avoir une bonne connaissance des politiques de développement du Mali </w:t>
      </w:r>
      <w:r>
        <w:rPr>
          <w:rFonts w:cstheme="minorHAnsi"/>
          <w:sz w:val="26"/>
          <w:szCs w:val="26"/>
        </w:rPr>
        <w:t>et avoir travail sur des données socioéconomiques y compris sur la gouvernance</w:t>
      </w:r>
      <w:r w:rsidRPr="00A3388C">
        <w:rPr>
          <w:rFonts w:cstheme="minorHAnsi"/>
          <w:sz w:val="26"/>
          <w:szCs w:val="26"/>
        </w:rPr>
        <w:t xml:space="preserve"> ;</w:t>
      </w:r>
    </w:p>
    <w:p w14:paraId="117BBFE6" w14:textId="77777777" w:rsidR="00461FD9" w:rsidRPr="00A3388C"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être en mesure de travailler en équipe.</w:t>
      </w:r>
    </w:p>
    <w:p w14:paraId="537D9EAA" w14:textId="77777777" w:rsidR="00461FD9" w:rsidRDefault="00461FD9" w:rsidP="00461FD9">
      <w:pPr>
        <w:rPr>
          <w:rFonts w:cstheme="minorHAnsi"/>
          <w:sz w:val="26"/>
          <w:szCs w:val="26"/>
        </w:rPr>
      </w:pPr>
    </w:p>
    <w:p w14:paraId="153CBDDF" w14:textId="77777777" w:rsidR="00461FD9" w:rsidRPr="00C103A9" w:rsidRDefault="00461FD9" w:rsidP="00461FD9">
      <w:pPr>
        <w:rPr>
          <w:rFonts w:cstheme="minorHAnsi"/>
          <w:sz w:val="26"/>
          <w:szCs w:val="26"/>
        </w:rPr>
      </w:pPr>
      <w:r w:rsidRPr="00C103A9">
        <w:rPr>
          <w:rFonts w:cstheme="minorHAnsi"/>
          <w:sz w:val="26"/>
          <w:szCs w:val="26"/>
        </w:rPr>
        <w:t>Pour</w:t>
      </w:r>
      <w:r>
        <w:rPr>
          <w:rFonts w:cstheme="minorHAnsi"/>
          <w:sz w:val="26"/>
          <w:szCs w:val="26"/>
        </w:rPr>
        <w:t xml:space="preserve"> l’informaticien </w:t>
      </w:r>
      <w:r w:rsidRPr="00C103A9">
        <w:rPr>
          <w:rFonts w:cstheme="minorHAnsi"/>
          <w:sz w:val="26"/>
          <w:szCs w:val="26"/>
        </w:rPr>
        <w:t>:</w:t>
      </w:r>
    </w:p>
    <w:p w14:paraId="564CCCE2" w14:textId="77777777" w:rsidR="00461FD9" w:rsidRPr="00C103A9"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 xml:space="preserve">au moins le niveau bac+ </w:t>
      </w:r>
      <w:r>
        <w:rPr>
          <w:rFonts w:cstheme="minorHAnsi"/>
          <w:sz w:val="26"/>
          <w:szCs w:val="26"/>
        </w:rPr>
        <w:t>4</w:t>
      </w:r>
      <w:r w:rsidRPr="00C103A9">
        <w:rPr>
          <w:rFonts w:cstheme="minorHAnsi"/>
          <w:sz w:val="26"/>
          <w:szCs w:val="26"/>
        </w:rPr>
        <w:t xml:space="preserve"> e</w:t>
      </w:r>
      <w:r>
        <w:rPr>
          <w:rFonts w:cstheme="minorHAnsi"/>
          <w:sz w:val="26"/>
          <w:szCs w:val="26"/>
        </w:rPr>
        <w:t xml:space="preserve">n informatique </w:t>
      </w:r>
      <w:r w:rsidRPr="00C103A9">
        <w:rPr>
          <w:rFonts w:cstheme="minorHAnsi"/>
          <w:sz w:val="26"/>
          <w:szCs w:val="26"/>
        </w:rPr>
        <w:t xml:space="preserve">; </w:t>
      </w:r>
    </w:p>
    <w:p w14:paraId="5B5CCEC5" w14:textId="77777777" w:rsidR="00461FD9" w:rsidRPr="00C103A9"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au moins dix (10) années d’expérience dans les travaux similaires ;</w:t>
      </w:r>
    </w:p>
    <w:p w14:paraId="12753F26" w14:textId="77777777" w:rsidR="00461FD9" w:rsidRPr="00C103A9" w:rsidRDefault="00461FD9" w:rsidP="00461FD9">
      <w:pPr>
        <w:pStyle w:val="Paragraphedeliste"/>
        <w:numPr>
          <w:ilvl w:val="0"/>
          <w:numId w:val="22"/>
        </w:numPr>
        <w:spacing w:after="0" w:line="240" w:lineRule="auto"/>
        <w:jc w:val="both"/>
        <w:rPr>
          <w:rFonts w:cstheme="minorHAnsi"/>
          <w:sz w:val="26"/>
          <w:szCs w:val="26"/>
        </w:rPr>
      </w:pPr>
      <w:r w:rsidRPr="00A3388C">
        <w:rPr>
          <w:rFonts w:cstheme="minorHAnsi"/>
          <w:sz w:val="26"/>
          <w:szCs w:val="26"/>
        </w:rPr>
        <w:t>de bonnes connaissances en matière de création et de gestion de base de données</w:t>
      </w:r>
      <w:r>
        <w:rPr>
          <w:rFonts w:cstheme="minorHAnsi"/>
          <w:sz w:val="26"/>
          <w:szCs w:val="26"/>
        </w:rPr>
        <w:t> ;</w:t>
      </w:r>
    </w:p>
    <w:p w14:paraId="370457A4" w14:textId="77777777" w:rsidR="00461FD9" w:rsidRPr="00C103A9" w:rsidRDefault="00461FD9" w:rsidP="00461FD9">
      <w:pPr>
        <w:pStyle w:val="Paragraphedeliste"/>
        <w:numPr>
          <w:ilvl w:val="0"/>
          <w:numId w:val="22"/>
        </w:numPr>
        <w:spacing w:after="0" w:line="240" w:lineRule="auto"/>
        <w:ind w:left="714" w:hanging="357"/>
        <w:jc w:val="both"/>
        <w:rPr>
          <w:rFonts w:cstheme="minorHAnsi"/>
          <w:sz w:val="26"/>
          <w:szCs w:val="26"/>
        </w:rPr>
      </w:pPr>
      <w:r>
        <w:rPr>
          <w:rFonts w:cstheme="minorHAnsi"/>
          <w:sz w:val="26"/>
          <w:szCs w:val="26"/>
        </w:rPr>
        <w:t>a</w:t>
      </w:r>
      <w:r w:rsidRPr="00C103A9">
        <w:rPr>
          <w:rFonts w:cstheme="minorHAnsi"/>
          <w:sz w:val="26"/>
          <w:szCs w:val="26"/>
        </w:rPr>
        <w:t>voir une bonne connaissance du traitement des données socioéconomiques</w:t>
      </w:r>
      <w:r>
        <w:rPr>
          <w:rFonts w:cstheme="minorHAnsi"/>
          <w:sz w:val="26"/>
          <w:szCs w:val="26"/>
        </w:rPr>
        <w:t> ;</w:t>
      </w:r>
    </w:p>
    <w:p w14:paraId="3CA30951" w14:textId="77777777" w:rsidR="00461FD9"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être en mesure de travailler en équipe.</w:t>
      </w:r>
    </w:p>
    <w:p w14:paraId="55A940FD" w14:textId="77777777" w:rsidR="00461FD9" w:rsidRDefault="00461FD9" w:rsidP="00461FD9"/>
    <w:p w14:paraId="592F1E93" w14:textId="77777777" w:rsidR="00461FD9" w:rsidRPr="00C103A9" w:rsidRDefault="00461FD9" w:rsidP="00461FD9">
      <w:pPr>
        <w:rPr>
          <w:rFonts w:cstheme="minorHAnsi"/>
          <w:sz w:val="26"/>
          <w:szCs w:val="26"/>
        </w:rPr>
      </w:pPr>
      <w:r w:rsidRPr="00C103A9">
        <w:rPr>
          <w:rFonts w:cstheme="minorHAnsi"/>
          <w:sz w:val="26"/>
          <w:szCs w:val="26"/>
        </w:rPr>
        <w:t>Pour</w:t>
      </w:r>
      <w:r>
        <w:rPr>
          <w:rFonts w:cstheme="minorHAnsi"/>
          <w:sz w:val="26"/>
          <w:szCs w:val="26"/>
        </w:rPr>
        <w:t xml:space="preserve"> le juriste </w:t>
      </w:r>
      <w:r w:rsidRPr="00C103A9">
        <w:rPr>
          <w:rFonts w:cstheme="minorHAnsi"/>
          <w:sz w:val="26"/>
          <w:szCs w:val="26"/>
        </w:rPr>
        <w:t>:</w:t>
      </w:r>
    </w:p>
    <w:p w14:paraId="7FB4C01F" w14:textId="77777777" w:rsidR="00461FD9" w:rsidRPr="00C103A9" w:rsidRDefault="00461FD9" w:rsidP="00461FD9">
      <w:pPr>
        <w:pStyle w:val="Paragraphedeliste"/>
        <w:numPr>
          <w:ilvl w:val="0"/>
          <w:numId w:val="22"/>
        </w:numPr>
        <w:spacing w:after="0" w:line="240" w:lineRule="auto"/>
        <w:ind w:left="714" w:hanging="357"/>
        <w:jc w:val="both"/>
        <w:rPr>
          <w:rFonts w:cstheme="minorHAnsi"/>
          <w:sz w:val="26"/>
          <w:szCs w:val="26"/>
        </w:rPr>
      </w:pPr>
      <w:r>
        <w:rPr>
          <w:rFonts w:cstheme="minorHAnsi"/>
          <w:sz w:val="26"/>
          <w:szCs w:val="26"/>
        </w:rPr>
        <w:t xml:space="preserve">être diplômé des sciences juridiques avec </w:t>
      </w:r>
      <w:r w:rsidRPr="00C103A9">
        <w:rPr>
          <w:rFonts w:cstheme="minorHAnsi"/>
          <w:sz w:val="26"/>
          <w:szCs w:val="26"/>
        </w:rPr>
        <w:t xml:space="preserve">au moins le niveau bac+ </w:t>
      </w:r>
      <w:r>
        <w:rPr>
          <w:rFonts w:cstheme="minorHAnsi"/>
          <w:sz w:val="26"/>
          <w:szCs w:val="26"/>
        </w:rPr>
        <w:t>4</w:t>
      </w:r>
      <w:r w:rsidRPr="00C103A9">
        <w:rPr>
          <w:rFonts w:cstheme="minorHAnsi"/>
          <w:sz w:val="26"/>
          <w:szCs w:val="26"/>
        </w:rPr>
        <w:t xml:space="preserve"> ; </w:t>
      </w:r>
    </w:p>
    <w:p w14:paraId="543B537B" w14:textId="77777777" w:rsidR="00461FD9" w:rsidRPr="00C103A9"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au moins dix (1</w:t>
      </w:r>
      <w:r>
        <w:rPr>
          <w:rFonts w:cstheme="minorHAnsi"/>
          <w:sz w:val="26"/>
          <w:szCs w:val="26"/>
        </w:rPr>
        <w:t>0) années d’expérience dans le suivi, évaluation/coordination des projets portant sur l’accès à la justice ou autres domaines similaires</w:t>
      </w:r>
      <w:r w:rsidRPr="00C103A9">
        <w:rPr>
          <w:rFonts w:cstheme="minorHAnsi"/>
          <w:sz w:val="26"/>
          <w:szCs w:val="26"/>
        </w:rPr>
        <w:t xml:space="preserve"> ;</w:t>
      </w:r>
    </w:p>
    <w:p w14:paraId="02FE7705" w14:textId="77777777" w:rsidR="00461FD9" w:rsidRPr="00C103A9" w:rsidRDefault="00461FD9" w:rsidP="00461FD9">
      <w:pPr>
        <w:pStyle w:val="Paragraphedeliste"/>
        <w:numPr>
          <w:ilvl w:val="0"/>
          <w:numId w:val="22"/>
        </w:numPr>
        <w:spacing w:after="0" w:line="240" w:lineRule="auto"/>
        <w:jc w:val="both"/>
        <w:rPr>
          <w:rFonts w:cstheme="minorHAnsi"/>
          <w:sz w:val="26"/>
          <w:szCs w:val="26"/>
        </w:rPr>
      </w:pPr>
      <w:r w:rsidRPr="00A3388C">
        <w:rPr>
          <w:rFonts w:cstheme="minorHAnsi"/>
          <w:sz w:val="26"/>
          <w:szCs w:val="26"/>
        </w:rPr>
        <w:t xml:space="preserve">de bonnes connaissances en matière </w:t>
      </w:r>
      <w:r>
        <w:rPr>
          <w:rFonts w:cstheme="minorHAnsi"/>
          <w:sz w:val="26"/>
          <w:szCs w:val="26"/>
        </w:rPr>
        <w:t xml:space="preserve">d’évaluation </w:t>
      </w:r>
      <w:r w:rsidRPr="00A3388C">
        <w:rPr>
          <w:rFonts w:cstheme="minorHAnsi"/>
          <w:sz w:val="26"/>
          <w:szCs w:val="26"/>
        </w:rPr>
        <w:t>d</w:t>
      </w:r>
      <w:r>
        <w:rPr>
          <w:rFonts w:cstheme="minorHAnsi"/>
          <w:sz w:val="26"/>
          <w:szCs w:val="26"/>
        </w:rPr>
        <w:t>’impacts de programmes/ projets sur les communautés ;</w:t>
      </w:r>
    </w:p>
    <w:p w14:paraId="7728AC6A" w14:textId="77777777" w:rsidR="00461FD9" w:rsidRPr="00C103A9" w:rsidRDefault="00461FD9" w:rsidP="00461FD9">
      <w:pPr>
        <w:pStyle w:val="Paragraphedeliste"/>
        <w:numPr>
          <w:ilvl w:val="0"/>
          <w:numId w:val="22"/>
        </w:numPr>
        <w:spacing w:after="0" w:line="240" w:lineRule="auto"/>
        <w:ind w:left="714" w:hanging="357"/>
        <w:jc w:val="both"/>
        <w:rPr>
          <w:rFonts w:cstheme="minorHAnsi"/>
          <w:sz w:val="26"/>
          <w:szCs w:val="26"/>
        </w:rPr>
      </w:pPr>
      <w:r>
        <w:rPr>
          <w:rFonts w:cstheme="minorHAnsi"/>
          <w:sz w:val="26"/>
          <w:szCs w:val="26"/>
        </w:rPr>
        <w:t>disposer d’expériences pratiques dans la réalisation d’enquêtes quantitatives et/qualitatives auprès des communautés ;</w:t>
      </w:r>
    </w:p>
    <w:p w14:paraId="6E6B6827" w14:textId="77777777" w:rsidR="00461FD9" w:rsidRPr="0096765C" w:rsidRDefault="00461FD9" w:rsidP="00461FD9">
      <w:pPr>
        <w:pStyle w:val="Paragraphedeliste"/>
        <w:numPr>
          <w:ilvl w:val="0"/>
          <w:numId w:val="22"/>
        </w:numPr>
        <w:spacing w:after="0" w:line="240" w:lineRule="auto"/>
        <w:ind w:left="714" w:hanging="357"/>
        <w:jc w:val="both"/>
        <w:rPr>
          <w:rFonts w:cstheme="minorHAnsi"/>
          <w:sz w:val="26"/>
          <w:szCs w:val="26"/>
        </w:rPr>
      </w:pPr>
      <w:r w:rsidRPr="00C103A9">
        <w:rPr>
          <w:rFonts w:cstheme="minorHAnsi"/>
          <w:sz w:val="26"/>
          <w:szCs w:val="26"/>
        </w:rPr>
        <w:t>être en mesure de travailler en équipe.</w:t>
      </w:r>
    </w:p>
    <w:p w14:paraId="51531A64" w14:textId="3D779659" w:rsidR="00455810" w:rsidRDefault="00455810">
      <w:pPr>
        <w:rPr>
          <w:rFonts w:cstheme="minorHAnsi"/>
          <w:color w:val="002060"/>
          <w:sz w:val="26"/>
          <w:szCs w:val="26"/>
        </w:rPr>
      </w:pPr>
    </w:p>
    <w:p w14:paraId="2FCFA927" w14:textId="77777777" w:rsidR="00B62A19" w:rsidRPr="00010E1B" w:rsidRDefault="00B62A19" w:rsidP="00010E1B">
      <w:pPr>
        <w:spacing w:after="0" w:line="240" w:lineRule="auto"/>
        <w:jc w:val="both"/>
        <w:rPr>
          <w:rFonts w:cstheme="minorHAnsi"/>
          <w:color w:val="002060"/>
          <w:sz w:val="26"/>
          <w:szCs w:val="26"/>
        </w:rPr>
      </w:pPr>
    </w:p>
    <w:p w14:paraId="7725B5CB" w14:textId="77777777" w:rsidR="00A345AB" w:rsidRDefault="0042391A" w:rsidP="00E32489">
      <w:pPr>
        <w:spacing w:after="0" w:line="240" w:lineRule="auto"/>
        <w:jc w:val="both"/>
        <w:rPr>
          <w:rFonts w:eastAsia="Calibri" w:cs="Times New Roman"/>
          <w:b/>
          <w:bCs/>
          <w:sz w:val="24"/>
          <w:szCs w:val="24"/>
        </w:rPr>
      </w:pPr>
      <w:r>
        <w:rPr>
          <w:rFonts w:eastAsia="Calibri" w:cs="Times New Roman"/>
          <w:b/>
          <w:bCs/>
          <w:sz w:val="24"/>
          <w:szCs w:val="24"/>
        </w:rPr>
        <w:t>ANNEXE </w:t>
      </w:r>
      <w:r w:rsidR="002F016C">
        <w:rPr>
          <w:rFonts w:eastAsia="Calibri" w:cs="Times New Roman"/>
          <w:b/>
          <w:bCs/>
          <w:sz w:val="24"/>
          <w:szCs w:val="24"/>
        </w:rPr>
        <w:t>: liste réalisations</w:t>
      </w: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9"/>
        <w:gridCol w:w="1206"/>
        <w:gridCol w:w="1492"/>
        <w:gridCol w:w="3456"/>
        <w:gridCol w:w="1833"/>
        <w:gridCol w:w="1096"/>
        <w:gridCol w:w="447"/>
      </w:tblGrid>
      <w:tr w:rsidR="002F016C" w:rsidRPr="002F016C" w14:paraId="5812AF19" w14:textId="77777777" w:rsidTr="0039500A">
        <w:trPr>
          <w:trHeight w:val="286"/>
        </w:trPr>
        <w:tc>
          <w:tcPr>
            <w:tcW w:w="9879" w:type="dxa"/>
            <w:gridSpan w:val="7"/>
            <w:shd w:val="clear" w:color="auto" w:fill="auto"/>
            <w:noWrap/>
            <w:vAlign w:val="center"/>
            <w:hideMark/>
          </w:tcPr>
          <w:p w14:paraId="7CBC1F88" w14:textId="77777777" w:rsidR="002F016C" w:rsidRPr="002F016C" w:rsidRDefault="002F016C" w:rsidP="00E32489">
            <w:pPr>
              <w:spacing w:after="0" w:line="240" w:lineRule="auto"/>
              <w:jc w:val="center"/>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PROGRAMME DE RESTAURATION DE L'AUTORITE DE L'ETAT ET D'ACCES A LA JUSTICE AU NORD DU MALI (PROJET 00088627)</w:t>
            </w:r>
          </w:p>
        </w:tc>
      </w:tr>
      <w:tr w:rsidR="002F016C" w:rsidRPr="002F016C" w14:paraId="46759DE7" w14:textId="77777777" w:rsidTr="0039500A">
        <w:trPr>
          <w:trHeight w:val="146"/>
        </w:trPr>
        <w:tc>
          <w:tcPr>
            <w:tcW w:w="349" w:type="dxa"/>
            <w:shd w:val="clear" w:color="auto" w:fill="auto"/>
            <w:noWrap/>
            <w:vAlign w:val="bottom"/>
            <w:hideMark/>
          </w:tcPr>
          <w:p w14:paraId="5FD43450" w14:textId="77777777" w:rsidR="002F016C" w:rsidRPr="002F016C" w:rsidRDefault="002F016C" w:rsidP="00E32489">
            <w:pPr>
              <w:spacing w:after="0" w:line="240" w:lineRule="auto"/>
              <w:jc w:val="center"/>
              <w:rPr>
                <w:rFonts w:ascii="Calibri" w:eastAsia="Times New Roman" w:hAnsi="Calibri" w:cs="Times New Roman"/>
                <w:b/>
                <w:bCs/>
                <w:color w:val="44546A"/>
                <w:sz w:val="18"/>
                <w:szCs w:val="18"/>
                <w:lang w:eastAsia="fr-FR"/>
              </w:rPr>
            </w:pPr>
          </w:p>
        </w:tc>
        <w:tc>
          <w:tcPr>
            <w:tcW w:w="6154" w:type="dxa"/>
            <w:gridSpan w:val="3"/>
            <w:shd w:val="clear" w:color="auto" w:fill="auto"/>
            <w:noWrap/>
            <w:vAlign w:val="bottom"/>
            <w:hideMark/>
          </w:tcPr>
          <w:p w14:paraId="6AE7BFEB"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REHABILITATION/CONSTRUCTION/EQUIPEMENTS</w:t>
            </w:r>
          </w:p>
        </w:tc>
        <w:tc>
          <w:tcPr>
            <w:tcW w:w="1833" w:type="dxa"/>
            <w:shd w:val="clear" w:color="auto" w:fill="auto"/>
            <w:noWrap/>
            <w:vAlign w:val="bottom"/>
            <w:hideMark/>
          </w:tcPr>
          <w:p w14:paraId="57BA98ED"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p>
        </w:tc>
        <w:tc>
          <w:tcPr>
            <w:tcW w:w="1096" w:type="dxa"/>
            <w:shd w:val="clear" w:color="auto" w:fill="auto"/>
            <w:noWrap/>
            <w:vAlign w:val="bottom"/>
            <w:hideMark/>
          </w:tcPr>
          <w:p w14:paraId="2C898DFF" w14:textId="77777777" w:rsidR="002F016C" w:rsidRPr="002F016C" w:rsidRDefault="002F016C" w:rsidP="00E32489">
            <w:pPr>
              <w:spacing w:after="0" w:line="240" w:lineRule="auto"/>
              <w:rPr>
                <w:rFonts w:ascii="Times New Roman" w:eastAsia="Times New Roman" w:hAnsi="Times New Roman" w:cs="Times New Roman"/>
                <w:sz w:val="20"/>
                <w:szCs w:val="20"/>
                <w:lang w:eastAsia="fr-FR"/>
              </w:rPr>
            </w:pPr>
          </w:p>
        </w:tc>
        <w:tc>
          <w:tcPr>
            <w:tcW w:w="447" w:type="dxa"/>
            <w:shd w:val="clear" w:color="auto" w:fill="auto"/>
            <w:noWrap/>
            <w:vAlign w:val="bottom"/>
            <w:hideMark/>
          </w:tcPr>
          <w:p w14:paraId="34193792" w14:textId="77777777" w:rsidR="002F016C" w:rsidRPr="002F016C" w:rsidRDefault="002F016C" w:rsidP="00E32489">
            <w:pPr>
              <w:spacing w:after="0" w:line="240" w:lineRule="auto"/>
              <w:rPr>
                <w:rFonts w:ascii="Times New Roman" w:eastAsia="Times New Roman" w:hAnsi="Times New Roman" w:cs="Times New Roman"/>
                <w:sz w:val="20"/>
                <w:szCs w:val="20"/>
                <w:lang w:eastAsia="fr-FR"/>
              </w:rPr>
            </w:pPr>
          </w:p>
        </w:tc>
      </w:tr>
      <w:tr w:rsidR="00E32489" w:rsidRPr="002F016C" w14:paraId="6BFD72C8" w14:textId="77777777" w:rsidTr="0039500A">
        <w:trPr>
          <w:cantSplit/>
          <w:trHeight w:val="336"/>
        </w:trPr>
        <w:tc>
          <w:tcPr>
            <w:tcW w:w="349" w:type="dxa"/>
            <w:shd w:val="clear" w:color="000000" w:fill="D6DCE4"/>
            <w:noWrap/>
            <w:vAlign w:val="center"/>
            <w:hideMark/>
          </w:tcPr>
          <w:p w14:paraId="293773CC"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N°</w:t>
            </w:r>
          </w:p>
        </w:tc>
        <w:tc>
          <w:tcPr>
            <w:tcW w:w="1206" w:type="dxa"/>
            <w:shd w:val="clear" w:color="000000" w:fill="D6DCE4"/>
            <w:noWrap/>
            <w:vAlign w:val="center"/>
            <w:hideMark/>
          </w:tcPr>
          <w:p w14:paraId="4F621A85"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Région</w:t>
            </w:r>
          </w:p>
        </w:tc>
        <w:tc>
          <w:tcPr>
            <w:tcW w:w="1492" w:type="dxa"/>
            <w:shd w:val="clear" w:color="000000" w:fill="D6DCE4"/>
            <w:vAlign w:val="center"/>
            <w:hideMark/>
          </w:tcPr>
          <w:p w14:paraId="01A0501D"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Cercles/Ville</w:t>
            </w:r>
          </w:p>
        </w:tc>
        <w:tc>
          <w:tcPr>
            <w:tcW w:w="3456" w:type="dxa"/>
            <w:shd w:val="clear" w:color="000000" w:fill="D6DCE4"/>
            <w:vAlign w:val="center"/>
            <w:hideMark/>
          </w:tcPr>
          <w:p w14:paraId="7E2E1C4F"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Ouvrages</w:t>
            </w:r>
          </w:p>
        </w:tc>
        <w:tc>
          <w:tcPr>
            <w:tcW w:w="1833" w:type="dxa"/>
            <w:shd w:val="clear" w:color="000000" w:fill="D6DCE4"/>
            <w:vAlign w:val="center"/>
            <w:hideMark/>
          </w:tcPr>
          <w:p w14:paraId="4A00F03F"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Type de Travaux</w:t>
            </w:r>
          </w:p>
        </w:tc>
        <w:tc>
          <w:tcPr>
            <w:tcW w:w="1096" w:type="dxa"/>
            <w:shd w:val="clear" w:color="000000" w:fill="D6DCE4"/>
            <w:vAlign w:val="center"/>
            <w:hideMark/>
          </w:tcPr>
          <w:p w14:paraId="210D7555"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Financement</w:t>
            </w:r>
          </w:p>
        </w:tc>
        <w:tc>
          <w:tcPr>
            <w:tcW w:w="447" w:type="dxa"/>
            <w:shd w:val="clear" w:color="000000" w:fill="D6DCE4"/>
            <w:noWrap/>
            <w:vAlign w:val="center"/>
            <w:hideMark/>
          </w:tcPr>
          <w:p w14:paraId="1C5B0C8E" w14:textId="77777777" w:rsidR="002F016C" w:rsidRPr="002F016C" w:rsidRDefault="002F016C" w:rsidP="00E32489">
            <w:pPr>
              <w:spacing w:after="0" w:line="240" w:lineRule="auto"/>
              <w:jc w:val="center"/>
              <w:rPr>
                <w:rFonts w:ascii="Calibri" w:eastAsia="Times New Roman" w:hAnsi="Calibri" w:cs="Times New Roman"/>
                <w:b/>
                <w:bCs/>
                <w:color w:val="44546A"/>
                <w:sz w:val="16"/>
                <w:szCs w:val="16"/>
                <w:lang w:eastAsia="fr-FR"/>
              </w:rPr>
            </w:pPr>
            <w:r w:rsidRPr="002F016C">
              <w:rPr>
                <w:rFonts w:ascii="Calibri" w:eastAsia="Times New Roman" w:hAnsi="Calibri" w:cs="Times New Roman"/>
                <w:b/>
                <w:bCs/>
                <w:color w:val="44546A"/>
                <w:sz w:val="16"/>
                <w:szCs w:val="16"/>
                <w:lang w:eastAsia="fr-FR"/>
              </w:rPr>
              <w:t>NB</w:t>
            </w:r>
          </w:p>
        </w:tc>
      </w:tr>
      <w:tr w:rsidR="002F016C" w:rsidRPr="002F016C" w14:paraId="4D0E69AA" w14:textId="77777777" w:rsidTr="0039500A">
        <w:trPr>
          <w:trHeight w:val="272"/>
        </w:trPr>
        <w:tc>
          <w:tcPr>
            <w:tcW w:w="349" w:type="dxa"/>
            <w:shd w:val="clear" w:color="auto" w:fill="auto"/>
            <w:noWrap/>
            <w:vAlign w:val="center"/>
            <w:hideMark/>
          </w:tcPr>
          <w:p w14:paraId="752962A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w:t>
            </w:r>
          </w:p>
        </w:tc>
        <w:tc>
          <w:tcPr>
            <w:tcW w:w="1206" w:type="dxa"/>
            <w:shd w:val="clear" w:color="auto" w:fill="auto"/>
            <w:noWrap/>
            <w:vAlign w:val="center"/>
            <w:hideMark/>
          </w:tcPr>
          <w:p w14:paraId="4FB9C3F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24A05A0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3456" w:type="dxa"/>
            <w:shd w:val="clear" w:color="auto" w:fill="auto"/>
            <w:vAlign w:val="center"/>
            <w:hideMark/>
          </w:tcPr>
          <w:p w14:paraId="36A9F92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 Tribunal,  logements du juge,  BAJJ</w:t>
            </w:r>
          </w:p>
        </w:tc>
        <w:tc>
          <w:tcPr>
            <w:tcW w:w="1833" w:type="dxa"/>
            <w:shd w:val="clear" w:color="000000" w:fill="FFFFFF"/>
            <w:vAlign w:val="center"/>
            <w:hideMark/>
          </w:tcPr>
          <w:p w14:paraId="31C86C1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70E7922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7EDF06A2"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5</w:t>
            </w:r>
          </w:p>
        </w:tc>
      </w:tr>
      <w:tr w:rsidR="002F016C" w:rsidRPr="002F016C" w14:paraId="4EB12D9F" w14:textId="77777777" w:rsidTr="0039500A">
        <w:trPr>
          <w:trHeight w:val="272"/>
        </w:trPr>
        <w:tc>
          <w:tcPr>
            <w:tcW w:w="349" w:type="dxa"/>
            <w:shd w:val="clear" w:color="auto" w:fill="auto"/>
            <w:noWrap/>
            <w:vAlign w:val="center"/>
            <w:hideMark/>
          </w:tcPr>
          <w:p w14:paraId="3CF87F7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w:t>
            </w:r>
          </w:p>
        </w:tc>
        <w:tc>
          <w:tcPr>
            <w:tcW w:w="1206" w:type="dxa"/>
            <w:shd w:val="clear" w:color="auto" w:fill="auto"/>
            <w:noWrap/>
            <w:vAlign w:val="center"/>
            <w:hideMark/>
          </w:tcPr>
          <w:p w14:paraId="243FCB5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3E693FF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3456" w:type="dxa"/>
            <w:shd w:val="clear" w:color="auto" w:fill="auto"/>
            <w:vAlign w:val="center"/>
            <w:hideMark/>
          </w:tcPr>
          <w:p w14:paraId="66C6F13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Commissariat de police</w:t>
            </w:r>
          </w:p>
        </w:tc>
        <w:tc>
          <w:tcPr>
            <w:tcW w:w="1833" w:type="dxa"/>
            <w:shd w:val="clear" w:color="000000" w:fill="FFFFFF"/>
            <w:vAlign w:val="center"/>
            <w:hideMark/>
          </w:tcPr>
          <w:p w14:paraId="7921B88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CONSTRUCTION mur de clôture</w:t>
            </w:r>
          </w:p>
        </w:tc>
        <w:tc>
          <w:tcPr>
            <w:tcW w:w="1096" w:type="dxa"/>
            <w:shd w:val="clear" w:color="000000" w:fill="FFFFFF"/>
            <w:vAlign w:val="center"/>
            <w:hideMark/>
          </w:tcPr>
          <w:p w14:paraId="1DB2020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51052D8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502C0E17" w14:textId="77777777" w:rsidTr="0039500A">
        <w:trPr>
          <w:trHeight w:val="272"/>
        </w:trPr>
        <w:tc>
          <w:tcPr>
            <w:tcW w:w="349" w:type="dxa"/>
            <w:shd w:val="clear" w:color="auto" w:fill="auto"/>
            <w:noWrap/>
            <w:vAlign w:val="center"/>
            <w:hideMark/>
          </w:tcPr>
          <w:p w14:paraId="7E301DD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w:t>
            </w:r>
          </w:p>
        </w:tc>
        <w:tc>
          <w:tcPr>
            <w:tcW w:w="1206" w:type="dxa"/>
            <w:shd w:val="clear" w:color="auto" w:fill="auto"/>
            <w:noWrap/>
            <w:vAlign w:val="center"/>
            <w:hideMark/>
          </w:tcPr>
          <w:p w14:paraId="16F52B8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5693A7E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SEVARE</w:t>
            </w:r>
          </w:p>
        </w:tc>
        <w:tc>
          <w:tcPr>
            <w:tcW w:w="3456" w:type="dxa"/>
            <w:shd w:val="clear" w:color="auto" w:fill="auto"/>
            <w:vAlign w:val="center"/>
            <w:hideMark/>
          </w:tcPr>
          <w:p w14:paraId="799CCB7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 Cour d'Appel, (02) logements du juge,  BAJJ</w:t>
            </w:r>
          </w:p>
        </w:tc>
        <w:tc>
          <w:tcPr>
            <w:tcW w:w="1833" w:type="dxa"/>
            <w:shd w:val="clear" w:color="000000" w:fill="FFFFFF"/>
            <w:vAlign w:val="center"/>
            <w:hideMark/>
          </w:tcPr>
          <w:p w14:paraId="0F3674D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72C2EA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35065D0A"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4</w:t>
            </w:r>
          </w:p>
        </w:tc>
      </w:tr>
      <w:tr w:rsidR="002F016C" w:rsidRPr="002F016C" w14:paraId="5A8BB1CA" w14:textId="77777777" w:rsidTr="0039500A">
        <w:trPr>
          <w:trHeight w:val="272"/>
        </w:trPr>
        <w:tc>
          <w:tcPr>
            <w:tcW w:w="349" w:type="dxa"/>
            <w:shd w:val="clear" w:color="auto" w:fill="auto"/>
            <w:noWrap/>
            <w:vAlign w:val="center"/>
            <w:hideMark/>
          </w:tcPr>
          <w:p w14:paraId="452570C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w:t>
            </w:r>
          </w:p>
        </w:tc>
        <w:tc>
          <w:tcPr>
            <w:tcW w:w="1206" w:type="dxa"/>
            <w:shd w:val="clear" w:color="000000" w:fill="FFFFFF"/>
            <w:noWrap/>
            <w:vAlign w:val="center"/>
            <w:hideMark/>
          </w:tcPr>
          <w:p w14:paraId="4865709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769E38C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Djenne</w:t>
            </w:r>
          </w:p>
        </w:tc>
        <w:tc>
          <w:tcPr>
            <w:tcW w:w="3456" w:type="dxa"/>
            <w:shd w:val="clear" w:color="auto" w:fill="auto"/>
            <w:vAlign w:val="center"/>
            <w:hideMark/>
          </w:tcPr>
          <w:p w14:paraId="2EF64E1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Tribunal, logement du juge,  </w:t>
            </w:r>
          </w:p>
        </w:tc>
        <w:tc>
          <w:tcPr>
            <w:tcW w:w="1833" w:type="dxa"/>
            <w:shd w:val="clear" w:color="000000" w:fill="FFFFFF"/>
            <w:vAlign w:val="center"/>
            <w:hideMark/>
          </w:tcPr>
          <w:p w14:paraId="3A1FA48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6AF86BE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57510723"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552CFE77" w14:textId="77777777" w:rsidTr="0039500A">
        <w:trPr>
          <w:trHeight w:val="272"/>
        </w:trPr>
        <w:tc>
          <w:tcPr>
            <w:tcW w:w="349" w:type="dxa"/>
            <w:shd w:val="clear" w:color="auto" w:fill="auto"/>
            <w:noWrap/>
            <w:vAlign w:val="center"/>
            <w:hideMark/>
          </w:tcPr>
          <w:p w14:paraId="3C3077B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w:t>
            </w:r>
          </w:p>
        </w:tc>
        <w:tc>
          <w:tcPr>
            <w:tcW w:w="1206" w:type="dxa"/>
            <w:shd w:val="clear" w:color="000000" w:fill="FFFFFF"/>
            <w:noWrap/>
            <w:vAlign w:val="center"/>
            <w:hideMark/>
          </w:tcPr>
          <w:p w14:paraId="2A6C649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1B5BE3E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Djenne</w:t>
            </w:r>
          </w:p>
        </w:tc>
        <w:tc>
          <w:tcPr>
            <w:tcW w:w="3456" w:type="dxa"/>
            <w:shd w:val="clear" w:color="auto" w:fill="auto"/>
            <w:vAlign w:val="center"/>
            <w:hideMark/>
          </w:tcPr>
          <w:p w14:paraId="2F42CFB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BAJJ</w:t>
            </w:r>
          </w:p>
        </w:tc>
        <w:tc>
          <w:tcPr>
            <w:tcW w:w="1833" w:type="dxa"/>
            <w:shd w:val="clear" w:color="000000" w:fill="FFFFFF"/>
            <w:vAlign w:val="center"/>
            <w:hideMark/>
          </w:tcPr>
          <w:p w14:paraId="31284FB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7285FE7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197FC172"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23D676B5" w14:textId="77777777" w:rsidTr="0039500A">
        <w:trPr>
          <w:trHeight w:val="272"/>
        </w:trPr>
        <w:tc>
          <w:tcPr>
            <w:tcW w:w="349" w:type="dxa"/>
            <w:shd w:val="clear" w:color="auto" w:fill="auto"/>
            <w:noWrap/>
            <w:vAlign w:val="center"/>
            <w:hideMark/>
          </w:tcPr>
          <w:p w14:paraId="3A2B031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w:t>
            </w:r>
          </w:p>
        </w:tc>
        <w:tc>
          <w:tcPr>
            <w:tcW w:w="1206" w:type="dxa"/>
            <w:shd w:val="clear" w:color="000000" w:fill="FFFFFF"/>
            <w:noWrap/>
            <w:vAlign w:val="center"/>
            <w:hideMark/>
          </w:tcPr>
          <w:p w14:paraId="1F220D0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785A9B8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Djenne</w:t>
            </w:r>
          </w:p>
        </w:tc>
        <w:tc>
          <w:tcPr>
            <w:tcW w:w="3456" w:type="dxa"/>
            <w:shd w:val="clear" w:color="auto" w:fill="auto"/>
            <w:vAlign w:val="center"/>
            <w:hideMark/>
          </w:tcPr>
          <w:p w14:paraId="470EAAD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Préfet et Logements Préfet</w:t>
            </w:r>
          </w:p>
        </w:tc>
        <w:tc>
          <w:tcPr>
            <w:tcW w:w="1833" w:type="dxa"/>
            <w:shd w:val="clear" w:color="000000" w:fill="FFFFFF"/>
            <w:vAlign w:val="center"/>
            <w:hideMark/>
          </w:tcPr>
          <w:p w14:paraId="18BDF27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4A0BCE0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41EC5DC7"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58951EDB" w14:textId="77777777" w:rsidTr="0039500A">
        <w:trPr>
          <w:trHeight w:val="279"/>
        </w:trPr>
        <w:tc>
          <w:tcPr>
            <w:tcW w:w="349" w:type="dxa"/>
            <w:shd w:val="clear" w:color="auto" w:fill="auto"/>
            <w:noWrap/>
            <w:vAlign w:val="center"/>
            <w:hideMark/>
          </w:tcPr>
          <w:p w14:paraId="7594C84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lastRenderedPageBreak/>
              <w:t>7</w:t>
            </w:r>
          </w:p>
        </w:tc>
        <w:tc>
          <w:tcPr>
            <w:tcW w:w="1206" w:type="dxa"/>
            <w:shd w:val="clear" w:color="000000" w:fill="FFFFFF"/>
            <w:noWrap/>
            <w:vAlign w:val="center"/>
            <w:hideMark/>
          </w:tcPr>
          <w:p w14:paraId="67D54E4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000000" w:fill="FFFFFF"/>
            <w:noWrap/>
            <w:vAlign w:val="center"/>
            <w:hideMark/>
          </w:tcPr>
          <w:p w14:paraId="7D28A9A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Youwarou</w:t>
            </w:r>
          </w:p>
        </w:tc>
        <w:tc>
          <w:tcPr>
            <w:tcW w:w="3456" w:type="dxa"/>
            <w:shd w:val="clear" w:color="auto" w:fill="auto"/>
            <w:vAlign w:val="center"/>
            <w:hideMark/>
          </w:tcPr>
          <w:p w14:paraId="1C0207F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000000" w:fill="FFFFFF"/>
            <w:vAlign w:val="center"/>
            <w:hideMark/>
          </w:tcPr>
          <w:p w14:paraId="14F7AE7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7CEC3BF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0DC4F91A"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23956778" w14:textId="77777777" w:rsidTr="0039500A">
        <w:trPr>
          <w:trHeight w:val="160"/>
        </w:trPr>
        <w:tc>
          <w:tcPr>
            <w:tcW w:w="349" w:type="dxa"/>
            <w:shd w:val="clear" w:color="auto" w:fill="auto"/>
            <w:noWrap/>
            <w:vAlign w:val="center"/>
            <w:hideMark/>
          </w:tcPr>
          <w:p w14:paraId="6BCD8B2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8</w:t>
            </w:r>
          </w:p>
        </w:tc>
        <w:tc>
          <w:tcPr>
            <w:tcW w:w="1206" w:type="dxa"/>
            <w:shd w:val="clear" w:color="000000" w:fill="FFFFFF"/>
            <w:noWrap/>
            <w:vAlign w:val="center"/>
            <w:hideMark/>
          </w:tcPr>
          <w:p w14:paraId="4761327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000000" w:fill="FFFFFF"/>
            <w:noWrap/>
            <w:vAlign w:val="center"/>
            <w:hideMark/>
          </w:tcPr>
          <w:p w14:paraId="76D9AF1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Youwarou</w:t>
            </w:r>
          </w:p>
        </w:tc>
        <w:tc>
          <w:tcPr>
            <w:tcW w:w="3456" w:type="dxa"/>
            <w:shd w:val="clear" w:color="auto" w:fill="auto"/>
            <w:vAlign w:val="center"/>
            <w:hideMark/>
          </w:tcPr>
          <w:p w14:paraId="181FA1A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Logements</w:t>
            </w:r>
            <w:r>
              <w:rPr>
                <w:rFonts w:ascii="Calibri" w:eastAsia="Times New Roman" w:hAnsi="Calibri" w:cs="Times New Roman"/>
                <w:b/>
                <w:bCs/>
                <w:color w:val="44546A"/>
                <w:sz w:val="18"/>
                <w:szCs w:val="18"/>
                <w:lang w:eastAsia="fr-FR"/>
              </w:rPr>
              <w:t xml:space="preserve"> de </w:t>
            </w:r>
            <w:r w:rsidRPr="002F016C">
              <w:rPr>
                <w:rFonts w:ascii="Calibri" w:eastAsia="Times New Roman" w:hAnsi="Calibri" w:cs="Times New Roman"/>
                <w:b/>
                <w:bCs/>
                <w:color w:val="44546A"/>
                <w:sz w:val="18"/>
                <w:szCs w:val="18"/>
                <w:lang w:eastAsia="fr-FR"/>
              </w:rPr>
              <w:t xml:space="preserve">Camp de garde </w:t>
            </w:r>
          </w:p>
        </w:tc>
        <w:tc>
          <w:tcPr>
            <w:tcW w:w="1833" w:type="dxa"/>
            <w:shd w:val="clear" w:color="000000" w:fill="FFFFFF"/>
            <w:vAlign w:val="center"/>
            <w:hideMark/>
          </w:tcPr>
          <w:p w14:paraId="1088A36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64F0D72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067A798A"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39EBD51F" w14:textId="77777777" w:rsidTr="0039500A">
        <w:trPr>
          <w:trHeight w:val="160"/>
        </w:trPr>
        <w:tc>
          <w:tcPr>
            <w:tcW w:w="349" w:type="dxa"/>
            <w:shd w:val="clear" w:color="auto" w:fill="auto"/>
            <w:noWrap/>
            <w:vAlign w:val="center"/>
            <w:hideMark/>
          </w:tcPr>
          <w:p w14:paraId="35AF333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9</w:t>
            </w:r>
          </w:p>
        </w:tc>
        <w:tc>
          <w:tcPr>
            <w:tcW w:w="1206" w:type="dxa"/>
            <w:shd w:val="clear" w:color="000000" w:fill="FFFFFF"/>
            <w:noWrap/>
            <w:vAlign w:val="center"/>
            <w:hideMark/>
          </w:tcPr>
          <w:p w14:paraId="1D4DCAC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000000" w:fill="FFFFFF"/>
            <w:noWrap/>
            <w:vAlign w:val="center"/>
            <w:hideMark/>
          </w:tcPr>
          <w:p w14:paraId="4C684A4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Youwarou</w:t>
            </w:r>
          </w:p>
        </w:tc>
        <w:tc>
          <w:tcPr>
            <w:tcW w:w="3456" w:type="dxa"/>
            <w:shd w:val="clear" w:color="auto" w:fill="auto"/>
            <w:vAlign w:val="center"/>
            <w:hideMark/>
          </w:tcPr>
          <w:p w14:paraId="57F6121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000000" w:fill="FFFFFF"/>
            <w:vAlign w:val="center"/>
            <w:hideMark/>
          </w:tcPr>
          <w:p w14:paraId="1620816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7810203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1DB167E7"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641EB13A" w14:textId="77777777" w:rsidTr="0039500A">
        <w:trPr>
          <w:trHeight w:val="272"/>
        </w:trPr>
        <w:tc>
          <w:tcPr>
            <w:tcW w:w="349" w:type="dxa"/>
            <w:shd w:val="clear" w:color="auto" w:fill="auto"/>
            <w:noWrap/>
            <w:vAlign w:val="center"/>
            <w:hideMark/>
          </w:tcPr>
          <w:p w14:paraId="275BD5B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10</w:t>
            </w:r>
          </w:p>
        </w:tc>
        <w:tc>
          <w:tcPr>
            <w:tcW w:w="1206" w:type="dxa"/>
            <w:shd w:val="clear" w:color="auto" w:fill="auto"/>
            <w:noWrap/>
            <w:vAlign w:val="center"/>
            <w:hideMark/>
          </w:tcPr>
          <w:p w14:paraId="0921891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6695347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Tenenkou</w:t>
            </w:r>
          </w:p>
        </w:tc>
        <w:tc>
          <w:tcPr>
            <w:tcW w:w="3456" w:type="dxa"/>
            <w:shd w:val="clear" w:color="auto" w:fill="auto"/>
            <w:vAlign w:val="center"/>
            <w:hideMark/>
          </w:tcPr>
          <w:p w14:paraId="050B5FE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206BC9A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6223311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7B1EB550"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2AC24FDC" w14:textId="77777777" w:rsidTr="0039500A">
        <w:trPr>
          <w:trHeight w:val="286"/>
        </w:trPr>
        <w:tc>
          <w:tcPr>
            <w:tcW w:w="349" w:type="dxa"/>
            <w:shd w:val="clear" w:color="auto" w:fill="auto"/>
            <w:noWrap/>
            <w:vAlign w:val="center"/>
            <w:hideMark/>
          </w:tcPr>
          <w:p w14:paraId="0881DEF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11</w:t>
            </w:r>
          </w:p>
        </w:tc>
        <w:tc>
          <w:tcPr>
            <w:tcW w:w="1206" w:type="dxa"/>
            <w:shd w:val="clear" w:color="auto" w:fill="auto"/>
            <w:noWrap/>
            <w:vAlign w:val="center"/>
            <w:hideMark/>
          </w:tcPr>
          <w:p w14:paraId="79530B2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01DFF98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Tenenkou</w:t>
            </w:r>
          </w:p>
        </w:tc>
        <w:tc>
          <w:tcPr>
            <w:tcW w:w="3456" w:type="dxa"/>
            <w:shd w:val="clear" w:color="auto" w:fill="auto"/>
            <w:vAlign w:val="center"/>
            <w:hideMark/>
          </w:tcPr>
          <w:p w14:paraId="0874EE4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BUREAUX PREFECTURE ET SOUS PREFECTURE CENTRAL  </w:t>
            </w:r>
          </w:p>
        </w:tc>
        <w:tc>
          <w:tcPr>
            <w:tcW w:w="1833" w:type="dxa"/>
            <w:shd w:val="clear" w:color="auto" w:fill="auto"/>
            <w:vAlign w:val="center"/>
            <w:hideMark/>
          </w:tcPr>
          <w:p w14:paraId="08E6477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055105C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1058690A"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586BE2C8" w14:textId="77777777" w:rsidTr="0039500A">
        <w:trPr>
          <w:trHeight w:val="293"/>
        </w:trPr>
        <w:tc>
          <w:tcPr>
            <w:tcW w:w="349" w:type="dxa"/>
            <w:shd w:val="clear" w:color="auto" w:fill="auto"/>
            <w:noWrap/>
            <w:vAlign w:val="center"/>
            <w:hideMark/>
          </w:tcPr>
          <w:p w14:paraId="7B7E6E1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12</w:t>
            </w:r>
          </w:p>
        </w:tc>
        <w:tc>
          <w:tcPr>
            <w:tcW w:w="1206" w:type="dxa"/>
            <w:shd w:val="clear" w:color="auto" w:fill="auto"/>
            <w:noWrap/>
            <w:vAlign w:val="center"/>
            <w:hideMark/>
          </w:tcPr>
          <w:p w14:paraId="3C5275A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4277A11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Bandiagara</w:t>
            </w:r>
          </w:p>
        </w:tc>
        <w:tc>
          <w:tcPr>
            <w:tcW w:w="3456" w:type="dxa"/>
            <w:shd w:val="clear" w:color="auto" w:fill="auto"/>
            <w:vAlign w:val="center"/>
            <w:hideMark/>
          </w:tcPr>
          <w:p w14:paraId="026BD60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Tribunal, 3 logements du juge,  </w:t>
            </w:r>
          </w:p>
        </w:tc>
        <w:tc>
          <w:tcPr>
            <w:tcW w:w="1833" w:type="dxa"/>
            <w:shd w:val="clear" w:color="auto" w:fill="auto"/>
            <w:vAlign w:val="center"/>
            <w:hideMark/>
          </w:tcPr>
          <w:p w14:paraId="7DFDDEB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0F562A7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77A6E353"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4</w:t>
            </w:r>
          </w:p>
        </w:tc>
      </w:tr>
      <w:tr w:rsidR="002F016C" w:rsidRPr="002F016C" w14:paraId="50BBA4E8" w14:textId="77777777" w:rsidTr="0039500A">
        <w:trPr>
          <w:trHeight w:val="160"/>
        </w:trPr>
        <w:tc>
          <w:tcPr>
            <w:tcW w:w="349" w:type="dxa"/>
            <w:shd w:val="clear" w:color="auto" w:fill="auto"/>
            <w:noWrap/>
            <w:vAlign w:val="center"/>
            <w:hideMark/>
          </w:tcPr>
          <w:p w14:paraId="3DE807C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13</w:t>
            </w:r>
          </w:p>
        </w:tc>
        <w:tc>
          <w:tcPr>
            <w:tcW w:w="1206" w:type="dxa"/>
            <w:shd w:val="clear" w:color="auto" w:fill="auto"/>
            <w:noWrap/>
            <w:vAlign w:val="center"/>
            <w:hideMark/>
          </w:tcPr>
          <w:p w14:paraId="097EE6B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64668FC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Bandiagara</w:t>
            </w:r>
          </w:p>
        </w:tc>
        <w:tc>
          <w:tcPr>
            <w:tcW w:w="3456" w:type="dxa"/>
            <w:shd w:val="clear" w:color="auto" w:fill="auto"/>
            <w:vAlign w:val="center"/>
            <w:hideMark/>
          </w:tcPr>
          <w:p w14:paraId="4DA71BE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BAJJ</w:t>
            </w:r>
          </w:p>
        </w:tc>
        <w:tc>
          <w:tcPr>
            <w:tcW w:w="1833" w:type="dxa"/>
            <w:shd w:val="clear" w:color="auto" w:fill="auto"/>
            <w:vAlign w:val="center"/>
            <w:hideMark/>
          </w:tcPr>
          <w:p w14:paraId="1EE5B5B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CONSTRUCTION</w:t>
            </w:r>
          </w:p>
        </w:tc>
        <w:tc>
          <w:tcPr>
            <w:tcW w:w="1096" w:type="dxa"/>
            <w:shd w:val="clear" w:color="000000" w:fill="FFFFFF"/>
            <w:vAlign w:val="center"/>
            <w:hideMark/>
          </w:tcPr>
          <w:p w14:paraId="6D784C8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3B1C88DF"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753D42F4" w14:textId="77777777" w:rsidTr="0039500A">
        <w:trPr>
          <w:trHeight w:val="300"/>
        </w:trPr>
        <w:tc>
          <w:tcPr>
            <w:tcW w:w="349" w:type="dxa"/>
            <w:shd w:val="clear" w:color="auto" w:fill="auto"/>
            <w:noWrap/>
            <w:vAlign w:val="center"/>
            <w:hideMark/>
          </w:tcPr>
          <w:p w14:paraId="49B2469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14</w:t>
            </w:r>
          </w:p>
        </w:tc>
        <w:tc>
          <w:tcPr>
            <w:tcW w:w="1206" w:type="dxa"/>
            <w:shd w:val="clear" w:color="auto" w:fill="auto"/>
            <w:noWrap/>
            <w:vAlign w:val="center"/>
            <w:hideMark/>
          </w:tcPr>
          <w:p w14:paraId="574A5DA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5AF6B65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Bandiagara/GOUNDAKA</w:t>
            </w:r>
            <w:r>
              <w:rPr>
                <w:rFonts w:ascii="Calibri" w:eastAsia="Times New Roman" w:hAnsi="Calibri" w:cs="Times New Roman"/>
                <w:b/>
                <w:bCs/>
                <w:color w:val="44546A"/>
                <w:sz w:val="18"/>
                <w:szCs w:val="18"/>
                <w:lang w:eastAsia="fr-FR"/>
              </w:rPr>
              <w:t xml:space="preserve"> </w:t>
            </w:r>
            <w:r w:rsidRPr="002F016C">
              <w:rPr>
                <w:rFonts w:ascii="Calibri" w:eastAsia="Times New Roman" w:hAnsi="Calibri" w:cs="Times New Roman"/>
                <w:b/>
                <w:bCs/>
                <w:color w:val="44546A"/>
                <w:sz w:val="18"/>
                <w:szCs w:val="18"/>
                <w:lang w:eastAsia="fr-FR"/>
              </w:rPr>
              <w:t>(à 18 Km de Sevaré)</w:t>
            </w:r>
          </w:p>
        </w:tc>
        <w:tc>
          <w:tcPr>
            <w:tcW w:w="3456" w:type="dxa"/>
            <w:shd w:val="clear" w:color="auto" w:fill="auto"/>
            <w:vAlign w:val="center"/>
            <w:hideMark/>
          </w:tcPr>
          <w:p w14:paraId="45BEF59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Bureau et logement sous-préfet </w:t>
            </w:r>
          </w:p>
        </w:tc>
        <w:tc>
          <w:tcPr>
            <w:tcW w:w="1833" w:type="dxa"/>
            <w:shd w:val="clear" w:color="auto" w:fill="auto"/>
            <w:vAlign w:val="center"/>
            <w:hideMark/>
          </w:tcPr>
          <w:p w14:paraId="49DF5EB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942792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262F0771"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1E3BA279" w14:textId="77777777" w:rsidTr="0039500A">
        <w:trPr>
          <w:trHeight w:val="307"/>
        </w:trPr>
        <w:tc>
          <w:tcPr>
            <w:tcW w:w="349" w:type="dxa"/>
            <w:shd w:val="clear" w:color="auto" w:fill="auto"/>
            <w:noWrap/>
            <w:vAlign w:val="center"/>
            <w:hideMark/>
          </w:tcPr>
          <w:p w14:paraId="4A3E80B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15</w:t>
            </w:r>
          </w:p>
        </w:tc>
        <w:tc>
          <w:tcPr>
            <w:tcW w:w="1206" w:type="dxa"/>
            <w:shd w:val="clear" w:color="auto" w:fill="auto"/>
            <w:noWrap/>
            <w:vAlign w:val="center"/>
            <w:hideMark/>
          </w:tcPr>
          <w:p w14:paraId="5ADD439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vAlign w:val="center"/>
            <w:hideMark/>
          </w:tcPr>
          <w:p w14:paraId="7577313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Bandiagara/GOUNDAKA (à 18 Km de Sevaré)</w:t>
            </w:r>
          </w:p>
        </w:tc>
        <w:tc>
          <w:tcPr>
            <w:tcW w:w="3456" w:type="dxa"/>
            <w:shd w:val="clear" w:color="auto" w:fill="auto"/>
            <w:vAlign w:val="center"/>
            <w:hideMark/>
          </w:tcPr>
          <w:p w14:paraId="78A8667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6F6EFE4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01EB68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054E0C54"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54A8CE7B" w14:textId="77777777" w:rsidTr="0039500A">
        <w:trPr>
          <w:trHeight w:val="244"/>
        </w:trPr>
        <w:tc>
          <w:tcPr>
            <w:tcW w:w="349" w:type="dxa"/>
            <w:shd w:val="clear" w:color="auto" w:fill="auto"/>
            <w:noWrap/>
            <w:vAlign w:val="center"/>
            <w:hideMark/>
          </w:tcPr>
          <w:p w14:paraId="70D4B90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16</w:t>
            </w:r>
          </w:p>
        </w:tc>
        <w:tc>
          <w:tcPr>
            <w:tcW w:w="1206" w:type="dxa"/>
            <w:shd w:val="clear" w:color="auto" w:fill="auto"/>
            <w:noWrap/>
            <w:vAlign w:val="center"/>
            <w:hideMark/>
          </w:tcPr>
          <w:p w14:paraId="2BCAF67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245D302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Bankass</w:t>
            </w:r>
          </w:p>
        </w:tc>
        <w:tc>
          <w:tcPr>
            <w:tcW w:w="3456" w:type="dxa"/>
            <w:shd w:val="clear" w:color="auto" w:fill="auto"/>
            <w:vAlign w:val="center"/>
            <w:hideMark/>
          </w:tcPr>
          <w:p w14:paraId="260E3A7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Tribunal, logement du juge, </w:t>
            </w:r>
          </w:p>
        </w:tc>
        <w:tc>
          <w:tcPr>
            <w:tcW w:w="1833" w:type="dxa"/>
            <w:shd w:val="clear" w:color="auto" w:fill="auto"/>
            <w:vAlign w:val="center"/>
            <w:hideMark/>
          </w:tcPr>
          <w:p w14:paraId="0AE5B45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2943F73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F6F1C98"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03547105" w14:textId="77777777" w:rsidTr="0039500A">
        <w:trPr>
          <w:trHeight w:val="153"/>
        </w:trPr>
        <w:tc>
          <w:tcPr>
            <w:tcW w:w="349" w:type="dxa"/>
            <w:shd w:val="clear" w:color="auto" w:fill="auto"/>
            <w:noWrap/>
            <w:vAlign w:val="center"/>
            <w:hideMark/>
          </w:tcPr>
          <w:p w14:paraId="6B0627A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17</w:t>
            </w:r>
          </w:p>
        </w:tc>
        <w:tc>
          <w:tcPr>
            <w:tcW w:w="1206" w:type="dxa"/>
            <w:shd w:val="clear" w:color="auto" w:fill="auto"/>
            <w:noWrap/>
            <w:vAlign w:val="center"/>
            <w:hideMark/>
          </w:tcPr>
          <w:p w14:paraId="662C7C9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53B3E8B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Bankass</w:t>
            </w:r>
          </w:p>
        </w:tc>
        <w:tc>
          <w:tcPr>
            <w:tcW w:w="3456" w:type="dxa"/>
            <w:shd w:val="clear" w:color="auto" w:fill="auto"/>
            <w:vAlign w:val="center"/>
            <w:hideMark/>
          </w:tcPr>
          <w:p w14:paraId="37F4BCF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BAJJ</w:t>
            </w:r>
          </w:p>
        </w:tc>
        <w:tc>
          <w:tcPr>
            <w:tcW w:w="1833" w:type="dxa"/>
            <w:shd w:val="clear" w:color="auto" w:fill="auto"/>
            <w:vAlign w:val="center"/>
            <w:hideMark/>
          </w:tcPr>
          <w:p w14:paraId="4301C71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CONSTRUCTION</w:t>
            </w:r>
          </w:p>
        </w:tc>
        <w:tc>
          <w:tcPr>
            <w:tcW w:w="1096" w:type="dxa"/>
            <w:shd w:val="clear" w:color="000000" w:fill="FFFFFF"/>
            <w:vAlign w:val="center"/>
            <w:hideMark/>
          </w:tcPr>
          <w:p w14:paraId="364081A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63BA762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7229E4D6" w14:textId="77777777" w:rsidTr="0039500A">
        <w:trPr>
          <w:trHeight w:val="259"/>
        </w:trPr>
        <w:tc>
          <w:tcPr>
            <w:tcW w:w="349" w:type="dxa"/>
            <w:shd w:val="clear" w:color="auto" w:fill="auto"/>
            <w:noWrap/>
            <w:vAlign w:val="center"/>
            <w:hideMark/>
          </w:tcPr>
          <w:p w14:paraId="59808A0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18</w:t>
            </w:r>
          </w:p>
        </w:tc>
        <w:tc>
          <w:tcPr>
            <w:tcW w:w="1206" w:type="dxa"/>
            <w:shd w:val="clear" w:color="auto" w:fill="auto"/>
            <w:noWrap/>
            <w:vAlign w:val="center"/>
            <w:hideMark/>
          </w:tcPr>
          <w:p w14:paraId="333C3E1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2927838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Bankass</w:t>
            </w:r>
          </w:p>
        </w:tc>
        <w:tc>
          <w:tcPr>
            <w:tcW w:w="3456" w:type="dxa"/>
            <w:shd w:val="clear" w:color="auto" w:fill="auto"/>
            <w:vAlign w:val="center"/>
            <w:hideMark/>
          </w:tcPr>
          <w:p w14:paraId="6BEE87B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 Cercle, logements Préfet et préfet adjoint, sous-préfet central</w:t>
            </w:r>
          </w:p>
        </w:tc>
        <w:tc>
          <w:tcPr>
            <w:tcW w:w="1833" w:type="dxa"/>
            <w:shd w:val="clear" w:color="auto" w:fill="auto"/>
            <w:vAlign w:val="center"/>
            <w:hideMark/>
          </w:tcPr>
          <w:p w14:paraId="38D9935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w:t>
            </w:r>
          </w:p>
        </w:tc>
        <w:tc>
          <w:tcPr>
            <w:tcW w:w="1096" w:type="dxa"/>
            <w:shd w:val="clear" w:color="000000" w:fill="FFFFFF"/>
            <w:vAlign w:val="center"/>
            <w:hideMark/>
          </w:tcPr>
          <w:p w14:paraId="0DF5F68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FFF59E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w:t>
            </w:r>
          </w:p>
        </w:tc>
      </w:tr>
      <w:tr w:rsidR="002F016C" w:rsidRPr="002F016C" w14:paraId="13A8F2EC" w14:textId="77777777" w:rsidTr="0039500A">
        <w:trPr>
          <w:trHeight w:val="259"/>
        </w:trPr>
        <w:tc>
          <w:tcPr>
            <w:tcW w:w="349" w:type="dxa"/>
            <w:shd w:val="clear" w:color="auto" w:fill="auto"/>
            <w:noWrap/>
            <w:vAlign w:val="center"/>
            <w:hideMark/>
          </w:tcPr>
          <w:p w14:paraId="4C3CDCB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19</w:t>
            </w:r>
          </w:p>
        </w:tc>
        <w:tc>
          <w:tcPr>
            <w:tcW w:w="1206" w:type="dxa"/>
            <w:shd w:val="clear" w:color="auto" w:fill="auto"/>
            <w:noWrap/>
            <w:vAlign w:val="center"/>
            <w:hideMark/>
          </w:tcPr>
          <w:p w14:paraId="55ECB67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7521E15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Bankass</w:t>
            </w:r>
          </w:p>
        </w:tc>
        <w:tc>
          <w:tcPr>
            <w:tcW w:w="3456" w:type="dxa"/>
            <w:shd w:val="clear" w:color="auto" w:fill="auto"/>
            <w:vAlign w:val="center"/>
            <w:hideMark/>
          </w:tcPr>
          <w:p w14:paraId="2FCE406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Gendarmerie et Camp de Garde,</w:t>
            </w:r>
          </w:p>
        </w:tc>
        <w:tc>
          <w:tcPr>
            <w:tcW w:w="1833" w:type="dxa"/>
            <w:shd w:val="clear" w:color="auto" w:fill="auto"/>
            <w:vAlign w:val="center"/>
            <w:hideMark/>
          </w:tcPr>
          <w:p w14:paraId="1688ECF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w:t>
            </w:r>
          </w:p>
        </w:tc>
        <w:tc>
          <w:tcPr>
            <w:tcW w:w="1096" w:type="dxa"/>
            <w:shd w:val="clear" w:color="000000" w:fill="FFFFFF"/>
            <w:vAlign w:val="center"/>
            <w:hideMark/>
          </w:tcPr>
          <w:p w14:paraId="1DF7486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32A233C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w:t>
            </w:r>
          </w:p>
        </w:tc>
      </w:tr>
      <w:tr w:rsidR="002F016C" w:rsidRPr="002F016C" w14:paraId="646D5411" w14:textId="77777777" w:rsidTr="0039500A">
        <w:trPr>
          <w:trHeight w:val="300"/>
        </w:trPr>
        <w:tc>
          <w:tcPr>
            <w:tcW w:w="349" w:type="dxa"/>
            <w:shd w:val="clear" w:color="auto" w:fill="auto"/>
            <w:noWrap/>
            <w:vAlign w:val="center"/>
            <w:hideMark/>
          </w:tcPr>
          <w:p w14:paraId="537BFFD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20</w:t>
            </w:r>
          </w:p>
        </w:tc>
        <w:tc>
          <w:tcPr>
            <w:tcW w:w="1206" w:type="dxa"/>
            <w:shd w:val="clear" w:color="auto" w:fill="auto"/>
            <w:noWrap/>
            <w:vAlign w:val="center"/>
            <w:hideMark/>
          </w:tcPr>
          <w:p w14:paraId="5713504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1AFB4D7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Koro</w:t>
            </w:r>
          </w:p>
        </w:tc>
        <w:tc>
          <w:tcPr>
            <w:tcW w:w="3456" w:type="dxa"/>
            <w:shd w:val="clear" w:color="auto" w:fill="auto"/>
            <w:vAlign w:val="center"/>
            <w:hideMark/>
          </w:tcPr>
          <w:p w14:paraId="35D8C03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Tribunal, logement du juge,  </w:t>
            </w:r>
          </w:p>
        </w:tc>
        <w:tc>
          <w:tcPr>
            <w:tcW w:w="1833" w:type="dxa"/>
            <w:shd w:val="clear" w:color="auto" w:fill="auto"/>
            <w:vAlign w:val="center"/>
            <w:hideMark/>
          </w:tcPr>
          <w:p w14:paraId="575348A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117623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691EFA18"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291131E1" w14:textId="77777777" w:rsidTr="0039500A">
        <w:trPr>
          <w:trHeight w:val="160"/>
        </w:trPr>
        <w:tc>
          <w:tcPr>
            <w:tcW w:w="349" w:type="dxa"/>
            <w:shd w:val="clear" w:color="auto" w:fill="auto"/>
            <w:noWrap/>
            <w:vAlign w:val="center"/>
            <w:hideMark/>
          </w:tcPr>
          <w:p w14:paraId="513EF8D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21</w:t>
            </w:r>
          </w:p>
        </w:tc>
        <w:tc>
          <w:tcPr>
            <w:tcW w:w="1206" w:type="dxa"/>
            <w:shd w:val="clear" w:color="auto" w:fill="auto"/>
            <w:noWrap/>
            <w:vAlign w:val="center"/>
            <w:hideMark/>
          </w:tcPr>
          <w:p w14:paraId="77DD938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0A71245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Koro</w:t>
            </w:r>
          </w:p>
        </w:tc>
        <w:tc>
          <w:tcPr>
            <w:tcW w:w="3456" w:type="dxa"/>
            <w:shd w:val="clear" w:color="auto" w:fill="auto"/>
            <w:vAlign w:val="center"/>
            <w:hideMark/>
          </w:tcPr>
          <w:p w14:paraId="318CF5E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BAJJ</w:t>
            </w:r>
          </w:p>
        </w:tc>
        <w:tc>
          <w:tcPr>
            <w:tcW w:w="1833" w:type="dxa"/>
            <w:shd w:val="clear" w:color="auto" w:fill="auto"/>
            <w:vAlign w:val="center"/>
            <w:hideMark/>
          </w:tcPr>
          <w:p w14:paraId="07C26AE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CONSTRUCTION</w:t>
            </w:r>
          </w:p>
        </w:tc>
        <w:tc>
          <w:tcPr>
            <w:tcW w:w="1096" w:type="dxa"/>
            <w:shd w:val="clear" w:color="000000" w:fill="FFFFFF"/>
            <w:vAlign w:val="center"/>
            <w:hideMark/>
          </w:tcPr>
          <w:p w14:paraId="488BB41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3288116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0CC689B3" w14:textId="77777777" w:rsidTr="0039500A">
        <w:trPr>
          <w:trHeight w:val="286"/>
        </w:trPr>
        <w:tc>
          <w:tcPr>
            <w:tcW w:w="349" w:type="dxa"/>
            <w:shd w:val="clear" w:color="auto" w:fill="auto"/>
            <w:noWrap/>
            <w:vAlign w:val="center"/>
            <w:hideMark/>
          </w:tcPr>
          <w:p w14:paraId="13B34FD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22</w:t>
            </w:r>
          </w:p>
        </w:tc>
        <w:tc>
          <w:tcPr>
            <w:tcW w:w="1206" w:type="dxa"/>
            <w:shd w:val="clear" w:color="auto" w:fill="auto"/>
            <w:noWrap/>
            <w:vAlign w:val="center"/>
            <w:hideMark/>
          </w:tcPr>
          <w:p w14:paraId="6109DEE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52B9969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Koro</w:t>
            </w:r>
          </w:p>
        </w:tc>
        <w:tc>
          <w:tcPr>
            <w:tcW w:w="3456" w:type="dxa"/>
            <w:shd w:val="clear" w:color="auto" w:fill="auto"/>
            <w:vAlign w:val="center"/>
            <w:hideMark/>
          </w:tcPr>
          <w:p w14:paraId="34D3FC8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Camp de garde (Bureau)</w:t>
            </w:r>
          </w:p>
        </w:tc>
        <w:tc>
          <w:tcPr>
            <w:tcW w:w="1833" w:type="dxa"/>
            <w:shd w:val="clear" w:color="auto" w:fill="auto"/>
            <w:vAlign w:val="center"/>
            <w:hideMark/>
          </w:tcPr>
          <w:p w14:paraId="438C55D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79C5B77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311BA646"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6029E76B" w14:textId="77777777" w:rsidTr="0039500A">
        <w:trPr>
          <w:trHeight w:val="286"/>
        </w:trPr>
        <w:tc>
          <w:tcPr>
            <w:tcW w:w="349" w:type="dxa"/>
            <w:shd w:val="clear" w:color="auto" w:fill="auto"/>
            <w:noWrap/>
            <w:vAlign w:val="center"/>
            <w:hideMark/>
          </w:tcPr>
          <w:p w14:paraId="379D495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23</w:t>
            </w:r>
          </w:p>
        </w:tc>
        <w:tc>
          <w:tcPr>
            <w:tcW w:w="1206" w:type="dxa"/>
            <w:shd w:val="clear" w:color="auto" w:fill="auto"/>
            <w:noWrap/>
            <w:vAlign w:val="center"/>
            <w:hideMark/>
          </w:tcPr>
          <w:p w14:paraId="2813094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7D58135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Koro</w:t>
            </w:r>
          </w:p>
        </w:tc>
        <w:tc>
          <w:tcPr>
            <w:tcW w:w="3456" w:type="dxa"/>
            <w:shd w:val="clear" w:color="auto" w:fill="auto"/>
            <w:vAlign w:val="center"/>
            <w:hideMark/>
          </w:tcPr>
          <w:p w14:paraId="36EA673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et logements Préfet, préfet adjoint, sous-préfet central</w:t>
            </w:r>
          </w:p>
        </w:tc>
        <w:tc>
          <w:tcPr>
            <w:tcW w:w="1833" w:type="dxa"/>
            <w:shd w:val="clear" w:color="auto" w:fill="auto"/>
            <w:vAlign w:val="center"/>
            <w:hideMark/>
          </w:tcPr>
          <w:p w14:paraId="5987746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C88E30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6A79DD41"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6</w:t>
            </w:r>
          </w:p>
        </w:tc>
      </w:tr>
      <w:tr w:rsidR="002F016C" w:rsidRPr="002F016C" w14:paraId="2BDC0852" w14:textId="77777777" w:rsidTr="0039500A">
        <w:trPr>
          <w:trHeight w:val="279"/>
        </w:trPr>
        <w:tc>
          <w:tcPr>
            <w:tcW w:w="349" w:type="dxa"/>
            <w:shd w:val="clear" w:color="auto" w:fill="auto"/>
            <w:noWrap/>
            <w:vAlign w:val="center"/>
            <w:hideMark/>
          </w:tcPr>
          <w:p w14:paraId="429FE7C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24</w:t>
            </w:r>
          </w:p>
        </w:tc>
        <w:tc>
          <w:tcPr>
            <w:tcW w:w="1206" w:type="dxa"/>
            <w:shd w:val="clear" w:color="auto" w:fill="auto"/>
            <w:noWrap/>
            <w:vAlign w:val="center"/>
            <w:hideMark/>
          </w:tcPr>
          <w:p w14:paraId="0B8BE3C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10AE60B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Douentza</w:t>
            </w:r>
          </w:p>
        </w:tc>
        <w:tc>
          <w:tcPr>
            <w:tcW w:w="3456" w:type="dxa"/>
            <w:shd w:val="clear" w:color="auto" w:fill="auto"/>
            <w:vAlign w:val="center"/>
            <w:hideMark/>
          </w:tcPr>
          <w:p w14:paraId="0CC176B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74F43EB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591601F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3C5534E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2064F049" w14:textId="77777777" w:rsidTr="0039500A">
        <w:trPr>
          <w:trHeight w:val="279"/>
        </w:trPr>
        <w:tc>
          <w:tcPr>
            <w:tcW w:w="349" w:type="dxa"/>
            <w:shd w:val="clear" w:color="auto" w:fill="auto"/>
            <w:noWrap/>
            <w:vAlign w:val="center"/>
            <w:hideMark/>
          </w:tcPr>
          <w:p w14:paraId="3337E95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25</w:t>
            </w:r>
          </w:p>
        </w:tc>
        <w:tc>
          <w:tcPr>
            <w:tcW w:w="1206" w:type="dxa"/>
            <w:shd w:val="clear" w:color="auto" w:fill="auto"/>
            <w:noWrap/>
            <w:vAlign w:val="center"/>
            <w:hideMark/>
          </w:tcPr>
          <w:p w14:paraId="02FE6C6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Mopti</w:t>
            </w:r>
          </w:p>
        </w:tc>
        <w:tc>
          <w:tcPr>
            <w:tcW w:w="1492" w:type="dxa"/>
            <w:shd w:val="clear" w:color="auto" w:fill="auto"/>
            <w:noWrap/>
            <w:vAlign w:val="center"/>
            <w:hideMark/>
          </w:tcPr>
          <w:p w14:paraId="7591195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Douentza</w:t>
            </w:r>
          </w:p>
        </w:tc>
        <w:tc>
          <w:tcPr>
            <w:tcW w:w="3456" w:type="dxa"/>
            <w:shd w:val="clear" w:color="auto" w:fill="auto"/>
            <w:vAlign w:val="center"/>
            <w:hideMark/>
          </w:tcPr>
          <w:p w14:paraId="5A86C0E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Logement préfet</w:t>
            </w:r>
          </w:p>
        </w:tc>
        <w:tc>
          <w:tcPr>
            <w:tcW w:w="1833" w:type="dxa"/>
            <w:shd w:val="clear" w:color="auto" w:fill="auto"/>
            <w:vAlign w:val="center"/>
            <w:hideMark/>
          </w:tcPr>
          <w:p w14:paraId="7EA25C3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5B89A1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05FB9A8E"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4AE19FF2" w14:textId="77777777" w:rsidTr="0039500A">
        <w:trPr>
          <w:trHeight w:val="160"/>
        </w:trPr>
        <w:tc>
          <w:tcPr>
            <w:tcW w:w="349" w:type="dxa"/>
            <w:shd w:val="clear" w:color="auto" w:fill="auto"/>
            <w:noWrap/>
            <w:vAlign w:val="center"/>
            <w:hideMark/>
          </w:tcPr>
          <w:p w14:paraId="5B62EAE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26</w:t>
            </w:r>
          </w:p>
        </w:tc>
        <w:tc>
          <w:tcPr>
            <w:tcW w:w="1206" w:type="dxa"/>
            <w:shd w:val="clear" w:color="auto" w:fill="auto"/>
            <w:noWrap/>
            <w:vAlign w:val="center"/>
            <w:hideMark/>
          </w:tcPr>
          <w:p w14:paraId="7CDB47B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035BD5A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3456" w:type="dxa"/>
            <w:shd w:val="clear" w:color="auto" w:fill="auto"/>
            <w:vAlign w:val="center"/>
            <w:hideMark/>
          </w:tcPr>
          <w:p w14:paraId="751F75B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Bureau Tribunal, </w:t>
            </w:r>
          </w:p>
        </w:tc>
        <w:tc>
          <w:tcPr>
            <w:tcW w:w="1833" w:type="dxa"/>
            <w:shd w:val="clear" w:color="auto" w:fill="auto"/>
            <w:vAlign w:val="center"/>
            <w:hideMark/>
          </w:tcPr>
          <w:p w14:paraId="52F349A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REHABILITATION </w:t>
            </w:r>
          </w:p>
        </w:tc>
        <w:tc>
          <w:tcPr>
            <w:tcW w:w="1096" w:type="dxa"/>
            <w:shd w:val="clear" w:color="000000" w:fill="FFFFFF"/>
            <w:vAlign w:val="center"/>
            <w:hideMark/>
          </w:tcPr>
          <w:p w14:paraId="5A5DDF7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PNUD</w:t>
            </w:r>
          </w:p>
        </w:tc>
        <w:tc>
          <w:tcPr>
            <w:tcW w:w="447" w:type="dxa"/>
            <w:shd w:val="clear" w:color="auto" w:fill="auto"/>
            <w:noWrap/>
            <w:vAlign w:val="bottom"/>
            <w:hideMark/>
          </w:tcPr>
          <w:p w14:paraId="5E53AB5B"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120664A9" w14:textId="77777777" w:rsidTr="0039500A">
        <w:trPr>
          <w:trHeight w:val="259"/>
        </w:trPr>
        <w:tc>
          <w:tcPr>
            <w:tcW w:w="349" w:type="dxa"/>
            <w:shd w:val="clear" w:color="auto" w:fill="auto"/>
            <w:noWrap/>
            <w:vAlign w:val="center"/>
            <w:hideMark/>
          </w:tcPr>
          <w:p w14:paraId="4CC1D13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27</w:t>
            </w:r>
          </w:p>
        </w:tc>
        <w:tc>
          <w:tcPr>
            <w:tcW w:w="1206" w:type="dxa"/>
            <w:shd w:val="clear" w:color="auto" w:fill="auto"/>
            <w:noWrap/>
            <w:vAlign w:val="center"/>
            <w:hideMark/>
          </w:tcPr>
          <w:p w14:paraId="4285188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070BE20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3456" w:type="dxa"/>
            <w:shd w:val="clear" w:color="auto" w:fill="auto"/>
            <w:vAlign w:val="center"/>
            <w:hideMark/>
          </w:tcPr>
          <w:p w14:paraId="6DEB8D6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 Tribunal, logements de juge, BAJJ</w:t>
            </w:r>
          </w:p>
        </w:tc>
        <w:tc>
          <w:tcPr>
            <w:tcW w:w="1833" w:type="dxa"/>
            <w:shd w:val="clear" w:color="auto" w:fill="auto"/>
            <w:vAlign w:val="center"/>
            <w:hideMark/>
          </w:tcPr>
          <w:p w14:paraId="009C4DE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0764AA0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3BDC6B1F"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39C444B3" w14:textId="77777777" w:rsidTr="0039500A">
        <w:trPr>
          <w:trHeight w:val="369"/>
        </w:trPr>
        <w:tc>
          <w:tcPr>
            <w:tcW w:w="349" w:type="dxa"/>
            <w:shd w:val="clear" w:color="auto" w:fill="auto"/>
            <w:noWrap/>
            <w:vAlign w:val="center"/>
            <w:hideMark/>
          </w:tcPr>
          <w:p w14:paraId="1A5061D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28</w:t>
            </w:r>
          </w:p>
        </w:tc>
        <w:tc>
          <w:tcPr>
            <w:tcW w:w="1206" w:type="dxa"/>
            <w:shd w:val="clear" w:color="auto" w:fill="auto"/>
            <w:noWrap/>
            <w:vAlign w:val="center"/>
            <w:hideMark/>
          </w:tcPr>
          <w:p w14:paraId="18C642A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08F800C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3456" w:type="dxa"/>
            <w:shd w:val="clear" w:color="auto" w:fill="auto"/>
            <w:vAlign w:val="center"/>
            <w:hideMark/>
          </w:tcPr>
          <w:p w14:paraId="2D435CD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Résidence Gouverneur, Directeur de cabinet, Conseiller Economique,</w:t>
            </w:r>
          </w:p>
        </w:tc>
        <w:tc>
          <w:tcPr>
            <w:tcW w:w="1833" w:type="dxa"/>
            <w:shd w:val="clear" w:color="auto" w:fill="auto"/>
            <w:vAlign w:val="center"/>
            <w:hideMark/>
          </w:tcPr>
          <w:p w14:paraId="0C4C751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6C3427C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7E5E664"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069C0862" w14:textId="77777777" w:rsidTr="0039500A">
        <w:trPr>
          <w:trHeight w:val="279"/>
        </w:trPr>
        <w:tc>
          <w:tcPr>
            <w:tcW w:w="349" w:type="dxa"/>
            <w:shd w:val="clear" w:color="auto" w:fill="auto"/>
            <w:noWrap/>
            <w:vAlign w:val="center"/>
            <w:hideMark/>
          </w:tcPr>
          <w:p w14:paraId="398C4D9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29</w:t>
            </w:r>
          </w:p>
        </w:tc>
        <w:tc>
          <w:tcPr>
            <w:tcW w:w="1206" w:type="dxa"/>
            <w:shd w:val="clear" w:color="auto" w:fill="auto"/>
            <w:noWrap/>
            <w:vAlign w:val="center"/>
            <w:hideMark/>
          </w:tcPr>
          <w:p w14:paraId="568A378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0F82334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3456" w:type="dxa"/>
            <w:shd w:val="clear" w:color="auto" w:fill="auto"/>
            <w:vAlign w:val="center"/>
            <w:hideMark/>
          </w:tcPr>
          <w:p w14:paraId="10F60BD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Maison d'arrêt et de correction</w:t>
            </w:r>
          </w:p>
        </w:tc>
        <w:tc>
          <w:tcPr>
            <w:tcW w:w="1833" w:type="dxa"/>
            <w:shd w:val="clear" w:color="auto" w:fill="auto"/>
            <w:vAlign w:val="center"/>
            <w:hideMark/>
          </w:tcPr>
          <w:p w14:paraId="4A30801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41AF7F9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04BDF63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4B06DA0C" w14:textId="77777777" w:rsidTr="0039500A">
        <w:trPr>
          <w:trHeight w:val="279"/>
        </w:trPr>
        <w:tc>
          <w:tcPr>
            <w:tcW w:w="349" w:type="dxa"/>
            <w:shd w:val="clear" w:color="auto" w:fill="auto"/>
            <w:noWrap/>
            <w:vAlign w:val="center"/>
            <w:hideMark/>
          </w:tcPr>
          <w:p w14:paraId="2AFA4E0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30</w:t>
            </w:r>
          </w:p>
        </w:tc>
        <w:tc>
          <w:tcPr>
            <w:tcW w:w="1206" w:type="dxa"/>
            <w:shd w:val="clear" w:color="auto" w:fill="auto"/>
            <w:noWrap/>
            <w:vAlign w:val="center"/>
            <w:hideMark/>
          </w:tcPr>
          <w:p w14:paraId="5F8F2AE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126D655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Niafounké</w:t>
            </w:r>
          </w:p>
        </w:tc>
        <w:tc>
          <w:tcPr>
            <w:tcW w:w="3456" w:type="dxa"/>
            <w:shd w:val="clear" w:color="auto" w:fill="auto"/>
            <w:vAlign w:val="center"/>
            <w:hideMark/>
          </w:tcPr>
          <w:p w14:paraId="09D48AE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logements du juge, BAJJ</w:t>
            </w:r>
          </w:p>
        </w:tc>
        <w:tc>
          <w:tcPr>
            <w:tcW w:w="1833" w:type="dxa"/>
            <w:shd w:val="clear" w:color="auto" w:fill="auto"/>
            <w:vAlign w:val="center"/>
            <w:hideMark/>
          </w:tcPr>
          <w:p w14:paraId="39E1756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96257E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6CD1E338"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005BFA34" w14:textId="77777777" w:rsidTr="0039500A">
        <w:trPr>
          <w:trHeight w:val="279"/>
        </w:trPr>
        <w:tc>
          <w:tcPr>
            <w:tcW w:w="349" w:type="dxa"/>
            <w:shd w:val="clear" w:color="auto" w:fill="auto"/>
            <w:noWrap/>
            <w:vAlign w:val="center"/>
            <w:hideMark/>
          </w:tcPr>
          <w:p w14:paraId="60E7DE3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31</w:t>
            </w:r>
          </w:p>
        </w:tc>
        <w:tc>
          <w:tcPr>
            <w:tcW w:w="1206" w:type="dxa"/>
            <w:shd w:val="clear" w:color="auto" w:fill="auto"/>
            <w:noWrap/>
            <w:vAlign w:val="center"/>
            <w:hideMark/>
          </w:tcPr>
          <w:p w14:paraId="3A43E3D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59890B2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Niafounké</w:t>
            </w:r>
          </w:p>
        </w:tc>
        <w:tc>
          <w:tcPr>
            <w:tcW w:w="3456" w:type="dxa"/>
            <w:shd w:val="clear" w:color="auto" w:fill="auto"/>
            <w:vAlign w:val="center"/>
            <w:hideMark/>
          </w:tcPr>
          <w:p w14:paraId="797E5CD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Tribunal, logements du juge, </w:t>
            </w:r>
          </w:p>
        </w:tc>
        <w:tc>
          <w:tcPr>
            <w:tcW w:w="1833" w:type="dxa"/>
            <w:shd w:val="clear" w:color="auto" w:fill="auto"/>
            <w:vAlign w:val="center"/>
            <w:hideMark/>
          </w:tcPr>
          <w:p w14:paraId="7FBBA2D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5C6378C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PNUD</w:t>
            </w:r>
          </w:p>
        </w:tc>
        <w:tc>
          <w:tcPr>
            <w:tcW w:w="447" w:type="dxa"/>
            <w:shd w:val="clear" w:color="auto" w:fill="auto"/>
            <w:noWrap/>
            <w:vAlign w:val="bottom"/>
            <w:hideMark/>
          </w:tcPr>
          <w:p w14:paraId="6F1E8187"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249FBF00" w14:textId="77777777" w:rsidTr="0039500A">
        <w:trPr>
          <w:trHeight w:val="279"/>
        </w:trPr>
        <w:tc>
          <w:tcPr>
            <w:tcW w:w="349" w:type="dxa"/>
            <w:shd w:val="clear" w:color="auto" w:fill="auto"/>
            <w:noWrap/>
            <w:vAlign w:val="center"/>
            <w:hideMark/>
          </w:tcPr>
          <w:p w14:paraId="639A4E9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32</w:t>
            </w:r>
          </w:p>
        </w:tc>
        <w:tc>
          <w:tcPr>
            <w:tcW w:w="1206" w:type="dxa"/>
            <w:shd w:val="clear" w:color="auto" w:fill="auto"/>
            <w:noWrap/>
            <w:vAlign w:val="center"/>
            <w:hideMark/>
          </w:tcPr>
          <w:p w14:paraId="31C4FAE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6CDB2DB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Niafounké</w:t>
            </w:r>
          </w:p>
        </w:tc>
        <w:tc>
          <w:tcPr>
            <w:tcW w:w="3456" w:type="dxa"/>
            <w:shd w:val="clear" w:color="auto" w:fill="auto"/>
            <w:vAlign w:val="center"/>
            <w:hideMark/>
          </w:tcPr>
          <w:p w14:paraId="2F749FB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Bureau préfet et sous central </w:t>
            </w:r>
          </w:p>
        </w:tc>
        <w:tc>
          <w:tcPr>
            <w:tcW w:w="1833" w:type="dxa"/>
            <w:shd w:val="clear" w:color="auto" w:fill="auto"/>
            <w:vAlign w:val="center"/>
            <w:hideMark/>
          </w:tcPr>
          <w:p w14:paraId="2820F79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3C7453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PNUD</w:t>
            </w:r>
          </w:p>
        </w:tc>
        <w:tc>
          <w:tcPr>
            <w:tcW w:w="447" w:type="dxa"/>
            <w:shd w:val="clear" w:color="auto" w:fill="auto"/>
            <w:noWrap/>
            <w:vAlign w:val="bottom"/>
            <w:hideMark/>
          </w:tcPr>
          <w:p w14:paraId="5EB6C490"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638AFEDB" w14:textId="77777777" w:rsidTr="0039500A">
        <w:trPr>
          <w:trHeight w:val="279"/>
        </w:trPr>
        <w:tc>
          <w:tcPr>
            <w:tcW w:w="349" w:type="dxa"/>
            <w:shd w:val="clear" w:color="auto" w:fill="auto"/>
            <w:noWrap/>
            <w:vAlign w:val="center"/>
            <w:hideMark/>
          </w:tcPr>
          <w:p w14:paraId="1F6F320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33</w:t>
            </w:r>
          </w:p>
        </w:tc>
        <w:tc>
          <w:tcPr>
            <w:tcW w:w="1206" w:type="dxa"/>
            <w:shd w:val="clear" w:color="auto" w:fill="auto"/>
            <w:noWrap/>
            <w:vAlign w:val="center"/>
            <w:hideMark/>
          </w:tcPr>
          <w:p w14:paraId="07DFE86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33E37C6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Niafounké</w:t>
            </w:r>
          </w:p>
        </w:tc>
        <w:tc>
          <w:tcPr>
            <w:tcW w:w="3456" w:type="dxa"/>
            <w:shd w:val="clear" w:color="auto" w:fill="auto"/>
            <w:vAlign w:val="center"/>
            <w:hideMark/>
          </w:tcPr>
          <w:p w14:paraId="3929469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logements préfet, adjoint préfet et sous central </w:t>
            </w:r>
          </w:p>
        </w:tc>
        <w:tc>
          <w:tcPr>
            <w:tcW w:w="1833" w:type="dxa"/>
            <w:shd w:val="clear" w:color="auto" w:fill="auto"/>
            <w:vAlign w:val="center"/>
            <w:hideMark/>
          </w:tcPr>
          <w:p w14:paraId="7F86561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5FA1898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53259326"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1EABE73E" w14:textId="77777777" w:rsidTr="0039500A">
        <w:trPr>
          <w:trHeight w:val="181"/>
        </w:trPr>
        <w:tc>
          <w:tcPr>
            <w:tcW w:w="349" w:type="dxa"/>
            <w:shd w:val="clear" w:color="auto" w:fill="auto"/>
            <w:noWrap/>
            <w:vAlign w:val="center"/>
            <w:hideMark/>
          </w:tcPr>
          <w:p w14:paraId="6660008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34</w:t>
            </w:r>
          </w:p>
        </w:tc>
        <w:tc>
          <w:tcPr>
            <w:tcW w:w="1206" w:type="dxa"/>
            <w:shd w:val="clear" w:color="auto" w:fill="auto"/>
            <w:noWrap/>
            <w:vAlign w:val="center"/>
            <w:hideMark/>
          </w:tcPr>
          <w:p w14:paraId="0C014D9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290AF1E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Niafounké</w:t>
            </w:r>
          </w:p>
        </w:tc>
        <w:tc>
          <w:tcPr>
            <w:tcW w:w="3456" w:type="dxa"/>
            <w:shd w:val="clear" w:color="auto" w:fill="auto"/>
            <w:vAlign w:val="center"/>
            <w:hideMark/>
          </w:tcPr>
          <w:p w14:paraId="23EDEB8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 du conseil de cercle</w:t>
            </w:r>
          </w:p>
        </w:tc>
        <w:tc>
          <w:tcPr>
            <w:tcW w:w="1833" w:type="dxa"/>
            <w:shd w:val="clear" w:color="auto" w:fill="auto"/>
            <w:vAlign w:val="center"/>
            <w:hideMark/>
          </w:tcPr>
          <w:p w14:paraId="79725D8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337A238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6FB21A67"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29253DD9" w14:textId="77777777" w:rsidTr="0039500A">
        <w:trPr>
          <w:trHeight w:val="153"/>
        </w:trPr>
        <w:tc>
          <w:tcPr>
            <w:tcW w:w="349" w:type="dxa"/>
            <w:shd w:val="clear" w:color="auto" w:fill="auto"/>
            <w:noWrap/>
            <w:vAlign w:val="center"/>
            <w:hideMark/>
          </w:tcPr>
          <w:p w14:paraId="43D2F8E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35</w:t>
            </w:r>
          </w:p>
        </w:tc>
        <w:tc>
          <w:tcPr>
            <w:tcW w:w="1206" w:type="dxa"/>
            <w:shd w:val="clear" w:color="auto" w:fill="auto"/>
            <w:noWrap/>
            <w:vAlign w:val="center"/>
            <w:hideMark/>
          </w:tcPr>
          <w:p w14:paraId="0FA2DB4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75C22EB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Niafounké</w:t>
            </w:r>
          </w:p>
        </w:tc>
        <w:tc>
          <w:tcPr>
            <w:tcW w:w="3456" w:type="dxa"/>
            <w:shd w:val="clear" w:color="auto" w:fill="auto"/>
            <w:vAlign w:val="center"/>
            <w:hideMark/>
          </w:tcPr>
          <w:p w14:paraId="3586339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Pied à terre, </w:t>
            </w:r>
          </w:p>
        </w:tc>
        <w:tc>
          <w:tcPr>
            <w:tcW w:w="1833" w:type="dxa"/>
            <w:shd w:val="clear" w:color="auto" w:fill="auto"/>
            <w:vAlign w:val="center"/>
            <w:hideMark/>
          </w:tcPr>
          <w:p w14:paraId="7875E1E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5D69122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2EAEA24"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519557C2" w14:textId="77777777" w:rsidTr="0039500A">
        <w:trPr>
          <w:trHeight w:val="293"/>
        </w:trPr>
        <w:tc>
          <w:tcPr>
            <w:tcW w:w="349" w:type="dxa"/>
            <w:shd w:val="clear" w:color="auto" w:fill="auto"/>
            <w:noWrap/>
            <w:vAlign w:val="center"/>
            <w:hideMark/>
          </w:tcPr>
          <w:p w14:paraId="14C26E5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36</w:t>
            </w:r>
          </w:p>
        </w:tc>
        <w:tc>
          <w:tcPr>
            <w:tcW w:w="1206" w:type="dxa"/>
            <w:shd w:val="clear" w:color="auto" w:fill="auto"/>
            <w:noWrap/>
            <w:vAlign w:val="center"/>
            <w:hideMark/>
          </w:tcPr>
          <w:p w14:paraId="02100ED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3D173FE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Diré</w:t>
            </w:r>
          </w:p>
        </w:tc>
        <w:tc>
          <w:tcPr>
            <w:tcW w:w="3456" w:type="dxa"/>
            <w:shd w:val="clear" w:color="auto" w:fill="auto"/>
            <w:vAlign w:val="center"/>
            <w:hideMark/>
          </w:tcPr>
          <w:p w14:paraId="3FFA5D6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02DF026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406C012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0A755047"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61A2F609" w14:textId="77777777" w:rsidTr="0039500A">
        <w:trPr>
          <w:trHeight w:val="286"/>
        </w:trPr>
        <w:tc>
          <w:tcPr>
            <w:tcW w:w="349" w:type="dxa"/>
            <w:shd w:val="clear" w:color="auto" w:fill="auto"/>
            <w:noWrap/>
            <w:vAlign w:val="center"/>
            <w:hideMark/>
          </w:tcPr>
          <w:p w14:paraId="69548E8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37</w:t>
            </w:r>
          </w:p>
        </w:tc>
        <w:tc>
          <w:tcPr>
            <w:tcW w:w="1206" w:type="dxa"/>
            <w:shd w:val="clear" w:color="auto" w:fill="auto"/>
            <w:noWrap/>
            <w:vAlign w:val="center"/>
            <w:hideMark/>
          </w:tcPr>
          <w:p w14:paraId="6BEBF3A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55F04DF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Diré</w:t>
            </w:r>
          </w:p>
        </w:tc>
        <w:tc>
          <w:tcPr>
            <w:tcW w:w="3456" w:type="dxa"/>
            <w:shd w:val="clear" w:color="auto" w:fill="auto"/>
            <w:vAlign w:val="center"/>
            <w:hideMark/>
          </w:tcPr>
          <w:p w14:paraId="7EEC3BB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Préfet et sous-préfet (salle de conférence)</w:t>
            </w:r>
          </w:p>
        </w:tc>
        <w:tc>
          <w:tcPr>
            <w:tcW w:w="1833" w:type="dxa"/>
            <w:shd w:val="clear" w:color="auto" w:fill="auto"/>
            <w:vAlign w:val="center"/>
            <w:hideMark/>
          </w:tcPr>
          <w:p w14:paraId="47BC021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2AA37E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72F6E30"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22E5B446" w14:textId="77777777" w:rsidTr="0039500A">
        <w:trPr>
          <w:trHeight w:val="174"/>
        </w:trPr>
        <w:tc>
          <w:tcPr>
            <w:tcW w:w="349" w:type="dxa"/>
            <w:shd w:val="clear" w:color="auto" w:fill="auto"/>
            <w:noWrap/>
            <w:vAlign w:val="center"/>
            <w:hideMark/>
          </w:tcPr>
          <w:p w14:paraId="43C5A5D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38</w:t>
            </w:r>
          </w:p>
        </w:tc>
        <w:tc>
          <w:tcPr>
            <w:tcW w:w="1206" w:type="dxa"/>
            <w:shd w:val="clear" w:color="auto" w:fill="auto"/>
            <w:noWrap/>
            <w:vAlign w:val="center"/>
            <w:hideMark/>
          </w:tcPr>
          <w:p w14:paraId="1078ED0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0A29BB9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Diré</w:t>
            </w:r>
          </w:p>
        </w:tc>
        <w:tc>
          <w:tcPr>
            <w:tcW w:w="3456" w:type="dxa"/>
            <w:shd w:val="clear" w:color="auto" w:fill="auto"/>
            <w:vAlign w:val="center"/>
            <w:hideMark/>
          </w:tcPr>
          <w:p w14:paraId="7E0DB94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6F8B13C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 CONSTRUCTION</w:t>
            </w:r>
          </w:p>
        </w:tc>
        <w:tc>
          <w:tcPr>
            <w:tcW w:w="1096" w:type="dxa"/>
            <w:shd w:val="clear" w:color="000000" w:fill="FFFFFF"/>
            <w:vAlign w:val="center"/>
            <w:hideMark/>
          </w:tcPr>
          <w:p w14:paraId="4582410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3104DED7"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395AF14A" w14:textId="77777777" w:rsidTr="0039500A">
        <w:trPr>
          <w:trHeight w:val="279"/>
        </w:trPr>
        <w:tc>
          <w:tcPr>
            <w:tcW w:w="349" w:type="dxa"/>
            <w:shd w:val="clear" w:color="auto" w:fill="auto"/>
            <w:noWrap/>
            <w:vAlign w:val="center"/>
            <w:hideMark/>
          </w:tcPr>
          <w:p w14:paraId="6141B6E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39</w:t>
            </w:r>
          </w:p>
        </w:tc>
        <w:tc>
          <w:tcPr>
            <w:tcW w:w="1206" w:type="dxa"/>
            <w:shd w:val="clear" w:color="auto" w:fill="auto"/>
            <w:noWrap/>
            <w:vAlign w:val="center"/>
            <w:hideMark/>
          </w:tcPr>
          <w:p w14:paraId="31135F3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4F39896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Goundam</w:t>
            </w:r>
          </w:p>
        </w:tc>
        <w:tc>
          <w:tcPr>
            <w:tcW w:w="3456" w:type="dxa"/>
            <w:shd w:val="clear" w:color="auto" w:fill="auto"/>
            <w:vAlign w:val="center"/>
            <w:hideMark/>
          </w:tcPr>
          <w:p w14:paraId="6D58A02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7C0629A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377D76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778EB8F8"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47B0EF4C" w14:textId="77777777" w:rsidTr="0039500A">
        <w:trPr>
          <w:trHeight w:val="181"/>
        </w:trPr>
        <w:tc>
          <w:tcPr>
            <w:tcW w:w="349" w:type="dxa"/>
            <w:shd w:val="clear" w:color="auto" w:fill="auto"/>
            <w:noWrap/>
            <w:vAlign w:val="center"/>
            <w:hideMark/>
          </w:tcPr>
          <w:p w14:paraId="70E76CA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40</w:t>
            </w:r>
          </w:p>
        </w:tc>
        <w:tc>
          <w:tcPr>
            <w:tcW w:w="1206" w:type="dxa"/>
            <w:shd w:val="clear" w:color="auto" w:fill="auto"/>
            <w:noWrap/>
            <w:vAlign w:val="center"/>
            <w:hideMark/>
          </w:tcPr>
          <w:p w14:paraId="793F915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16B8893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Goundam</w:t>
            </w:r>
          </w:p>
        </w:tc>
        <w:tc>
          <w:tcPr>
            <w:tcW w:w="3456" w:type="dxa"/>
            <w:shd w:val="clear" w:color="auto" w:fill="auto"/>
            <w:vAlign w:val="center"/>
            <w:hideMark/>
          </w:tcPr>
          <w:p w14:paraId="407489C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51D7454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4A88A8E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77C47B09"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4DBA4160" w14:textId="77777777" w:rsidTr="0039500A">
        <w:trPr>
          <w:trHeight w:val="195"/>
        </w:trPr>
        <w:tc>
          <w:tcPr>
            <w:tcW w:w="349" w:type="dxa"/>
            <w:shd w:val="clear" w:color="auto" w:fill="auto"/>
            <w:noWrap/>
            <w:vAlign w:val="center"/>
            <w:hideMark/>
          </w:tcPr>
          <w:p w14:paraId="69D9072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41</w:t>
            </w:r>
          </w:p>
        </w:tc>
        <w:tc>
          <w:tcPr>
            <w:tcW w:w="1206" w:type="dxa"/>
            <w:shd w:val="clear" w:color="auto" w:fill="auto"/>
            <w:noWrap/>
            <w:vAlign w:val="center"/>
            <w:hideMark/>
          </w:tcPr>
          <w:p w14:paraId="45F46D7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4D1913B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Goundam</w:t>
            </w:r>
          </w:p>
        </w:tc>
        <w:tc>
          <w:tcPr>
            <w:tcW w:w="3456" w:type="dxa"/>
            <w:shd w:val="clear" w:color="auto" w:fill="auto"/>
            <w:vAlign w:val="center"/>
            <w:hideMark/>
          </w:tcPr>
          <w:p w14:paraId="56168CB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Logement  préfet</w:t>
            </w:r>
          </w:p>
        </w:tc>
        <w:tc>
          <w:tcPr>
            <w:tcW w:w="1833" w:type="dxa"/>
            <w:shd w:val="clear" w:color="auto" w:fill="auto"/>
            <w:vAlign w:val="center"/>
            <w:hideMark/>
          </w:tcPr>
          <w:p w14:paraId="3A20AFD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REHABILITATION </w:t>
            </w:r>
          </w:p>
        </w:tc>
        <w:tc>
          <w:tcPr>
            <w:tcW w:w="1096" w:type="dxa"/>
            <w:shd w:val="clear" w:color="000000" w:fill="FFFFFF"/>
            <w:vAlign w:val="center"/>
            <w:hideMark/>
          </w:tcPr>
          <w:p w14:paraId="13063B1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71150052"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1900E83B" w14:textId="77777777" w:rsidTr="0039500A">
        <w:trPr>
          <w:trHeight w:val="132"/>
        </w:trPr>
        <w:tc>
          <w:tcPr>
            <w:tcW w:w="349" w:type="dxa"/>
            <w:shd w:val="clear" w:color="auto" w:fill="auto"/>
            <w:noWrap/>
            <w:vAlign w:val="center"/>
            <w:hideMark/>
          </w:tcPr>
          <w:p w14:paraId="7D6AD5D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42</w:t>
            </w:r>
          </w:p>
        </w:tc>
        <w:tc>
          <w:tcPr>
            <w:tcW w:w="1206" w:type="dxa"/>
            <w:shd w:val="clear" w:color="auto" w:fill="auto"/>
            <w:noWrap/>
            <w:vAlign w:val="center"/>
            <w:hideMark/>
          </w:tcPr>
          <w:p w14:paraId="069999E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noWrap/>
            <w:vAlign w:val="center"/>
            <w:hideMark/>
          </w:tcPr>
          <w:p w14:paraId="4DB1166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Goundam</w:t>
            </w:r>
          </w:p>
        </w:tc>
        <w:tc>
          <w:tcPr>
            <w:tcW w:w="3456" w:type="dxa"/>
            <w:shd w:val="clear" w:color="auto" w:fill="auto"/>
            <w:vAlign w:val="center"/>
            <w:hideMark/>
          </w:tcPr>
          <w:p w14:paraId="1DB4E96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Conseil de cercle </w:t>
            </w:r>
          </w:p>
        </w:tc>
        <w:tc>
          <w:tcPr>
            <w:tcW w:w="1833" w:type="dxa"/>
            <w:shd w:val="clear" w:color="auto" w:fill="auto"/>
            <w:vAlign w:val="center"/>
            <w:hideMark/>
          </w:tcPr>
          <w:p w14:paraId="4069C2B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345EF0B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3944A1D3"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395AAD74" w14:textId="77777777" w:rsidTr="0039500A">
        <w:trPr>
          <w:trHeight w:val="320"/>
        </w:trPr>
        <w:tc>
          <w:tcPr>
            <w:tcW w:w="349" w:type="dxa"/>
            <w:shd w:val="clear" w:color="auto" w:fill="auto"/>
            <w:noWrap/>
            <w:vAlign w:val="center"/>
            <w:hideMark/>
          </w:tcPr>
          <w:p w14:paraId="52D9EB5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lastRenderedPageBreak/>
              <w:t>43</w:t>
            </w:r>
          </w:p>
        </w:tc>
        <w:tc>
          <w:tcPr>
            <w:tcW w:w="1206" w:type="dxa"/>
            <w:shd w:val="clear" w:color="auto" w:fill="auto"/>
            <w:noWrap/>
            <w:vAlign w:val="center"/>
            <w:hideMark/>
          </w:tcPr>
          <w:p w14:paraId="0D261C2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vAlign w:val="center"/>
            <w:hideMark/>
          </w:tcPr>
          <w:p w14:paraId="0A13032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Gourma Rharous</w:t>
            </w:r>
          </w:p>
        </w:tc>
        <w:tc>
          <w:tcPr>
            <w:tcW w:w="3456" w:type="dxa"/>
            <w:shd w:val="clear" w:color="auto" w:fill="auto"/>
            <w:vAlign w:val="center"/>
            <w:hideMark/>
          </w:tcPr>
          <w:p w14:paraId="166D844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0277803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D7E863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39EFA35B"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4AE55411" w14:textId="77777777" w:rsidTr="0039500A">
        <w:trPr>
          <w:trHeight w:val="314"/>
        </w:trPr>
        <w:tc>
          <w:tcPr>
            <w:tcW w:w="349" w:type="dxa"/>
            <w:shd w:val="clear" w:color="auto" w:fill="auto"/>
            <w:noWrap/>
            <w:vAlign w:val="center"/>
            <w:hideMark/>
          </w:tcPr>
          <w:p w14:paraId="66BD1B5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44</w:t>
            </w:r>
          </w:p>
        </w:tc>
        <w:tc>
          <w:tcPr>
            <w:tcW w:w="1206" w:type="dxa"/>
            <w:shd w:val="clear" w:color="auto" w:fill="auto"/>
            <w:noWrap/>
            <w:vAlign w:val="center"/>
            <w:hideMark/>
          </w:tcPr>
          <w:p w14:paraId="7FCF07D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vAlign w:val="center"/>
            <w:hideMark/>
          </w:tcPr>
          <w:p w14:paraId="446D7DA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Gourma Rharous</w:t>
            </w:r>
          </w:p>
        </w:tc>
        <w:tc>
          <w:tcPr>
            <w:tcW w:w="3456" w:type="dxa"/>
            <w:shd w:val="clear" w:color="auto" w:fill="auto"/>
            <w:vAlign w:val="center"/>
            <w:hideMark/>
          </w:tcPr>
          <w:p w14:paraId="377A5DE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et logements préfet et sous-préfet central</w:t>
            </w:r>
          </w:p>
        </w:tc>
        <w:tc>
          <w:tcPr>
            <w:tcW w:w="1833" w:type="dxa"/>
            <w:shd w:val="clear" w:color="auto" w:fill="auto"/>
            <w:vAlign w:val="center"/>
            <w:hideMark/>
          </w:tcPr>
          <w:p w14:paraId="6C70AEB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9EBC03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439725E"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61C65466" w14:textId="77777777" w:rsidTr="0039500A">
        <w:trPr>
          <w:trHeight w:val="168"/>
        </w:trPr>
        <w:tc>
          <w:tcPr>
            <w:tcW w:w="349" w:type="dxa"/>
            <w:shd w:val="clear" w:color="auto" w:fill="auto"/>
            <w:noWrap/>
            <w:vAlign w:val="center"/>
            <w:hideMark/>
          </w:tcPr>
          <w:p w14:paraId="5AD6FAC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45</w:t>
            </w:r>
          </w:p>
        </w:tc>
        <w:tc>
          <w:tcPr>
            <w:tcW w:w="1206" w:type="dxa"/>
            <w:shd w:val="clear" w:color="auto" w:fill="auto"/>
            <w:noWrap/>
            <w:vAlign w:val="center"/>
            <w:hideMark/>
          </w:tcPr>
          <w:p w14:paraId="0460502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vAlign w:val="center"/>
            <w:hideMark/>
          </w:tcPr>
          <w:p w14:paraId="7DEFE58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Gourma Rharous</w:t>
            </w:r>
          </w:p>
        </w:tc>
        <w:tc>
          <w:tcPr>
            <w:tcW w:w="3456" w:type="dxa"/>
            <w:shd w:val="clear" w:color="auto" w:fill="auto"/>
            <w:vAlign w:val="center"/>
            <w:hideMark/>
          </w:tcPr>
          <w:p w14:paraId="77451B1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312D6A9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REHABILITATION </w:t>
            </w:r>
          </w:p>
        </w:tc>
        <w:tc>
          <w:tcPr>
            <w:tcW w:w="1096" w:type="dxa"/>
            <w:shd w:val="clear" w:color="000000" w:fill="FFFFFF"/>
            <w:vAlign w:val="center"/>
            <w:hideMark/>
          </w:tcPr>
          <w:p w14:paraId="366015D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1F32251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1BE0D290" w14:textId="77777777" w:rsidTr="0039500A">
        <w:trPr>
          <w:trHeight w:val="223"/>
        </w:trPr>
        <w:tc>
          <w:tcPr>
            <w:tcW w:w="349" w:type="dxa"/>
            <w:shd w:val="clear" w:color="auto" w:fill="auto"/>
            <w:noWrap/>
            <w:vAlign w:val="center"/>
            <w:hideMark/>
          </w:tcPr>
          <w:p w14:paraId="10A0B3D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46</w:t>
            </w:r>
          </w:p>
        </w:tc>
        <w:tc>
          <w:tcPr>
            <w:tcW w:w="1206" w:type="dxa"/>
            <w:shd w:val="clear" w:color="auto" w:fill="auto"/>
            <w:noWrap/>
            <w:vAlign w:val="center"/>
            <w:hideMark/>
          </w:tcPr>
          <w:p w14:paraId="0020BA7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vAlign w:val="center"/>
            <w:hideMark/>
          </w:tcPr>
          <w:p w14:paraId="029F36C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Gourma Rharous</w:t>
            </w:r>
          </w:p>
        </w:tc>
        <w:tc>
          <w:tcPr>
            <w:tcW w:w="3456" w:type="dxa"/>
            <w:shd w:val="clear" w:color="auto" w:fill="auto"/>
            <w:vAlign w:val="center"/>
            <w:hideMark/>
          </w:tcPr>
          <w:p w14:paraId="3104992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Maison d'arrêt et de correction</w:t>
            </w:r>
          </w:p>
        </w:tc>
        <w:tc>
          <w:tcPr>
            <w:tcW w:w="1833" w:type="dxa"/>
            <w:shd w:val="clear" w:color="auto" w:fill="auto"/>
            <w:vAlign w:val="center"/>
            <w:hideMark/>
          </w:tcPr>
          <w:p w14:paraId="18744BD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408F4E0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TRUST FUND</w:t>
            </w:r>
          </w:p>
        </w:tc>
        <w:tc>
          <w:tcPr>
            <w:tcW w:w="447" w:type="dxa"/>
            <w:shd w:val="clear" w:color="auto" w:fill="auto"/>
            <w:noWrap/>
            <w:vAlign w:val="bottom"/>
            <w:hideMark/>
          </w:tcPr>
          <w:p w14:paraId="54B0C0C9"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1F4C8B71" w14:textId="77777777" w:rsidTr="0039500A">
        <w:trPr>
          <w:trHeight w:val="188"/>
        </w:trPr>
        <w:tc>
          <w:tcPr>
            <w:tcW w:w="349" w:type="dxa"/>
            <w:shd w:val="clear" w:color="auto" w:fill="auto"/>
            <w:noWrap/>
            <w:vAlign w:val="center"/>
            <w:hideMark/>
          </w:tcPr>
          <w:p w14:paraId="1AFA953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47</w:t>
            </w:r>
          </w:p>
        </w:tc>
        <w:tc>
          <w:tcPr>
            <w:tcW w:w="1206" w:type="dxa"/>
            <w:shd w:val="clear" w:color="auto" w:fill="auto"/>
            <w:noWrap/>
            <w:vAlign w:val="center"/>
            <w:hideMark/>
          </w:tcPr>
          <w:p w14:paraId="1A3BFE1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Tombouctou</w:t>
            </w:r>
          </w:p>
        </w:tc>
        <w:tc>
          <w:tcPr>
            <w:tcW w:w="1492" w:type="dxa"/>
            <w:shd w:val="clear" w:color="auto" w:fill="auto"/>
            <w:vAlign w:val="center"/>
            <w:hideMark/>
          </w:tcPr>
          <w:p w14:paraId="0A902D7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Gourma Rharous</w:t>
            </w:r>
          </w:p>
        </w:tc>
        <w:tc>
          <w:tcPr>
            <w:tcW w:w="3456" w:type="dxa"/>
            <w:shd w:val="clear" w:color="auto" w:fill="auto"/>
            <w:vAlign w:val="center"/>
            <w:hideMark/>
          </w:tcPr>
          <w:p w14:paraId="582C4DD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Camp de garde</w:t>
            </w:r>
          </w:p>
        </w:tc>
        <w:tc>
          <w:tcPr>
            <w:tcW w:w="1833" w:type="dxa"/>
            <w:shd w:val="clear" w:color="auto" w:fill="auto"/>
            <w:vAlign w:val="center"/>
            <w:hideMark/>
          </w:tcPr>
          <w:p w14:paraId="36B44D9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3E114AB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386BEC14"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0F96867D" w14:textId="77777777" w:rsidTr="0039500A">
        <w:trPr>
          <w:trHeight w:val="266"/>
        </w:trPr>
        <w:tc>
          <w:tcPr>
            <w:tcW w:w="349" w:type="dxa"/>
            <w:shd w:val="clear" w:color="auto" w:fill="auto"/>
            <w:noWrap/>
            <w:vAlign w:val="center"/>
            <w:hideMark/>
          </w:tcPr>
          <w:p w14:paraId="568E2F2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48</w:t>
            </w:r>
          </w:p>
        </w:tc>
        <w:tc>
          <w:tcPr>
            <w:tcW w:w="1206" w:type="dxa"/>
            <w:shd w:val="clear" w:color="auto" w:fill="auto"/>
            <w:noWrap/>
            <w:vAlign w:val="center"/>
            <w:hideMark/>
          </w:tcPr>
          <w:p w14:paraId="27B4322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46F5D2F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Ansongo</w:t>
            </w:r>
          </w:p>
        </w:tc>
        <w:tc>
          <w:tcPr>
            <w:tcW w:w="3456" w:type="dxa"/>
            <w:shd w:val="clear" w:color="auto" w:fill="auto"/>
            <w:vAlign w:val="center"/>
            <w:hideMark/>
          </w:tcPr>
          <w:p w14:paraId="5FAB602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4C941C1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6905B3F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1AD59A8B"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2C6351A1" w14:textId="77777777" w:rsidTr="0039500A">
        <w:trPr>
          <w:trHeight w:val="168"/>
        </w:trPr>
        <w:tc>
          <w:tcPr>
            <w:tcW w:w="349" w:type="dxa"/>
            <w:shd w:val="clear" w:color="auto" w:fill="auto"/>
            <w:noWrap/>
            <w:vAlign w:val="center"/>
            <w:hideMark/>
          </w:tcPr>
          <w:p w14:paraId="1CB2218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49</w:t>
            </w:r>
          </w:p>
        </w:tc>
        <w:tc>
          <w:tcPr>
            <w:tcW w:w="1206" w:type="dxa"/>
            <w:shd w:val="clear" w:color="auto" w:fill="auto"/>
            <w:noWrap/>
            <w:vAlign w:val="center"/>
            <w:hideMark/>
          </w:tcPr>
          <w:p w14:paraId="78BD3A1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0E6B775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Ansongo</w:t>
            </w:r>
          </w:p>
        </w:tc>
        <w:tc>
          <w:tcPr>
            <w:tcW w:w="3456" w:type="dxa"/>
            <w:shd w:val="clear" w:color="auto" w:fill="auto"/>
            <w:vAlign w:val="center"/>
            <w:hideMark/>
          </w:tcPr>
          <w:p w14:paraId="4BCD90A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Commissariat de police</w:t>
            </w:r>
          </w:p>
        </w:tc>
        <w:tc>
          <w:tcPr>
            <w:tcW w:w="1833" w:type="dxa"/>
            <w:shd w:val="clear" w:color="auto" w:fill="auto"/>
            <w:vAlign w:val="center"/>
            <w:hideMark/>
          </w:tcPr>
          <w:p w14:paraId="283441C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Reconstruction</w:t>
            </w:r>
          </w:p>
        </w:tc>
        <w:tc>
          <w:tcPr>
            <w:tcW w:w="1096" w:type="dxa"/>
            <w:shd w:val="clear" w:color="000000" w:fill="FFFFFF"/>
            <w:vAlign w:val="center"/>
            <w:hideMark/>
          </w:tcPr>
          <w:p w14:paraId="77CC053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68F22431"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2FB5D333" w14:textId="77777777" w:rsidTr="0039500A">
        <w:trPr>
          <w:trHeight w:val="168"/>
        </w:trPr>
        <w:tc>
          <w:tcPr>
            <w:tcW w:w="349" w:type="dxa"/>
            <w:shd w:val="clear" w:color="auto" w:fill="auto"/>
            <w:noWrap/>
            <w:vAlign w:val="center"/>
            <w:hideMark/>
          </w:tcPr>
          <w:p w14:paraId="793F618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50</w:t>
            </w:r>
          </w:p>
        </w:tc>
        <w:tc>
          <w:tcPr>
            <w:tcW w:w="1206" w:type="dxa"/>
            <w:shd w:val="clear" w:color="auto" w:fill="auto"/>
            <w:noWrap/>
            <w:vAlign w:val="center"/>
            <w:hideMark/>
          </w:tcPr>
          <w:p w14:paraId="0F8E7D2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6863D85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Ansongo</w:t>
            </w:r>
          </w:p>
        </w:tc>
        <w:tc>
          <w:tcPr>
            <w:tcW w:w="3456" w:type="dxa"/>
            <w:shd w:val="clear" w:color="auto" w:fill="auto"/>
            <w:vAlign w:val="center"/>
            <w:hideMark/>
          </w:tcPr>
          <w:p w14:paraId="596EA07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Maison d'arrêt</w:t>
            </w:r>
          </w:p>
        </w:tc>
        <w:tc>
          <w:tcPr>
            <w:tcW w:w="1833" w:type="dxa"/>
            <w:shd w:val="clear" w:color="auto" w:fill="auto"/>
            <w:vAlign w:val="center"/>
            <w:hideMark/>
          </w:tcPr>
          <w:p w14:paraId="041018C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Reconstruction</w:t>
            </w:r>
          </w:p>
        </w:tc>
        <w:tc>
          <w:tcPr>
            <w:tcW w:w="1096" w:type="dxa"/>
            <w:shd w:val="clear" w:color="000000" w:fill="FFFFFF"/>
            <w:vAlign w:val="center"/>
            <w:hideMark/>
          </w:tcPr>
          <w:p w14:paraId="78927E2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TRUST FUND</w:t>
            </w:r>
          </w:p>
        </w:tc>
        <w:tc>
          <w:tcPr>
            <w:tcW w:w="447" w:type="dxa"/>
            <w:shd w:val="clear" w:color="auto" w:fill="auto"/>
            <w:noWrap/>
            <w:vAlign w:val="bottom"/>
            <w:hideMark/>
          </w:tcPr>
          <w:p w14:paraId="26FF6AED"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701D641D" w14:textId="77777777" w:rsidTr="0039500A">
        <w:trPr>
          <w:trHeight w:val="293"/>
        </w:trPr>
        <w:tc>
          <w:tcPr>
            <w:tcW w:w="349" w:type="dxa"/>
            <w:shd w:val="clear" w:color="auto" w:fill="auto"/>
            <w:noWrap/>
            <w:vAlign w:val="center"/>
            <w:hideMark/>
          </w:tcPr>
          <w:p w14:paraId="6D7421D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51</w:t>
            </w:r>
          </w:p>
        </w:tc>
        <w:tc>
          <w:tcPr>
            <w:tcW w:w="1206" w:type="dxa"/>
            <w:shd w:val="clear" w:color="auto" w:fill="auto"/>
            <w:noWrap/>
            <w:vAlign w:val="center"/>
            <w:hideMark/>
          </w:tcPr>
          <w:p w14:paraId="1B433EE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1492" w:type="dxa"/>
            <w:shd w:val="clear" w:color="auto" w:fill="auto"/>
            <w:noWrap/>
            <w:vAlign w:val="center"/>
            <w:hideMark/>
          </w:tcPr>
          <w:p w14:paraId="7DD0D8E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3456" w:type="dxa"/>
            <w:shd w:val="clear" w:color="auto" w:fill="auto"/>
            <w:vAlign w:val="center"/>
            <w:hideMark/>
          </w:tcPr>
          <w:p w14:paraId="501D8CC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18AE822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79C35C5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56BB7251"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631062AE" w14:textId="77777777" w:rsidTr="0039500A">
        <w:trPr>
          <w:trHeight w:val="244"/>
        </w:trPr>
        <w:tc>
          <w:tcPr>
            <w:tcW w:w="349" w:type="dxa"/>
            <w:shd w:val="clear" w:color="auto" w:fill="auto"/>
            <w:noWrap/>
            <w:vAlign w:val="center"/>
            <w:hideMark/>
          </w:tcPr>
          <w:p w14:paraId="3296B2C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52</w:t>
            </w:r>
          </w:p>
        </w:tc>
        <w:tc>
          <w:tcPr>
            <w:tcW w:w="1206" w:type="dxa"/>
            <w:shd w:val="clear" w:color="auto" w:fill="auto"/>
            <w:noWrap/>
            <w:vAlign w:val="center"/>
            <w:hideMark/>
          </w:tcPr>
          <w:p w14:paraId="5A5675D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1492" w:type="dxa"/>
            <w:shd w:val="clear" w:color="auto" w:fill="auto"/>
            <w:noWrap/>
            <w:vAlign w:val="center"/>
            <w:hideMark/>
          </w:tcPr>
          <w:p w14:paraId="41F4376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3456" w:type="dxa"/>
            <w:shd w:val="clear" w:color="auto" w:fill="auto"/>
            <w:vAlign w:val="center"/>
            <w:hideMark/>
          </w:tcPr>
          <w:p w14:paraId="50FEA3B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Conseil de cercle </w:t>
            </w:r>
          </w:p>
        </w:tc>
        <w:tc>
          <w:tcPr>
            <w:tcW w:w="1833" w:type="dxa"/>
            <w:shd w:val="clear" w:color="auto" w:fill="auto"/>
            <w:vAlign w:val="center"/>
            <w:hideMark/>
          </w:tcPr>
          <w:p w14:paraId="53DB84E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2785D76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54A54336"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231D1B1E" w14:textId="77777777" w:rsidTr="0039500A">
        <w:trPr>
          <w:trHeight w:val="251"/>
        </w:trPr>
        <w:tc>
          <w:tcPr>
            <w:tcW w:w="349" w:type="dxa"/>
            <w:shd w:val="clear" w:color="auto" w:fill="auto"/>
            <w:noWrap/>
            <w:vAlign w:val="center"/>
            <w:hideMark/>
          </w:tcPr>
          <w:p w14:paraId="06A694E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53</w:t>
            </w:r>
          </w:p>
        </w:tc>
        <w:tc>
          <w:tcPr>
            <w:tcW w:w="1206" w:type="dxa"/>
            <w:shd w:val="clear" w:color="auto" w:fill="auto"/>
            <w:noWrap/>
            <w:vAlign w:val="center"/>
            <w:hideMark/>
          </w:tcPr>
          <w:p w14:paraId="3FAB977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1492" w:type="dxa"/>
            <w:shd w:val="clear" w:color="auto" w:fill="auto"/>
            <w:noWrap/>
            <w:vAlign w:val="center"/>
            <w:hideMark/>
          </w:tcPr>
          <w:p w14:paraId="34DEB4D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3456" w:type="dxa"/>
            <w:shd w:val="clear" w:color="auto" w:fill="auto"/>
            <w:vAlign w:val="center"/>
            <w:hideMark/>
          </w:tcPr>
          <w:p w14:paraId="5ECCFC5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78FA6E9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3A70E1B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1790A52B"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2A948702" w14:textId="77777777" w:rsidTr="0039500A">
        <w:trPr>
          <w:trHeight w:val="251"/>
        </w:trPr>
        <w:tc>
          <w:tcPr>
            <w:tcW w:w="349" w:type="dxa"/>
            <w:shd w:val="clear" w:color="auto" w:fill="auto"/>
            <w:noWrap/>
            <w:vAlign w:val="center"/>
            <w:hideMark/>
          </w:tcPr>
          <w:p w14:paraId="2EA6261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54</w:t>
            </w:r>
          </w:p>
        </w:tc>
        <w:tc>
          <w:tcPr>
            <w:tcW w:w="1206" w:type="dxa"/>
            <w:shd w:val="clear" w:color="auto" w:fill="auto"/>
            <w:noWrap/>
            <w:vAlign w:val="center"/>
            <w:hideMark/>
          </w:tcPr>
          <w:p w14:paraId="3710122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1492" w:type="dxa"/>
            <w:shd w:val="clear" w:color="auto" w:fill="auto"/>
            <w:noWrap/>
            <w:vAlign w:val="center"/>
            <w:hideMark/>
          </w:tcPr>
          <w:p w14:paraId="7E962FA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Ménaka</w:t>
            </w:r>
          </w:p>
        </w:tc>
        <w:tc>
          <w:tcPr>
            <w:tcW w:w="3456" w:type="dxa"/>
            <w:shd w:val="clear" w:color="auto" w:fill="auto"/>
            <w:vAlign w:val="center"/>
            <w:hideMark/>
          </w:tcPr>
          <w:p w14:paraId="62AFC5D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Maison d'arrêt et de correction</w:t>
            </w:r>
          </w:p>
        </w:tc>
        <w:tc>
          <w:tcPr>
            <w:tcW w:w="1833" w:type="dxa"/>
            <w:shd w:val="clear" w:color="auto" w:fill="auto"/>
            <w:vAlign w:val="center"/>
            <w:hideMark/>
          </w:tcPr>
          <w:p w14:paraId="0C45490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590F8AC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TRUST FUND</w:t>
            </w:r>
          </w:p>
        </w:tc>
        <w:tc>
          <w:tcPr>
            <w:tcW w:w="447" w:type="dxa"/>
            <w:shd w:val="clear" w:color="auto" w:fill="auto"/>
            <w:noWrap/>
            <w:vAlign w:val="bottom"/>
            <w:hideMark/>
          </w:tcPr>
          <w:p w14:paraId="444BCA16"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683452E0" w14:textId="77777777" w:rsidTr="0039500A">
        <w:trPr>
          <w:trHeight w:val="174"/>
        </w:trPr>
        <w:tc>
          <w:tcPr>
            <w:tcW w:w="349" w:type="dxa"/>
            <w:shd w:val="clear" w:color="auto" w:fill="auto"/>
            <w:noWrap/>
            <w:vAlign w:val="center"/>
            <w:hideMark/>
          </w:tcPr>
          <w:p w14:paraId="1F0C297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55</w:t>
            </w:r>
          </w:p>
        </w:tc>
        <w:tc>
          <w:tcPr>
            <w:tcW w:w="1206" w:type="dxa"/>
            <w:shd w:val="clear" w:color="auto" w:fill="auto"/>
            <w:noWrap/>
            <w:vAlign w:val="center"/>
            <w:hideMark/>
          </w:tcPr>
          <w:p w14:paraId="309FE75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0179D88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3456" w:type="dxa"/>
            <w:shd w:val="clear" w:color="auto" w:fill="auto"/>
            <w:vAlign w:val="center"/>
            <w:hideMark/>
          </w:tcPr>
          <w:p w14:paraId="3A74A58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Logements de juges</w:t>
            </w:r>
          </w:p>
        </w:tc>
        <w:tc>
          <w:tcPr>
            <w:tcW w:w="1833" w:type="dxa"/>
            <w:shd w:val="clear" w:color="auto" w:fill="auto"/>
            <w:vAlign w:val="center"/>
            <w:hideMark/>
          </w:tcPr>
          <w:p w14:paraId="27FF413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067625D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7D956AEF"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6664940C" w14:textId="77777777" w:rsidTr="0039500A">
        <w:trPr>
          <w:trHeight w:val="153"/>
        </w:trPr>
        <w:tc>
          <w:tcPr>
            <w:tcW w:w="349" w:type="dxa"/>
            <w:shd w:val="clear" w:color="auto" w:fill="auto"/>
            <w:noWrap/>
            <w:vAlign w:val="center"/>
            <w:hideMark/>
          </w:tcPr>
          <w:p w14:paraId="3A5C458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56</w:t>
            </w:r>
          </w:p>
        </w:tc>
        <w:tc>
          <w:tcPr>
            <w:tcW w:w="1206" w:type="dxa"/>
            <w:shd w:val="clear" w:color="auto" w:fill="auto"/>
            <w:noWrap/>
            <w:vAlign w:val="center"/>
            <w:hideMark/>
          </w:tcPr>
          <w:p w14:paraId="00E4F47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6A831C3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3456" w:type="dxa"/>
            <w:shd w:val="clear" w:color="auto" w:fill="auto"/>
            <w:vAlign w:val="center"/>
            <w:hideMark/>
          </w:tcPr>
          <w:p w14:paraId="42DE89E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6E5C538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REHABILITATION </w:t>
            </w:r>
          </w:p>
        </w:tc>
        <w:tc>
          <w:tcPr>
            <w:tcW w:w="1096" w:type="dxa"/>
            <w:shd w:val="clear" w:color="000000" w:fill="FFFFFF"/>
            <w:vAlign w:val="center"/>
            <w:hideMark/>
          </w:tcPr>
          <w:p w14:paraId="66FC62B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7B64D5A2"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771E9935" w14:textId="77777777" w:rsidTr="0039500A">
        <w:trPr>
          <w:trHeight w:val="230"/>
        </w:trPr>
        <w:tc>
          <w:tcPr>
            <w:tcW w:w="349" w:type="dxa"/>
            <w:shd w:val="clear" w:color="auto" w:fill="auto"/>
            <w:noWrap/>
            <w:vAlign w:val="center"/>
            <w:hideMark/>
          </w:tcPr>
          <w:p w14:paraId="3B90754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57</w:t>
            </w:r>
          </w:p>
        </w:tc>
        <w:tc>
          <w:tcPr>
            <w:tcW w:w="1206" w:type="dxa"/>
            <w:shd w:val="clear" w:color="auto" w:fill="auto"/>
            <w:noWrap/>
            <w:vAlign w:val="center"/>
            <w:hideMark/>
          </w:tcPr>
          <w:p w14:paraId="2FF0650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vAlign w:val="center"/>
            <w:hideMark/>
          </w:tcPr>
          <w:p w14:paraId="3461CDB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Gao/Gounzoureye à 15 Km de Gao</w:t>
            </w:r>
          </w:p>
        </w:tc>
        <w:tc>
          <w:tcPr>
            <w:tcW w:w="3456" w:type="dxa"/>
            <w:shd w:val="clear" w:color="auto" w:fill="auto"/>
            <w:vAlign w:val="center"/>
            <w:hideMark/>
          </w:tcPr>
          <w:p w14:paraId="271E849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Mairie</w:t>
            </w:r>
          </w:p>
        </w:tc>
        <w:tc>
          <w:tcPr>
            <w:tcW w:w="1833" w:type="dxa"/>
            <w:shd w:val="clear" w:color="auto" w:fill="auto"/>
            <w:vAlign w:val="center"/>
            <w:hideMark/>
          </w:tcPr>
          <w:p w14:paraId="58D209F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0CD46860"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4BB4EE16"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129B1585" w14:textId="77777777" w:rsidTr="0039500A">
        <w:trPr>
          <w:trHeight w:val="279"/>
        </w:trPr>
        <w:tc>
          <w:tcPr>
            <w:tcW w:w="349" w:type="dxa"/>
            <w:shd w:val="clear" w:color="auto" w:fill="auto"/>
            <w:noWrap/>
            <w:vAlign w:val="center"/>
            <w:hideMark/>
          </w:tcPr>
          <w:p w14:paraId="6BE8709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58</w:t>
            </w:r>
          </w:p>
        </w:tc>
        <w:tc>
          <w:tcPr>
            <w:tcW w:w="1206" w:type="dxa"/>
            <w:shd w:val="clear" w:color="auto" w:fill="auto"/>
            <w:noWrap/>
            <w:vAlign w:val="center"/>
            <w:hideMark/>
          </w:tcPr>
          <w:p w14:paraId="4F33AE0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0CA7979D"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3456" w:type="dxa"/>
            <w:shd w:val="clear" w:color="auto" w:fill="auto"/>
            <w:vAlign w:val="center"/>
            <w:hideMark/>
          </w:tcPr>
          <w:p w14:paraId="1470127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et logement préfet</w:t>
            </w:r>
          </w:p>
        </w:tc>
        <w:tc>
          <w:tcPr>
            <w:tcW w:w="1833" w:type="dxa"/>
            <w:shd w:val="clear" w:color="auto" w:fill="auto"/>
            <w:vAlign w:val="center"/>
            <w:hideMark/>
          </w:tcPr>
          <w:p w14:paraId="2A80399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142D323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24EC26D9"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2</w:t>
            </w:r>
          </w:p>
        </w:tc>
      </w:tr>
      <w:tr w:rsidR="002F016C" w:rsidRPr="002F016C" w14:paraId="02FD9D12" w14:textId="77777777" w:rsidTr="0039500A">
        <w:trPr>
          <w:trHeight w:val="168"/>
        </w:trPr>
        <w:tc>
          <w:tcPr>
            <w:tcW w:w="349" w:type="dxa"/>
            <w:shd w:val="clear" w:color="auto" w:fill="auto"/>
            <w:noWrap/>
            <w:vAlign w:val="center"/>
            <w:hideMark/>
          </w:tcPr>
          <w:p w14:paraId="62955C1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59</w:t>
            </w:r>
          </w:p>
        </w:tc>
        <w:tc>
          <w:tcPr>
            <w:tcW w:w="1206" w:type="dxa"/>
            <w:shd w:val="clear" w:color="auto" w:fill="auto"/>
            <w:noWrap/>
            <w:vAlign w:val="center"/>
            <w:hideMark/>
          </w:tcPr>
          <w:p w14:paraId="16FBCBB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54C2AC4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3456" w:type="dxa"/>
            <w:shd w:val="clear" w:color="auto" w:fill="auto"/>
            <w:vAlign w:val="center"/>
            <w:hideMark/>
          </w:tcPr>
          <w:p w14:paraId="4B59061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xml:space="preserve">Conseil de cercle </w:t>
            </w:r>
          </w:p>
        </w:tc>
        <w:tc>
          <w:tcPr>
            <w:tcW w:w="1833" w:type="dxa"/>
            <w:shd w:val="clear" w:color="auto" w:fill="auto"/>
            <w:vAlign w:val="center"/>
            <w:hideMark/>
          </w:tcPr>
          <w:p w14:paraId="314BDE26"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4696355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0B883248"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0568EDFF" w14:textId="77777777" w:rsidTr="0039500A">
        <w:trPr>
          <w:trHeight w:val="251"/>
        </w:trPr>
        <w:tc>
          <w:tcPr>
            <w:tcW w:w="349" w:type="dxa"/>
            <w:shd w:val="clear" w:color="auto" w:fill="auto"/>
            <w:noWrap/>
            <w:vAlign w:val="center"/>
            <w:hideMark/>
          </w:tcPr>
          <w:p w14:paraId="567F75C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60</w:t>
            </w:r>
          </w:p>
        </w:tc>
        <w:tc>
          <w:tcPr>
            <w:tcW w:w="1206" w:type="dxa"/>
            <w:shd w:val="clear" w:color="auto" w:fill="auto"/>
            <w:noWrap/>
            <w:vAlign w:val="center"/>
            <w:hideMark/>
          </w:tcPr>
          <w:p w14:paraId="72D5727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0195FC2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3456" w:type="dxa"/>
            <w:shd w:val="clear" w:color="auto" w:fill="auto"/>
            <w:vAlign w:val="center"/>
            <w:hideMark/>
          </w:tcPr>
          <w:p w14:paraId="71F8315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Maison d'arrêt et de correction (Cellules et Bureau)</w:t>
            </w:r>
          </w:p>
        </w:tc>
        <w:tc>
          <w:tcPr>
            <w:tcW w:w="1833" w:type="dxa"/>
            <w:shd w:val="clear" w:color="auto" w:fill="auto"/>
            <w:vAlign w:val="center"/>
            <w:hideMark/>
          </w:tcPr>
          <w:p w14:paraId="598B005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CONSTRUCTION</w:t>
            </w:r>
          </w:p>
        </w:tc>
        <w:tc>
          <w:tcPr>
            <w:tcW w:w="1096" w:type="dxa"/>
            <w:shd w:val="clear" w:color="000000" w:fill="FFFFFF"/>
            <w:vAlign w:val="center"/>
            <w:hideMark/>
          </w:tcPr>
          <w:p w14:paraId="44993EDB"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TRUST FUND</w:t>
            </w:r>
          </w:p>
        </w:tc>
        <w:tc>
          <w:tcPr>
            <w:tcW w:w="447" w:type="dxa"/>
            <w:shd w:val="clear" w:color="auto" w:fill="auto"/>
            <w:noWrap/>
            <w:vAlign w:val="bottom"/>
            <w:hideMark/>
          </w:tcPr>
          <w:p w14:paraId="460D404F"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79A1F615" w14:textId="77777777" w:rsidTr="0039500A">
        <w:trPr>
          <w:trHeight w:val="244"/>
        </w:trPr>
        <w:tc>
          <w:tcPr>
            <w:tcW w:w="349" w:type="dxa"/>
            <w:shd w:val="clear" w:color="auto" w:fill="auto"/>
            <w:noWrap/>
            <w:vAlign w:val="center"/>
            <w:hideMark/>
          </w:tcPr>
          <w:p w14:paraId="257EF434"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61</w:t>
            </w:r>
          </w:p>
        </w:tc>
        <w:tc>
          <w:tcPr>
            <w:tcW w:w="1206" w:type="dxa"/>
            <w:shd w:val="clear" w:color="auto" w:fill="auto"/>
            <w:noWrap/>
            <w:vAlign w:val="center"/>
            <w:hideMark/>
          </w:tcPr>
          <w:p w14:paraId="126B3AF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Gao</w:t>
            </w:r>
          </w:p>
        </w:tc>
        <w:tc>
          <w:tcPr>
            <w:tcW w:w="1492" w:type="dxa"/>
            <w:shd w:val="clear" w:color="auto" w:fill="auto"/>
            <w:noWrap/>
            <w:vAlign w:val="center"/>
            <w:hideMark/>
          </w:tcPr>
          <w:p w14:paraId="36C11767"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Bourem</w:t>
            </w:r>
          </w:p>
        </w:tc>
        <w:tc>
          <w:tcPr>
            <w:tcW w:w="3456" w:type="dxa"/>
            <w:shd w:val="clear" w:color="auto" w:fill="auto"/>
            <w:vAlign w:val="center"/>
            <w:hideMark/>
          </w:tcPr>
          <w:p w14:paraId="28AB9AD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Tribunal, logement du juge, BAJJ</w:t>
            </w:r>
          </w:p>
        </w:tc>
        <w:tc>
          <w:tcPr>
            <w:tcW w:w="1833" w:type="dxa"/>
            <w:shd w:val="clear" w:color="auto" w:fill="auto"/>
            <w:vAlign w:val="center"/>
            <w:hideMark/>
          </w:tcPr>
          <w:p w14:paraId="5A5F19F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000000" w:fill="FFFFFF"/>
            <w:vAlign w:val="center"/>
            <w:hideMark/>
          </w:tcPr>
          <w:p w14:paraId="0D73207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Pays Bas</w:t>
            </w:r>
          </w:p>
        </w:tc>
        <w:tc>
          <w:tcPr>
            <w:tcW w:w="447" w:type="dxa"/>
            <w:shd w:val="clear" w:color="auto" w:fill="auto"/>
            <w:noWrap/>
            <w:vAlign w:val="bottom"/>
            <w:hideMark/>
          </w:tcPr>
          <w:p w14:paraId="14B18758"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3</w:t>
            </w:r>
          </w:p>
        </w:tc>
      </w:tr>
      <w:tr w:rsidR="002F016C" w:rsidRPr="002F016C" w14:paraId="6085FC04" w14:textId="77777777" w:rsidTr="0039500A">
        <w:trPr>
          <w:trHeight w:val="230"/>
        </w:trPr>
        <w:tc>
          <w:tcPr>
            <w:tcW w:w="349" w:type="dxa"/>
            <w:shd w:val="clear" w:color="auto" w:fill="auto"/>
            <w:noWrap/>
            <w:vAlign w:val="center"/>
            <w:hideMark/>
          </w:tcPr>
          <w:p w14:paraId="556A8FE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62</w:t>
            </w:r>
          </w:p>
        </w:tc>
        <w:tc>
          <w:tcPr>
            <w:tcW w:w="1206" w:type="dxa"/>
            <w:shd w:val="clear" w:color="auto" w:fill="auto"/>
            <w:noWrap/>
            <w:vAlign w:val="center"/>
            <w:hideMark/>
          </w:tcPr>
          <w:p w14:paraId="741F1F3A"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Bamako</w:t>
            </w:r>
          </w:p>
        </w:tc>
        <w:tc>
          <w:tcPr>
            <w:tcW w:w="1492" w:type="dxa"/>
            <w:shd w:val="clear" w:color="auto" w:fill="auto"/>
            <w:noWrap/>
            <w:vAlign w:val="center"/>
            <w:hideMark/>
          </w:tcPr>
          <w:p w14:paraId="68FDE88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Bamako</w:t>
            </w:r>
          </w:p>
        </w:tc>
        <w:tc>
          <w:tcPr>
            <w:tcW w:w="3456" w:type="dxa"/>
            <w:shd w:val="clear" w:color="auto" w:fill="auto"/>
            <w:vAlign w:val="center"/>
            <w:hideMark/>
          </w:tcPr>
          <w:p w14:paraId="6FCDA78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Brigade des stupéfiants</w:t>
            </w:r>
          </w:p>
        </w:tc>
        <w:tc>
          <w:tcPr>
            <w:tcW w:w="1833" w:type="dxa"/>
            <w:shd w:val="clear" w:color="auto" w:fill="auto"/>
            <w:vAlign w:val="center"/>
            <w:hideMark/>
          </w:tcPr>
          <w:p w14:paraId="3FA1D4B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auto" w:fill="auto"/>
            <w:vAlign w:val="center"/>
            <w:hideMark/>
          </w:tcPr>
          <w:p w14:paraId="3E6B551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PNUD</w:t>
            </w:r>
          </w:p>
        </w:tc>
        <w:tc>
          <w:tcPr>
            <w:tcW w:w="447" w:type="dxa"/>
            <w:shd w:val="clear" w:color="auto" w:fill="auto"/>
            <w:noWrap/>
            <w:vAlign w:val="bottom"/>
            <w:hideMark/>
          </w:tcPr>
          <w:p w14:paraId="36AB3110"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1</w:t>
            </w:r>
          </w:p>
        </w:tc>
      </w:tr>
      <w:tr w:rsidR="002F016C" w:rsidRPr="002F016C" w14:paraId="3B855A7C" w14:textId="77777777" w:rsidTr="0039500A">
        <w:trPr>
          <w:trHeight w:val="320"/>
        </w:trPr>
        <w:tc>
          <w:tcPr>
            <w:tcW w:w="349" w:type="dxa"/>
            <w:shd w:val="clear" w:color="auto" w:fill="auto"/>
            <w:noWrap/>
            <w:vAlign w:val="center"/>
            <w:hideMark/>
          </w:tcPr>
          <w:p w14:paraId="0F22110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63</w:t>
            </w:r>
          </w:p>
        </w:tc>
        <w:tc>
          <w:tcPr>
            <w:tcW w:w="1206" w:type="dxa"/>
            <w:shd w:val="clear" w:color="auto" w:fill="auto"/>
            <w:noWrap/>
            <w:vAlign w:val="center"/>
            <w:hideMark/>
          </w:tcPr>
          <w:p w14:paraId="28F4F34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Kidal</w:t>
            </w:r>
          </w:p>
        </w:tc>
        <w:tc>
          <w:tcPr>
            <w:tcW w:w="1492" w:type="dxa"/>
            <w:shd w:val="clear" w:color="auto" w:fill="auto"/>
            <w:noWrap/>
            <w:vAlign w:val="center"/>
            <w:hideMark/>
          </w:tcPr>
          <w:p w14:paraId="582565D9"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Kidal</w:t>
            </w:r>
          </w:p>
        </w:tc>
        <w:tc>
          <w:tcPr>
            <w:tcW w:w="3456" w:type="dxa"/>
            <w:shd w:val="clear" w:color="auto" w:fill="auto"/>
            <w:vAlign w:val="center"/>
            <w:hideMark/>
          </w:tcPr>
          <w:p w14:paraId="2DC1101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Bureaux préfet et sous-préfet, Logements préfet, adjoint préfet et sous-préfet</w:t>
            </w:r>
          </w:p>
        </w:tc>
        <w:tc>
          <w:tcPr>
            <w:tcW w:w="1833" w:type="dxa"/>
            <w:shd w:val="clear" w:color="auto" w:fill="auto"/>
            <w:vAlign w:val="center"/>
            <w:hideMark/>
          </w:tcPr>
          <w:p w14:paraId="62944A6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Réhabilitation SUSPENDUE</w:t>
            </w:r>
          </w:p>
        </w:tc>
        <w:tc>
          <w:tcPr>
            <w:tcW w:w="1096" w:type="dxa"/>
            <w:shd w:val="clear" w:color="auto" w:fill="auto"/>
            <w:vAlign w:val="center"/>
            <w:hideMark/>
          </w:tcPr>
          <w:p w14:paraId="6DF6524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PNUD</w:t>
            </w:r>
          </w:p>
        </w:tc>
        <w:tc>
          <w:tcPr>
            <w:tcW w:w="447" w:type="dxa"/>
            <w:shd w:val="clear" w:color="auto" w:fill="auto"/>
            <w:noWrap/>
            <w:vAlign w:val="bottom"/>
            <w:hideMark/>
          </w:tcPr>
          <w:p w14:paraId="1DBECB2E"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 </w:t>
            </w:r>
          </w:p>
        </w:tc>
      </w:tr>
      <w:tr w:rsidR="002F016C" w:rsidRPr="002F016C" w14:paraId="0AAB6C80" w14:textId="77777777" w:rsidTr="0039500A">
        <w:trPr>
          <w:trHeight w:val="279"/>
        </w:trPr>
        <w:tc>
          <w:tcPr>
            <w:tcW w:w="349" w:type="dxa"/>
            <w:shd w:val="clear" w:color="auto" w:fill="auto"/>
            <w:noWrap/>
            <w:vAlign w:val="center"/>
            <w:hideMark/>
          </w:tcPr>
          <w:p w14:paraId="05ED186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64</w:t>
            </w:r>
          </w:p>
        </w:tc>
        <w:tc>
          <w:tcPr>
            <w:tcW w:w="1206" w:type="dxa"/>
            <w:shd w:val="clear" w:color="auto" w:fill="auto"/>
            <w:noWrap/>
            <w:vAlign w:val="center"/>
            <w:hideMark/>
          </w:tcPr>
          <w:p w14:paraId="73CEA4B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Kidal</w:t>
            </w:r>
          </w:p>
        </w:tc>
        <w:tc>
          <w:tcPr>
            <w:tcW w:w="1492" w:type="dxa"/>
            <w:shd w:val="clear" w:color="auto" w:fill="auto"/>
            <w:noWrap/>
            <w:vAlign w:val="center"/>
            <w:hideMark/>
          </w:tcPr>
          <w:p w14:paraId="5993387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Kidal</w:t>
            </w:r>
          </w:p>
        </w:tc>
        <w:tc>
          <w:tcPr>
            <w:tcW w:w="3456" w:type="dxa"/>
            <w:shd w:val="clear" w:color="auto" w:fill="auto"/>
            <w:vAlign w:val="center"/>
            <w:hideMark/>
          </w:tcPr>
          <w:p w14:paraId="7FE9D11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Etudes techniques Tribunal, logement juge et MAC</w:t>
            </w:r>
          </w:p>
        </w:tc>
        <w:tc>
          <w:tcPr>
            <w:tcW w:w="1833" w:type="dxa"/>
            <w:shd w:val="clear" w:color="auto" w:fill="auto"/>
            <w:vAlign w:val="center"/>
            <w:hideMark/>
          </w:tcPr>
          <w:p w14:paraId="48086C53"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REHABILITATION ET CONSTRUCTION</w:t>
            </w:r>
          </w:p>
        </w:tc>
        <w:tc>
          <w:tcPr>
            <w:tcW w:w="1096" w:type="dxa"/>
            <w:shd w:val="clear" w:color="auto" w:fill="auto"/>
            <w:vAlign w:val="center"/>
            <w:hideMark/>
          </w:tcPr>
          <w:p w14:paraId="063092E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TRUST FUND</w:t>
            </w:r>
          </w:p>
        </w:tc>
        <w:tc>
          <w:tcPr>
            <w:tcW w:w="447" w:type="dxa"/>
            <w:shd w:val="clear" w:color="auto" w:fill="auto"/>
            <w:noWrap/>
            <w:vAlign w:val="bottom"/>
            <w:hideMark/>
          </w:tcPr>
          <w:p w14:paraId="107F9CB4"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 </w:t>
            </w:r>
          </w:p>
        </w:tc>
      </w:tr>
      <w:tr w:rsidR="002F016C" w:rsidRPr="002F016C" w14:paraId="3C090A76" w14:textId="77777777" w:rsidTr="0039500A">
        <w:trPr>
          <w:trHeight w:val="363"/>
        </w:trPr>
        <w:tc>
          <w:tcPr>
            <w:tcW w:w="349" w:type="dxa"/>
            <w:shd w:val="clear" w:color="auto" w:fill="auto"/>
            <w:noWrap/>
            <w:vAlign w:val="center"/>
            <w:hideMark/>
          </w:tcPr>
          <w:p w14:paraId="6D6E2C6F"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65</w:t>
            </w:r>
          </w:p>
        </w:tc>
        <w:tc>
          <w:tcPr>
            <w:tcW w:w="1206" w:type="dxa"/>
            <w:shd w:val="clear" w:color="auto" w:fill="auto"/>
            <w:noWrap/>
            <w:vAlign w:val="center"/>
            <w:hideMark/>
          </w:tcPr>
          <w:p w14:paraId="36AB988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Ségou</w:t>
            </w:r>
          </w:p>
        </w:tc>
        <w:tc>
          <w:tcPr>
            <w:tcW w:w="1492" w:type="dxa"/>
            <w:shd w:val="clear" w:color="auto" w:fill="auto"/>
            <w:noWrap/>
            <w:vAlign w:val="center"/>
            <w:hideMark/>
          </w:tcPr>
          <w:p w14:paraId="70077D22"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Macina et Niono</w:t>
            </w:r>
          </w:p>
        </w:tc>
        <w:tc>
          <w:tcPr>
            <w:tcW w:w="3456" w:type="dxa"/>
            <w:shd w:val="clear" w:color="auto" w:fill="auto"/>
            <w:vAlign w:val="center"/>
            <w:hideMark/>
          </w:tcPr>
          <w:p w14:paraId="6A58787C"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Etudes techniques Tribunal, logement juge, bureaux et logements cercles, maisons d'arrêt</w:t>
            </w:r>
          </w:p>
        </w:tc>
        <w:tc>
          <w:tcPr>
            <w:tcW w:w="1833" w:type="dxa"/>
            <w:shd w:val="clear" w:color="auto" w:fill="auto"/>
            <w:vAlign w:val="center"/>
            <w:hideMark/>
          </w:tcPr>
          <w:p w14:paraId="5F13260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Etudes techniques en cours</w:t>
            </w:r>
          </w:p>
        </w:tc>
        <w:tc>
          <w:tcPr>
            <w:tcW w:w="1096" w:type="dxa"/>
            <w:shd w:val="clear" w:color="auto" w:fill="auto"/>
            <w:vAlign w:val="center"/>
            <w:hideMark/>
          </w:tcPr>
          <w:p w14:paraId="7CA7CE5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Norvège</w:t>
            </w:r>
          </w:p>
        </w:tc>
        <w:tc>
          <w:tcPr>
            <w:tcW w:w="447" w:type="dxa"/>
            <w:shd w:val="clear" w:color="auto" w:fill="auto"/>
            <w:noWrap/>
            <w:vAlign w:val="bottom"/>
            <w:hideMark/>
          </w:tcPr>
          <w:p w14:paraId="4CA39E9F"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 </w:t>
            </w:r>
          </w:p>
        </w:tc>
      </w:tr>
      <w:tr w:rsidR="002F016C" w:rsidRPr="002F016C" w14:paraId="328E84F1" w14:textId="77777777" w:rsidTr="0039500A">
        <w:trPr>
          <w:trHeight w:val="195"/>
        </w:trPr>
        <w:tc>
          <w:tcPr>
            <w:tcW w:w="349" w:type="dxa"/>
            <w:shd w:val="clear" w:color="auto" w:fill="auto"/>
            <w:noWrap/>
            <w:vAlign w:val="center"/>
            <w:hideMark/>
          </w:tcPr>
          <w:p w14:paraId="41E31C65"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w:t>
            </w:r>
          </w:p>
        </w:tc>
        <w:tc>
          <w:tcPr>
            <w:tcW w:w="1206" w:type="dxa"/>
            <w:shd w:val="clear" w:color="auto" w:fill="auto"/>
            <w:noWrap/>
            <w:vAlign w:val="center"/>
            <w:hideMark/>
          </w:tcPr>
          <w:p w14:paraId="40C52C2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Taoudéni</w:t>
            </w:r>
          </w:p>
        </w:tc>
        <w:tc>
          <w:tcPr>
            <w:tcW w:w="1492" w:type="dxa"/>
            <w:shd w:val="clear" w:color="auto" w:fill="auto"/>
            <w:noWrap/>
            <w:vAlign w:val="center"/>
            <w:hideMark/>
          </w:tcPr>
          <w:p w14:paraId="673AB4D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Tous les cercles</w:t>
            </w:r>
          </w:p>
        </w:tc>
        <w:tc>
          <w:tcPr>
            <w:tcW w:w="3456" w:type="dxa"/>
            <w:shd w:val="clear" w:color="auto" w:fill="auto"/>
            <w:vAlign w:val="center"/>
            <w:hideMark/>
          </w:tcPr>
          <w:p w14:paraId="5239A268"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w:t>
            </w:r>
          </w:p>
        </w:tc>
        <w:tc>
          <w:tcPr>
            <w:tcW w:w="1833" w:type="dxa"/>
            <w:shd w:val="clear" w:color="auto" w:fill="auto"/>
            <w:vAlign w:val="center"/>
            <w:hideMark/>
          </w:tcPr>
          <w:p w14:paraId="08184FFE"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w:t>
            </w:r>
          </w:p>
        </w:tc>
        <w:tc>
          <w:tcPr>
            <w:tcW w:w="1096" w:type="dxa"/>
            <w:shd w:val="clear" w:color="auto" w:fill="auto"/>
            <w:vAlign w:val="center"/>
            <w:hideMark/>
          </w:tcPr>
          <w:p w14:paraId="27C17F71" w14:textId="77777777" w:rsidR="002F016C" w:rsidRPr="002F016C" w:rsidRDefault="002F016C"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 </w:t>
            </w:r>
          </w:p>
        </w:tc>
        <w:tc>
          <w:tcPr>
            <w:tcW w:w="447" w:type="dxa"/>
            <w:shd w:val="clear" w:color="auto" w:fill="auto"/>
            <w:noWrap/>
            <w:vAlign w:val="bottom"/>
            <w:hideMark/>
          </w:tcPr>
          <w:p w14:paraId="4542E66C" w14:textId="77777777" w:rsidR="002F016C" w:rsidRPr="002F016C" w:rsidRDefault="002F016C"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 </w:t>
            </w:r>
          </w:p>
        </w:tc>
      </w:tr>
      <w:tr w:rsidR="00E32489" w:rsidRPr="002F016C" w14:paraId="738E863C" w14:textId="77777777" w:rsidTr="0039500A">
        <w:trPr>
          <w:trHeight w:val="288"/>
        </w:trPr>
        <w:tc>
          <w:tcPr>
            <w:tcW w:w="349" w:type="dxa"/>
            <w:shd w:val="clear" w:color="auto" w:fill="auto"/>
            <w:noWrap/>
            <w:hideMark/>
          </w:tcPr>
          <w:p w14:paraId="208EE4E0" w14:textId="77777777" w:rsidR="00E32489" w:rsidRPr="002F016C" w:rsidRDefault="00E32489" w:rsidP="00E32489">
            <w:pPr>
              <w:spacing w:after="0" w:line="240" w:lineRule="auto"/>
              <w:rPr>
                <w:rFonts w:ascii="Calibri" w:eastAsia="Times New Roman" w:hAnsi="Calibri" w:cs="Times New Roman"/>
                <w:color w:val="44546A"/>
                <w:sz w:val="18"/>
                <w:szCs w:val="18"/>
                <w:lang w:eastAsia="fr-FR"/>
              </w:rPr>
            </w:pPr>
          </w:p>
        </w:tc>
        <w:tc>
          <w:tcPr>
            <w:tcW w:w="7987" w:type="dxa"/>
            <w:gridSpan w:val="4"/>
            <w:shd w:val="clear" w:color="auto" w:fill="auto"/>
            <w:hideMark/>
          </w:tcPr>
          <w:p w14:paraId="24EF1841" w14:textId="77777777" w:rsidR="00E32489" w:rsidRPr="002F016C" w:rsidRDefault="00E32489" w:rsidP="00E32489">
            <w:pPr>
              <w:spacing w:after="0" w:line="240" w:lineRule="auto"/>
              <w:rPr>
                <w:rFonts w:ascii="Calibri" w:eastAsia="Times New Roman" w:hAnsi="Calibri" w:cs="Times New Roman"/>
                <w:color w:val="44546A"/>
                <w:sz w:val="18"/>
                <w:szCs w:val="18"/>
                <w:lang w:eastAsia="fr-FR"/>
              </w:rPr>
            </w:pPr>
            <w:r w:rsidRPr="002F016C">
              <w:rPr>
                <w:rFonts w:ascii="Calibri" w:eastAsia="Times New Roman" w:hAnsi="Calibri" w:cs="Times New Roman"/>
                <w:color w:val="44546A"/>
                <w:sz w:val="18"/>
                <w:szCs w:val="18"/>
                <w:lang w:eastAsia="fr-FR"/>
              </w:rPr>
              <w:t>BAJJ: bureau d'assistance juridique et judiciaire construit dans la cour de chaque palais de justice par le PNUD  et animé par l'ONG DEMESO sous financement du royaume des Pays Bas</w:t>
            </w:r>
          </w:p>
        </w:tc>
        <w:tc>
          <w:tcPr>
            <w:tcW w:w="1096" w:type="dxa"/>
            <w:shd w:val="clear" w:color="auto" w:fill="auto"/>
            <w:hideMark/>
          </w:tcPr>
          <w:p w14:paraId="038235E8" w14:textId="77777777" w:rsidR="00E32489" w:rsidRPr="002F016C" w:rsidRDefault="00E32489" w:rsidP="00E32489">
            <w:pPr>
              <w:spacing w:after="0" w:line="240" w:lineRule="auto"/>
              <w:rPr>
                <w:rFonts w:ascii="Times New Roman" w:eastAsia="Times New Roman" w:hAnsi="Times New Roman" w:cs="Times New Roman"/>
                <w:sz w:val="20"/>
                <w:szCs w:val="20"/>
                <w:lang w:eastAsia="fr-FR"/>
              </w:rPr>
            </w:pPr>
          </w:p>
        </w:tc>
        <w:tc>
          <w:tcPr>
            <w:tcW w:w="447" w:type="dxa"/>
            <w:shd w:val="clear" w:color="auto" w:fill="auto"/>
            <w:noWrap/>
            <w:hideMark/>
          </w:tcPr>
          <w:p w14:paraId="355AB2EA" w14:textId="77777777" w:rsidR="00E32489" w:rsidRPr="002F016C" w:rsidRDefault="00E32489" w:rsidP="00E32489">
            <w:pPr>
              <w:spacing w:after="0" w:line="240" w:lineRule="auto"/>
              <w:rPr>
                <w:rFonts w:ascii="Calibri" w:eastAsia="Times New Roman" w:hAnsi="Calibri" w:cs="Times New Roman"/>
                <w:b/>
                <w:bCs/>
                <w:color w:val="44546A"/>
                <w:sz w:val="18"/>
                <w:szCs w:val="18"/>
                <w:lang w:eastAsia="fr-FR"/>
              </w:rPr>
            </w:pPr>
            <w:r w:rsidRPr="002F016C">
              <w:rPr>
                <w:rFonts w:ascii="Calibri" w:eastAsia="Times New Roman" w:hAnsi="Calibri" w:cs="Times New Roman"/>
                <w:b/>
                <w:bCs/>
                <w:color w:val="44546A"/>
                <w:sz w:val="18"/>
                <w:szCs w:val="18"/>
                <w:lang w:eastAsia="fr-FR"/>
              </w:rPr>
              <w:t>121</w:t>
            </w:r>
          </w:p>
        </w:tc>
      </w:tr>
    </w:tbl>
    <w:p w14:paraId="3DC093B9" w14:textId="31FEFAE7" w:rsidR="002F016C" w:rsidRDefault="00DD657B" w:rsidP="001D7429">
      <w:pPr>
        <w:jc w:val="both"/>
        <w:rPr>
          <w:rFonts w:eastAsia="Calibri" w:cs="Times New Roman"/>
          <w:b/>
          <w:bCs/>
          <w:sz w:val="24"/>
          <w:szCs w:val="24"/>
        </w:rPr>
      </w:pPr>
      <w:r w:rsidRPr="00DD657B">
        <w:rPr>
          <w:rFonts w:eastAsia="Calibri" w:cs="Times New Roman"/>
          <w:b/>
          <w:bCs/>
          <w:sz w:val="24"/>
          <w:szCs w:val="24"/>
        </w:rPr>
        <w:t xml:space="preserve">Appui à 9 associations de personnes vulnérables pour la relance des activités de transformation agroalimentaire et de petite industrie. </w:t>
      </w:r>
    </w:p>
    <w:p w14:paraId="08D6E608" w14:textId="77777777" w:rsidR="0039500A" w:rsidRPr="0039500A" w:rsidRDefault="0039500A" w:rsidP="001D7429">
      <w:pPr>
        <w:jc w:val="both"/>
        <w:rPr>
          <w:rFonts w:eastAsia="Calibri" w:cs="Times New Roman"/>
          <w:bCs/>
          <w:sz w:val="24"/>
          <w:szCs w:val="24"/>
        </w:rPr>
      </w:pPr>
    </w:p>
    <w:sectPr w:rsidR="0039500A" w:rsidRPr="0039500A" w:rsidSect="005E568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BE7DD3" w16cid:durableId="1EB3BB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50F9C" w14:textId="77777777" w:rsidR="006660C5" w:rsidRDefault="006660C5" w:rsidP="00210542">
      <w:pPr>
        <w:spacing w:after="0" w:line="240" w:lineRule="auto"/>
      </w:pPr>
      <w:r>
        <w:separator/>
      </w:r>
    </w:p>
  </w:endnote>
  <w:endnote w:type="continuationSeparator" w:id="0">
    <w:p w14:paraId="71F6A02D" w14:textId="77777777" w:rsidR="006660C5" w:rsidRDefault="006660C5" w:rsidP="0021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258137"/>
      <w:docPartObj>
        <w:docPartGallery w:val="Page Numbers (Bottom of Page)"/>
        <w:docPartUnique/>
      </w:docPartObj>
    </w:sdtPr>
    <w:sdtEndPr/>
    <w:sdtContent>
      <w:p w14:paraId="2D5E73DE" w14:textId="77777777" w:rsidR="005E0735" w:rsidRDefault="005E0735">
        <w:pPr>
          <w:pStyle w:val="Pieddepage"/>
        </w:pPr>
        <w:r>
          <w:rPr>
            <w:noProof/>
            <w:lang w:eastAsia="fr-FR"/>
          </w:rPr>
          <mc:AlternateContent>
            <mc:Choice Requires="wps">
              <w:drawing>
                <wp:anchor distT="0" distB="0" distL="114300" distR="114300" simplePos="0" relativeHeight="251659264" behindDoc="0" locked="0" layoutInCell="0" allowOverlap="1" wp14:anchorId="6F71D42B" wp14:editId="7CE56A6E">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365760"/>
                  <wp:effectExtent l="0" t="0" r="12700" b="1524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65760"/>
                          </a:xfrm>
                          <a:prstGeom prst="foldedCorner">
                            <a:avLst>
                              <a:gd name="adj" fmla="val 34560"/>
                            </a:avLst>
                          </a:prstGeom>
                          <a:solidFill>
                            <a:srgbClr val="FFFFFF"/>
                          </a:solidFill>
                          <a:ln w="3175">
                            <a:solidFill>
                              <a:srgbClr val="808080"/>
                            </a:solidFill>
                            <a:round/>
                            <a:headEnd/>
                            <a:tailEnd/>
                          </a:ln>
                        </wps:spPr>
                        <wps:txbx>
                          <w:txbxContent>
                            <w:p w14:paraId="04980BAB" w14:textId="45ED4EA7" w:rsidR="005E0735" w:rsidRDefault="005E0735">
                              <w:pPr>
                                <w:jc w:val="center"/>
                              </w:pPr>
                              <w:r>
                                <w:fldChar w:fldCharType="begin"/>
                              </w:r>
                              <w:r>
                                <w:instrText>PAGE    \* MERGEFORMAT</w:instrText>
                              </w:r>
                              <w:r>
                                <w:fldChar w:fldCharType="separate"/>
                              </w:r>
                              <w:r w:rsidR="00DD1428" w:rsidRPr="00DD1428">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71D42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8.8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v7PwIAAHEEAAAOAAAAZHJzL2Uyb0RvYy54bWysVG1uEzEQ/Y/EHSz/p5s0n0TdVFVKEVKB&#10;SoUDOLY3a/B6zNjJJtyo5+BijL2bkAK/ELuS49nxvJl5z5Or631j2U5jMOBKPrwYcKadBGXcpuSf&#10;P929mnMWonBKWHC65Acd+PXy5Yur1i/0JdRglUZGIC4sWl/yOka/KIoga92IcAFeO3JWgI2IZOKm&#10;UChaQm9scTkYTIsWUHkEqUOgr7edky8zflVpGT9WVdCR2ZJTbTGvmNd1WovllVhsUPjayL4M8Q9V&#10;NMI4SnqCuhVRsC2aP6AaIxECVPFCQlNAVRmpcw/UzXDwWzePtfA690LkBH+iKfw/WPlh94DMKNKO&#10;MycakmglEH88MQno6GeYKGp9WNDJR/+Aqcng70F+DczBqhZuo28Qoa21UFRYPl88C0hGoFC2bt+D&#10;ogxiGyGzta+wSYDEA9tnUQ4nUfQ+MkkfR9P5aEDSSXKNppPZNItWiMUx2GOIbzU0LG1KXqUrpVZU&#10;vcacROzuQ8zaqL5Dob5wVjWWlN4Jy0bjyQm0P0zwR9jcMFij7oy12cDNemWRUWjJ7/KTOKKQcH7M&#10;OtZSxcPZJFfxzBfOIeaD9P4NAmHrVL6hidw3/T4KY7s9pbSOMh8J7oSK+/W+12wN6kC8I3T3nuaU&#10;NjXgd85auvMlD9+2AjVn9p0j7V4Px+M0JNkYT2aXZOC5Z33uEU4SVMkjZ912FbvB2no0m5oyDXPn&#10;Dm5I78rERFIqtauqN+heZ+76GUyDc27nU7/+KZY/AQAA//8DAFBLAwQUAAYACAAAACEAUNnKftgA&#10;AAADAQAADwAAAGRycy9kb3ducmV2LnhtbEyPT0/DMAzF70h8h8hI3LYUEFtUmk4TCIkr48+uWeO1&#10;FY1TNd7a8ekxXMbF1tOznn+vWE2hU0ccUhvJws08A4VURd9SbeH97XlmQCV25F0XCS2cMMGqvLwo&#10;XO7jSK943HCtJIRS7iw0zH2udaoaDC7NY48k3j4OwbHIodZ+cKOEh07fZtlCB9eSfGhcj48NVl+b&#10;Q7DwbdbG7O+yz1Mfn8zH2G6XL7y19vpqWj+AYpz4fAy/+IIOpTDt4oF8Up0FKcJ/U7x7I2one7kA&#10;XRb6P3v5AwAA//8DAFBLAQItABQABgAIAAAAIQC2gziS/gAAAOEBAAATAAAAAAAAAAAAAAAAAAAA&#10;AABbQ29udGVudF9UeXBlc10ueG1sUEsBAi0AFAAGAAgAAAAhADj9If/WAAAAlAEAAAsAAAAAAAAA&#10;AAAAAAAALwEAAF9yZWxzLy5yZWxzUEsBAi0AFAAGAAgAAAAhADVq2/s/AgAAcQQAAA4AAAAAAAAA&#10;AAAAAAAALgIAAGRycy9lMm9Eb2MueG1sUEsBAi0AFAAGAAgAAAAhAFDZyn7YAAAAAwEAAA8AAAAA&#10;AAAAAAAAAAAAmQQAAGRycy9kb3ducmV2LnhtbFBLBQYAAAAABAAEAPMAAACeBQAAAAA=&#10;" o:allowincell="f" adj="14135" strokecolor="gray" strokeweight=".25pt">
                  <v:textbox>
                    <w:txbxContent>
                      <w:p w14:paraId="04980BAB" w14:textId="45ED4EA7" w:rsidR="005E0735" w:rsidRDefault="005E0735">
                        <w:pPr>
                          <w:jc w:val="center"/>
                        </w:pPr>
                        <w:r>
                          <w:fldChar w:fldCharType="begin"/>
                        </w:r>
                        <w:r>
                          <w:instrText>PAGE    \* MERGEFORMAT</w:instrText>
                        </w:r>
                        <w:r>
                          <w:fldChar w:fldCharType="separate"/>
                        </w:r>
                        <w:r w:rsidR="00DD1428" w:rsidRPr="00DD1428">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3E17" w14:textId="77777777" w:rsidR="006660C5" w:rsidRDefault="006660C5" w:rsidP="00210542">
      <w:pPr>
        <w:spacing w:after="0" w:line="240" w:lineRule="auto"/>
      </w:pPr>
      <w:r>
        <w:separator/>
      </w:r>
    </w:p>
  </w:footnote>
  <w:footnote w:type="continuationSeparator" w:id="0">
    <w:p w14:paraId="1BAEA853" w14:textId="77777777" w:rsidR="006660C5" w:rsidRDefault="006660C5" w:rsidP="00210542">
      <w:pPr>
        <w:spacing w:after="0" w:line="240" w:lineRule="auto"/>
      </w:pPr>
      <w:r>
        <w:continuationSeparator/>
      </w:r>
    </w:p>
  </w:footnote>
  <w:footnote w:id="1">
    <w:p w14:paraId="0831050F" w14:textId="77777777" w:rsidR="005E0735" w:rsidRPr="00C269FB" w:rsidRDefault="005E0735" w:rsidP="00DD254D">
      <w:pPr>
        <w:pStyle w:val="Notedebasdepage"/>
        <w:spacing w:after="0"/>
        <w:rPr>
          <w:rFonts w:asciiTheme="minorBidi" w:hAnsiTheme="minorBidi" w:cstheme="minorBidi"/>
          <w:sz w:val="16"/>
          <w:szCs w:val="16"/>
          <w:lang w:val="fr-FR"/>
        </w:rPr>
      </w:pPr>
      <w:r w:rsidRPr="00C269FB">
        <w:rPr>
          <w:rStyle w:val="Appelnotedebasdep"/>
          <w:rFonts w:asciiTheme="minorBidi" w:eastAsiaTheme="majorEastAsia" w:hAnsiTheme="minorBidi" w:cstheme="minorBidi"/>
          <w:sz w:val="16"/>
          <w:szCs w:val="16"/>
        </w:rPr>
        <w:footnoteRef/>
      </w:r>
      <w:r w:rsidRPr="00C269FB">
        <w:rPr>
          <w:rFonts w:asciiTheme="minorBidi" w:hAnsiTheme="minorBidi" w:cstheme="minorBidi"/>
          <w:sz w:val="16"/>
          <w:szCs w:val="16"/>
          <w:lang w:val="fr-FR"/>
        </w:rPr>
        <w:t xml:space="preserve"> La ville de Mopti, par exemple, n’est jamais tombée aux mains des groupes armés mais la ville de Kona, dans la même région, l’a été.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76BA"/>
    <w:multiLevelType w:val="hybridMultilevel"/>
    <w:tmpl w:val="0D3C222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CD7B4E"/>
    <w:multiLevelType w:val="hybridMultilevel"/>
    <w:tmpl w:val="8AF090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084757"/>
    <w:multiLevelType w:val="hybridMultilevel"/>
    <w:tmpl w:val="1E90FD5E"/>
    <w:lvl w:ilvl="0" w:tplc="04090005">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A961730"/>
    <w:multiLevelType w:val="hybridMultilevel"/>
    <w:tmpl w:val="9D5AF472"/>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266CD"/>
    <w:multiLevelType w:val="hybridMultilevel"/>
    <w:tmpl w:val="192C1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EB7D7F"/>
    <w:multiLevelType w:val="hybridMultilevel"/>
    <w:tmpl w:val="4DE487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E93C66"/>
    <w:multiLevelType w:val="hybridMultilevel"/>
    <w:tmpl w:val="9542B0D4"/>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8D34CB"/>
    <w:multiLevelType w:val="hybridMultilevel"/>
    <w:tmpl w:val="E3F23C3E"/>
    <w:lvl w:ilvl="0" w:tplc="9EB297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6446F70"/>
    <w:multiLevelType w:val="hybridMultilevel"/>
    <w:tmpl w:val="F17834D4"/>
    <w:lvl w:ilvl="0" w:tplc="51569EC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5907C2"/>
    <w:multiLevelType w:val="multilevel"/>
    <w:tmpl w:val="F5AA1042"/>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64284"/>
    <w:multiLevelType w:val="hybridMultilevel"/>
    <w:tmpl w:val="909C1506"/>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592C60"/>
    <w:multiLevelType w:val="hybridMultilevel"/>
    <w:tmpl w:val="3E6AD9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0146503"/>
    <w:multiLevelType w:val="hybridMultilevel"/>
    <w:tmpl w:val="CDA4B5E6"/>
    <w:lvl w:ilvl="0" w:tplc="F4529B3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DB0F6B"/>
    <w:multiLevelType w:val="hybridMultilevel"/>
    <w:tmpl w:val="C118348A"/>
    <w:lvl w:ilvl="0" w:tplc="CB9EFA52">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7C3FA2"/>
    <w:multiLevelType w:val="hybridMultilevel"/>
    <w:tmpl w:val="FC48E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B7008A"/>
    <w:multiLevelType w:val="hybridMultilevel"/>
    <w:tmpl w:val="AFEEB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F26968"/>
    <w:multiLevelType w:val="hybridMultilevel"/>
    <w:tmpl w:val="166C6F9C"/>
    <w:lvl w:ilvl="0" w:tplc="0409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D5542D"/>
    <w:multiLevelType w:val="hybridMultilevel"/>
    <w:tmpl w:val="0FFEE5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EB1ACF"/>
    <w:multiLevelType w:val="hybridMultilevel"/>
    <w:tmpl w:val="3ACE5438"/>
    <w:lvl w:ilvl="0" w:tplc="62501930">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3E1AB5"/>
    <w:multiLevelType w:val="hybridMultilevel"/>
    <w:tmpl w:val="B5FABC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7E9C7F35"/>
    <w:multiLevelType w:val="hybridMultilevel"/>
    <w:tmpl w:val="09345120"/>
    <w:lvl w:ilvl="0" w:tplc="FC90D9C8">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15"/>
  </w:num>
  <w:num w:numId="4">
    <w:abstractNumId w:val="5"/>
  </w:num>
  <w:num w:numId="5">
    <w:abstractNumId w:val="9"/>
  </w:num>
  <w:num w:numId="6">
    <w:abstractNumId w:val="2"/>
  </w:num>
  <w:num w:numId="7">
    <w:abstractNumId w:val="16"/>
  </w:num>
  <w:num w:numId="8">
    <w:abstractNumId w:val="6"/>
  </w:num>
  <w:num w:numId="9">
    <w:abstractNumId w:val="10"/>
  </w:num>
  <w:num w:numId="10">
    <w:abstractNumId w:val="20"/>
  </w:num>
  <w:num w:numId="11">
    <w:abstractNumId w:val="3"/>
  </w:num>
  <w:num w:numId="12">
    <w:abstractNumId w:val="18"/>
  </w:num>
  <w:num w:numId="13">
    <w:abstractNumId w:val="1"/>
  </w:num>
  <w:num w:numId="14">
    <w:abstractNumId w:val="4"/>
  </w:num>
  <w:num w:numId="15">
    <w:abstractNumId w:val="17"/>
  </w:num>
  <w:num w:numId="16">
    <w:abstractNumId w:val="12"/>
  </w:num>
  <w:num w:numId="17">
    <w:abstractNumId w:val="19"/>
  </w:num>
  <w:num w:numId="18">
    <w:abstractNumId w:val="7"/>
    <w:lvlOverride w:ilvl="0">
      <w:startOverride w:val="1"/>
    </w:lvlOverride>
  </w:num>
  <w:num w:numId="19">
    <w:abstractNumId w:val="0"/>
  </w:num>
  <w:num w:numId="20">
    <w:abstractNumId w:val="8"/>
  </w:num>
  <w:num w:numId="21">
    <w:abstractNumId w:val="11"/>
  </w:num>
  <w:num w:numId="2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3"/>
    <w:rsid w:val="00002467"/>
    <w:rsid w:val="00010E1B"/>
    <w:rsid w:val="000130D8"/>
    <w:rsid w:val="00016C1E"/>
    <w:rsid w:val="00025688"/>
    <w:rsid w:val="00026C0B"/>
    <w:rsid w:val="00027E24"/>
    <w:rsid w:val="000311AC"/>
    <w:rsid w:val="000348D0"/>
    <w:rsid w:val="0003574C"/>
    <w:rsid w:val="00051901"/>
    <w:rsid w:val="00060D92"/>
    <w:rsid w:val="00062F66"/>
    <w:rsid w:val="00063453"/>
    <w:rsid w:val="00071D75"/>
    <w:rsid w:val="000725EF"/>
    <w:rsid w:val="000B3F52"/>
    <w:rsid w:val="000B59A0"/>
    <w:rsid w:val="000B76EA"/>
    <w:rsid w:val="000C1EB3"/>
    <w:rsid w:val="000C5EBF"/>
    <w:rsid w:val="000E4EBE"/>
    <w:rsid w:val="000F41E3"/>
    <w:rsid w:val="00102A22"/>
    <w:rsid w:val="0010527A"/>
    <w:rsid w:val="00112B17"/>
    <w:rsid w:val="0013728F"/>
    <w:rsid w:val="00150E69"/>
    <w:rsid w:val="00187DC5"/>
    <w:rsid w:val="00187EA1"/>
    <w:rsid w:val="00194C5C"/>
    <w:rsid w:val="001A1EB1"/>
    <w:rsid w:val="001A2BA6"/>
    <w:rsid w:val="001A5567"/>
    <w:rsid w:val="001C4931"/>
    <w:rsid w:val="001C7863"/>
    <w:rsid w:val="001D623C"/>
    <w:rsid w:val="001D7429"/>
    <w:rsid w:val="001D7E6A"/>
    <w:rsid w:val="00206FCE"/>
    <w:rsid w:val="00210542"/>
    <w:rsid w:val="002200F1"/>
    <w:rsid w:val="0022259F"/>
    <w:rsid w:val="002249C3"/>
    <w:rsid w:val="0022660E"/>
    <w:rsid w:val="0022668D"/>
    <w:rsid w:val="00245263"/>
    <w:rsid w:val="002730D6"/>
    <w:rsid w:val="0028174B"/>
    <w:rsid w:val="002B18EE"/>
    <w:rsid w:val="002C0FC7"/>
    <w:rsid w:val="002C2182"/>
    <w:rsid w:val="002E6061"/>
    <w:rsid w:val="002F016C"/>
    <w:rsid w:val="0035255E"/>
    <w:rsid w:val="003557E7"/>
    <w:rsid w:val="00370F05"/>
    <w:rsid w:val="00371F18"/>
    <w:rsid w:val="00375D54"/>
    <w:rsid w:val="0037760D"/>
    <w:rsid w:val="00386688"/>
    <w:rsid w:val="0039500A"/>
    <w:rsid w:val="003A005E"/>
    <w:rsid w:val="003A60B3"/>
    <w:rsid w:val="003B3D55"/>
    <w:rsid w:val="003C3748"/>
    <w:rsid w:val="003E3A94"/>
    <w:rsid w:val="003E5BAB"/>
    <w:rsid w:val="003F1F4F"/>
    <w:rsid w:val="004017F8"/>
    <w:rsid w:val="00403501"/>
    <w:rsid w:val="0042391A"/>
    <w:rsid w:val="0043588B"/>
    <w:rsid w:val="004477E6"/>
    <w:rsid w:val="00453C95"/>
    <w:rsid w:val="00455810"/>
    <w:rsid w:val="00455B4B"/>
    <w:rsid w:val="004603E9"/>
    <w:rsid w:val="00461FD9"/>
    <w:rsid w:val="00464AF9"/>
    <w:rsid w:val="00473B91"/>
    <w:rsid w:val="0047461E"/>
    <w:rsid w:val="0047503D"/>
    <w:rsid w:val="00487C75"/>
    <w:rsid w:val="004A3DB0"/>
    <w:rsid w:val="004A7DA9"/>
    <w:rsid w:val="004B7F54"/>
    <w:rsid w:val="004C1F92"/>
    <w:rsid w:val="004F33A7"/>
    <w:rsid w:val="004F4669"/>
    <w:rsid w:val="004F737B"/>
    <w:rsid w:val="0050285C"/>
    <w:rsid w:val="00552361"/>
    <w:rsid w:val="00552546"/>
    <w:rsid w:val="00554E0B"/>
    <w:rsid w:val="005575EE"/>
    <w:rsid w:val="00563043"/>
    <w:rsid w:val="00564618"/>
    <w:rsid w:val="00590171"/>
    <w:rsid w:val="00590E78"/>
    <w:rsid w:val="0059523D"/>
    <w:rsid w:val="00595938"/>
    <w:rsid w:val="005A1D9B"/>
    <w:rsid w:val="005A550A"/>
    <w:rsid w:val="005A6E74"/>
    <w:rsid w:val="005B5A81"/>
    <w:rsid w:val="005B7007"/>
    <w:rsid w:val="005B73C8"/>
    <w:rsid w:val="005D2649"/>
    <w:rsid w:val="005E0735"/>
    <w:rsid w:val="005E5688"/>
    <w:rsid w:val="006027AF"/>
    <w:rsid w:val="00627FE7"/>
    <w:rsid w:val="006312F8"/>
    <w:rsid w:val="00640E10"/>
    <w:rsid w:val="00640ED6"/>
    <w:rsid w:val="00661C9B"/>
    <w:rsid w:val="00663432"/>
    <w:rsid w:val="00663A9E"/>
    <w:rsid w:val="006660C5"/>
    <w:rsid w:val="00682ED7"/>
    <w:rsid w:val="006A0587"/>
    <w:rsid w:val="006A0A7D"/>
    <w:rsid w:val="006A38FC"/>
    <w:rsid w:val="006E0918"/>
    <w:rsid w:val="006E544C"/>
    <w:rsid w:val="006F09FC"/>
    <w:rsid w:val="006F320D"/>
    <w:rsid w:val="00712AFB"/>
    <w:rsid w:val="0071795B"/>
    <w:rsid w:val="00717DE1"/>
    <w:rsid w:val="007232E0"/>
    <w:rsid w:val="00737456"/>
    <w:rsid w:val="00737AE1"/>
    <w:rsid w:val="0076077D"/>
    <w:rsid w:val="00765E1E"/>
    <w:rsid w:val="007722E4"/>
    <w:rsid w:val="0077345E"/>
    <w:rsid w:val="00773557"/>
    <w:rsid w:val="00787631"/>
    <w:rsid w:val="007A6AC8"/>
    <w:rsid w:val="007C2165"/>
    <w:rsid w:val="007C5906"/>
    <w:rsid w:val="007E1A8D"/>
    <w:rsid w:val="007E249E"/>
    <w:rsid w:val="007E259C"/>
    <w:rsid w:val="007F64E8"/>
    <w:rsid w:val="007F795B"/>
    <w:rsid w:val="00807CEC"/>
    <w:rsid w:val="00817ADE"/>
    <w:rsid w:val="00842321"/>
    <w:rsid w:val="00847121"/>
    <w:rsid w:val="00847AE8"/>
    <w:rsid w:val="00866440"/>
    <w:rsid w:val="00875C63"/>
    <w:rsid w:val="008A45E5"/>
    <w:rsid w:val="008B11E6"/>
    <w:rsid w:val="008B4B18"/>
    <w:rsid w:val="008C15C3"/>
    <w:rsid w:val="008C2B3A"/>
    <w:rsid w:val="008C3B26"/>
    <w:rsid w:val="008D29E5"/>
    <w:rsid w:val="008D799C"/>
    <w:rsid w:val="008E2B2A"/>
    <w:rsid w:val="00907D06"/>
    <w:rsid w:val="00923A74"/>
    <w:rsid w:val="00940E14"/>
    <w:rsid w:val="0094478C"/>
    <w:rsid w:val="00944B5B"/>
    <w:rsid w:val="009609ED"/>
    <w:rsid w:val="00966120"/>
    <w:rsid w:val="00974B17"/>
    <w:rsid w:val="009A35A7"/>
    <w:rsid w:val="009A4757"/>
    <w:rsid w:val="009B3A12"/>
    <w:rsid w:val="009C50BE"/>
    <w:rsid w:val="009E4B0C"/>
    <w:rsid w:val="00A013C5"/>
    <w:rsid w:val="00A030F3"/>
    <w:rsid w:val="00A111C6"/>
    <w:rsid w:val="00A15E84"/>
    <w:rsid w:val="00A20596"/>
    <w:rsid w:val="00A2543B"/>
    <w:rsid w:val="00A3025C"/>
    <w:rsid w:val="00A31F0B"/>
    <w:rsid w:val="00A338E4"/>
    <w:rsid w:val="00A345AB"/>
    <w:rsid w:val="00A408C4"/>
    <w:rsid w:val="00A4122E"/>
    <w:rsid w:val="00A55A7E"/>
    <w:rsid w:val="00A62238"/>
    <w:rsid w:val="00A739F2"/>
    <w:rsid w:val="00A7448B"/>
    <w:rsid w:val="00A850D6"/>
    <w:rsid w:val="00A858BE"/>
    <w:rsid w:val="00A93068"/>
    <w:rsid w:val="00A95488"/>
    <w:rsid w:val="00AD7F4B"/>
    <w:rsid w:val="00AF1DB3"/>
    <w:rsid w:val="00AF5C69"/>
    <w:rsid w:val="00B2124E"/>
    <w:rsid w:val="00B348F2"/>
    <w:rsid w:val="00B46BD4"/>
    <w:rsid w:val="00B51588"/>
    <w:rsid w:val="00B62A19"/>
    <w:rsid w:val="00B67D92"/>
    <w:rsid w:val="00B76625"/>
    <w:rsid w:val="00B76B8F"/>
    <w:rsid w:val="00B77FDB"/>
    <w:rsid w:val="00B81E60"/>
    <w:rsid w:val="00B83A0E"/>
    <w:rsid w:val="00B933E9"/>
    <w:rsid w:val="00B95283"/>
    <w:rsid w:val="00B95FFE"/>
    <w:rsid w:val="00BA25A2"/>
    <w:rsid w:val="00BA5944"/>
    <w:rsid w:val="00BA5EB2"/>
    <w:rsid w:val="00BA792C"/>
    <w:rsid w:val="00BB0842"/>
    <w:rsid w:val="00BD5262"/>
    <w:rsid w:val="00BE0C76"/>
    <w:rsid w:val="00C17368"/>
    <w:rsid w:val="00C221FC"/>
    <w:rsid w:val="00C368DA"/>
    <w:rsid w:val="00C50A9D"/>
    <w:rsid w:val="00C573AB"/>
    <w:rsid w:val="00C657B6"/>
    <w:rsid w:val="00C75284"/>
    <w:rsid w:val="00C965B2"/>
    <w:rsid w:val="00CD6003"/>
    <w:rsid w:val="00CD68C2"/>
    <w:rsid w:val="00D233CA"/>
    <w:rsid w:val="00D25AD3"/>
    <w:rsid w:val="00D340E5"/>
    <w:rsid w:val="00D459B3"/>
    <w:rsid w:val="00D5732E"/>
    <w:rsid w:val="00D639A9"/>
    <w:rsid w:val="00DA5F9E"/>
    <w:rsid w:val="00DD08DC"/>
    <w:rsid w:val="00DD1182"/>
    <w:rsid w:val="00DD1428"/>
    <w:rsid w:val="00DD254D"/>
    <w:rsid w:val="00DD657B"/>
    <w:rsid w:val="00DD79FA"/>
    <w:rsid w:val="00E03BB4"/>
    <w:rsid w:val="00E21477"/>
    <w:rsid w:val="00E32489"/>
    <w:rsid w:val="00E53F46"/>
    <w:rsid w:val="00E70FEF"/>
    <w:rsid w:val="00E8008C"/>
    <w:rsid w:val="00EA478B"/>
    <w:rsid w:val="00EA58B4"/>
    <w:rsid w:val="00EA5ECD"/>
    <w:rsid w:val="00EC2049"/>
    <w:rsid w:val="00EE6584"/>
    <w:rsid w:val="00EE76EC"/>
    <w:rsid w:val="00F12210"/>
    <w:rsid w:val="00F22409"/>
    <w:rsid w:val="00F37D38"/>
    <w:rsid w:val="00F445E6"/>
    <w:rsid w:val="00F70095"/>
    <w:rsid w:val="00F80BB3"/>
    <w:rsid w:val="00F87B95"/>
    <w:rsid w:val="00F9483E"/>
    <w:rsid w:val="00FA21CB"/>
    <w:rsid w:val="00FC3F3D"/>
    <w:rsid w:val="00FD0182"/>
    <w:rsid w:val="00FD3E34"/>
    <w:rsid w:val="00FF50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A4F29"/>
  <w15:docId w15:val="{454F3EEA-F163-4648-84B4-32DD4C3F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autoRedefine/>
    <w:qFormat/>
    <w:rsid w:val="00663A9E"/>
    <w:pPr>
      <w:keepNext/>
      <w:spacing w:before="120" w:after="0" w:line="240" w:lineRule="auto"/>
      <w:jc w:val="both"/>
      <w:outlineLvl w:val="0"/>
    </w:pPr>
    <w:rPr>
      <w:rFonts w:eastAsia="Calibri"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 (numbered (a)),Lapis Bulleted List"/>
    <w:basedOn w:val="Normal"/>
    <w:link w:val="ParagraphedelisteCar"/>
    <w:uiPriority w:val="34"/>
    <w:qFormat/>
    <w:rsid w:val="001C4931"/>
    <w:pPr>
      <w:ind w:left="720"/>
      <w:contextualSpacing/>
    </w:pPr>
  </w:style>
  <w:style w:type="character" w:customStyle="1" w:styleId="longtext1">
    <w:name w:val="long_text1"/>
    <w:uiPriority w:val="99"/>
    <w:rsid w:val="00E53F46"/>
    <w:rPr>
      <w:sz w:val="20"/>
    </w:rPr>
  </w:style>
  <w:style w:type="character" w:customStyle="1" w:styleId="Titre1Car">
    <w:name w:val="Titre 1 Car"/>
    <w:basedOn w:val="Policepardfaut"/>
    <w:link w:val="Titre1"/>
    <w:rsid w:val="00663A9E"/>
    <w:rPr>
      <w:rFonts w:eastAsia="Calibri" w:cs="Times New Roman"/>
      <w:b/>
      <w:bCs/>
      <w:sz w:val="24"/>
      <w:szCs w:val="24"/>
    </w:rPr>
  </w:style>
  <w:style w:type="paragraph" w:styleId="Corpsdetexte3">
    <w:name w:val="Body Text 3"/>
    <w:basedOn w:val="Normal"/>
    <w:link w:val="Corpsdetexte3Car"/>
    <w:uiPriority w:val="99"/>
    <w:unhideWhenUsed/>
    <w:rsid w:val="00B933E9"/>
    <w:pPr>
      <w:spacing w:after="120" w:line="240" w:lineRule="auto"/>
    </w:pPr>
    <w:rPr>
      <w:rFonts w:ascii="Times New Roman" w:eastAsia="Calibri" w:hAnsi="Times New Roman" w:cs="Times New Roman"/>
      <w:sz w:val="16"/>
      <w:szCs w:val="16"/>
      <w:lang w:val="en-CA"/>
    </w:rPr>
  </w:style>
  <w:style w:type="character" w:customStyle="1" w:styleId="Corpsdetexte3Car">
    <w:name w:val="Corps de texte 3 Car"/>
    <w:basedOn w:val="Policepardfaut"/>
    <w:link w:val="Corpsdetexte3"/>
    <w:uiPriority w:val="99"/>
    <w:rsid w:val="00B933E9"/>
    <w:rPr>
      <w:rFonts w:ascii="Times New Roman" w:eastAsia="Calibri" w:hAnsi="Times New Roman" w:cs="Times New Roman"/>
      <w:sz w:val="16"/>
      <w:szCs w:val="16"/>
      <w:lang w:val="en-CA"/>
    </w:rPr>
  </w:style>
  <w:style w:type="character" w:styleId="Lienhypertexte">
    <w:name w:val="Hyperlink"/>
    <w:basedOn w:val="Policepardfaut"/>
    <w:uiPriority w:val="99"/>
    <w:unhideWhenUsed/>
    <w:rsid w:val="004C1F92"/>
    <w:rPr>
      <w:color w:val="0000FF" w:themeColor="hyperlink"/>
      <w:u w:val="single"/>
    </w:rPr>
  </w:style>
  <w:style w:type="paragraph" w:styleId="En-tte">
    <w:name w:val="header"/>
    <w:basedOn w:val="Normal"/>
    <w:link w:val="En-tteCar"/>
    <w:uiPriority w:val="99"/>
    <w:unhideWhenUsed/>
    <w:rsid w:val="00210542"/>
    <w:pPr>
      <w:tabs>
        <w:tab w:val="center" w:pos="4536"/>
        <w:tab w:val="right" w:pos="9072"/>
      </w:tabs>
      <w:spacing w:after="0" w:line="240" w:lineRule="auto"/>
    </w:pPr>
  </w:style>
  <w:style w:type="character" w:customStyle="1" w:styleId="En-tteCar">
    <w:name w:val="En-tête Car"/>
    <w:basedOn w:val="Policepardfaut"/>
    <w:link w:val="En-tte"/>
    <w:uiPriority w:val="99"/>
    <w:rsid w:val="00210542"/>
  </w:style>
  <w:style w:type="paragraph" w:styleId="Pieddepage">
    <w:name w:val="footer"/>
    <w:basedOn w:val="Normal"/>
    <w:link w:val="PieddepageCar"/>
    <w:uiPriority w:val="99"/>
    <w:unhideWhenUsed/>
    <w:rsid w:val="002105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0542"/>
  </w:style>
  <w:style w:type="paragraph" w:styleId="Textedebulles">
    <w:name w:val="Balloon Text"/>
    <w:basedOn w:val="Normal"/>
    <w:link w:val="TextedebullesCar"/>
    <w:uiPriority w:val="99"/>
    <w:semiHidden/>
    <w:unhideWhenUsed/>
    <w:rsid w:val="00DD11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1182"/>
    <w:rPr>
      <w:rFonts w:ascii="Segoe UI" w:hAnsi="Segoe UI" w:cs="Segoe UI"/>
      <w:sz w:val="18"/>
      <w:szCs w:val="18"/>
    </w:rPr>
  </w:style>
  <w:style w:type="character" w:styleId="Marquedecommentaire">
    <w:name w:val="annotation reference"/>
    <w:basedOn w:val="Policepardfaut"/>
    <w:uiPriority w:val="99"/>
    <w:semiHidden/>
    <w:unhideWhenUsed/>
    <w:rsid w:val="00102A22"/>
    <w:rPr>
      <w:sz w:val="16"/>
      <w:szCs w:val="16"/>
    </w:rPr>
  </w:style>
  <w:style w:type="paragraph" w:styleId="Commentaire">
    <w:name w:val="annotation text"/>
    <w:basedOn w:val="Normal"/>
    <w:link w:val="CommentaireCar"/>
    <w:uiPriority w:val="99"/>
    <w:semiHidden/>
    <w:unhideWhenUsed/>
    <w:rsid w:val="00102A22"/>
    <w:pPr>
      <w:spacing w:line="240" w:lineRule="auto"/>
    </w:pPr>
    <w:rPr>
      <w:sz w:val="20"/>
      <w:szCs w:val="20"/>
    </w:rPr>
  </w:style>
  <w:style w:type="character" w:customStyle="1" w:styleId="CommentaireCar">
    <w:name w:val="Commentaire Car"/>
    <w:basedOn w:val="Policepardfaut"/>
    <w:link w:val="Commentaire"/>
    <w:uiPriority w:val="99"/>
    <w:semiHidden/>
    <w:rsid w:val="00102A22"/>
    <w:rPr>
      <w:sz w:val="20"/>
      <w:szCs w:val="20"/>
    </w:rPr>
  </w:style>
  <w:style w:type="paragraph" w:styleId="Objetducommentaire">
    <w:name w:val="annotation subject"/>
    <w:basedOn w:val="Commentaire"/>
    <w:next w:val="Commentaire"/>
    <w:link w:val="ObjetducommentaireCar"/>
    <w:uiPriority w:val="99"/>
    <w:semiHidden/>
    <w:unhideWhenUsed/>
    <w:rsid w:val="00102A22"/>
    <w:rPr>
      <w:b/>
      <w:bCs/>
    </w:rPr>
  </w:style>
  <w:style w:type="character" w:customStyle="1" w:styleId="ObjetducommentaireCar">
    <w:name w:val="Objet du commentaire Car"/>
    <w:basedOn w:val="CommentaireCar"/>
    <w:link w:val="Objetducommentaire"/>
    <w:uiPriority w:val="99"/>
    <w:semiHidden/>
    <w:rsid w:val="00102A22"/>
    <w:rPr>
      <w:b/>
      <w:bCs/>
      <w:sz w:val="20"/>
      <w:szCs w:val="20"/>
    </w:rPr>
  </w:style>
  <w:style w:type="character" w:customStyle="1" w:styleId="ParagraphedelisteCar">
    <w:name w:val="Paragraphe de liste Car"/>
    <w:aliases w:val="List Paragraph (numbered (a)) Car,Lapis Bulleted List Car"/>
    <w:link w:val="Paragraphedeliste"/>
    <w:uiPriority w:val="34"/>
    <w:locked/>
    <w:rsid w:val="00817ADE"/>
  </w:style>
  <w:style w:type="paragraph" w:customStyle="1" w:styleId="Sansinterligne1">
    <w:name w:val="Sans interligne1"/>
    <w:uiPriority w:val="1"/>
    <w:qFormat/>
    <w:rsid w:val="00974B17"/>
    <w:pPr>
      <w:spacing w:after="0" w:line="240" w:lineRule="auto"/>
    </w:pPr>
    <w:rPr>
      <w:rFonts w:ascii="Calibri" w:eastAsia="Times New Roman" w:hAnsi="Calibri" w:cs="Times New Roman"/>
      <w:lang w:val="en-US"/>
    </w:rPr>
  </w:style>
  <w:style w:type="paragraph" w:styleId="Sansinterligne">
    <w:name w:val="No Spacing"/>
    <w:uiPriority w:val="1"/>
    <w:qFormat/>
    <w:rsid w:val="00027E24"/>
    <w:pPr>
      <w:spacing w:after="0" w:line="240" w:lineRule="auto"/>
    </w:pPr>
  </w:style>
  <w:style w:type="paragraph" w:customStyle="1" w:styleId="Default">
    <w:name w:val="Default"/>
    <w:rsid w:val="0077345E"/>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rsid w:val="00DD254D"/>
    <w:pPr>
      <w:widowControl w:val="0"/>
      <w:spacing w:after="60" w:line="240" w:lineRule="auto"/>
      <w:jc w:val="both"/>
    </w:pPr>
    <w:rPr>
      <w:rFonts w:ascii="Courier" w:eastAsia="Times New Roman" w:hAnsi="Courier" w:cs="Times New Roman"/>
      <w:szCs w:val="20"/>
      <w:lang w:val="en-US"/>
    </w:rPr>
  </w:style>
  <w:style w:type="character" w:customStyle="1" w:styleId="NotedebasdepageCar">
    <w:name w:val="Note de bas de page Car"/>
    <w:basedOn w:val="Policepardfaut"/>
    <w:link w:val="Notedebasdepage"/>
    <w:uiPriority w:val="99"/>
    <w:rsid w:val="00DD254D"/>
    <w:rPr>
      <w:rFonts w:ascii="Courier" w:eastAsia="Times New Roman" w:hAnsi="Courier" w:cs="Times New Roman"/>
      <w:szCs w:val="20"/>
      <w:lang w:val="en-US"/>
    </w:rPr>
  </w:style>
  <w:style w:type="character" w:styleId="Appelnotedebasdep">
    <w:name w:val="footnote reference"/>
    <w:aliases w:val="ftref"/>
    <w:basedOn w:val="Policepardfaut"/>
    <w:uiPriority w:val="99"/>
    <w:unhideWhenUsed/>
    <w:rsid w:val="00DD254D"/>
    <w:rPr>
      <w:vertAlign w:val="superscript"/>
    </w:rPr>
  </w:style>
  <w:style w:type="paragraph" w:styleId="NormalWeb">
    <w:name w:val="Normal (Web)"/>
    <w:basedOn w:val="Normal"/>
    <w:uiPriority w:val="99"/>
    <w:unhideWhenUsed/>
    <w:rsid w:val="00DD254D"/>
    <w:pPr>
      <w:spacing w:after="0" w:line="240" w:lineRule="auto"/>
    </w:pPr>
    <w:rPr>
      <w:rFonts w:ascii="Arial" w:eastAsia="Times New Roman" w:hAnsi="Arial" w:cs="Arial"/>
      <w:color w:val="000000"/>
      <w:sz w:val="18"/>
      <w:szCs w:val="18"/>
      <w:lang w:eastAsia="fr-FR"/>
    </w:rPr>
  </w:style>
  <w:style w:type="paragraph" w:customStyle="1" w:styleId="ochacontentheading2">
    <w:name w:val="ocha_content_heading2"/>
    <w:qFormat/>
    <w:rsid w:val="00B67D92"/>
    <w:pPr>
      <w:spacing w:before="160" w:after="100" w:line="240" w:lineRule="auto"/>
    </w:pPr>
    <w:rPr>
      <w:rFonts w:ascii="Arial" w:eastAsia="PMingLiU" w:hAnsi="Arial" w:cs="Times New Roman"/>
      <w:b/>
      <w:color w:val="000000"/>
      <w:szCs w:val="20"/>
      <w:lang w:val="en-US" w:eastAsia="zh-TW"/>
    </w:rPr>
  </w:style>
  <w:style w:type="paragraph" w:styleId="Rvision">
    <w:name w:val="Revision"/>
    <w:hidden/>
    <w:uiPriority w:val="99"/>
    <w:semiHidden/>
    <w:rsid w:val="000519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4486">
      <w:bodyDiv w:val="1"/>
      <w:marLeft w:val="0"/>
      <w:marRight w:val="0"/>
      <w:marTop w:val="0"/>
      <w:marBottom w:val="0"/>
      <w:divBdr>
        <w:top w:val="none" w:sz="0" w:space="0" w:color="auto"/>
        <w:left w:val="none" w:sz="0" w:space="0" w:color="auto"/>
        <w:bottom w:val="none" w:sz="0" w:space="0" w:color="auto"/>
        <w:right w:val="none" w:sz="0" w:space="0" w:color="auto"/>
      </w:divBdr>
      <w:divsChild>
        <w:div w:id="1779138135">
          <w:marLeft w:val="547"/>
          <w:marRight w:val="0"/>
          <w:marTop w:val="115"/>
          <w:marBottom w:val="0"/>
          <w:divBdr>
            <w:top w:val="none" w:sz="0" w:space="0" w:color="auto"/>
            <w:left w:val="none" w:sz="0" w:space="0" w:color="auto"/>
            <w:bottom w:val="none" w:sz="0" w:space="0" w:color="auto"/>
            <w:right w:val="none" w:sz="0" w:space="0" w:color="auto"/>
          </w:divBdr>
        </w:div>
      </w:divsChild>
    </w:div>
    <w:div w:id="418065607">
      <w:bodyDiv w:val="1"/>
      <w:marLeft w:val="0"/>
      <w:marRight w:val="0"/>
      <w:marTop w:val="0"/>
      <w:marBottom w:val="0"/>
      <w:divBdr>
        <w:top w:val="none" w:sz="0" w:space="0" w:color="auto"/>
        <w:left w:val="none" w:sz="0" w:space="0" w:color="auto"/>
        <w:bottom w:val="none" w:sz="0" w:space="0" w:color="auto"/>
        <w:right w:val="none" w:sz="0" w:space="0" w:color="auto"/>
      </w:divBdr>
      <w:divsChild>
        <w:div w:id="205141627">
          <w:marLeft w:val="547"/>
          <w:marRight w:val="0"/>
          <w:marTop w:val="115"/>
          <w:marBottom w:val="0"/>
          <w:divBdr>
            <w:top w:val="none" w:sz="0" w:space="0" w:color="auto"/>
            <w:left w:val="none" w:sz="0" w:space="0" w:color="auto"/>
            <w:bottom w:val="none" w:sz="0" w:space="0" w:color="auto"/>
            <w:right w:val="none" w:sz="0" w:space="0" w:color="auto"/>
          </w:divBdr>
        </w:div>
      </w:divsChild>
    </w:div>
    <w:div w:id="556744784">
      <w:bodyDiv w:val="1"/>
      <w:marLeft w:val="0"/>
      <w:marRight w:val="0"/>
      <w:marTop w:val="0"/>
      <w:marBottom w:val="0"/>
      <w:divBdr>
        <w:top w:val="none" w:sz="0" w:space="0" w:color="auto"/>
        <w:left w:val="none" w:sz="0" w:space="0" w:color="auto"/>
        <w:bottom w:val="none" w:sz="0" w:space="0" w:color="auto"/>
        <w:right w:val="none" w:sz="0" w:space="0" w:color="auto"/>
      </w:divBdr>
      <w:divsChild>
        <w:div w:id="2129355367">
          <w:marLeft w:val="547"/>
          <w:marRight w:val="0"/>
          <w:marTop w:val="115"/>
          <w:marBottom w:val="0"/>
          <w:divBdr>
            <w:top w:val="none" w:sz="0" w:space="0" w:color="auto"/>
            <w:left w:val="none" w:sz="0" w:space="0" w:color="auto"/>
            <w:bottom w:val="none" w:sz="0" w:space="0" w:color="auto"/>
            <w:right w:val="none" w:sz="0" w:space="0" w:color="auto"/>
          </w:divBdr>
        </w:div>
      </w:divsChild>
    </w:div>
    <w:div w:id="7280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93475-6F6B-48E2-85A4-72C97BAD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3104</Words>
  <Characters>17074</Characters>
  <Application>Microsoft Office Word</Application>
  <DocSecurity>4</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Safia Guindo</cp:lastModifiedBy>
  <cp:revision>2</cp:revision>
  <cp:lastPrinted>2016-11-24T19:08:00Z</cp:lastPrinted>
  <dcterms:created xsi:type="dcterms:W3CDTF">2018-12-12T17:57:00Z</dcterms:created>
  <dcterms:modified xsi:type="dcterms:W3CDTF">2018-12-12T17:57:00Z</dcterms:modified>
</cp:coreProperties>
</file>