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2A" w:rsidRDefault="00CA392A" w:rsidP="00E9347E">
      <w:pPr>
        <w:rPr>
          <w:b/>
          <w:lang w:val="fr-FR"/>
        </w:rPr>
      </w:pPr>
    </w:p>
    <w:p w:rsidR="00D310D7" w:rsidRPr="00D85EAC" w:rsidRDefault="00E9347E" w:rsidP="00D310D7">
      <w:pPr>
        <w:spacing w:after="0"/>
        <w:jc w:val="center"/>
        <w:rPr>
          <w:b/>
          <w:sz w:val="28"/>
          <w:lang w:val="fr-FR"/>
        </w:rPr>
      </w:pPr>
      <w:r w:rsidRPr="00D85EAC">
        <w:rPr>
          <w:b/>
          <w:sz w:val="28"/>
          <w:lang w:val="fr-FR"/>
        </w:rPr>
        <w:t xml:space="preserve">PLAN </w:t>
      </w:r>
      <w:r w:rsidR="004C7498">
        <w:rPr>
          <w:b/>
          <w:sz w:val="28"/>
          <w:lang w:val="fr-FR"/>
        </w:rPr>
        <w:t>D’ACTION</w:t>
      </w:r>
      <w:r w:rsidRPr="00D85EAC">
        <w:rPr>
          <w:b/>
          <w:sz w:val="28"/>
          <w:lang w:val="fr-FR"/>
        </w:rPr>
        <w:t xml:space="preserve"> CONJOINT</w:t>
      </w:r>
      <w:r w:rsidR="00CA392A" w:rsidRPr="00D85EAC">
        <w:rPr>
          <w:b/>
          <w:sz w:val="28"/>
          <w:lang w:val="fr-FR"/>
        </w:rPr>
        <w:t xml:space="preserve"> </w:t>
      </w:r>
      <w:r w:rsidR="00D310D7" w:rsidRPr="00D85EAC">
        <w:rPr>
          <w:b/>
          <w:sz w:val="28"/>
          <w:lang w:val="fr-FR"/>
        </w:rPr>
        <w:t xml:space="preserve">BIANNUEL </w:t>
      </w:r>
    </w:p>
    <w:p w:rsidR="00E9347E" w:rsidRPr="00D85EAC" w:rsidRDefault="00D310D7" w:rsidP="00D310D7">
      <w:pPr>
        <w:spacing w:after="0"/>
        <w:jc w:val="center"/>
        <w:rPr>
          <w:b/>
          <w:sz w:val="28"/>
          <w:lang w:val="fr-FR"/>
        </w:rPr>
      </w:pPr>
      <w:r w:rsidRPr="00D85EAC">
        <w:rPr>
          <w:b/>
          <w:sz w:val="28"/>
          <w:lang w:val="fr-FR"/>
        </w:rPr>
        <w:t xml:space="preserve">BURUNDI </w:t>
      </w:r>
      <w:r w:rsidR="00CA392A" w:rsidRPr="00D85EAC">
        <w:rPr>
          <w:b/>
          <w:sz w:val="28"/>
          <w:lang w:val="fr-FR"/>
        </w:rPr>
        <w:t xml:space="preserve">UNDAF </w:t>
      </w:r>
      <w:r w:rsidR="00364251">
        <w:rPr>
          <w:b/>
          <w:sz w:val="28"/>
          <w:lang w:val="fr-FR"/>
        </w:rPr>
        <w:t>2019-2020</w:t>
      </w:r>
    </w:p>
    <w:p w:rsidR="00CA392A" w:rsidRDefault="00CA392A" w:rsidP="00CA392A">
      <w:pPr>
        <w:jc w:val="center"/>
        <w:rPr>
          <w:b/>
          <w:sz w:val="28"/>
          <w:lang w:val="fr-FR"/>
        </w:rPr>
      </w:pPr>
    </w:p>
    <w:p w:rsidR="00D85EAC" w:rsidRPr="00E87DC8" w:rsidRDefault="004C7498" w:rsidP="00E87DC8">
      <w:pPr>
        <w:rPr>
          <w:b/>
          <w:lang w:val="fr-FR"/>
        </w:rPr>
      </w:pPr>
      <w:r>
        <w:rPr>
          <w:b/>
          <w:sz w:val="36"/>
          <w:lang w:val="fr-FR"/>
        </w:rPr>
        <w:t xml:space="preserve">PILLIER </w:t>
      </w:r>
      <w:r w:rsidR="00EB7723">
        <w:rPr>
          <w:b/>
          <w:sz w:val="36"/>
          <w:lang w:val="fr-FR"/>
        </w:rPr>
        <w:t>IV</w:t>
      </w:r>
      <w:r w:rsidR="00E87DC8">
        <w:rPr>
          <w:b/>
          <w:sz w:val="36"/>
          <w:lang w:val="fr-FR"/>
        </w:rPr>
        <w:t xml:space="preserve"> : </w:t>
      </w:r>
      <w:r w:rsidR="00E87DC8" w:rsidRPr="004C7498">
        <w:rPr>
          <w:b/>
          <w:lang w:val="fr-FR"/>
        </w:rPr>
        <w:t>P</w:t>
      </w:r>
      <w:r w:rsidR="00EB7723">
        <w:rPr>
          <w:b/>
          <w:lang w:val="fr-FR"/>
        </w:rPr>
        <w:t xml:space="preserve">ROSPERITE : </w:t>
      </w:r>
      <w:r w:rsidR="00EA14B8" w:rsidRPr="00EA14B8">
        <w:t>TRANSFORMATION - DURABILITE</w:t>
      </w:r>
    </w:p>
    <w:p w:rsidR="00E9347E" w:rsidRPr="00CD5429" w:rsidRDefault="00E9347E" w:rsidP="00CD5429">
      <w:pPr>
        <w:pStyle w:val="Paragraphedeliste"/>
        <w:numPr>
          <w:ilvl w:val="0"/>
          <w:numId w:val="3"/>
        </w:numPr>
        <w:rPr>
          <w:b/>
          <w:lang w:val="fr-FR"/>
        </w:rPr>
      </w:pPr>
      <w:r w:rsidRPr="00CD5429">
        <w:rPr>
          <w:b/>
          <w:lang w:val="fr-FR"/>
        </w:rPr>
        <w:t>Page de garde</w:t>
      </w:r>
      <w:r w:rsidRPr="00CD5429">
        <w:rPr>
          <w:i/>
          <w:lang w:val="fr-FR"/>
        </w:rPr>
        <w:t xml:space="preserve"> </w:t>
      </w:r>
    </w:p>
    <w:tbl>
      <w:tblPr>
        <w:tblStyle w:val="Grilledutableau"/>
        <w:tblW w:w="0" w:type="auto"/>
        <w:tblLook w:val="04A0" w:firstRow="1" w:lastRow="0" w:firstColumn="1" w:lastColumn="0" w:noHBand="0" w:noVBand="1"/>
      </w:tblPr>
      <w:tblGrid>
        <w:gridCol w:w="6475"/>
        <w:gridCol w:w="6390"/>
      </w:tblGrid>
      <w:tr w:rsidR="00E9347E" w:rsidTr="00364251">
        <w:tc>
          <w:tcPr>
            <w:tcW w:w="6475" w:type="dxa"/>
            <w:shd w:val="clear" w:color="auto" w:fill="BDD6EE" w:themeFill="accent1" w:themeFillTint="66"/>
          </w:tcPr>
          <w:p w:rsidR="00E9347E" w:rsidRDefault="00624955" w:rsidP="00E9347E">
            <w:pPr>
              <w:rPr>
                <w:i/>
                <w:lang w:val="fr-FR"/>
              </w:rPr>
            </w:pPr>
            <w:r>
              <w:rPr>
                <w:lang w:val="fr-FR"/>
              </w:rPr>
              <w:t>Pays :</w:t>
            </w:r>
          </w:p>
        </w:tc>
        <w:tc>
          <w:tcPr>
            <w:tcW w:w="6390" w:type="dxa"/>
            <w:shd w:val="clear" w:color="auto" w:fill="BDD6EE" w:themeFill="accent1" w:themeFillTint="66"/>
          </w:tcPr>
          <w:p w:rsidR="00E9347E" w:rsidRPr="00624955" w:rsidRDefault="00624955" w:rsidP="00E9347E">
            <w:pPr>
              <w:rPr>
                <w:lang w:val="fr-FR"/>
              </w:rPr>
            </w:pPr>
            <w:r>
              <w:rPr>
                <w:lang w:val="fr-FR"/>
              </w:rPr>
              <w:t xml:space="preserve">Burundi </w:t>
            </w:r>
          </w:p>
        </w:tc>
      </w:tr>
      <w:tr w:rsidR="00E9347E" w:rsidRPr="00364251" w:rsidTr="00CD5429">
        <w:tc>
          <w:tcPr>
            <w:tcW w:w="6475" w:type="dxa"/>
          </w:tcPr>
          <w:p w:rsidR="00E9347E" w:rsidRPr="00624955" w:rsidRDefault="00364251" w:rsidP="00CA392A">
            <w:pPr>
              <w:rPr>
                <w:lang w:val="fr-FR"/>
              </w:rPr>
            </w:pPr>
            <w:r>
              <w:rPr>
                <w:lang w:val="fr-FR"/>
              </w:rPr>
              <w:t xml:space="preserve">Pilier </w:t>
            </w:r>
            <w:r w:rsidR="00CA392A">
              <w:rPr>
                <w:lang w:val="fr-FR"/>
              </w:rPr>
              <w:t>de l'UNDAF</w:t>
            </w:r>
            <w:r w:rsidR="00624955">
              <w:rPr>
                <w:lang w:val="fr-FR"/>
              </w:rPr>
              <w:t> :</w:t>
            </w:r>
          </w:p>
        </w:tc>
        <w:tc>
          <w:tcPr>
            <w:tcW w:w="6390" w:type="dxa"/>
          </w:tcPr>
          <w:p w:rsidR="00E9347E" w:rsidRDefault="00EB7723" w:rsidP="00E9347E">
            <w:pPr>
              <w:rPr>
                <w:b/>
                <w:lang w:val="fr-FR"/>
              </w:rPr>
            </w:pPr>
            <w:r>
              <w:rPr>
                <w:b/>
                <w:lang w:val="fr-FR"/>
              </w:rPr>
              <w:t>PROSPERITE</w:t>
            </w:r>
            <w:r w:rsidR="004C7498" w:rsidRPr="004C7498">
              <w:rPr>
                <w:b/>
                <w:lang w:val="fr-FR"/>
              </w:rPr>
              <w:t xml:space="preserve"> : </w:t>
            </w:r>
            <w:r w:rsidR="00EA14B8" w:rsidRPr="00EA14B8">
              <w:t>TRANSFORMATION - DURABILITE</w:t>
            </w:r>
          </w:p>
          <w:p w:rsidR="004C7498" w:rsidRPr="003D578E" w:rsidRDefault="004C7498" w:rsidP="00E9347E">
            <w:pPr>
              <w:rPr>
                <w:b/>
                <w:i/>
                <w:lang w:val="fr-FR"/>
              </w:rPr>
            </w:pPr>
          </w:p>
        </w:tc>
      </w:tr>
      <w:tr w:rsidR="00624955" w:rsidRPr="00CE0F3F" w:rsidTr="00CD5429">
        <w:tc>
          <w:tcPr>
            <w:tcW w:w="6475" w:type="dxa"/>
          </w:tcPr>
          <w:p w:rsidR="00624955" w:rsidRDefault="00624955" w:rsidP="00624955">
            <w:pPr>
              <w:rPr>
                <w:lang w:val="fr-FR"/>
              </w:rPr>
            </w:pPr>
            <w:r>
              <w:rPr>
                <w:lang w:val="fr-FR"/>
              </w:rPr>
              <w:t xml:space="preserve">Effets correspondants </w:t>
            </w:r>
            <w:r w:rsidR="00364251">
              <w:rPr>
                <w:lang w:val="fr-FR"/>
              </w:rPr>
              <w:t>au Pilier</w:t>
            </w:r>
            <w:r>
              <w:rPr>
                <w:lang w:val="fr-FR"/>
              </w:rPr>
              <w:t> :</w:t>
            </w:r>
          </w:p>
          <w:p w:rsidR="004931C9" w:rsidRPr="004931C9" w:rsidRDefault="004931C9" w:rsidP="004931C9">
            <w:pPr>
              <w:rPr>
                <w:i/>
                <w:sz w:val="18"/>
                <w:szCs w:val="18"/>
                <w:lang w:val="fr-FR"/>
              </w:rPr>
            </w:pPr>
            <w:r w:rsidRPr="004931C9">
              <w:rPr>
                <w:sz w:val="20"/>
                <w:szCs w:val="20"/>
                <w:lang w:val="fr-FR"/>
              </w:rPr>
              <w:t>(</w:t>
            </w:r>
            <w:r>
              <w:rPr>
                <w:i/>
                <w:sz w:val="20"/>
                <w:szCs w:val="20"/>
                <w:lang w:val="fr-FR"/>
              </w:rPr>
              <w:t>L</w:t>
            </w:r>
            <w:r w:rsidRPr="004931C9">
              <w:rPr>
                <w:i/>
                <w:sz w:val="20"/>
                <w:szCs w:val="20"/>
                <w:lang w:val="fr-FR"/>
              </w:rPr>
              <w:t xml:space="preserve">es effets </w:t>
            </w:r>
            <w:r w:rsidR="00CA392A">
              <w:rPr>
                <w:i/>
                <w:sz w:val="20"/>
                <w:szCs w:val="20"/>
                <w:lang w:val="fr-FR"/>
              </w:rPr>
              <w:t>sont les mêmes que les effets de</w:t>
            </w:r>
            <w:r w:rsidRPr="004931C9">
              <w:rPr>
                <w:i/>
                <w:sz w:val="20"/>
                <w:szCs w:val="20"/>
                <w:lang w:val="fr-FR"/>
              </w:rPr>
              <w:t xml:space="preserve"> </w:t>
            </w:r>
            <w:r w:rsidR="00CA392A">
              <w:rPr>
                <w:i/>
                <w:sz w:val="20"/>
                <w:szCs w:val="20"/>
                <w:lang w:val="fr-FR"/>
              </w:rPr>
              <w:t>l’UNDAF</w:t>
            </w:r>
            <w:r w:rsidRPr="004931C9">
              <w:rPr>
                <w:i/>
                <w:sz w:val="20"/>
                <w:szCs w:val="20"/>
                <w:lang w:val="fr-FR"/>
              </w:rPr>
              <w:t xml:space="preserve"> et doivent être reproduits à l’ide</w:t>
            </w:r>
            <w:r w:rsidR="00CA392A">
              <w:rPr>
                <w:i/>
                <w:sz w:val="20"/>
                <w:szCs w:val="20"/>
                <w:lang w:val="fr-FR"/>
              </w:rPr>
              <w:t>ntique à partir de la matrice de</w:t>
            </w:r>
            <w:r w:rsidRPr="004931C9">
              <w:rPr>
                <w:i/>
                <w:sz w:val="20"/>
                <w:szCs w:val="20"/>
                <w:lang w:val="fr-FR"/>
              </w:rPr>
              <w:t xml:space="preserve"> </w:t>
            </w:r>
            <w:r w:rsidR="00CA392A">
              <w:rPr>
                <w:i/>
                <w:sz w:val="20"/>
                <w:szCs w:val="20"/>
                <w:lang w:val="fr-FR"/>
              </w:rPr>
              <w:t xml:space="preserve">l’UNDAF </w:t>
            </w:r>
            <w:r w:rsidRPr="004931C9">
              <w:rPr>
                <w:i/>
                <w:sz w:val="20"/>
                <w:szCs w:val="20"/>
                <w:lang w:val="fr-FR"/>
              </w:rPr>
              <w:t>au sein  de ce modèle</w:t>
            </w:r>
            <w:r>
              <w:rPr>
                <w:i/>
                <w:sz w:val="18"/>
                <w:szCs w:val="18"/>
                <w:lang w:val="fr-FR"/>
              </w:rPr>
              <w:t>)</w:t>
            </w:r>
          </w:p>
          <w:p w:rsidR="004931C9" w:rsidRDefault="004931C9" w:rsidP="00624955">
            <w:pPr>
              <w:rPr>
                <w:lang w:val="fr-FR"/>
              </w:rPr>
            </w:pPr>
          </w:p>
        </w:tc>
        <w:tc>
          <w:tcPr>
            <w:tcW w:w="6390" w:type="dxa"/>
          </w:tcPr>
          <w:p w:rsidR="00624955" w:rsidRPr="00624955" w:rsidRDefault="00EB7723" w:rsidP="00364251">
            <w:pPr>
              <w:rPr>
                <w:lang w:val="fr-FR"/>
              </w:rPr>
            </w:pPr>
            <w:proofErr w:type="spellStart"/>
            <w:r w:rsidRPr="009B5584">
              <w:rPr>
                <w:rFonts w:eastAsia="Times New Roman" w:cs="Times New Roman"/>
                <w:b/>
                <w:bCs/>
                <w:sz w:val="18"/>
                <w:szCs w:val="18"/>
                <w:lang w:eastAsia="fr-FR"/>
              </w:rPr>
              <w:t>Effet</w:t>
            </w:r>
            <w:proofErr w:type="spellEnd"/>
            <w:r w:rsidRPr="009B5584">
              <w:rPr>
                <w:rFonts w:eastAsia="Times New Roman" w:cs="Times New Roman"/>
                <w:b/>
                <w:bCs/>
                <w:sz w:val="18"/>
                <w:szCs w:val="18"/>
                <w:lang w:eastAsia="fr-FR"/>
              </w:rPr>
              <w:t xml:space="preserve"> </w:t>
            </w:r>
            <w:proofErr w:type="gramStart"/>
            <w:r w:rsidRPr="009B5584">
              <w:rPr>
                <w:rFonts w:eastAsia="Times New Roman" w:cs="Times New Roman"/>
                <w:b/>
                <w:bCs/>
                <w:sz w:val="18"/>
                <w:szCs w:val="18"/>
                <w:lang w:eastAsia="fr-FR"/>
              </w:rPr>
              <w:t>4 :</w:t>
            </w:r>
            <w:proofErr w:type="gram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D’ici</w:t>
            </w:r>
            <w:proofErr w:type="spellEnd"/>
            <w:r w:rsidRPr="009B5584">
              <w:rPr>
                <w:rFonts w:eastAsia="Times New Roman" w:cs="Times New Roman"/>
                <w:b/>
                <w:bCs/>
                <w:sz w:val="18"/>
                <w:szCs w:val="18"/>
                <w:lang w:eastAsia="fr-FR"/>
              </w:rPr>
              <w:t xml:space="preserve"> 2023, les </w:t>
            </w:r>
            <w:proofErr w:type="spellStart"/>
            <w:r w:rsidRPr="009B5584">
              <w:rPr>
                <w:rFonts w:eastAsia="Times New Roman" w:cs="Times New Roman"/>
                <w:b/>
                <w:bCs/>
                <w:sz w:val="18"/>
                <w:szCs w:val="18"/>
                <w:lang w:eastAsia="fr-FR"/>
              </w:rPr>
              <w:t>autorités</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nationales</w:t>
            </w:r>
            <w:proofErr w:type="spellEnd"/>
            <w:r w:rsidRPr="009B5584">
              <w:rPr>
                <w:rFonts w:eastAsia="Times New Roman" w:cs="Times New Roman"/>
                <w:b/>
                <w:bCs/>
                <w:sz w:val="18"/>
                <w:szCs w:val="18"/>
                <w:lang w:eastAsia="fr-FR"/>
              </w:rPr>
              <w:t xml:space="preserve"> et </w:t>
            </w:r>
            <w:proofErr w:type="spellStart"/>
            <w:r w:rsidRPr="009B5584">
              <w:rPr>
                <w:rFonts w:eastAsia="Times New Roman" w:cs="Times New Roman"/>
                <w:b/>
                <w:bCs/>
                <w:sz w:val="18"/>
                <w:szCs w:val="18"/>
                <w:lang w:eastAsia="fr-FR"/>
              </w:rPr>
              <w:t>décentralisées</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adoptent</w:t>
            </w:r>
            <w:proofErr w:type="spellEnd"/>
            <w:r w:rsidRPr="009B5584">
              <w:rPr>
                <w:rFonts w:eastAsia="Times New Roman" w:cs="Times New Roman"/>
                <w:b/>
                <w:bCs/>
                <w:sz w:val="18"/>
                <w:szCs w:val="18"/>
                <w:lang w:eastAsia="fr-FR"/>
              </w:rPr>
              <w:t xml:space="preserve"> et </w:t>
            </w:r>
            <w:proofErr w:type="spellStart"/>
            <w:r w:rsidRPr="009B5584">
              <w:rPr>
                <w:rFonts w:eastAsia="Times New Roman" w:cs="Times New Roman"/>
                <w:b/>
                <w:bCs/>
                <w:sz w:val="18"/>
                <w:szCs w:val="18"/>
                <w:lang w:eastAsia="fr-FR"/>
              </w:rPr>
              <w:t>appliquent</w:t>
            </w:r>
            <w:proofErr w:type="spellEnd"/>
            <w:r w:rsidRPr="009B5584">
              <w:rPr>
                <w:rFonts w:eastAsia="Times New Roman" w:cs="Times New Roman"/>
                <w:b/>
                <w:bCs/>
                <w:sz w:val="18"/>
                <w:szCs w:val="18"/>
                <w:lang w:eastAsia="fr-FR"/>
              </w:rPr>
              <w:t xml:space="preserve"> des </w:t>
            </w:r>
            <w:proofErr w:type="spellStart"/>
            <w:r w:rsidRPr="009B5584">
              <w:rPr>
                <w:rFonts w:eastAsia="Times New Roman" w:cs="Times New Roman"/>
                <w:b/>
                <w:bCs/>
                <w:sz w:val="18"/>
                <w:szCs w:val="18"/>
                <w:lang w:eastAsia="fr-FR"/>
              </w:rPr>
              <w:t>mécanismes</w:t>
            </w:r>
            <w:proofErr w:type="spellEnd"/>
            <w:r w:rsidRPr="009B5584">
              <w:rPr>
                <w:rFonts w:eastAsia="Times New Roman" w:cs="Times New Roman"/>
                <w:b/>
                <w:bCs/>
                <w:sz w:val="18"/>
                <w:szCs w:val="18"/>
                <w:lang w:eastAsia="fr-FR"/>
              </w:rPr>
              <w:t xml:space="preserve"> de </w:t>
            </w:r>
            <w:proofErr w:type="spellStart"/>
            <w:r w:rsidRPr="009B5584">
              <w:rPr>
                <w:rFonts w:eastAsia="Times New Roman" w:cs="Times New Roman"/>
                <w:b/>
                <w:bCs/>
                <w:sz w:val="18"/>
                <w:szCs w:val="18"/>
                <w:lang w:eastAsia="fr-FR"/>
              </w:rPr>
              <w:t>gestion</w:t>
            </w:r>
            <w:proofErr w:type="spellEnd"/>
            <w:r w:rsidRPr="009B5584">
              <w:rPr>
                <w:rFonts w:eastAsia="Times New Roman" w:cs="Times New Roman"/>
                <w:b/>
                <w:bCs/>
                <w:sz w:val="18"/>
                <w:szCs w:val="18"/>
                <w:lang w:eastAsia="fr-FR"/>
              </w:rPr>
              <w:t xml:space="preserve"> et </w:t>
            </w:r>
            <w:proofErr w:type="spellStart"/>
            <w:r w:rsidRPr="009B5584">
              <w:rPr>
                <w:rFonts w:eastAsia="Times New Roman" w:cs="Times New Roman"/>
                <w:b/>
                <w:bCs/>
                <w:sz w:val="18"/>
                <w:szCs w:val="18"/>
                <w:lang w:eastAsia="fr-FR"/>
              </w:rPr>
              <w:t>prévention</w:t>
            </w:r>
            <w:proofErr w:type="spellEnd"/>
            <w:r w:rsidRPr="009B5584">
              <w:rPr>
                <w:rFonts w:eastAsia="Times New Roman" w:cs="Times New Roman"/>
                <w:b/>
                <w:bCs/>
                <w:sz w:val="18"/>
                <w:szCs w:val="18"/>
                <w:lang w:eastAsia="fr-FR"/>
              </w:rPr>
              <w:t xml:space="preserve"> des crises </w:t>
            </w:r>
            <w:proofErr w:type="spellStart"/>
            <w:r w:rsidRPr="009B5584">
              <w:rPr>
                <w:rFonts w:eastAsia="Times New Roman" w:cs="Times New Roman"/>
                <w:b/>
                <w:bCs/>
                <w:sz w:val="18"/>
                <w:szCs w:val="18"/>
                <w:lang w:eastAsia="fr-FR"/>
              </w:rPr>
              <w:t>risques</w:t>
            </w:r>
            <w:proofErr w:type="spellEnd"/>
            <w:r w:rsidRPr="009B5584">
              <w:rPr>
                <w:rFonts w:eastAsia="Times New Roman" w:cs="Times New Roman"/>
                <w:b/>
                <w:bCs/>
                <w:sz w:val="18"/>
                <w:szCs w:val="18"/>
                <w:lang w:eastAsia="fr-FR"/>
              </w:rPr>
              <w:t xml:space="preserve"> de catastrophes, de </w:t>
            </w:r>
            <w:proofErr w:type="spellStart"/>
            <w:r w:rsidRPr="009B5584">
              <w:rPr>
                <w:rFonts w:eastAsia="Times New Roman" w:cs="Times New Roman"/>
                <w:b/>
                <w:bCs/>
                <w:sz w:val="18"/>
                <w:szCs w:val="18"/>
                <w:lang w:eastAsia="fr-FR"/>
              </w:rPr>
              <w:t>gestion</w:t>
            </w:r>
            <w:proofErr w:type="spellEnd"/>
            <w:r w:rsidRPr="009B5584">
              <w:rPr>
                <w:rFonts w:eastAsia="Times New Roman" w:cs="Times New Roman"/>
                <w:b/>
                <w:bCs/>
                <w:sz w:val="18"/>
                <w:szCs w:val="18"/>
                <w:lang w:eastAsia="fr-FR"/>
              </w:rPr>
              <w:t xml:space="preserve"> durable des RN (</w:t>
            </w:r>
            <w:proofErr w:type="spellStart"/>
            <w:r w:rsidRPr="009B5584">
              <w:rPr>
                <w:rFonts w:eastAsia="Times New Roman" w:cs="Times New Roman"/>
                <w:b/>
                <w:bCs/>
                <w:sz w:val="18"/>
                <w:szCs w:val="18"/>
                <w:lang w:eastAsia="fr-FR"/>
              </w:rPr>
              <w:t>eau</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terre</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foret</w:t>
            </w:r>
            <w:proofErr w:type="spellEnd"/>
            <w:r w:rsidRPr="009B5584">
              <w:rPr>
                <w:rFonts w:eastAsia="Times New Roman" w:cs="Times New Roman"/>
                <w:b/>
                <w:bCs/>
                <w:sz w:val="18"/>
                <w:szCs w:val="18"/>
                <w:lang w:eastAsia="fr-FR"/>
              </w:rPr>
              <w:t xml:space="preserve">), de mitigation et </w:t>
            </w:r>
            <w:proofErr w:type="spellStart"/>
            <w:r w:rsidRPr="009B5584">
              <w:rPr>
                <w:rFonts w:eastAsia="Times New Roman" w:cs="Times New Roman"/>
                <w:b/>
                <w:bCs/>
                <w:sz w:val="18"/>
                <w:szCs w:val="18"/>
                <w:lang w:eastAsia="fr-FR"/>
              </w:rPr>
              <w:t>d’adaptation</w:t>
            </w:r>
            <w:proofErr w:type="spellEnd"/>
            <w:r w:rsidRPr="009B5584">
              <w:rPr>
                <w:rFonts w:eastAsia="Times New Roman" w:cs="Times New Roman"/>
                <w:b/>
                <w:bCs/>
                <w:sz w:val="18"/>
                <w:szCs w:val="18"/>
                <w:lang w:eastAsia="fr-FR"/>
              </w:rPr>
              <w:t xml:space="preserve"> aux </w:t>
            </w:r>
            <w:proofErr w:type="spellStart"/>
            <w:r w:rsidRPr="009B5584">
              <w:rPr>
                <w:rFonts w:eastAsia="Times New Roman" w:cs="Times New Roman"/>
                <w:b/>
                <w:bCs/>
                <w:sz w:val="18"/>
                <w:szCs w:val="18"/>
                <w:lang w:eastAsia="fr-FR"/>
              </w:rPr>
              <w:t>changements</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climatiques</w:t>
            </w:r>
            <w:proofErr w:type="spellEnd"/>
            <w:r w:rsidRPr="009B5584">
              <w:rPr>
                <w:rFonts w:eastAsia="Times New Roman" w:cs="Times New Roman"/>
                <w:b/>
                <w:bCs/>
                <w:sz w:val="18"/>
                <w:szCs w:val="18"/>
                <w:lang w:eastAsia="fr-FR"/>
              </w:rPr>
              <w:t xml:space="preserve"> et de protection des </w:t>
            </w:r>
            <w:proofErr w:type="spellStart"/>
            <w:r w:rsidRPr="009B5584">
              <w:rPr>
                <w:rFonts w:eastAsia="Times New Roman" w:cs="Times New Roman"/>
                <w:b/>
                <w:bCs/>
                <w:sz w:val="18"/>
                <w:szCs w:val="18"/>
                <w:lang w:eastAsia="fr-FR"/>
              </w:rPr>
              <w:t>écosystèmes</w:t>
            </w:r>
            <w:proofErr w:type="spellEnd"/>
            <w:r w:rsidRPr="009B5584">
              <w:rPr>
                <w:rFonts w:eastAsia="Times New Roman" w:cs="Times New Roman"/>
                <w:b/>
                <w:bCs/>
                <w:sz w:val="18"/>
                <w:szCs w:val="18"/>
                <w:lang w:eastAsia="fr-FR"/>
              </w:rPr>
              <w:t xml:space="preserve"> pour assurer </w:t>
            </w:r>
            <w:proofErr w:type="spellStart"/>
            <w:r w:rsidRPr="009B5584">
              <w:rPr>
                <w:rFonts w:eastAsia="Times New Roman" w:cs="Times New Roman"/>
                <w:b/>
                <w:bCs/>
                <w:sz w:val="18"/>
                <w:szCs w:val="18"/>
                <w:lang w:eastAsia="fr-FR"/>
              </w:rPr>
              <w:t>une</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meilleure</w:t>
            </w:r>
            <w:proofErr w:type="spellEnd"/>
            <w:r w:rsidRPr="009B5584">
              <w:rPr>
                <w:rFonts w:eastAsia="Times New Roman" w:cs="Times New Roman"/>
                <w:b/>
                <w:bCs/>
                <w:sz w:val="18"/>
                <w:szCs w:val="18"/>
                <w:lang w:eastAsia="fr-FR"/>
              </w:rPr>
              <w:t xml:space="preserve"> </w:t>
            </w:r>
            <w:proofErr w:type="spellStart"/>
            <w:r w:rsidRPr="009B5584">
              <w:rPr>
                <w:rFonts w:eastAsia="Times New Roman" w:cs="Times New Roman"/>
                <w:b/>
                <w:bCs/>
                <w:sz w:val="18"/>
                <w:szCs w:val="18"/>
                <w:lang w:eastAsia="fr-FR"/>
              </w:rPr>
              <w:t>résilience</w:t>
            </w:r>
            <w:proofErr w:type="spellEnd"/>
            <w:r w:rsidRPr="009B5584">
              <w:rPr>
                <w:rFonts w:eastAsia="Times New Roman" w:cs="Times New Roman"/>
                <w:b/>
                <w:bCs/>
                <w:sz w:val="18"/>
                <w:szCs w:val="18"/>
                <w:lang w:eastAsia="fr-FR"/>
              </w:rPr>
              <w:t xml:space="preserve"> des </w:t>
            </w:r>
            <w:proofErr w:type="spellStart"/>
            <w:r w:rsidRPr="009B5584">
              <w:rPr>
                <w:rFonts w:eastAsia="Times New Roman" w:cs="Times New Roman"/>
                <w:b/>
                <w:bCs/>
                <w:sz w:val="18"/>
                <w:szCs w:val="18"/>
                <w:lang w:eastAsia="fr-FR"/>
              </w:rPr>
              <w:t>communautés</w:t>
            </w:r>
            <w:proofErr w:type="spellEnd"/>
            <w:r w:rsidRPr="009B5584">
              <w:rPr>
                <w:rFonts w:eastAsia="Times New Roman" w:cs="Times New Roman"/>
                <w:b/>
                <w:bCs/>
                <w:sz w:val="18"/>
                <w:szCs w:val="18"/>
                <w:lang w:eastAsia="fr-FR"/>
              </w:rPr>
              <w:t>.</w:t>
            </w:r>
          </w:p>
        </w:tc>
      </w:tr>
      <w:tr w:rsidR="00624955" w:rsidTr="00CD5429">
        <w:tc>
          <w:tcPr>
            <w:tcW w:w="6475" w:type="dxa"/>
          </w:tcPr>
          <w:p w:rsidR="00624955" w:rsidRDefault="00624955" w:rsidP="00624955">
            <w:pPr>
              <w:rPr>
                <w:lang w:val="fr-FR"/>
              </w:rPr>
            </w:pPr>
            <w:r>
              <w:rPr>
                <w:lang w:val="fr-FR"/>
              </w:rPr>
              <w:t xml:space="preserve">Présidence du groupe : </w:t>
            </w:r>
            <w:r w:rsidRPr="00E9347E">
              <w:rPr>
                <w:lang w:val="fr-FR"/>
              </w:rPr>
              <w:t xml:space="preserve"> </w:t>
            </w:r>
          </w:p>
          <w:p w:rsidR="00624955" w:rsidRDefault="00624955" w:rsidP="00624955">
            <w:pPr>
              <w:rPr>
                <w:lang w:val="fr-FR"/>
              </w:rPr>
            </w:pPr>
          </w:p>
        </w:tc>
        <w:tc>
          <w:tcPr>
            <w:tcW w:w="6390" w:type="dxa"/>
          </w:tcPr>
          <w:p w:rsidR="00624955" w:rsidRPr="003D578E" w:rsidRDefault="003D578E" w:rsidP="00624955">
            <w:r w:rsidRPr="003D578E">
              <w:t>Lead</w:t>
            </w:r>
            <w:r w:rsidR="00364251">
              <w:t xml:space="preserve">: </w:t>
            </w:r>
            <w:r w:rsidR="00EB7723">
              <w:t>PNUD</w:t>
            </w:r>
          </w:p>
          <w:p w:rsidR="003D578E" w:rsidRPr="003D578E" w:rsidRDefault="003D578E" w:rsidP="00624955">
            <w:r w:rsidRPr="003D578E">
              <w:t>Co-lead</w:t>
            </w:r>
            <w:r w:rsidR="00364251">
              <w:t xml:space="preserve">: </w:t>
            </w:r>
            <w:r w:rsidR="00EB7723">
              <w:t>UNHCR</w:t>
            </w:r>
          </w:p>
        </w:tc>
      </w:tr>
      <w:tr w:rsidR="00624955" w:rsidRPr="00CE0F3F" w:rsidTr="00CD5429">
        <w:tc>
          <w:tcPr>
            <w:tcW w:w="6475" w:type="dxa"/>
          </w:tcPr>
          <w:p w:rsidR="00624955" w:rsidRDefault="00624955" w:rsidP="0063403C">
            <w:pPr>
              <w:rPr>
                <w:lang w:val="fr-FR"/>
              </w:rPr>
            </w:pPr>
            <w:r w:rsidRPr="00E9347E">
              <w:rPr>
                <w:lang w:val="fr-FR"/>
              </w:rPr>
              <w:t>Membres du groupe (</w:t>
            </w:r>
            <w:r w:rsidR="0063403C">
              <w:rPr>
                <w:lang w:val="fr-FR"/>
              </w:rPr>
              <w:t>agences</w:t>
            </w:r>
            <w:r w:rsidRPr="00E9347E">
              <w:rPr>
                <w:lang w:val="fr-FR"/>
              </w:rPr>
              <w:t xml:space="preserve"> Nations Unies </w:t>
            </w:r>
            <w:r>
              <w:rPr>
                <w:lang w:val="fr-FR"/>
              </w:rPr>
              <w:t>participantes) :</w:t>
            </w:r>
          </w:p>
        </w:tc>
        <w:tc>
          <w:tcPr>
            <w:tcW w:w="6390" w:type="dxa"/>
          </w:tcPr>
          <w:p w:rsidR="00624955" w:rsidRDefault="00EA14B8" w:rsidP="00624955">
            <w:pPr>
              <w:rPr>
                <w:lang w:val="fr-FR"/>
              </w:rPr>
            </w:pPr>
            <w:r>
              <w:rPr>
                <w:lang w:val="fr-FR"/>
              </w:rPr>
              <w:t xml:space="preserve">IOM, </w:t>
            </w:r>
            <w:proofErr w:type="gramStart"/>
            <w:r w:rsidRPr="00767E22">
              <w:rPr>
                <w:rFonts w:eastAsia="Times New Roman" w:cs="Times New Roman"/>
                <w:sz w:val="18"/>
                <w:szCs w:val="18"/>
                <w:lang w:val="fr-FR" w:eastAsia="fr-FR"/>
              </w:rPr>
              <w:t>ASNU:</w:t>
            </w:r>
            <w:proofErr w:type="gramEnd"/>
            <w:r w:rsidRPr="00767E22">
              <w:rPr>
                <w:rFonts w:eastAsia="Times New Roman" w:cs="Times New Roman"/>
                <w:sz w:val="18"/>
                <w:szCs w:val="18"/>
                <w:lang w:val="fr-FR" w:eastAsia="fr-FR"/>
              </w:rPr>
              <w:t xml:space="preserve"> FAO, FIDA, UNICEF, PAM, </w:t>
            </w:r>
            <w:r>
              <w:rPr>
                <w:rFonts w:eastAsia="Times New Roman" w:cs="Times New Roman"/>
                <w:sz w:val="18"/>
                <w:szCs w:val="18"/>
                <w:lang w:val="fr-FR" w:eastAsia="fr-FR"/>
              </w:rPr>
              <w:t>UN</w:t>
            </w:r>
            <w:r>
              <w:rPr>
                <w:rFonts w:eastAsia="Times New Roman" w:cs="Times New Roman"/>
                <w:sz w:val="18"/>
                <w:szCs w:val="18"/>
                <w:lang w:val="fr-FR" w:eastAsia="fr-FR"/>
              </w:rPr>
              <w:t>HCR</w:t>
            </w:r>
            <w:r w:rsidRPr="00767E22">
              <w:rPr>
                <w:rFonts w:eastAsia="Times New Roman" w:cs="Times New Roman"/>
                <w:sz w:val="18"/>
                <w:szCs w:val="18"/>
                <w:lang w:val="fr-FR" w:eastAsia="fr-FR"/>
              </w:rPr>
              <w:t xml:space="preserve">, </w:t>
            </w:r>
            <w:r w:rsidRPr="00767E22">
              <w:rPr>
                <w:rFonts w:eastAsia="Times New Roman" w:cs="Times New Roman"/>
                <w:b/>
                <w:bCs/>
                <w:sz w:val="18"/>
                <w:szCs w:val="18"/>
                <w:lang w:val="fr-FR" w:eastAsia="fr-FR"/>
              </w:rPr>
              <w:t>UNFPA</w:t>
            </w:r>
            <w:r w:rsidRPr="00767E22">
              <w:rPr>
                <w:rFonts w:eastAsia="Times New Roman" w:cs="Times New Roman"/>
                <w:sz w:val="18"/>
                <w:szCs w:val="18"/>
                <w:lang w:val="fr-FR" w:eastAsia="fr-FR"/>
              </w:rPr>
              <w:t>, OCHA</w:t>
            </w:r>
          </w:p>
        </w:tc>
      </w:tr>
      <w:tr w:rsidR="00624955" w:rsidRPr="003D578E" w:rsidTr="00CD5429">
        <w:tc>
          <w:tcPr>
            <w:tcW w:w="6475" w:type="dxa"/>
          </w:tcPr>
          <w:p w:rsidR="00624955" w:rsidRDefault="00BD5F24" w:rsidP="00624955">
            <w:pPr>
              <w:rPr>
                <w:lang w:val="fr-FR"/>
              </w:rPr>
            </w:pPr>
            <w:r w:rsidRPr="00E9347E">
              <w:rPr>
                <w:lang w:val="fr-FR"/>
              </w:rPr>
              <w:t xml:space="preserve">Durée du plan de travail : </w:t>
            </w:r>
          </w:p>
        </w:tc>
        <w:tc>
          <w:tcPr>
            <w:tcW w:w="6390" w:type="dxa"/>
          </w:tcPr>
          <w:p w:rsidR="00624955" w:rsidRDefault="00D85226" w:rsidP="00624955">
            <w:pPr>
              <w:rPr>
                <w:lang w:val="fr-FR"/>
              </w:rPr>
            </w:pPr>
            <w:r>
              <w:rPr>
                <w:lang w:val="fr-FR"/>
              </w:rPr>
              <w:t>2019-2020</w:t>
            </w:r>
          </w:p>
        </w:tc>
      </w:tr>
    </w:tbl>
    <w:p w:rsidR="00E9347E" w:rsidRDefault="00E9347E" w:rsidP="00E9347E">
      <w:pPr>
        <w:rPr>
          <w:i/>
          <w:lang w:val="fr-FR"/>
        </w:rPr>
      </w:pPr>
    </w:p>
    <w:p w:rsidR="004C7498" w:rsidRDefault="004C7498" w:rsidP="00E9347E">
      <w:pPr>
        <w:rPr>
          <w:i/>
          <w:lang w:val="fr-FR"/>
        </w:rPr>
      </w:pPr>
      <w:bookmarkStart w:id="0" w:name="_GoBack"/>
      <w:bookmarkEnd w:id="0"/>
    </w:p>
    <w:tbl>
      <w:tblPr>
        <w:tblStyle w:val="Grilledutableau"/>
        <w:tblW w:w="0" w:type="auto"/>
        <w:tblLook w:val="04A0" w:firstRow="1" w:lastRow="0" w:firstColumn="1" w:lastColumn="0" w:noHBand="0" w:noVBand="1"/>
      </w:tblPr>
      <w:tblGrid>
        <w:gridCol w:w="12865"/>
      </w:tblGrid>
      <w:tr w:rsidR="00BD5F24" w:rsidRPr="00CE0F3F" w:rsidTr="00CD5429">
        <w:tc>
          <w:tcPr>
            <w:tcW w:w="12865" w:type="dxa"/>
          </w:tcPr>
          <w:p w:rsidR="00BD5F24" w:rsidRPr="00BD5F24" w:rsidRDefault="00BD5F24" w:rsidP="00BD5F24">
            <w:pPr>
              <w:jc w:val="center"/>
              <w:rPr>
                <w:b/>
                <w:lang w:val="fr-FR"/>
              </w:rPr>
            </w:pPr>
            <w:r w:rsidRPr="00BD5F24">
              <w:rPr>
                <w:b/>
                <w:lang w:val="fr-FR"/>
              </w:rPr>
              <w:t>Synthèse</w:t>
            </w:r>
            <w:r>
              <w:rPr>
                <w:b/>
                <w:lang w:val="fr-FR"/>
              </w:rPr>
              <w:t xml:space="preserve"> (max. 1 page) </w:t>
            </w:r>
          </w:p>
          <w:p w:rsidR="00BD5F24" w:rsidRDefault="00BD5F24" w:rsidP="00E9347E">
            <w:pPr>
              <w:rPr>
                <w:lang w:val="fr-FR"/>
              </w:rPr>
            </w:pPr>
          </w:p>
          <w:p w:rsidR="00BD5F24" w:rsidRPr="00BD5F24" w:rsidRDefault="00BD5F24" w:rsidP="001475D7">
            <w:pPr>
              <w:rPr>
                <w:i/>
                <w:sz w:val="20"/>
                <w:szCs w:val="20"/>
                <w:lang w:val="fr-FR"/>
              </w:rPr>
            </w:pPr>
            <w:r w:rsidRPr="00BD5F24">
              <w:rPr>
                <w:i/>
                <w:sz w:val="20"/>
                <w:szCs w:val="20"/>
                <w:lang w:val="fr-FR"/>
              </w:rPr>
              <w:t>La synthèse contient un résumé de toutes les sections, s’attachant à l’importance et à la pertinence du Plan de trava</w:t>
            </w:r>
            <w:r w:rsidR="00120B4B">
              <w:rPr>
                <w:i/>
                <w:sz w:val="20"/>
                <w:szCs w:val="20"/>
                <w:lang w:val="fr-FR"/>
              </w:rPr>
              <w:t>il conjoint, sa contribution au</w:t>
            </w:r>
            <w:r w:rsidRPr="00BD5F24">
              <w:rPr>
                <w:i/>
                <w:sz w:val="20"/>
                <w:szCs w:val="20"/>
                <w:lang w:val="fr-FR"/>
              </w:rPr>
              <w:t xml:space="preserve"> </w:t>
            </w:r>
            <w:r w:rsidR="00120B4B">
              <w:rPr>
                <w:i/>
                <w:sz w:val="20"/>
                <w:szCs w:val="20"/>
                <w:lang w:val="fr-FR"/>
              </w:rPr>
              <w:t>contexte</w:t>
            </w:r>
            <w:r w:rsidR="00C642DC">
              <w:rPr>
                <w:i/>
                <w:sz w:val="20"/>
                <w:szCs w:val="20"/>
                <w:lang w:val="fr-FR"/>
              </w:rPr>
              <w:t xml:space="preserve"> actuel du pays, </w:t>
            </w:r>
            <w:r w:rsidR="001475D7">
              <w:rPr>
                <w:i/>
                <w:sz w:val="20"/>
                <w:szCs w:val="20"/>
                <w:lang w:val="fr-FR"/>
              </w:rPr>
              <w:t xml:space="preserve">aux </w:t>
            </w:r>
            <w:r w:rsidR="00C642DC">
              <w:rPr>
                <w:i/>
                <w:sz w:val="20"/>
                <w:szCs w:val="20"/>
                <w:lang w:val="fr-FR"/>
              </w:rPr>
              <w:t>priorités nationales et</w:t>
            </w:r>
            <w:r w:rsidRPr="00BD5F24">
              <w:rPr>
                <w:i/>
                <w:sz w:val="20"/>
                <w:szCs w:val="20"/>
                <w:lang w:val="fr-FR"/>
              </w:rPr>
              <w:t xml:space="preserve"> </w:t>
            </w:r>
            <w:r w:rsidR="00C642DC">
              <w:rPr>
                <w:i/>
                <w:sz w:val="20"/>
                <w:szCs w:val="20"/>
                <w:lang w:val="fr-FR"/>
              </w:rPr>
              <w:t xml:space="preserve">aux </w:t>
            </w:r>
            <w:r w:rsidRPr="00BD5F24">
              <w:rPr>
                <w:i/>
                <w:sz w:val="20"/>
                <w:szCs w:val="20"/>
                <w:lang w:val="fr-FR"/>
              </w:rPr>
              <w:t>engagements internat</w:t>
            </w:r>
            <w:r w:rsidR="004931C9">
              <w:rPr>
                <w:i/>
                <w:sz w:val="20"/>
                <w:szCs w:val="20"/>
                <w:lang w:val="fr-FR"/>
              </w:rPr>
              <w:t xml:space="preserve">ionaux, les résultats attendus et </w:t>
            </w:r>
            <w:r w:rsidRPr="00BD5F24">
              <w:rPr>
                <w:i/>
                <w:sz w:val="20"/>
                <w:szCs w:val="20"/>
                <w:lang w:val="fr-FR"/>
              </w:rPr>
              <w:t>les bénéficiaires</w:t>
            </w:r>
            <w:r w:rsidR="004931C9">
              <w:rPr>
                <w:i/>
                <w:sz w:val="20"/>
                <w:szCs w:val="20"/>
                <w:lang w:val="fr-FR"/>
              </w:rPr>
              <w:t xml:space="preserve"> prévus. </w:t>
            </w:r>
          </w:p>
        </w:tc>
      </w:tr>
    </w:tbl>
    <w:p w:rsidR="00BD5F24" w:rsidRDefault="00BD5F24" w:rsidP="00E9347E">
      <w:pPr>
        <w:rPr>
          <w:lang w:val="fr-FR"/>
        </w:rPr>
      </w:pPr>
    </w:p>
    <w:tbl>
      <w:tblPr>
        <w:tblStyle w:val="Grilledutableau"/>
        <w:tblW w:w="0" w:type="auto"/>
        <w:tblLook w:val="04A0" w:firstRow="1" w:lastRow="0" w:firstColumn="1" w:lastColumn="0" w:noHBand="0" w:noVBand="1"/>
      </w:tblPr>
      <w:tblGrid>
        <w:gridCol w:w="3865"/>
        <w:gridCol w:w="3690"/>
        <w:gridCol w:w="5310"/>
      </w:tblGrid>
      <w:tr w:rsidR="00BD5F24" w:rsidRPr="00CE0F3F" w:rsidTr="00CD5429">
        <w:trPr>
          <w:trHeight w:val="269"/>
        </w:trPr>
        <w:tc>
          <w:tcPr>
            <w:tcW w:w="3865" w:type="dxa"/>
          </w:tcPr>
          <w:p w:rsidR="00BD5F24" w:rsidRPr="00120B4B" w:rsidRDefault="00BD5F24" w:rsidP="00E9347E">
            <w:pPr>
              <w:rPr>
                <w:b/>
                <w:lang w:val="fr-FR"/>
              </w:rPr>
            </w:pPr>
            <w:r w:rsidRPr="00120B4B">
              <w:rPr>
                <w:b/>
                <w:lang w:val="fr-FR"/>
              </w:rPr>
              <w:t xml:space="preserve">Total du budget estimé (en USD) :*  </w:t>
            </w:r>
          </w:p>
        </w:tc>
        <w:tc>
          <w:tcPr>
            <w:tcW w:w="9000" w:type="dxa"/>
            <w:gridSpan w:val="2"/>
            <w:vMerge w:val="restart"/>
          </w:tcPr>
          <w:p w:rsidR="00BD5F24" w:rsidRDefault="00BD5F24" w:rsidP="00E9347E">
            <w:pPr>
              <w:rPr>
                <w:lang w:val="fr-FR"/>
              </w:rPr>
            </w:pPr>
          </w:p>
        </w:tc>
      </w:tr>
      <w:tr w:rsidR="00BD5F24" w:rsidTr="00CD5429">
        <w:tc>
          <w:tcPr>
            <w:tcW w:w="3865" w:type="dxa"/>
          </w:tcPr>
          <w:p w:rsidR="00BD5F24" w:rsidRDefault="00BD5F24" w:rsidP="00E9347E">
            <w:pPr>
              <w:rPr>
                <w:lang w:val="fr-FR"/>
              </w:rPr>
            </w:pPr>
            <w:r w:rsidRPr="00E9347E">
              <w:rPr>
                <w:lang w:val="fr-FR"/>
              </w:rPr>
              <w:t xml:space="preserve">1. Budget financé (USD) :    </w:t>
            </w:r>
          </w:p>
        </w:tc>
        <w:tc>
          <w:tcPr>
            <w:tcW w:w="9000" w:type="dxa"/>
            <w:gridSpan w:val="2"/>
            <w:vMerge/>
          </w:tcPr>
          <w:p w:rsidR="00BD5F24" w:rsidRDefault="00BD5F24" w:rsidP="00E9347E">
            <w:pPr>
              <w:rPr>
                <w:lang w:val="fr-FR"/>
              </w:rPr>
            </w:pPr>
          </w:p>
        </w:tc>
      </w:tr>
      <w:tr w:rsidR="00BD5F24" w:rsidTr="00CD5429">
        <w:tc>
          <w:tcPr>
            <w:tcW w:w="3865" w:type="dxa"/>
          </w:tcPr>
          <w:p w:rsidR="00BD5F24" w:rsidRDefault="00BD5F24" w:rsidP="00E9347E">
            <w:pPr>
              <w:rPr>
                <w:lang w:val="fr-FR"/>
              </w:rPr>
            </w:pPr>
            <w:r w:rsidRPr="00E9347E">
              <w:rPr>
                <w:lang w:val="fr-FR"/>
              </w:rPr>
              <w:t>2. Budget non financé (USD)</w:t>
            </w:r>
            <w:r>
              <w:rPr>
                <w:lang w:val="fr-FR"/>
              </w:rPr>
              <w:t xml:space="preserve"> : </w:t>
            </w:r>
          </w:p>
        </w:tc>
        <w:tc>
          <w:tcPr>
            <w:tcW w:w="9000" w:type="dxa"/>
            <w:gridSpan w:val="2"/>
            <w:vMerge/>
          </w:tcPr>
          <w:p w:rsidR="00BD5F24" w:rsidRDefault="00BD5F24" w:rsidP="00E9347E">
            <w:pPr>
              <w:rPr>
                <w:lang w:val="fr-FR"/>
              </w:rPr>
            </w:pPr>
          </w:p>
        </w:tc>
      </w:tr>
      <w:tr w:rsidR="00120B4B" w:rsidTr="00CD5429">
        <w:tc>
          <w:tcPr>
            <w:tcW w:w="3865" w:type="dxa"/>
            <w:vMerge w:val="restart"/>
          </w:tcPr>
          <w:p w:rsidR="00120B4B" w:rsidRPr="00120B4B" w:rsidRDefault="00120B4B" w:rsidP="00120B4B">
            <w:pPr>
              <w:rPr>
                <w:lang w:val="fr-FR"/>
              </w:rPr>
            </w:pPr>
            <w:r w:rsidRPr="00120B4B">
              <w:rPr>
                <w:b/>
                <w:lang w:val="fr-FR"/>
              </w:rPr>
              <w:lastRenderedPageBreak/>
              <w:t>Ventilation des contributions par sources de financement</w:t>
            </w:r>
            <w:r>
              <w:rPr>
                <w:b/>
                <w:lang w:val="fr-FR"/>
              </w:rPr>
              <w:t> </w:t>
            </w:r>
            <w:r>
              <w:rPr>
                <w:lang w:val="fr-FR"/>
              </w:rPr>
              <w:t xml:space="preserve">: </w:t>
            </w:r>
            <w:r w:rsidRPr="00120B4B">
              <w:rPr>
                <w:lang w:val="fr-FR"/>
              </w:rPr>
              <w:t xml:space="preserve">  </w:t>
            </w:r>
          </w:p>
          <w:p w:rsidR="00120B4B" w:rsidRDefault="00120B4B" w:rsidP="00E9347E">
            <w:pPr>
              <w:rPr>
                <w:lang w:val="fr-FR"/>
              </w:rPr>
            </w:pPr>
          </w:p>
        </w:tc>
        <w:tc>
          <w:tcPr>
            <w:tcW w:w="3690" w:type="dxa"/>
          </w:tcPr>
          <w:p w:rsidR="00120B4B" w:rsidRPr="00120B4B" w:rsidRDefault="00120B4B" w:rsidP="00E9347E">
            <w:pPr>
              <w:rPr>
                <w:b/>
                <w:lang w:val="fr-FR"/>
              </w:rPr>
            </w:pPr>
            <w:r w:rsidRPr="00120B4B">
              <w:rPr>
                <w:b/>
                <w:lang w:val="fr-FR"/>
              </w:rPr>
              <w:t>Source(s)</w:t>
            </w:r>
          </w:p>
        </w:tc>
        <w:tc>
          <w:tcPr>
            <w:tcW w:w="5310" w:type="dxa"/>
          </w:tcPr>
          <w:p w:rsidR="00120B4B" w:rsidRPr="00120B4B" w:rsidRDefault="00120B4B" w:rsidP="00E9347E">
            <w:pPr>
              <w:rPr>
                <w:b/>
                <w:lang w:val="fr-FR"/>
              </w:rPr>
            </w:pPr>
            <w:r w:rsidRPr="00120B4B">
              <w:rPr>
                <w:b/>
                <w:lang w:val="fr-FR"/>
              </w:rPr>
              <w:t>Contributions (USD)</w:t>
            </w:r>
          </w:p>
        </w:tc>
      </w:tr>
      <w:tr w:rsidR="00120B4B" w:rsidTr="00CD5429">
        <w:tc>
          <w:tcPr>
            <w:tcW w:w="3865" w:type="dxa"/>
            <w:vMerge/>
          </w:tcPr>
          <w:p w:rsidR="00120B4B" w:rsidRDefault="00120B4B" w:rsidP="00E9347E">
            <w:pPr>
              <w:rPr>
                <w:lang w:val="fr-FR"/>
              </w:rPr>
            </w:pPr>
          </w:p>
        </w:tc>
        <w:tc>
          <w:tcPr>
            <w:tcW w:w="3690" w:type="dxa"/>
          </w:tcPr>
          <w:p w:rsidR="00120B4B" w:rsidRDefault="00120B4B" w:rsidP="00E9347E">
            <w:pPr>
              <w:rPr>
                <w:lang w:val="fr-FR"/>
              </w:rPr>
            </w:pPr>
            <w:r>
              <w:rPr>
                <w:lang w:val="fr-FR"/>
              </w:rPr>
              <w:t>Agence 1</w:t>
            </w:r>
          </w:p>
        </w:tc>
        <w:tc>
          <w:tcPr>
            <w:tcW w:w="5310" w:type="dxa"/>
          </w:tcPr>
          <w:p w:rsidR="00120B4B" w:rsidRDefault="00120B4B" w:rsidP="00E9347E">
            <w:pPr>
              <w:rPr>
                <w:lang w:val="fr-FR"/>
              </w:rPr>
            </w:pPr>
          </w:p>
        </w:tc>
      </w:tr>
      <w:tr w:rsidR="00120B4B" w:rsidTr="00CD5429">
        <w:tc>
          <w:tcPr>
            <w:tcW w:w="3865" w:type="dxa"/>
            <w:vMerge/>
          </w:tcPr>
          <w:p w:rsidR="00120B4B" w:rsidRDefault="00120B4B" w:rsidP="00E9347E">
            <w:pPr>
              <w:rPr>
                <w:lang w:val="fr-FR"/>
              </w:rPr>
            </w:pPr>
          </w:p>
        </w:tc>
        <w:tc>
          <w:tcPr>
            <w:tcW w:w="3690" w:type="dxa"/>
          </w:tcPr>
          <w:p w:rsidR="00120B4B" w:rsidRDefault="00120B4B" w:rsidP="00E9347E">
            <w:pPr>
              <w:rPr>
                <w:lang w:val="fr-FR"/>
              </w:rPr>
            </w:pPr>
            <w:r>
              <w:rPr>
                <w:lang w:val="fr-FR"/>
              </w:rPr>
              <w:t>Agence 2</w:t>
            </w:r>
          </w:p>
        </w:tc>
        <w:tc>
          <w:tcPr>
            <w:tcW w:w="5310" w:type="dxa"/>
          </w:tcPr>
          <w:p w:rsidR="00120B4B" w:rsidRDefault="00120B4B" w:rsidP="00E9347E">
            <w:pPr>
              <w:rPr>
                <w:lang w:val="fr-FR"/>
              </w:rPr>
            </w:pPr>
          </w:p>
        </w:tc>
      </w:tr>
      <w:tr w:rsidR="00120B4B" w:rsidTr="00CD5429">
        <w:tc>
          <w:tcPr>
            <w:tcW w:w="3865" w:type="dxa"/>
            <w:vMerge/>
          </w:tcPr>
          <w:p w:rsidR="00120B4B" w:rsidRDefault="00120B4B" w:rsidP="00E9347E">
            <w:pPr>
              <w:rPr>
                <w:lang w:val="fr-FR"/>
              </w:rPr>
            </w:pPr>
          </w:p>
        </w:tc>
        <w:tc>
          <w:tcPr>
            <w:tcW w:w="3690" w:type="dxa"/>
          </w:tcPr>
          <w:p w:rsidR="00120B4B" w:rsidRDefault="00120B4B" w:rsidP="00E9347E">
            <w:pPr>
              <w:rPr>
                <w:lang w:val="fr-FR"/>
              </w:rPr>
            </w:pPr>
            <w:r>
              <w:rPr>
                <w:lang w:val="fr-FR"/>
              </w:rPr>
              <w:t>……..</w:t>
            </w:r>
          </w:p>
        </w:tc>
        <w:tc>
          <w:tcPr>
            <w:tcW w:w="5310" w:type="dxa"/>
          </w:tcPr>
          <w:p w:rsidR="00120B4B" w:rsidRDefault="00120B4B" w:rsidP="00E9347E">
            <w:pPr>
              <w:rPr>
                <w:lang w:val="fr-FR"/>
              </w:rPr>
            </w:pPr>
          </w:p>
        </w:tc>
      </w:tr>
    </w:tbl>
    <w:p w:rsidR="00CA392A" w:rsidRPr="00364251" w:rsidRDefault="00CA392A" w:rsidP="00364251">
      <w:pPr>
        <w:rPr>
          <w:b/>
          <w:lang w:val="fr-FR"/>
        </w:rPr>
      </w:pPr>
    </w:p>
    <w:p w:rsidR="004931C9" w:rsidRPr="00E86A72" w:rsidRDefault="00E9347E" w:rsidP="00E86A72">
      <w:pPr>
        <w:pStyle w:val="Paragraphedeliste"/>
        <w:numPr>
          <w:ilvl w:val="0"/>
          <w:numId w:val="3"/>
        </w:numPr>
        <w:rPr>
          <w:b/>
          <w:lang w:val="fr-FR"/>
        </w:rPr>
      </w:pPr>
      <w:r w:rsidRPr="00E86A72">
        <w:rPr>
          <w:b/>
          <w:lang w:val="fr-FR"/>
        </w:rPr>
        <w:t xml:space="preserve">Plan de travail conjoint </w:t>
      </w:r>
      <w:r w:rsidR="00D310D7" w:rsidRPr="00E86A72">
        <w:rPr>
          <w:b/>
          <w:lang w:val="fr-FR"/>
        </w:rPr>
        <w:t xml:space="preserve">biannuel </w:t>
      </w:r>
      <w:r w:rsidRPr="00E86A72">
        <w:rPr>
          <w:b/>
          <w:lang w:val="fr-FR"/>
        </w:rPr>
        <w:t xml:space="preserve">y compris le Cadre budgétaire commun </w:t>
      </w:r>
    </w:p>
    <w:tbl>
      <w:tblPr>
        <w:tblStyle w:val="Grilledutableau"/>
        <w:tblW w:w="12952" w:type="dxa"/>
        <w:tblLayout w:type="fixed"/>
        <w:tblLook w:val="04A0" w:firstRow="1" w:lastRow="0" w:firstColumn="1" w:lastColumn="0" w:noHBand="0" w:noVBand="1"/>
      </w:tblPr>
      <w:tblGrid>
        <w:gridCol w:w="1796"/>
        <w:gridCol w:w="1599"/>
        <w:gridCol w:w="66"/>
        <w:gridCol w:w="3338"/>
        <w:gridCol w:w="1134"/>
        <w:gridCol w:w="72"/>
        <w:gridCol w:w="1206"/>
        <w:gridCol w:w="1843"/>
        <w:gridCol w:w="1898"/>
      </w:tblGrid>
      <w:tr w:rsidR="00CA392A" w:rsidRPr="00364251" w:rsidTr="00CE0F3F">
        <w:tc>
          <w:tcPr>
            <w:tcW w:w="12952" w:type="dxa"/>
            <w:gridSpan w:val="9"/>
          </w:tcPr>
          <w:p w:rsidR="00CA392A" w:rsidRPr="00CA392A" w:rsidRDefault="00CA392A" w:rsidP="00F00109">
            <w:pPr>
              <w:rPr>
                <w:b/>
                <w:lang w:val="fr-FR"/>
              </w:rPr>
            </w:pPr>
            <w:r>
              <w:rPr>
                <w:b/>
                <w:lang w:val="fr-FR"/>
              </w:rPr>
              <w:t xml:space="preserve">BURUNDI UNDAF </w:t>
            </w:r>
            <w:r w:rsidR="00F00109">
              <w:rPr>
                <w:b/>
                <w:lang w:val="fr-FR"/>
              </w:rPr>
              <w:t>2019-2020</w:t>
            </w:r>
            <w:r>
              <w:rPr>
                <w:b/>
                <w:lang w:val="fr-FR"/>
              </w:rPr>
              <w:t xml:space="preserve"> : PLAN </w:t>
            </w:r>
            <w:r w:rsidR="00F00109">
              <w:rPr>
                <w:b/>
                <w:lang w:val="fr-FR"/>
              </w:rPr>
              <w:t>d’ACTION</w:t>
            </w:r>
            <w:r>
              <w:rPr>
                <w:b/>
                <w:lang w:val="fr-FR"/>
              </w:rPr>
              <w:t xml:space="preserve"> CONJOINT</w:t>
            </w:r>
          </w:p>
        </w:tc>
      </w:tr>
      <w:tr w:rsidR="00CA392A" w:rsidRPr="00CE0F3F" w:rsidTr="00CE0F3F">
        <w:tc>
          <w:tcPr>
            <w:tcW w:w="12952" w:type="dxa"/>
            <w:gridSpan w:val="9"/>
            <w:shd w:val="clear" w:color="auto" w:fill="FBE4D5" w:themeFill="accent2" w:themeFillTint="33"/>
          </w:tcPr>
          <w:p w:rsidR="00CA392A" w:rsidRPr="00CA392A" w:rsidRDefault="004C7498" w:rsidP="004C7498">
            <w:pPr>
              <w:rPr>
                <w:b/>
                <w:lang w:val="fr-FR"/>
              </w:rPr>
            </w:pPr>
            <w:r>
              <w:rPr>
                <w:b/>
                <w:lang w:val="fr-FR"/>
              </w:rPr>
              <w:t>PILLIER</w:t>
            </w:r>
            <w:r w:rsidR="00CA392A" w:rsidRPr="00CA392A">
              <w:rPr>
                <w:b/>
                <w:lang w:val="fr-FR"/>
              </w:rPr>
              <w:t xml:space="preserve"> de l'UNDAF</w:t>
            </w:r>
            <w:r w:rsidR="00CA392A">
              <w:rPr>
                <w:b/>
                <w:lang w:val="fr-FR"/>
              </w:rPr>
              <w:t xml:space="preserve"> : </w:t>
            </w:r>
            <w:r w:rsidR="00EB7723">
              <w:rPr>
                <w:b/>
                <w:lang w:val="fr-FR"/>
              </w:rPr>
              <w:t>PROSPERITE</w:t>
            </w:r>
            <w:r w:rsidRPr="004C7498">
              <w:rPr>
                <w:b/>
                <w:lang w:val="fr-FR"/>
              </w:rPr>
              <w:t xml:space="preserve"> : </w:t>
            </w:r>
            <w:r w:rsidR="00EA14B8" w:rsidRPr="00EA14B8">
              <w:t>TRANSFORMATION - DURABILITE</w:t>
            </w:r>
          </w:p>
        </w:tc>
      </w:tr>
      <w:tr w:rsidR="00CA392A" w:rsidRPr="00CE0F3F" w:rsidTr="00CE0F3F">
        <w:tc>
          <w:tcPr>
            <w:tcW w:w="12952" w:type="dxa"/>
            <w:gridSpan w:val="9"/>
            <w:shd w:val="clear" w:color="auto" w:fill="BDD6EE" w:themeFill="accent1" w:themeFillTint="66"/>
          </w:tcPr>
          <w:p w:rsidR="00CA392A" w:rsidRPr="004C7498" w:rsidRDefault="00767E22" w:rsidP="004C7498">
            <w:pPr>
              <w:rPr>
                <w:b/>
                <w:sz w:val="20"/>
                <w:szCs w:val="20"/>
                <w:lang w:val="fr-FR"/>
              </w:rPr>
            </w:pPr>
            <w:r w:rsidRPr="00767E22">
              <w:rPr>
                <w:b/>
                <w:sz w:val="20"/>
                <w:szCs w:val="20"/>
                <w:lang w:val="fr-FR"/>
              </w:rPr>
              <w:t>Effet 4 : D’ici 2023, les autorités nationales et décentralisées adoptent et appliquent des mécanismes de gestion et prévention des crises risques de catastrophes, de gestion durable des RN (eau, terre, foret), de mitigation et d’adaptation aux changements climatiques et de protection des écosystèmes pour assurer une meill</w:t>
            </w:r>
            <w:r>
              <w:rPr>
                <w:b/>
                <w:sz w:val="20"/>
                <w:szCs w:val="20"/>
                <w:lang w:val="fr-FR"/>
              </w:rPr>
              <w:t>eure résilience des communautés</w:t>
            </w:r>
            <w:r w:rsidR="004C7498" w:rsidRPr="004C7498">
              <w:rPr>
                <w:b/>
                <w:sz w:val="20"/>
                <w:szCs w:val="20"/>
                <w:lang w:val="fr-FR"/>
              </w:rPr>
              <w:t>.</w:t>
            </w:r>
          </w:p>
          <w:p w:rsidR="004C7498" w:rsidRPr="00D310D7" w:rsidRDefault="004C7498" w:rsidP="004C7498">
            <w:pPr>
              <w:rPr>
                <w:b/>
                <w:sz w:val="20"/>
                <w:szCs w:val="20"/>
                <w:lang w:val="fr-FR"/>
              </w:rPr>
            </w:pPr>
          </w:p>
        </w:tc>
      </w:tr>
      <w:tr w:rsidR="00CA392A" w:rsidRPr="00CE0F3F" w:rsidTr="00CE0F3F">
        <w:tc>
          <w:tcPr>
            <w:tcW w:w="12952" w:type="dxa"/>
            <w:gridSpan w:val="9"/>
          </w:tcPr>
          <w:p w:rsidR="00CA392A" w:rsidRPr="00D310D7" w:rsidRDefault="004D3563" w:rsidP="00CA392A">
            <w:pPr>
              <w:rPr>
                <w:b/>
                <w:sz w:val="20"/>
                <w:szCs w:val="20"/>
                <w:lang w:val="fr-FR"/>
              </w:rPr>
            </w:pPr>
            <w:r w:rsidRPr="00D310D7">
              <w:rPr>
                <w:b/>
                <w:sz w:val="20"/>
                <w:szCs w:val="20"/>
                <w:lang w:val="fr-FR"/>
              </w:rPr>
              <w:t>Indicateurs/Données de base/Cibles d’Effets/Moyens de vérification</w:t>
            </w:r>
          </w:p>
          <w:p w:rsidR="006E3112" w:rsidRDefault="00767E22" w:rsidP="00767E22">
            <w:pPr>
              <w:rPr>
                <w:rFonts w:eastAsia="Times New Roman" w:cs="Times New Roman"/>
                <w:sz w:val="18"/>
                <w:szCs w:val="18"/>
                <w:lang w:eastAsia="fr-FR"/>
              </w:rPr>
            </w:pPr>
            <w:r w:rsidRPr="00B04DA6">
              <w:rPr>
                <w:rFonts w:eastAsia="Times New Roman" w:cs="Times New Roman"/>
                <w:sz w:val="18"/>
                <w:szCs w:val="18"/>
                <w:lang w:eastAsia="fr-FR"/>
              </w:rPr>
              <w:t xml:space="preserve">4.1- </w:t>
            </w:r>
            <w:proofErr w:type="spellStart"/>
            <w:r w:rsidRPr="00B04DA6">
              <w:rPr>
                <w:rFonts w:eastAsia="Times New Roman" w:cs="Times New Roman"/>
                <w:sz w:val="18"/>
                <w:szCs w:val="18"/>
                <w:lang w:eastAsia="fr-FR"/>
              </w:rPr>
              <w:t>Taux</w:t>
            </w:r>
            <w:proofErr w:type="spellEnd"/>
            <w:r w:rsidRPr="00B04DA6">
              <w:rPr>
                <w:rFonts w:eastAsia="Times New Roman" w:cs="Times New Roman"/>
                <w:sz w:val="18"/>
                <w:szCs w:val="18"/>
                <w:lang w:eastAsia="fr-FR"/>
              </w:rPr>
              <w:t xml:space="preserve"> de couverture </w:t>
            </w:r>
            <w:proofErr w:type="spellStart"/>
            <w:r w:rsidRPr="00B04DA6">
              <w:rPr>
                <w:rFonts w:eastAsia="Times New Roman" w:cs="Times New Roman"/>
                <w:sz w:val="18"/>
                <w:szCs w:val="18"/>
                <w:lang w:eastAsia="fr-FR"/>
              </w:rPr>
              <w:t>forestière</w:t>
            </w:r>
            <w:proofErr w:type="spellEnd"/>
            <w:r w:rsidRPr="00B04DA6">
              <w:rPr>
                <w:rFonts w:eastAsia="Times New Roman" w:cs="Times New Roman"/>
                <w:sz w:val="18"/>
                <w:szCs w:val="18"/>
                <w:lang w:eastAsia="fr-FR"/>
              </w:rPr>
              <w:t xml:space="preserve"> </w:t>
            </w:r>
            <w:proofErr w:type="spellStart"/>
            <w:r w:rsidRPr="00B04DA6">
              <w:rPr>
                <w:rFonts w:eastAsia="Times New Roman" w:cs="Times New Roman"/>
                <w:sz w:val="18"/>
                <w:szCs w:val="18"/>
                <w:lang w:eastAsia="fr-FR"/>
              </w:rPr>
              <w:t>nationale</w:t>
            </w:r>
            <w:proofErr w:type="spellEnd"/>
          </w:p>
          <w:p w:rsidR="00767E22" w:rsidRDefault="00767E22" w:rsidP="00767E22">
            <w:pPr>
              <w:rPr>
                <w:rFonts w:eastAsia="Times New Roman" w:cs="Times New Roman"/>
                <w:sz w:val="18"/>
                <w:szCs w:val="18"/>
                <w:lang w:val="fr-FR" w:eastAsia="fr-FR"/>
              </w:rPr>
            </w:pPr>
            <w:r w:rsidRPr="00767E22">
              <w:rPr>
                <w:rFonts w:eastAsia="Times New Roman" w:cs="Times New Roman"/>
                <w:sz w:val="18"/>
                <w:szCs w:val="18"/>
                <w:lang w:val="fr-FR" w:eastAsia="fr-FR"/>
              </w:rPr>
              <w:t>4.2- Nombre de personnes touchées par les situations par catastrophes</w:t>
            </w:r>
          </w:p>
          <w:p w:rsidR="00767E22" w:rsidRPr="00D310D7" w:rsidRDefault="00767E22" w:rsidP="00767E22">
            <w:pPr>
              <w:rPr>
                <w:sz w:val="20"/>
                <w:szCs w:val="20"/>
                <w:lang w:val="fr-FR"/>
              </w:rPr>
            </w:pPr>
            <w:r w:rsidRPr="00767E22">
              <w:rPr>
                <w:rFonts w:eastAsia="Times New Roman" w:cs="Times New Roman"/>
                <w:sz w:val="18"/>
                <w:szCs w:val="18"/>
                <w:lang w:val="fr-FR" w:eastAsia="fr-FR"/>
              </w:rPr>
              <w:t>4.3- Proportion de la superficie des écosystèmes naturelles qui se trouvent dans les aires protégées</w:t>
            </w:r>
          </w:p>
        </w:tc>
      </w:tr>
      <w:tr w:rsidR="00121E56" w:rsidRPr="00D310D7" w:rsidTr="008845A1">
        <w:trPr>
          <w:trHeight w:val="405"/>
        </w:trPr>
        <w:tc>
          <w:tcPr>
            <w:tcW w:w="1796" w:type="dxa"/>
            <w:vMerge w:val="restart"/>
            <w:shd w:val="clear" w:color="auto" w:fill="BDD6EE" w:themeFill="accent1" w:themeFillTint="66"/>
          </w:tcPr>
          <w:p w:rsidR="00121E56" w:rsidRPr="00D310D7" w:rsidRDefault="00121E56" w:rsidP="00CA392A">
            <w:pPr>
              <w:rPr>
                <w:b/>
                <w:sz w:val="20"/>
                <w:szCs w:val="20"/>
                <w:lang w:val="fr-FR"/>
              </w:rPr>
            </w:pPr>
            <w:r w:rsidRPr="00D310D7">
              <w:rPr>
                <w:b/>
                <w:sz w:val="20"/>
                <w:szCs w:val="20"/>
                <w:lang w:val="fr-FR"/>
              </w:rPr>
              <w:t>Produits</w:t>
            </w:r>
          </w:p>
        </w:tc>
        <w:tc>
          <w:tcPr>
            <w:tcW w:w="1665" w:type="dxa"/>
            <w:gridSpan w:val="2"/>
            <w:vMerge w:val="restart"/>
            <w:shd w:val="clear" w:color="auto" w:fill="BDD6EE" w:themeFill="accent1" w:themeFillTint="66"/>
          </w:tcPr>
          <w:p w:rsidR="00121E56" w:rsidRPr="00D310D7" w:rsidRDefault="00121E56" w:rsidP="00CA392A">
            <w:pPr>
              <w:rPr>
                <w:b/>
                <w:sz w:val="20"/>
                <w:szCs w:val="20"/>
                <w:lang w:val="fr-FR"/>
              </w:rPr>
            </w:pPr>
            <w:r w:rsidRPr="00D310D7">
              <w:rPr>
                <w:b/>
                <w:sz w:val="20"/>
                <w:szCs w:val="20"/>
                <w:lang w:val="fr-FR"/>
              </w:rPr>
              <w:t>Entité ONU</w:t>
            </w:r>
          </w:p>
        </w:tc>
        <w:tc>
          <w:tcPr>
            <w:tcW w:w="3338" w:type="dxa"/>
            <w:vMerge w:val="restart"/>
            <w:shd w:val="clear" w:color="auto" w:fill="BDD6EE" w:themeFill="accent1" w:themeFillTint="66"/>
          </w:tcPr>
          <w:p w:rsidR="00121E56" w:rsidRPr="00D310D7" w:rsidRDefault="00121E56" w:rsidP="00CA392A">
            <w:pPr>
              <w:rPr>
                <w:b/>
                <w:sz w:val="20"/>
                <w:szCs w:val="20"/>
                <w:lang w:val="fr-FR"/>
              </w:rPr>
            </w:pPr>
            <w:r w:rsidRPr="00D310D7">
              <w:rPr>
                <w:b/>
                <w:sz w:val="20"/>
                <w:szCs w:val="20"/>
                <w:lang w:val="fr-FR"/>
              </w:rPr>
              <w:t xml:space="preserve">Indicateurs, données de base, cibles </w:t>
            </w:r>
          </w:p>
        </w:tc>
        <w:tc>
          <w:tcPr>
            <w:tcW w:w="2412" w:type="dxa"/>
            <w:gridSpan w:val="3"/>
            <w:vMerge w:val="restart"/>
            <w:shd w:val="clear" w:color="auto" w:fill="BDD6EE" w:themeFill="accent1" w:themeFillTint="66"/>
          </w:tcPr>
          <w:p w:rsidR="00121E56" w:rsidRPr="00D310D7" w:rsidRDefault="00121E56" w:rsidP="00CA392A">
            <w:pPr>
              <w:rPr>
                <w:b/>
                <w:sz w:val="20"/>
                <w:szCs w:val="20"/>
                <w:lang w:val="fr-FR"/>
              </w:rPr>
            </w:pPr>
            <w:r w:rsidRPr="00D310D7">
              <w:rPr>
                <w:b/>
                <w:sz w:val="20"/>
                <w:szCs w:val="20"/>
                <w:lang w:val="fr-FR"/>
              </w:rPr>
              <w:t>Moyens de vérification</w:t>
            </w:r>
          </w:p>
        </w:tc>
        <w:tc>
          <w:tcPr>
            <w:tcW w:w="3741" w:type="dxa"/>
            <w:gridSpan w:val="2"/>
            <w:shd w:val="clear" w:color="auto" w:fill="BDD6EE" w:themeFill="accent1" w:themeFillTint="66"/>
          </w:tcPr>
          <w:p w:rsidR="00121E56" w:rsidRPr="00D310D7" w:rsidRDefault="00121E56" w:rsidP="00121E56">
            <w:pPr>
              <w:jc w:val="center"/>
              <w:rPr>
                <w:b/>
                <w:sz w:val="20"/>
                <w:szCs w:val="20"/>
                <w:lang w:val="fr-FR"/>
              </w:rPr>
            </w:pPr>
            <w:r w:rsidRPr="00D310D7">
              <w:rPr>
                <w:b/>
                <w:sz w:val="20"/>
                <w:szCs w:val="20"/>
                <w:lang w:val="fr-FR"/>
              </w:rPr>
              <w:t>Cadre budgétaire commun</w:t>
            </w:r>
          </w:p>
        </w:tc>
      </w:tr>
      <w:tr w:rsidR="00121E56" w:rsidRPr="00CE0F3F" w:rsidTr="008845A1">
        <w:trPr>
          <w:trHeight w:val="405"/>
        </w:trPr>
        <w:tc>
          <w:tcPr>
            <w:tcW w:w="1796" w:type="dxa"/>
            <w:vMerge/>
            <w:shd w:val="clear" w:color="auto" w:fill="BDD6EE" w:themeFill="accent1" w:themeFillTint="66"/>
          </w:tcPr>
          <w:p w:rsidR="00121E56" w:rsidRPr="00D310D7" w:rsidRDefault="00121E56" w:rsidP="00CA392A">
            <w:pPr>
              <w:rPr>
                <w:b/>
                <w:sz w:val="20"/>
                <w:szCs w:val="20"/>
                <w:lang w:val="fr-FR"/>
              </w:rPr>
            </w:pPr>
          </w:p>
        </w:tc>
        <w:tc>
          <w:tcPr>
            <w:tcW w:w="1665" w:type="dxa"/>
            <w:gridSpan w:val="2"/>
            <w:vMerge/>
            <w:shd w:val="clear" w:color="auto" w:fill="BDD6EE" w:themeFill="accent1" w:themeFillTint="66"/>
          </w:tcPr>
          <w:p w:rsidR="00121E56" w:rsidRPr="00D310D7" w:rsidRDefault="00121E56" w:rsidP="00CA392A">
            <w:pPr>
              <w:rPr>
                <w:b/>
                <w:sz w:val="20"/>
                <w:szCs w:val="20"/>
                <w:lang w:val="fr-FR"/>
              </w:rPr>
            </w:pPr>
          </w:p>
        </w:tc>
        <w:tc>
          <w:tcPr>
            <w:tcW w:w="3338" w:type="dxa"/>
            <w:vMerge/>
            <w:shd w:val="clear" w:color="auto" w:fill="BDD6EE" w:themeFill="accent1" w:themeFillTint="66"/>
          </w:tcPr>
          <w:p w:rsidR="00121E56" w:rsidRPr="00D310D7" w:rsidRDefault="00121E56" w:rsidP="00CA392A">
            <w:pPr>
              <w:rPr>
                <w:b/>
                <w:sz w:val="20"/>
                <w:szCs w:val="20"/>
                <w:lang w:val="fr-FR"/>
              </w:rPr>
            </w:pPr>
          </w:p>
        </w:tc>
        <w:tc>
          <w:tcPr>
            <w:tcW w:w="2412" w:type="dxa"/>
            <w:gridSpan w:val="3"/>
            <w:vMerge/>
            <w:shd w:val="clear" w:color="auto" w:fill="BDD6EE" w:themeFill="accent1" w:themeFillTint="66"/>
          </w:tcPr>
          <w:p w:rsidR="00121E56" w:rsidRPr="00D310D7" w:rsidRDefault="00121E56" w:rsidP="00CA392A">
            <w:pPr>
              <w:rPr>
                <w:b/>
                <w:sz w:val="20"/>
                <w:szCs w:val="20"/>
                <w:lang w:val="fr-FR"/>
              </w:rPr>
            </w:pPr>
          </w:p>
        </w:tc>
        <w:tc>
          <w:tcPr>
            <w:tcW w:w="1843" w:type="dxa"/>
            <w:shd w:val="clear" w:color="auto" w:fill="BDD6EE" w:themeFill="accent1" w:themeFillTint="66"/>
          </w:tcPr>
          <w:p w:rsidR="00121E56" w:rsidRPr="00D310D7" w:rsidRDefault="00121E56" w:rsidP="00CA392A">
            <w:pPr>
              <w:rPr>
                <w:b/>
                <w:sz w:val="20"/>
                <w:szCs w:val="20"/>
                <w:lang w:val="fr-FR"/>
              </w:rPr>
            </w:pPr>
            <w:r w:rsidRPr="00D310D7">
              <w:rPr>
                <w:b/>
                <w:sz w:val="20"/>
                <w:szCs w:val="20"/>
                <w:lang w:val="fr-FR"/>
              </w:rPr>
              <w:t xml:space="preserve">Ressources disponibles </w:t>
            </w:r>
          </w:p>
        </w:tc>
        <w:tc>
          <w:tcPr>
            <w:tcW w:w="1898" w:type="dxa"/>
            <w:shd w:val="clear" w:color="auto" w:fill="BDD6EE" w:themeFill="accent1" w:themeFillTint="66"/>
          </w:tcPr>
          <w:p w:rsidR="00121E56" w:rsidRPr="00D310D7" w:rsidRDefault="00121E56" w:rsidP="00CA392A">
            <w:pPr>
              <w:rPr>
                <w:b/>
                <w:sz w:val="20"/>
                <w:szCs w:val="20"/>
                <w:lang w:val="fr-FR"/>
              </w:rPr>
            </w:pPr>
            <w:r w:rsidRPr="00D310D7">
              <w:rPr>
                <w:b/>
                <w:sz w:val="20"/>
                <w:szCs w:val="20"/>
                <w:lang w:val="fr-FR"/>
              </w:rPr>
              <w:t>Ressources à mobiliser = écart de financement (USD)</w:t>
            </w:r>
          </w:p>
        </w:tc>
      </w:tr>
      <w:tr w:rsidR="00767E22" w:rsidRPr="00CE0F3F" w:rsidTr="008845A1">
        <w:tc>
          <w:tcPr>
            <w:tcW w:w="1796" w:type="dxa"/>
            <w:shd w:val="clear" w:color="auto" w:fill="D0CECE" w:themeFill="background2" w:themeFillShade="E6"/>
          </w:tcPr>
          <w:p w:rsidR="00767E22" w:rsidRPr="00767E22" w:rsidRDefault="00767E22" w:rsidP="00767E22">
            <w:pPr>
              <w:rPr>
                <w:sz w:val="20"/>
                <w:szCs w:val="20"/>
                <w:lang w:val="fr-FR"/>
              </w:rPr>
            </w:pPr>
            <w:r w:rsidRPr="00767E22">
              <w:rPr>
                <w:rFonts w:eastAsia="Times New Roman" w:cs="Times New Roman"/>
                <w:b/>
                <w:bCs/>
                <w:sz w:val="18"/>
                <w:szCs w:val="18"/>
                <w:lang w:val="fr-FR" w:eastAsia="fr-FR"/>
              </w:rPr>
              <w:t>Produit 4.1: Les autorités nationales et décentralisées disposent des compétences techniques renforcées pour une meilleure gestion des risques et catastrophes</w:t>
            </w:r>
          </w:p>
        </w:tc>
        <w:tc>
          <w:tcPr>
            <w:tcW w:w="1665" w:type="dxa"/>
            <w:gridSpan w:val="2"/>
            <w:shd w:val="clear" w:color="auto" w:fill="D0CECE" w:themeFill="background2" w:themeFillShade="E6"/>
            <w:vAlign w:val="center"/>
          </w:tcPr>
          <w:p w:rsidR="00767E22" w:rsidRPr="00767E22" w:rsidRDefault="00767E22" w:rsidP="00767E22">
            <w:pPr>
              <w:contextualSpacing/>
              <w:rPr>
                <w:rFonts w:eastAsia="Times New Roman" w:cs="Times New Roman"/>
                <w:sz w:val="18"/>
                <w:szCs w:val="18"/>
                <w:lang w:val="fr-FR" w:eastAsia="fr-FR"/>
              </w:rPr>
            </w:pPr>
            <w:r w:rsidRPr="00767E22">
              <w:rPr>
                <w:rFonts w:eastAsia="Times New Roman" w:cs="Times New Roman"/>
                <w:sz w:val="18"/>
                <w:szCs w:val="18"/>
                <w:lang w:val="fr-FR" w:eastAsia="fr-FR"/>
              </w:rPr>
              <w:t xml:space="preserve">LEAD: PNUD;                   ASNU: FAO, FIDA, UNICEF, PAM, </w:t>
            </w:r>
            <w:r>
              <w:rPr>
                <w:rFonts w:eastAsia="Times New Roman" w:cs="Times New Roman"/>
                <w:sz w:val="18"/>
                <w:szCs w:val="18"/>
                <w:lang w:val="fr-FR" w:eastAsia="fr-FR"/>
              </w:rPr>
              <w:t>UN</w:t>
            </w:r>
            <w:r w:rsidRPr="00767E22">
              <w:rPr>
                <w:rFonts w:eastAsia="Times New Roman" w:cs="Times New Roman"/>
                <w:sz w:val="18"/>
                <w:szCs w:val="18"/>
                <w:lang w:val="fr-FR" w:eastAsia="fr-FR"/>
              </w:rPr>
              <w:t xml:space="preserve">HCR, OIM, </w:t>
            </w:r>
            <w:r w:rsidRPr="00767E22">
              <w:rPr>
                <w:rFonts w:eastAsia="Times New Roman" w:cs="Times New Roman"/>
                <w:b/>
                <w:bCs/>
                <w:sz w:val="18"/>
                <w:szCs w:val="18"/>
                <w:lang w:val="fr-FR" w:eastAsia="fr-FR"/>
              </w:rPr>
              <w:t>UNFPA</w:t>
            </w:r>
            <w:r w:rsidRPr="00767E22">
              <w:rPr>
                <w:rFonts w:eastAsia="Times New Roman" w:cs="Times New Roman"/>
                <w:sz w:val="18"/>
                <w:szCs w:val="18"/>
                <w:lang w:val="fr-FR" w:eastAsia="fr-FR"/>
              </w:rPr>
              <w:t>, OCHA</w:t>
            </w:r>
          </w:p>
        </w:tc>
        <w:tc>
          <w:tcPr>
            <w:tcW w:w="3338" w:type="dxa"/>
            <w:shd w:val="clear" w:color="auto" w:fill="D0CECE" w:themeFill="background2" w:themeFillShade="E6"/>
          </w:tcPr>
          <w:p w:rsidR="00767E22" w:rsidRDefault="00767E22" w:rsidP="00767E22">
            <w:pPr>
              <w:rPr>
                <w:rFonts w:eastAsia="Times New Roman" w:cs="Times New Roman"/>
                <w:sz w:val="18"/>
                <w:szCs w:val="18"/>
                <w:lang w:val="fr-FR" w:eastAsia="fr-FR"/>
              </w:rPr>
            </w:pPr>
            <w:r w:rsidRPr="00767E22">
              <w:rPr>
                <w:rFonts w:eastAsia="Times New Roman" w:cs="Times New Roman"/>
                <w:sz w:val="18"/>
                <w:szCs w:val="18"/>
                <w:lang w:val="fr-FR" w:eastAsia="fr-FR"/>
              </w:rPr>
              <w:t>4.1.1- Nombre de provinces ayant un plan local de réduction des risques de catastrophe</w:t>
            </w:r>
          </w:p>
          <w:p w:rsidR="00767E22" w:rsidRDefault="00767E22" w:rsidP="00767E22">
            <w:pPr>
              <w:rPr>
                <w:rFonts w:eastAsia="Times New Roman" w:cs="Times New Roman"/>
                <w:sz w:val="18"/>
                <w:szCs w:val="18"/>
                <w:lang w:val="fr-FR" w:eastAsia="fr-FR"/>
              </w:rPr>
            </w:pPr>
            <w:r w:rsidRPr="00767E22">
              <w:rPr>
                <w:rFonts w:eastAsia="Times New Roman" w:cs="Times New Roman"/>
                <w:sz w:val="18"/>
                <w:szCs w:val="18"/>
                <w:lang w:val="fr-FR" w:eastAsia="fr-FR"/>
              </w:rPr>
              <w:t>4.1.2- % de communes /provinces ayant des plans de préparation et de réponse aux risques de catastrophes tenant compte du genre</w:t>
            </w:r>
          </w:p>
          <w:p w:rsidR="00767E22" w:rsidRPr="00767E22" w:rsidRDefault="00767E22" w:rsidP="00767E22">
            <w:pPr>
              <w:rPr>
                <w:color w:val="FF0000"/>
                <w:sz w:val="20"/>
                <w:szCs w:val="20"/>
                <w:lang w:val="fr-FR"/>
              </w:rPr>
            </w:pPr>
            <w:r w:rsidRPr="00767E22">
              <w:rPr>
                <w:rFonts w:eastAsia="Times New Roman" w:cs="Times New Roman"/>
                <w:sz w:val="18"/>
                <w:szCs w:val="18"/>
                <w:lang w:val="fr-FR" w:eastAsia="fr-FR"/>
              </w:rPr>
              <w:t>4.1.3- Nombre de communes couvertes par un système performant d’alerte précoce aux risques de catastrophes</w:t>
            </w:r>
          </w:p>
        </w:tc>
        <w:tc>
          <w:tcPr>
            <w:tcW w:w="2412" w:type="dxa"/>
            <w:gridSpan w:val="3"/>
            <w:shd w:val="clear" w:color="auto" w:fill="D0CECE" w:themeFill="background2" w:themeFillShade="E6"/>
            <w:vAlign w:val="center"/>
          </w:tcPr>
          <w:p w:rsidR="00767E22" w:rsidRPr="00767E22" w:rsidRDefault="00767E22" w:rsidP="00767E22">
            <w:pPr>
              <w:contextualSpacing/>
              <w:rPr>
                <w:rFonts w:eastAsia="Times New Roman" w:cs="Times New Roman"/>
                <w:sz w:val="18"/>
                <w:szCs w:val="18"/>
                <w:lang w:val="fr-FR" w:eastAsia="fr-FR"/>
              </w:rPr>
            </w:pPr>
            <w:r w:rsidRPr="00767E22">
              <w:rPr>
                <w:rFonts w:eastAsia="Times New Roman" w:cs="Times New Roman"/>
                <w:sz w:val="18"/>
                <w:szCs w:val="18"/>
                <w:lang w:val="fr-FR" w:eastAsia="fr-FR"/>
              </w:rPr>
              <w:t>Rapport de la Plateforme nationale de Gestion des Risques et Catastrophes (PNGRC)</w:t>
            </w:r>
          </w:p>
        </w:tc>
        <w:tc>
          <w:tcPr>
            <w:tcW w:w="1843" w:type="dxa"/>
            <w:shd w:val="clear" w:color="auto" w:fill="D0CECE" w:themeFill="background2" w:themeFillShade="E6"/>
          </w:tcPr>
          <w:p w:rsidR="00767E22" w:rsidRPr="00D310D7" w:rsidRDefault="00767E22" w:rsidP="00767E22">
            <w:pPr>
              <w:rPr>
                <w:b/>
                <w:sz w:val="20"/>
                <w:szCs w:val="20"/>
                <w:lang w:val="fr-FR"/>
              </w:rPr>
            </w:pPr>
          </w:p>
        </w:tc>
        <w:tc>
          <w:tcPr>
            <w:tcW w:w="1898" w:type="dxa"/>
            <w:shd w:val="clear" w:color="auto" w:fill="D0CECE" w:themeFill="background2" w:themeFillShade="E6"/>
          </w:tcPr>
          <w:p w:rsidR="00767E22" w:rsidRPr="00D310D7" w:rsidRDefault="00767E22" w:rsidP="00767E22">
            <w:pPr>
              <w:rPr>
                <w:b/>
                <w:sz w:val="20"/>
                <w:szCs w:val="20"/>
                <w:lang w:val="fr-FR"/>
              </w:rPr>
            </w:pPr>
          </w:p>
        </w:tc>
      </w:tr>
      <w:tr w:rsidR="00767E22" w:rsidRPr="00364251" w:rsidTr="00FD0120">
        <w:tc>
          <w:tcPr>
            <w:tcW w:w="3395" w:type="dxa"/>
            <w:gridSpan w:val="2"/>
          </w:tcPr>
          <w:p w:rsidR="00767E22" w:rsidRPr="00D310D7" w:rsidRDefault="00767E22" w:rsidP="00767E22">
            <w:pPr>
              <w:rPr>
                <w:b/>
                <w:sz w:val="20"/>
                <w:szCs w:val="20"/>
                <w:lang w:val="fr-FR"/>
              </w:rPr>
            </w:pPr>
            <w:r w:rsidRPr="00D310D7">
              <w:rPr>
                <w:b/>
                <w:sz w:val="20"/>
                <w:szCs w:val="20"/>
                <w:lang w:val="fr-FR"/>
              </w:rPr>
              <w:t xml:space="preserve">Activités </w:t>
            </w:r>
          </w:p>
        </w:tc>
        <w:tc>
          <w:tcPr>
            <w:tcW w:w="3404" w:type="dxa"/>
            <w:gridSpan w:val="2"/>
          </w:tcPr>
          <w:p w:rsidR="00767E22" w:rsidRPr="00D310D7" w:rsidRDefault="00767E22" w:rsidP="00767E22">
            <w:pPr>
              <w:rPr>
                <w:b/>
                <w:sz w:val="20"/>
                <w:szCs w:val="20"/>
                <w:lang w:val="fr-FR"/>
              </w:rPr>
            </w:pPr>
            <w:r>
              <w:rPr>
                <w:b/>
                <w:sz w:val="20"/>
                <w:szCs w:val="20"/>
                <w:lang w:val="fr-FR"/>
              </w:rPr>
              <w:t>Zones d’intervention</w:t>
            </w:r>
          </w:p>
        </w:tc>
        <w:tc>
          <w:tcPr>
            <w:tcW w:w="1134" w:type="dxa"/>
          </w:tcPr>
          <w:p w:rsidR="00767E22" w:rsidRDefault="00767E22" w:rsidP="00767E22">
            <w:pPr>
              <w:rPr>
                <w:b/>
                <w:sz w:val="20"/>
                <w:szCs w:val="20"/>
                <w:lang w:val="fr-FR"/>
              </w:rPr>
            </w:pPr>
            <w:r w:rsidRPr="00D310D7">
              <w:rPr>
                <w:b/>
                <w:sz w:val="20"/>
                <w:szCs w:val="20"/>
                <w:lang w:val="fr-FR"/>
              </w:rPr>
              <w:t xml:space="preserve">Agence ONU </w:t>
            </w:r>
          </w:p>
        </w:tc>
        <w:tc>
          <w:tcPr>
            <w:tcW w:w="1278" w:type="dxa"/>
            <w:gridSpan w:val="2"/>
          </w:tcPr>
          <w:p w:rsidR="00767E22" w:rsidRPr="00D310D7" w:rsidRDefault="00767E22" w:rsidP="00767E22">
            <w:pPr>
              <w:rPr>
                <w:b/>
                <w:sz w:val="20"/>
                <w:szCs w:val="20"/>
                <w:lang w:val="fr-FR"/>
              </w:rPr>
            </w:pPr>
            <w:r>
              <w:rPr>
                <w:b/>
                <w:sz w:val="20"/>
                <w:szCs w:val="20"/>
                <w:lang w:val="fr-FR"/>
              </w:rPr>
              <w:t>Partenaires</w:t>
            </w:r>
          </w:p>
        </w:tc>
        <w:tc>
          <w:tcPr>
            <w:tcW w:w="1843" w:type="dxa"/>
            <w:shd w:val="clear" w:color="auto" w:fill="FFFFFF" w:themeFill="background1"/>
          </w:tcPr>
          <w:p w:rsidR="00767E22" w:rsidRPr="00D310D7" w:rsidRDefault="00767E22" w:rsidP="00767E22">
            <w:pPr>
              <w:rPr>
                <w:b/>
                <w:sz w:val="20"/>
                <w:szCs w:val="20"/>
                <w:lang w:val="fr-FR"/>
              </w:rPr>
            </w:pPr>
          </w:p>
        </w:tc>
        <w:tc>
          <w:tcPr>
            <w:tcW w:w="1898" w:type="dxa"/>
            <w:shd w:val="clear" w:color="auto" w:fill="FFFFFF" w:themeFill="background1"/>
          </w:tcPr>
          <w:p w:rsidR="00767E22" w:rsidRPr="00D310D7" w:rsidRDefault="00767E22" w:rsidP="00767E22">
            <w:pPr>
              <w:rPr>
                <w:b/>
                <w:sz w:val="20"/>
                <w:szCs w:val="20"/>
                <w:lang w:val="fr-FR"/>
              </w:rPr>
            </w:pPr>
          </w:p>
        </w:tc>
      </w:tr>
      <w:tr w:rsidR="00767E22" w:rsidRPr="00915F99" w:rsidTr="00FD0120">
        <w:tc>
          <w:tcPr>
            <w:tcW w:w="3395" w:type="dxa"/>
            <w:gridSpan w:val="2"/>
          </w:tcPr>
          <w:p w:rsidR="00767E22" w:rsidRPr="00D310D7" w:rsidRDefault="00767E22" w:rsidP="00767E22">
            <w:pPr>
              <w:rPr>
                <w:sz w:val="20"/>
                <w:szCs w:val="20"/>
                <w:lang w:val="fr-FR"/>
              </w:rPr>
            </w:pPr>
          </w:p>
        </w:tc>
        <w:tc>
          <w:tcPr>
            <w:tcW w:w="3404" w:type="dxa"/>
            <w:gridSpan w:val="2"/>
          </w:tcPr>
          <w:p w:rsidR="00767E22" w:rsidRPr="00D310D7" w:rsidRDefault="00767E22" w:rsidP="00767E22">
            <w:pPr>
              <w:rPr>
                <w:sz w:val="20"/>
                <w:szCs w:val="20"/>
                <w:lang w:val="fr-FR"/>
              </w:rPr>
            </w:pPr>
          </w:p>
        </w:tc>
        <w:tc>
          <w:tcPr>
            <w:tcW w:w="1134" w:type="dxa"/>
          </w:tcPr>
          <w:p w:rsidR="00767E22" w:rsidRPr="00D310D7" w:rsidRDefault="00767E22" w:rsidP="00767E22">
            <w:pPr>
              <w:rPr>
                <w:b/>
                <w:sz w:val="20"/>
                <w:szCs w:val="20"/>
                <w:lang w:val="fr-FR"/>
              </w:rPr>
            </w:pPr>
          </w:p>
        </w:tc>
        <w:tc>
          <w:tcPr>
            <w:tcW w:w="1278" w:type="dxa"/>
            <w:gridSpan w:val="2"/>
          </w:tcPr>
          <w:p w:rsidR="00767E22" w:rsidRPr="00D310D7" w:rsidRDefault="00767E22" w:rsidP="00767E22">
            <w:pPr>
              <w:rPr>
                <w:b/>
                <w:sz w:val="20"/>
                <w:szCs w:val="20"/>
                <w:lang w:val="fr-FR"/>
              </w:rPr>
            </w:pPr>
          </w:p>
        </w:tc>
        <w:tc>
          <w:tcPr>
            <w:tcW w:w="1843" w:type="dxa"/>
            <w:shd w:val="clear" w:color="auto" w:fill="FFFFFF" w:themeFill="background1"/>
          </w:tcPr>
          <w:p w:rsidR="00767E22" w:rsidRPr="00D310D7" w:rsidRDefault="00767E22" w:rsidP="00767E22">
            <w:pPr>
              <w:rPr>
                <w:b/>
                <w:sz w:val="20"/>
                <w:szCs w:val="20"/>
                <w:lang w:val="fr-FR"/>
              </w:rPr>
            </w:pPr>
          </w:p>
        </w:tc>
        <w:tc>
          <w:tcPr>
            <w:tcW w:w="1898" w:type="dxa"/>
            <w:shd w:val="clear" w:color="auto" w:fill="FFFFFF" w:themeFill="background1"/>
          </w:tcPr>
          <w:p w:rsidR="00767E22" w:rsidRPr="00D310D7" w:rsidRDefault="00767E22" w:rsidP="00767E22">
            <w:pPr>
              <w:rPr>
                <w:b/>
                <w:sz w:val="20"/>
                <w:szCs w:val="20"/>
                <w:lang w:val="fr-FR"/>
              </w:rPr>
            </w:pPr>
          </w:p>
        </w:tc>
      </w:tr>
      <w:tr w:rsidR="00767E22" w:rsidRPr="000D6810" w:rsidTr="00FD0120">
        <w:tc>
          <w:tcPr>
            <w:tcW w:w="3395" w:type="dxa"/>
            <w:gridSpan w:val="2"/>
          </w:tcPr>
          <w:p w:rsidR="00767E22" w:rsidRPr="000630F7" w:rsidRDefault="00767E22" w:rsidP="00767E22">
            <w:pPr>
              <w:rPr>
                <w:b/>
                <w:color w:val="C45911" w:themeColor="accent2" w:themeShade="BF"/>
                <w:sz w:val="20"/>
                <w:szCs w:val="20"/>
                <w:lang w:val="fr-FR"/>
              </w:rPr>
            </w:pPr>
          </w:p>
        </w:tc>
        <w:tc>
          <w:tcPr>
            <w:tcW w:w="3404" w:type="dxa"/>
            <w:gridSpan w:val="2"/>
          </w:tcPr>
          <w:p w:rsidR="00767E22" w:rsidRPr="000630F7" w:rsidRDefault="00767E22" w:rsidP="00767E22">
            <w:pPr>
              <w:rPr>
                <w:b/>
                <w:color w:val="C45911" w:themeColor="accent2" w:themeShade="BF"/>
                <w:sz w:val="20"/>
                <w:szCs w:val="20"/>
                <w:lang w:val="fr-FR"/>
              </w:rPr>
            </w:pPr>
          </w:p>
        </w:tc>
        <w:tc>
          <w:tcPr>
            <w:tcW w:w="1134" w:type="dxa"/>
          </w:tcPr>
          <w:p w:rsidR="00767E22" w:rsidRPr="000630F7" w:rsidRDefault="00767E22" w:rsidP="00767E22">
            <w:pPr>
              <w:rPr>
                <w:b/>
                <w:color w:val="C45911" w:themeColor="accent2" w:themeShade="BF"/>
                <w:sz w:val="20"/>
                <w:szCs w:val="20"/>
                <w:lang w:val="fr-FR"/>
              </w:rPr>
            </w:pPr>
          </w:p>
        </w:tc>
        <w:tc>
          <w:tcPr>
            <w:tcW w:w="1278" w:type="dxa"/>
            <w:gridSpan w:val="2"/>
          </w:tcPr>
          <w:p w:rsidR="00767E22" w:rsidRPr="000630F7" w:rsidRDefault="00767E22" w:rsidP="00767E22">
            <w:pPr>
              <w:rPr>
                <w:b/>
                <w:color w:val="C45911" w:themeColor="accent2" w:themeShade="BF"/>
                <w:sz w:val="20"/>
                <w:szCs w:val="20"/>
                <w:lang w:val="fr-FR"/>
              </w:rPr>
            </w:pPr>
          </w:p>
        </w:tc>
        <w:tc>
          <w:tcPr>
            <w:tcW w:w="1843" w:type="dxa"/>
            <w:shd w:val="clear" w:color="auto" w:fill="FFFFFF" w:themeFill="background1"/>
          </w:tcPr>
          <w:p w:rsidR="00767E22" w:rsidRPr="000630F7" w:rsidRDefault="00767E22" w:rsidP="00767E22">
            <w:pPr>
              <w:rPr>
                <w:b/>
                <w:color w:val="C45911" w:themeColor="accent2" w:themeShade="BF"/>
                <w:sz w:val="20"/>
                <w:szCs w:val="20"/>
                <w:lang w:val="fr-FR"/>
              </w:rPr>
            </w:pPr>
          </w:p>
        </w:tc>
        <w:tc>
          <w:tcPr>
            <w:tcW w:w="1898" w:type="dxa"/>
            <w:shd w:val="clear" w:color="auto" w:fill="FFFFFF" w:themeFill="background1"/>
          </w:tcPr>
          <w:p w:rsidR="00767E22" w:rsidRPr="000630F7" w:rsidRDefault="00767E22" w:rsidP="00767E22">
            <w:pPr>
              <w:rPr>
                <w:b/>
                <w:color w:val="C45911" w:themeColor="accent2" w:themeShade="BF"/>
                <w:sz w:val="20"/>
                <w:szCs w:val="20"/>
                <w:lang w:val="fr-FR"/>
              </w:rPr>
            </w:pPr>
          </w:p>
        </w:tc>
      </w:tr>
      <w:tr w:rsidR="00767E22" w:rsidRPr="00822F92" w:rsidTr="00FD0120">
        <w:tc>
          <w:tcPr>
            <w:tcW w:w="3395" w:type="dxa"/>
            <w:gridSpan w:val="2"/>
          </w:tcPr>
          <w:p w:rsidR="00767E22" w:rsidRPr="00D310D7" w:rsidRDefault="00767E22" w:rsidP="00767E22">
            <w:pPr>
              <w:rPr>
                <w:b/>
                <w:sz w:val="20"/>
                <w:szCs w:val="20"/>
                <w:lang w:val="fr-FR"/>
              </w:rPr>
            </w:pPr>
          </w:p>
        </w:tc>
        <w:tc>
          <w:tcPr>
            <w:tcW w:w="3404" w:type="dxa"/>
            <w:gridSpan w:val="2"/>
          </w:tcPr>
          <w:p w:rsidR="00767E22" w:rsidRPr="00D310D7" w:rsidRDefault="00767E22" w:rsidP="00767E22">
            <w:pPr>
              <w:rPr>
                <w:b/>
                <w:sz w:val="20"/>
                <w:szCs w:val="20"/>
                <w:lang w:val="fr-FR"/>
              </w:rPr>
            </w:pPr>
          </w:p>
        </w:tc>
        <w:tc>
          <w:tcPr>
            <w:tcW w:w="1134" w:type="dxa"/>
          </w:tcPr>
          <w:p w:rsidR="00767E22" w:rsidRPr="00D310D7" w:rsidRDefault="00767E22" w:rsidP="00767E22">
            <w:pPr>
              <w:rPr>
                <w:b/>
                <w:sz w:val="20"/>
                <w:szCs w:val="20"/>
                <w:lang w:val="fr-FR"/>
              </w:rPr>
            </w:pPr>
          </w:p>
        </w:tc>
        <w:tc>
          <w:tcPr>
            <w:tcW w:w="1278" w:type="dxa"/>
            <w:gridSpan w:val="2"/>
          </w:tcPr>
          <w:p w:rsidR="00767E22" w:rsidRPr="00D310D7" w:rsidRDefault="00767E22" w:rsidP="00767E22">
            <w:pPr>
              <w:rPr>
                <w:b/>
                <w:sz w:val="20"/>
                <w:szCs w:val="20"/>
                <w:lang w:val="fr-FR"/>
              </w:rPr>
            </w:pPr>
          </w:p>
        </w:tc>
        <w:tc>
          <w:tcPr>
            <w:tcW w:w="1843" w:type="dxa"/>
            <w:shd w:val="clear" w:color="auto" w:fill="FFFFFF" w:themeFill="background1"/>
          </w:tcPr>
          <w:p w:rsidR="00767E22" w:rsidRPr="00D310D7" w:rsidRDefault="00767E22" w:rsidP="00767E22">
            <w:pPr>
              <w:rPr>
                <w:b/>
                <w:sz w:val="20"/>
                <w:szCs w:val="20"/>
                <w:lang w:val="fr-FR"/>
              </w:rPr>
            </w:pPr>
          </w:p>
        </w:tc>
        <w:tc>
          <w:tcPr>
            <w:tcW w:w="1898" w:type="dxa"/>
            <w:shd w:val="clear" w:color="auto" w:fill="FFFFFF" w:themeFill="background1"/>
          </w:tcPr>
          <w:p w:rsidR="00767E22" w:rsidRPr="00D310D7" w:rsidRDefault="00767E22" w:rsidP="00767E22">
            <w:pPr>
              <w:rPr>
                <w:b/>
                <w:sz w:val="20"/>
                <w:szCs w:val="20"/>
                <w:lang w:val="fr-FR"/>
              </w:rPr>
            </w:pPr>
          </w:p>
        </w:tc>
      </w:tr>
      <w:tr w:rsidR="008845A1" w:rsidRPr="00CE0F3F" w:rsidTr="00FD0120">
        <w:tc>
          <w:tcPr>
            <w:tcW w:w="1796" w:type="dxa"/>
            <w:shd w:val="clear" w:color="auto" w:fill="D0CECE" w:themeFill="background2" w:themeFillShade="E6"/>
            <w:vAlign w:val="center"/>
          </w:tcPr>
          <w:p w:rsidR="008845A1" w:rsidRPr="00767E22" w:rsidRDefault="008845A1" w:rsidP="008845A1">
            <w:pPr>
              <w:contextualSpacing/>
              <w:rPr>
                <w:rFonts w:eastAsia="Times New Roman" w:cs="Times New Roman"/>
                <w:b/>
                <w:bCs/>
                <w:sz w:val="18"/>
                <w:szCs w:val="18"/>
                <w:lang w:val="fr-FR" w:eastAsia="fr-FR"/>
              </w:rPr>
            </w:pPr>
            <w:r w:rsidRPr="00767E22">
              <w:rPr>
                <w:rFonts w:eastAsia="Times New Roman" w:cs="Times New Roman"/>
                <w:b/>
                <w:bCs/>
                <w:sz w:val="18"/>
                <w:szCs w:val="18"/>
                <w:lang w:val="fr-FR" w:eastAsia="fr-FR"/>
              </w:rPr>
              <w:lastRenderedPageBreak/>
              <w:t xml:space="preserve">Produit 4.2: Les communautés dans les zones les plus exposées ont accès à des techniques et outils innovants pour une résilience communautaire plus accrue </w:t>
            </w:r>
          </w:p>
        </w:tc>
        <w:tc>
          <w:tcPr>
            <w:tcW w:w="1665" w:type="dxa"/>
            <w:gridSpan w:val="2"/>
            <w:shd w:val="clear" w:color="auto" w:fill="D0CECE" w:themeFill="background2" w:themeFillShade="E6"/>
            <w:vAlign w:val="center"/>
          </w:tcPr>
          <w:p w:rsidR="008845A1" w:rsidRPr="008845A1" w:rsidRDefault="008845A1" w:rsidP="008845A1">
            <w:pPr>
              <w:contextualSpacing/>
              <w:rPr>
                <w:rFonts w:eastAsia="Times New Roman" w:cs="Times New Roman"/>
                <w:sz w:val="18"/>
                <w:szCs w:val="18"/>
                <w:lang w:val="en-GB" w:eastAsia="fr-FR"/>
              </w:rPr>
            </w:pPr>
            <w:r w:rsidRPr="008845A1">
              <w:rPr>
                <w:rFonts w:eastAsia="Times New Roman" w:cs="Times New Roman"/>
                <w:sz w:val="18"/>
                <w:szCs w:val="18"/>
                <w:lang w:val="en-GB" w:eastAsia="fr-FR"/>
              </w:rPr>
              <w:t>LEAD: PNUD;                   ASNU: IOM, UNHCR</w:t>
            </w:r>
          </w:p>
        </w:tc>
        <w:tc>
          <w:tcPr>
            <w:tcW w:w="3338" w:type="dxa"/>
            <w:shd w:val="clear" w:color="auto" w:fill="D0CECE" w:themeFill="background2" w:themeFillShade="E6"/>
            <w:vAlign w:val="center"/>
          </w:tcPr>
          <w:p w:rsidR="008845A1" w:rsidRDefault="008845A1" w:rsidP="008845A1">
            <w:pPr>
              <w:contextualSpacing/>
              <w:rPr>
                <w:rFonts w:eastAsia="Times New Roman" w:cs="Times New Roman"/>
                <w:sz w:val="18"/>
                <w:szCs w:val="18"/>
                <w:lang w:val="fr-FR" w:eastAsia="fr-FR"/>
              </w:rPr>
            </w:pPr>
            <w:r w:rsidRPr="008845A1">
              <w:rPr>
                <w:rFonts w:eastAsia="Times New Roman" w:cs="Times New Roman"/>
                <w:sz w:val="18"/>
                <w:szCs w:val="18"/>
                <w:lang w:val="fr-FR" w:eastAsia="fr-FR"/>
              </w:rPr>
              <w:t>4.2.1- Proportion de la population dans les zones à risque ayant adopté les techniques et outils d’adaptation et mitigation des effets de risques de catastrophes</w:t>
            </w:r>
          </w:p>
          <w:p w:rsidR="008845A1" w:rsidRDefault="008845A1" w:rsidP="008845A1">
            <w:pPr>
              <w:contextualSpacing/>
              <w:rPr>
                <w:rFonts w:eastAsia="Times New Roman" w:cs="Times New Roman"/>
                <w:sz w:val="18"/>
                <w:szCs w:val="18"/>
                <w:lang w:val="fr-FR" w:eastAsia="fr-FR"/>
              </w:rPr>
            </w:pPr>
            <w:r w:rsidRPr="008845A1">
              <w:rPr>
                <w:rFonts w:eastAsia="Times New Roman" w:cs="Times New Roman"/>
                <w:sz w:val="18"/>
                <w:szCs w:val="18"/>
                <w:lang w:val="fr-FR" w:eastAsia="fr-FR"/>
              </w:rPr>
              <w:t>4.2.2- Nombre de plateformes communales /provinciales de gestion des risques de catastrophes opérationnels</w:t>
            </w:r>
          </w:p>
          <w:p w:rsidR="008845A1" w:rsidRPr="008845A1" w:rsidRDefault="008845A1" w:rsidP="008845A1">
            <w:pPr>
              <w:contextualSpacing/>
              <w:rPr>
                <w:rFonts w:eastAsia="Times New Roman" w:cs="Times New Roman"/>
                <w:sz w:val="18"/>
                <w:szCs w:val="18"/>
                <w:lang w:val="fr-FR" w:eastAsia="fr-FR"/>
              </w:rPr>
            </w:pPr>
            <w:r w:rsidRPr="008845A1">
              <w:rPr>
                <w:rFonts w:eastAsia="Times New Roman" w:cs="Times New Roman"/>
                <w:sz w:val="18"/>
                <w:szCs w:val="18"/>
                <w:lang w:val="fr-FR" w:eastAsia="fr-FR"/>
              </w:rPr>
              <w:t>4.2.3- Disponibilité d’une base de données à jour sur les risques de catastrophes</w:t>
            </w:r>
          </w:p>
        </w:tc>
        <w:tc>
          <w:tcPr>
            <w:tcW w:w="2412" w:type="dxa"/>
            <w:gridSpan w:val="3"/>
            <w:shd w:val="clear" w:color="auto" w:fill="D0CECE" w:themeFill="background2" w:themeFillShade="E6"/>
          </w:tcPr>
          <w:p w:rsidR="008845A1" w:rsidRPr="008845A1" w:rsidRDefault="008845A1" w:rsidP="008845A1">
            <w:pPr>
              <w:rPr>
                <w:sz w:val="20"/>
                <w:szCs w:val="20"/>
                <w:lang w:val="fr-FR"/>
              </w:rPr>
            </w:pPr>
          </w:p>
          <w:p w:rsidR="008845A1" w:rsidRPr="008845A1" w:rsidRDefault="008845A1" w:rsidP="008845A1">
            <w:pPr>
              <w:rPr>
                <w:sz w:val="20"/>
                <w:szCs w:val="20"/>
                <w:lang w:val="fr-FR"/>
              </w:rPr>
            </w:pPr>
          </w:p>
          <w:p w:rsidR="008845A1" w:rsidRPr="009403AB" w:rsidRDefault="008845A1" w:rsidP="008845A1">
            <w:pPr>
              <w:rPr>
                <w:sz w:val="20"/>
                <w:szCs w:val="20"/>
                <w:lang w:val="fr-FR"/>
              </w:rPr>
            </w:pPr>
            <w:r>
              <w:rPr>
                <w:sz w:val="20"/>
                <w:szCs w:val="20"/>
                <w:lang w:val="fr-FR"/>
              </w:rPr>
              <w:t>Rapport du ministère du genre  sur les VBG</w:t>
            </w:r>
          </w:p>
        </w:tc>
        <w:tc>
          <w:tcPr>
            <w:tcW w:w="1843" w:type="dxa"/>
            <w:shd w:val="clear" w:color="auto" w:fill="D0CECE" w:themeFill="background2" w:themeFillShade="E6"/>
          </w:tcPr>
          <w:p w:rsidR="008845A1" w:rsidRPr="00D310D7" w:rsidRDefault="008845A1" w:rsidP="008845A1">
            <w:pPr>
              <w:rPr>
                <w:b/>
                <w:sz w:val="20"/>
                <w:szCs w:val="20"/>
                <w:lang w:val="fr-FR"/>
              </w:rPr>
            </w:pPr>
          </w:p>
        </w:tc>
        <w:tc>
          <w:tcPr>
            <w:tcW w:w="1898" w:type="dxa"/>
            <w:shd w:val="clear" w:color="auto" w:fill="D0CECE" w:themeFill="background2" w:themeFillShade="E6"/>
          </w:tcPr>
          <w:p w:rsidR="008845A1" w:rsidRPr="00D310D7" w:rsidRDefault="008845A1" w:rsidP="008845A1">
            <w:pPr>
              <w:rPr>
                <w:b/>
                <w:sz w:val="20"/>
                <w:szCs w:val="20"/>
                <w:lang w:val="fr-FR"/>
              </w:rPr>
            </w:pPr>
          </w:p>
        </w:tc>
      </w:tr>
      <w:tr w:rsidR="008845A1" w:rsidRPr="00364251" w:rsidTr="00FD0120">
        <w:tc>
          <w:tcPr>
            <w:tcW w:w="3395" w:type="dxa"/>
            <w:gridSpan w:val="2"/>
          </w:tcPr>
          <w:p w:rsidR="008845A1" w:rsidRPr="00D310D7" w:rsidRDefault="008845A1" w:rsidP="008845A1">
            <w:pPr>
              <w:rPr>
                <w:b/>
                <w:sz w:val="20"/>
                <w:szCs w:val="20"/>
                <w:lang w:val="fr-FR"/>
              </w:rPr>
            </w:pPr>
            <w:r w:rsidRPr="00D310D7">
              <w:rPr>
                <w:b/>
                <w:sz w:val="20"/>
                <w:szCs w:val="20"/>
                <w:lang w:val="fr-FR"/>
              </w:rPr>
              <w:t xml:space="preserve">Activités </w:t>
            </w:r>
          </w:p>
        </w:tc>
        <w:tc>
          <w:tcPr>
            <w:tcW w:w="3404" w:type="dxa"/>
            <w:gridSpan w:val="2"/>
          </w:tcPr>
          <w:p w:rsidR="008845A1" w:rsidRPr="00D310D7" w:rsidRDefault="008845A1" w:rsidP="008845A1">
            <w:pPr>
              <w:rPr>
                <w:b/>
                <w:sz w:val="20"/>
                <w:szCs w:val="20"/>
                <w:lang w:val="fr-FR"/>
              </w:rPr>
            </w:pPr>
            <w:r>
              <w:rPr>
                <w:b/>
                <w:sz w:val="20"/>
                <w:szCs w:val="20"/>
                <w:lang w:val="fr-FR"/>
              </w:rPr>
              <w:t>Zones d’intervention</w:t>
            </w:r>
          </w:p>
        </w:tc>
        <w:tc>
          <w:tcPr>
            <w:tcW w:w="1206" w:type="dxa"/>
            <w:gridSpan w:val="2"/>
          </w:tcPr>
          <w:p w:rsidR="008845A1" w:rsidRDefault="008845A1" w:rsidP="008845A1">
            <w:pPr>
              <w:rPr>
                <w:b/>
                <w:sz w:val="20"/>
                <w:szCs w:val="20"/>
                <w:lang w:val="fr-FR"/>
              </w:rPr>
            </w:pPr>
            <w:r w:rsidRPr="00D310D7">
              <w:rPr>
                <w:b/>
                <w:sz w:val="20"/>
                <w:szCs w:val="20"/>
                <w:lang w:val="fr-FR"/>
              </w:rPr>
              <w:t xml:space="preserve">Agence ONU </w:t>
            </w:r>
          </w:p>
        </w:tc>
        <w:tc>
          <w:tcPr>
            <w:tcW w:w="1206" w:type="dxa"/>
          </w:tcPr>
          <w:p w:rsidR="008845A1" w:rsidRPr="00D310D7" w:rsidRDefault="008845A1" w:rsidP="008845A1">
            <w:pPr>
              <w:rPr>
                <w:b/>
                <w:sz w:val="20"/>
                <w:szCs w:val="20"/>
                <w:lang w:val="fr-FR"/>
              </w:rPr>
            </w:pPr>
            <w:r>
              <w:rPr>
                <w:b/>
                <w:sz w:val="20"/>
                <w:szCs w:val="20"/>
                <w:lang w:val="fr-FR"/>
              </w:rPr>
              <w:t>Partenaires</w:t>
            </w:r>
          </w:p>
        </w:tc>
        <w:tc>
          <w:tcPr>
            <w:tcW w:w="1843" w:type="dxa"/>
            <w:shd w:val="clear" w:color="auto" w:fill="FFFFFF" w:themeFill="background1"/>
          </w:tcPr>
          <w:p w:rsidR="008845A1" w:rsidRPr="00D310D7" w:rsidRDefault="008845A1" w:rsidP="008845A1">
            <w:pPr>
              <w:rPr>
                <w:b/>
                <w:sz w:val="20"/>
                <w:szCs w:val="20"/>
                <w:lang w:val="fr-FR"/>
              </w:rPr>
            </w:pPr>
          </w:p>
        </w:tc>
        <w:tc>
          <w:tcPr>
            <w:tcW w:w="1898" w:type="dxa"/>
            <w:shd w:val="clear" w:color="auto" w:fill="FFFFFF" w:themeFill="background1"/>
          </w:tcPr>
          <w:p w:rsidR="008845A1" w:rsidRPr="00D310D7" w:rsidRDefault="008845A1" w:rsidP="008845A1">
            <w:pPr>
              <w:rPr>
                <w:b/>
                <w:sz w:val="20"/>
                <w:szCs w:val="20"/>
                <w:lang w:val="fr-FR"/>
              </w:rPr>
            </w:pPr>
          </w:p>
        </w:tc>
      </w:tr>
      <w:tr w:rsidR="008845A1" w:rsidRPr="008845A1" w:rsidTr="00FD0120">
        <w:tc>
          <w:tcPr>
            <w:tcW w:w="3395" w:type="dxa"/>
            <w:gridSpan w:val="2"/>
          </w:tcPr>
          <w:p w:rsidR="008845A1" w:rsidRPr="000630F7" w:rsidRDefault="008845A1" w:rsidP="008845A1">
            <w:pPr>
              <w:rPr>
                <w:color w:val="C45911" w:themeColor="accent2" w:themeShade="BF"/>
                <w:sz w:val="20"/>
                <w:szCs w:val="20"/>
                <w:lang w:val="fr-FR"/>
              </w:rPr>
            </w:pPr>
          </w:p>
        </w:tc>
        <w:tc>
          <w:tcPr>
            <w:tcW w:w="3404" w:type="dxa"/>
            <w:gridSpan w:val="2"/>
          </w:tcPr>
          <w:p w:rsidR="008845A1" w:rsidRPr="000630F7" w:rsidRDefault="008845A1" w:rsidP="008845A1">
            <w:pPr>
              <w:rPr>
                <w:color w:val="C45911" w:themeColor="accent2" w:themeShade="BF"/>
                <w:sz w:val="20"/>
                <w:szCs w:val="20"/>
                <w:lang w:val="fr-FR"/>
              </w:rPr>
            </w:pPr>
          </w:p>
        </w:tc>
        <w:tc>
          <w:tcPr>
            <w:tcW w:w="1206" w:type="dxa"/>
            <w:gridSpan w:val="2"/>
          </w:tcPr>
          <w:p w:rsidR="008845A1" w:rsidRPr="000630F7" w:rsidRDefault="008845A1" w:rsidP="008845A1">
            <w:pPr>
              <w:rPr>
                <w:color w:val="C45911" w:themeColor="accent2" w:themeShade="BF"/>
                <w:sz w:val="20"/>
                <w:szCs w:val="20"/>
                <w:lang w:val="fr-FR"/>
              </w:rPr>
            </w:pPr>
          </w:p>
        </w:tc>
        <w:tc>
          <w:tcPr>
            <w:tcW w:w="1206" w:type="dxa"/>
          </w:tcPr>
          <w:p w:rsidR="008845A1" w:rsidRPr="000630F7" w:rsidRDefault="008845A1" w:rsidP="008845A1">
            <w:pPr>
              <w:rPr>
                <w:color w:val="C45911" w:themeColor="accent2" w:themeShade="BF"/>
                <w:sz w:val="20"/>
                <w:szCs w:val="20"/>
                <w:lang w:val="fr-FR"/>
              </w:rPr>
            </w:pPr>
            <w:r>
              <w:rPr>
                <w:rFonts w:eastAsia="Times New Roman" w:cs="Times New Roman"/>
                <w:sz w:val="18"/>
                <w:szCs w:val="18"/>
                <w:lang w:val="fr-FR" w:eastAsia="fr-FR"/>
              </w:rPr>
              <w:t xml:space="preserve">Mini Agri et </w:t>
            </w:r>
            <w:proofErr w:type="spellStart"/>
            <w:r>
              <w:rPr>
                <w:rFonts w:eastAsia="Times New Roman" w:cs="Times New Roman"/>
                <w:sz w:val="18"/>
                <w:szCs w:val="18"/>
                <w:lang w:val="fr-FR" w:eastAsia="fr-FR"/>
              </w:rPr>
              <w:t>Enviro</w:t>
            </w:r>
            <w:proofErr w:type="spellEnd"/>
            <w:r>
              <w:rPr>
                <w:rFonts w:eastAsia="Times New Roman" w:cs="Times New Roman"/>
                <w:sz w:val="18"/>
                <w:szCs w:val="18"/>
                <w:lang w:val="fr-FR" w:eastAsia="fr-FR"/>
              </w:rPr>
              <w:t>, Mini Sante, Mini S</w:t>
            </w:r>
            <w:r w:rsidRPr="00767E22">
              <w:rPr>
                <w:rFonts w:eastAsia="Times New Roman" w:cs="Times New Roman"/>
                <w:sz w:val="18"/>
                <w:szCs w:val="18"/>
                <w:lang w:val="fr-FR" w:eastAsia="fr-FR"/>
              </w:rPr>
              <w:t>écurité</w:t>
            </w:r>
          </w:p>
        </w:tc>
        <w:tc>
          <w:tcPr>
            <w:tcW w:w="1843" w:type="dxa"/>
            <w:shd w:val="clear" w:color="auto" w:fill="FFFFFF" w:themeFill="background1"/>
          </w:tcPr>
          <w:p w:rsidR="008845A1" w:rsidRPr="000630F7" w:rsidRDefault="008845A1" w:rsidP="008845A1">
            <w:pPr>
              <w:rPr>
                <w:b/>
                <w:color w:val="C45911" w:themeColor="accent2" w:themeShade="BF"/>
                <w:sz w:val="20"/>
                <w:szCs w:val="20"/>
                <w:lang w:val="fr-FR"/>
              </w:rPr>
            </w:pPr>
          </w:p>
        </w:tc>
        <w:tc>
          <w:tcPr>
            <w:tcW w:w="1898" w:type="dxa"/>
            <w:shd w:val="clear" w:color="auto" w:fill="FFFFFF" w:themeFill="background1"/>
          </w:tcPr>
          <w:p w:rsidR="008845A1" w:rsidRPr="000630F7" w:rsidRDefault="008845A1" w:rsidP="008845A1">
            <w:pPr>
              <w:rPr>
                <w:b/>
                <w:color w:val="C45911" w:themeColor="accent2" w:themeShade="BF"/>
                <w:sz w:val="20"/>
                <w:szCs w:val="20"/>
                <w:lang w:val="fr-FR"/>
              </w:rPr>
            </w:pPr>
          </w:p>
        </w:tc>
      </w:tr>
      <w:tr w:rsidR="008845A1" w:rsidRPr="008845A1" w:rsidTr="00FD0120">
        <w:tc>
          <w:tcPr>
            <w:tcW w:w="3395" w:type="dxa"/>
            <w:gridSpan w:val="2"/>
          </w:tcPr>
          <w:p w:rsidR="008845A1" w:rsidRPr="00D310D7" w:rsidRDefault="008845A1" w:rsidP="008845A1">
            <w:pPr>
              <w:rPr>
                <w:sz w:val="20"/>
                <w:szCs w:val="20"/>
                <w:lang w:val="fr-FR"/>
              </w:rPr>
            </w:pPr>
          </w:p>
        </w:tc>
        <w:tc>
          <w:tcPr>
            <w:tcW w:w="3404" w:type="dxa"/>
            <w:gridSpan w:val="2"/>
          </w:tcPr>
          <w:p w:rsidR="008845A1" w:rsidRPr="00D310D7" w:rsidRDefault="008845A1" w:rsidP="008845A1">
            <w:pPr>
              <w:rPr>
                <w:sz w:val="20"/>
                <w:szCs w:val="20"/>
                <w:lang w:val="fr-FR"/>
              </w:rPr>
            </w:pPr>
          </w:p>
        </w:tc>
        <w:tc>
          <w:tcPr>
            <w:tcW w:w="1206" w:type="dxa"/>
            <w:gridSpan w:val="2"/>
          </w:tcPr>
          <w:p w:rsidR="008845A1" w:rsidRPr="00D310D7" w:rsidRDefault="008845A1" w:rsidP="008845A1">
            <w:pPr>
              <w:rPr>
                <w:b/>
                <w:sz w:val="20"/>
                <w:szCs w:val="20"/>
                <w:lang w:val="fr-FR"/>
              </w:rPr>
            </w:pPr>
          </w:p>
        </w:tc>
        <w:tc>
          <w:tcPr>
            <w:tcW w:w="1206" w:type="dxa"/>
          </w:tcPr>
          <w:p w:rsidR="008845A1" w:rsidRPr="00D310D7" w:rsidRDefault="008845A1" w:rsidP="008845A1">
            <w:pPr>
              <w:rPr>
                <w:b/>
                <w:sz w:val="20"/>
                <w:szCs w:val="20"/>
                <w:lang w:val="fr-FR"/>
              </w:rPr>
            </w:pPr>
          </w:p>
        </w:tc>
        <w:tc>
          <w:tcPr>
            <w:tcW w:w="1843" w:type="dxa"/>
            <w:shd w:val="clear" w:color="auto" w:fill="FFFFFF" w:themeFill="background1"/>
          </w:tcPr>
          <w:p w:rsidR="008845A1" w:rsidRPr="00D310D7" w:rsidRDefault="008845A1" w:rsidP="008845A1">
            <w:pPr>
              <w:rPr>
                <w:b/>
                <w:sz w:val="20"/>
                <w:szCs w:val="20"/>
                <w:lang w:val="fr-FR"/>
              </w:rPr>
            </w:pPr>
          </w:p>
        </w:tc>
        <w:tc>
          <w:tcPr>
            <w:tcW w:w="1898" w:type="dxa"/>
            <w:shd w:val="clear" w:color="auto" w:fill="FFFFFF" w:themeFill="background1"/>
          </w:tcPr>
          <w:p w:rsidR="008845A1" w:rsidRPr="00D310D7" w:rsidRDefault="008845A1" w:rsidP="008845A1">
            <w:pPr>
              <w:rPr>
                <w:b/>
                <w:sz w:val="20"/>
                <w:szCs w:val="20"/>
                <w:lang w:val="fr-FR"/>
              </w:rPr>
            </w:pPr>
          </w:p>
        </w:tc>
      </w:tr>
      <w:tr w:rsidR="008845A1" w:rsidRPr="008845A1" w:rsidTr="00FD0120">
        <w:tc>
          <w:tcPr>
            <w:tcW w:w="3395" w:type="dxa"/>
            <w:gridSpan w:val="2"/>
          </w:tcPr>
          <w:p w:rsidR="008845A1" w:rsidRPr="00D310D7" w:rsidRDefault="008845A1" w:rsidP="008845A1">
            <w:pPr>
              <w:rPr>
                <w:sz w:val="20"/>
                <w:szCs w:val="20"/>
                <w:lang w:val="fr-FR"/>
              </w:rPr>
            </w:pPr>
          </w:p>
        </w:tc>
        <w:tc>
          <w:tcPr>
            <w:tcW w:w="3404" w:type="dxa"/>
            <w:gridSpan w:val="2"/>
          </w:tcPr>
          <w:p w:rsidR="008845A1" w:rsidRPr="00D310D7" w:rsidRDefault="008845A1" w:rsidP="008845A1">
            <w:pPr>
              <w:rPr>
                <w:sz w:val="20"/>
                <w:szCs w:val="20"/>
                <w:lang w:val="fr-FR"/>
              </w:rPr>
            </w:pPr>
          </w:p>
        </w:tc>
        <w:tc>
          <w:tcPr>
            <w:tcW w:w="1206" w:type="dxa"/>
            <w:gridSpan w:val="2"/>
          </w:tcPr>
          <w:p w:rsidR="008845A1" w:rsidRPr="00D310D7" w:rsidRDefault="008845A1" w:rsidP="008845A1">
            <w:pPr>
              <w:rPr>
                <w:b/>
                <w:sz w:val="20"/>
                <w:szCs w:val="20"/>
                <w:lang w:val="fr-FR"/>
              </w:rPr>
            </w:pPr>
          </w:p>
        </w:tc>
        <w:tc>
          <w:tcPr>
            <w:tcW w:w="1206" w:type="dxa"/>
          </w:tcPr>
          <w:p w:rsidR="008845A1" w:rsidRPr="00D310D7" w:rsidRDefault="008845A1" w:rsidP="008845A1">
            <w:pPr>
              <w:rPr>
                <w:b/>
                <w:sz w:val="20"/>
                <w:szCs w:val="20"/>
                <w:lang w:val="fr-FR"/>
              </w:rPr>
            </w:pPr>
          </w:p>
        </w:tc>
        <w:tc>
          <w:tcPr>
            <w:tcW w:w="1843" w:type="dxa"/>
            <w:shd w:val="clear" w:color="auto" w:fill="FFFFFF" w:themeFill="background1"/>
          </w:tcPr>
          <w:p w:rsidR="008845A1" w:rsidRPr="00D310D7" w:rsidRDefault="008845A1" w:rsidP="008845A1">
            <w:pPr>
              <w:rPr>
                <w:b/>
                <w:sz w:val="20"/>
                <w:szCs w:val="20"/>
                <w:lang w:val="fr-FR"/>
              </w:rPr>
            </w:pPr>
          </w:p>
        </w:tc>
        <w:tc>
          <w:tcPr>
            <w:tcW w:w="1898" w:type="dxa"/>
            <w:shd w:val="clear" w:color="auto" w:fill="FFFFFF" w:themeFill="background1"/>
          </w:tcPr>
          <w:p w:rsidR="008845A1" w:rsidRPr="00D310D7" w:rsidRDefault="008845A1" w:rsidP="008845A1">
            <w:pPr>
              <w:rPr>
                <w:b/>
                <w:sz w:val="20"/>
                <w:szCs w:val="20"/>
                <w:lang w:val="fr-FR"/>
              </w:rPr>
            </w:pPr>
          </w:p>
        </w:tc>
      </w:tr>
      <w:tr w:rsidR="008845A1" w:rsidRPr="008845A1" w:rsidTr="00FD0120">
        <w:tc>
          <w:tcPr>
            <w:tcW w:w="3395" w:type="dxa"/>
            <w:gridSpan w:val="2"/>
          </w:tcPr>
          <w:p w:rsidR="008845A1" w:rsidRPr="000630F7" w:rsidRDefault="008845A1" w:rsidP="008845A1">
            <w:pPr>
              <w:rPr>
                <w:b/>
                <w:color w:val="C45911" w:themeColor="accent2" w:themeShade="BF"/>
                <w:sz w:val="20"/>
                <w:szCs w:val="20"/>
                <w:lang w:val="fr-FR"/>
              </w:rPr>
            </w:pPr>
          </w:p>
        </w:tc>
        <w:tc>
          <w:tcPr>
            <w:tcW w:w="3404" w:type="dxa"/>
            <w:gridSpan w:val="2"/>
          </w:tcPr>
          <w:p w:rsidR="008845A1" w:rsidRPr="000630F7" w:rsidRDefault="008845A1" w:rsidP="008845A1">
            <w:pPr>
              <w:rPr>
                <w:b/>
                <w:color w:val="C45911" w:themeColor="accent2" w:themeShade="BF"/>
                <w:sz w:val="20"/>
                <w:szCs w:val="20"/>
                <w:lang w:val="fr-FR"/>
              </w:rPr>
            </w:pPr>
          </w:p>
        </w:tc>
        <w:tc>
          <w:tcPr>
            <w:tcW w:w="1206" w:type="dxa"/>
            <w:gridSpan w:val="2"/>
          </w:tcPr>
          <w:p w:rsidR="008845A1" w:rsidRPr="000630F7" w:rsidRDefault="008845A1" w:rsidP="008845A1">
            <w:pPr>
              <w:rPr>
                <w:b/>
                <w:color w:val="C45911" w:themeColor="accent2" w:themeShade="BF"/>
                <w:sz w:val="20"/>
                <w:szCs w:val="20"/>
                <w:lang w:val="fr-FR"/>
              </w:rPr>
            </w:pPr>
          </w:p>
        </w:tc>
        <w:tc>
          <w:tcPr>
            <w:tcW w:w="1206" w:type="dxa"/>
          </w:tcPr>
          <w:p w:rsidR="008845A1" w:rsidRPr="000630F7" w:rsidRDefault="008845A1" w:rsidP="008845A1">
            <w:pPr>
              <w:rPr>
                <w:b/>
                <w:color w:val="C45911" w:themeColor="accent2" w:themeShade="BF"/>
                <w:sz w:val="20"/>
                <w:szCs w:val="20"/>
                <w:lang w:val="fr-FR"/>
              </w:rPr>
            </w:pPr>
          </w:p>
        </w:tc>
        <w:tc>
          <w:tcPr>
            <w:tcW w:w="1843" w:type="dxa"/>
            <w:shd w:val="clear" w:color="auto" w:fill="FFFFFF" w:themeFill="background1"/>
          </w:tcPr>
          <w:p w:rsidR="008845A1" w:rsidRPr="000630F7" w:rsidRDefault="008845A1" w:rsidP="008845A1">
            <w:pPr>
              <w:rPr>
                <w:b/>
                <w:color w:val="C45911" w:themeColor="accent2" w:themeShade="BF"/>
                <w:sz w:val="20"/>
                <w:szCs w:val="20"/>
                <w:lang w:val="fr-FR"/>
              </w:rPr>
            </w:pPr>
          </w:p>
        </w:tc>
        <w:tc>
          <w:tcPr>
            <w:tcW w:w="1898" w:type="dxa"/>
            <w:shd w:val="clear" w:color="auto" w:fill="FFFFFF" w:themeFill="background1"/>
          </w:tcPr>
          <w:p w:rsidR="008845A1" w:rsidRPr="000630F7" w:rsidRDefault="008845A1" w:rsidP="008845A1">
            <w:pPr>
              <w:rPr>
                <w:b/>
                <w:color w:val="C45911" w:themeColor="accent2" w:themeShade="BF"/>
                <w:sz w:val="20"/>
                <w:szCs w:val="20"/>
                <w:lang w:val="fr-FR"/>
              </w:rPr>
            </w:pPr>
          </w:p>
        </w:tc>
      </w:tr>
      <w:tr w:rsidR="00FD0120" w:rsidRPr="008845A1" w:rsidTr="007F3433">
        <w:tc>
          <w:tcPr>
            <w:tcW w:w="1796" w:type="dxa"/>
            <w:shd w:val="clear" w:color="auto" w:fill="D0CECE" w:themeFill="background2" w:themeFillShade="E6"/>
          </w:tcPr>
          <w:p w:rsidR="00FD0120" w:rsidRPr="008845A1" w:rsidRDefault="00FD0120" w:rsidP="00FD0120">
            <w:pPr>
              <w:rPr>
                <w:sz w:val="20"/>
                <w:szCs w:val="20"/>
                <w:lang w:val="fr-FR"/>
              </w:rPr>
            </w:pPr>
            <w:r w:rsidRPr="008845A1">
              <w:rPr>
                <w:rFonts w:eastAsia="Times New Roman" w:cs="Times New Roman"/>
                <w:b/>
                <w:bCs/>
                <w:sz w:val="18"/>
                <w:szCs w:val="18"/>
                <w:lang w:val="fr-FR" w:eastAsia="fr-FR"/>
              </w:rPr>
              <w:t>Produit 4.3: Les communautés particulièrement les plus vulnérables accèdent aux sources d’énergie propres et renouvelables</w:t>
            </w:r>
          </w:p>
        </w:tc>
        <w:tc>
          <w:tcPr>
            <w:tcW w:w="1599" w:type="dxa"/>
            <w:shd w:val="clear" w:color="auto" w:fill="D0CECE" w:themeFill="background2" w:themeFillShade="E6"/>
          </w:tcPr>
          <w:p w:rsidR="00FD0120" w:rsidRDefault="00FD0120" w:rsidP="00FD0120">
            <w:pPr>
              <w:rPr>
                <w:rFonts w:eastAsia="Times New Roman" w:cs="Times New Roman"/>
                <w:sz w:val="18"/>
                <w:szCs w:val="18"/>
                <w:lang w:val="fr-FR" w:eastAsia="fr-FR"/>
              </w:rPr>
            </w:pPr>
            <w:r w:rsidRPr="008845A1">
              <w:rPr>
                <w:rFonts w:eastAsia="Times New Roman" w:cs="Times New Roman"/>
                <w:sz w:val="18"/>
                <w:szCs w:val="18"/>
                <w:lang w:val="fr-FR" w:eastAsia="fr-FR"/>
              </w:rPr>
              <w:t xml:space="preserve">LEAD: PNUD;                   ASNU: FAO, FIDA, UNICEF; </w:t>
            </w:r>
          </w:p>
          <w:p w:rsidR="00FD0120" w:rsidRDefault="00FD0120" w:rsidP="00FD0120">
            <w:pPr>
              <w:rPr>
                <w:rFonts w:eastAsia="Times New Roman" w:cs="Times New Roman"/>
                <w:sz w:val="18"/>
                <w:szCs w:val="18"/>
                <w:lang w:val="fr-FR" w:eastAsia="fr-FR"/>
              </w:rPr>
            </w:pPr>
          </w:p>
          <w:p w:rsidR="00FD0120" w:rsidRDefault="00FD0120" w:rsidP="00FD0120">
            <w:pPr>
              <w:rPr>
                <w:rFonts w:eastAsia="Times New Roman" w:cs="Times New Roman"/>
                <w:sz w:val="18"/>
                <w:szCs w:val="18"/>
                <w:lang w:eastAsia="fr-FR"/>
              </w:rPr>
            </w:pPr>
            <w:r w:rsidRPr="00B04DA6">
              <w:rPr>
                <w:rFonts w:eastAsia="Times New Roman" w:cs="Times New Roman"/>
                <w:sz w:val="18"/>
                <w:szCs w:val="18"/>
                <w:lang w:eastAsia="fr-FR"/>
              </w:rPr>
              <w:t xml:space="preserve">LEAD: UNICEF;                   ASNU: OMS;      </w:t>
            </w:r>
          </w:p>
          <w:p w:rsidR="00FD0120" w:rsidRDefault="00FD0120" w:rsidP="00FD0120">
            <w:pPr>
              <w:rPr>
                <w:rFonts w:eastAsia="Times New Roman" w:cs="Times New Roman"/>
                <w:sz w:val="18"/>
                <w:szCs w:val="18"/>
                <w:lang w:eastAsia="fr-FR"/>
              </w:rPr>
            </w:pPr>
          </w:p>
          <w:p w:rsidR="00FD0120" w:rsidRPr="008845A1" w:rsidRDefault="00FD0120" w:rsidP="00FD0120">
            <w:pPr>
              <w:rPr>
                <w:sz w:val="20"/>
                <w:szCs w:val="20"/>
                <w:lang w:val="fr-FR"/>
              </w:rPr>
            </w:pPr>
            <w:r w:rsidRPr="00B04DA6">
              <w:rPr>
                <w:rFonts w:eastAsia="Times New Roman" w:cs="Times New Roman"/>
                <w:sz w:val="18"/>
                <w:szCs w:val="18"/>
                <w:lang w:eastAsia="fr-FR"/>
              </w:rPr>
              <w:t xml:space="preserve">LEAD: UNICEF;                   ASNU: UNESCO;      </w:t>
            </w:r>
          </w:p>
        </w:tc>
        <w:tc>
          <w:tcPr>
            <w:tcW w:w="3404" w:type="dxa"/>
            <w:gridSpan w:val="2"/>
            <w:shd w:val="clear" w:color="auto" w:fill="D0CECE" w:themeFill="background2" w:themeFillShade="E6"/>
            <w:vAlign w:val="center"/>
          </w:tcPr>
          <w:p w:rsidR="00FD0120" w:rsidRDefault="00FD0120" w:rsidP="00FD0120">
            <w:pPr>
              <w:contextualSpacing/>
              <w:rPr>
                <w:rFonts w:eastAsia="Times New Roman" w:cs="Times New Roman"/>
                <w:sz w:val="18"/>
                <w:szCs w:val="18"/>
                <w:lang w:val="fr-FR" w:eastAsia="fr-FR"/>
              </w:rPr>
            </w:pPr>
            <w:r w:rsidRPr="00FD0120">
              <w:rPr>
                <w:rFonts w:eastAsia="Times New Roman" w:cs="Times New Roman"/>
                <w:sz w:val="18"/>
                <w:szCs w:val="18"/>
                <w:lang w:val="fr-FR" w:eastAsia="fr-FR"/>
              </w:rPr>
              <w:t>4.3.1- Proportion de ménages ayant accès à une source d’énergie alternative/propre</w:t>
            </w:r>
          </w:p>
          <w:p w:rsidR="00FD0120" w:rsidRDefault="00FD0120" w:rsidP="00FD0120">
            <w:pPr>
              <w:contextualSpacing/>
              <w:rPr>
                <w:rFonts w:eastAsia="Times New Roman" w:cs="Times New Roman"/>
                <w:sz w:val="18"/>
                <w:szCs w:val="18"/>
                <w:lang w:val="fr-FR" w:eastAsia="fr-FR"/>
              </w:rPr>
            </w:pPr>
            <w:r w:rsidRPr="00FD0120">
              <w:rPr>
                <w:rFonts w:eastAsia="Times New Roman" w:cs="Times New Roman"/>
                <w:sz w:val="18"/>
                <w:szCs w:val="18"/>
                <w:lang w:val="fr-FR" w:eastAsia="fr-FR"/>
              </w:rPr>
              <w:t>4.3.2- Proportion de centres de sante ayant accès à une source d’énergie</w:t>
            </w:r>
          </w:p>
          <w:p w:rsidR="00FD0120" w:rsidRPr="00FD0120" w:rsidRDefault="00FD0120" w:rsidP="00FD0120">
            <w:pPr>
              <w:contextualSpacing/>
              <w:rPr>
                <w:rFonts w:eastAsia="Times New Roman" w:cs="Times New Roman"/>
                <w:sz w:val="18"/>
                <w:szCs w:val="18"/>
                <w:lang w:val="fr-FR" w:eastAsia="fr-FR"/>
              </w:rPr>
            </w:pPr>
            <w:r w:rsidRPr="00FD0120">
              <w:rPr>
                <w:rFonts w:eastAsia="Times New Roman" w:cs="Times New Roman"/>
                <w:sz w:val="18"/>
                <w:szCs w:val="18"/>
                <w:lang w:val="fr-FR" w:eastAsia="fr-FR"/>
              </w:rPr>
              <w:t>4.3.3- % d’écoles ayant accès à une source d’énergie</w:t>
            </w:r>
          </w:p>
        </w:tc>
        <w:tc>
          <w:tcPr>
            <w:tcW w:w="2412" w:type="dxa"/>
            <w:gridSpan w:val="3"/>
            <w:shd w:val="clear" w:color="auto" w:fill="D0CECE" w:themeFill="background2" w:themeFillShade="E6"/>
            <w:vAlign w:val="center"/>
          </w:tcPr>
          <w:p w:rsidR="00FD0120" w:rsidRPr="00B04DA6" w:rsidRDefault="00FD0120" w:rsidP="00FD0120">
            <w:pPr>
              <w:contextualSpacing/>
              <w:jc w:val="center"/>
              <w:rPr>
                <w:rFonts w:eastAsia="Times New Roman" w:cs="Times New Roman"/>
                <w:sz w:val="18"/>
                <w:szCs w:val="18"/>
                <w:lang w:eastAsia="fr-FR"/>
              </w:rPr>
            </w:pPr>
            <w:r w:rsidRPr="00B04DA6">
              <w:rPr>
                <w:rFonts w:eastAsia="Times New Roman" w:cs="Times New Roman"/>
                <w:sz w:val="18"/>
                <w:szCs w:val="18"/>
                <w:lang w:eastAsia="fr-FR"/>
              </w:rPr>
              <w:t xml:space="preserve">44,5% (2014) </w:t>
            </w:r>
          </w:p>
        </w:tc>
        <w:tc>
          <w:tcPr>
            <w:tcW w:w="1843" w:type="dxa"/>
            <w:shd w:val="clear" w:color="auto" w:fill="D0CECE" w:themeFill="background2" w:themeFillShade="E6"/>
          </w:tcPr>
          <w:p w:rsidR="00FD0120" w:rsidRPr="00D310D7" w:rsidRDefault="00FD0120" w:rsidP="00FD0120">
            <w:pPr>
              <w:rPr>
                <w:b/>
                <w:sz w:val="20"/>
                <w:szCs w:val="20"/>
                <w:lang w:val="fr-FR"/>
              </w:rPr>
            </w:pPr>
          </w:p>
        </w:tc>
        <w:tc>
          <w:tcPr>
            <w:tcW w:w="1898" w:type="dxa"/>
            <w:shd w:val="clear" w:color="auto" w:fill="D0CECE" w:themeFill="background2" w:themeFillShade="E6"/>
          </w:tcPr>
          <w:p w:rsidR="00FD0120" w:rsidRPr="00D310D7" w:rsidRDefault="00FD0120" w:rsidP="00FD0120">
            <w:pPr>
              <w:rPr>
                <w:b/>
                <w:sz w:val="20"/>
                <w:szCs w:val="20"/>
                <w:lang w:val="fr-FR"/>
              </w:rPr>
            </w:pPr>
          </w:p>
        </w:tc>
      </w:tr>
      <w:tr w:rsidR="00FD0120" w:rsidRPr="00763F1A" w:rsidTr="00FD0120">
        <w:tc>
          <w:tcPr>
            <w:tcW w:w="3395" w:type="dxa"/>
            <w:gridSpan w:val="2"/>
            <w:shd w:val="clear" w:color="auto" w:fill="FFFFFF" w:themeFill="background1"/>
          </w:tcPr>
          <w:p w:rsidR="00FD0120" w:rsidRPr="00D310D7" w:rsidRDefault="00FD0120" w:rsidP="00FD0120">
            <w:pPr>
              <w:rPr>
                <w:b/>
                <w:sz w:val="20"/>
                <w:szCs w:val="20"/>
                <w:lang w:val="fr-FR"/>
              </w:rPr>
            </w:pPr>
            <w:r w:rsidRPr="00D310D7">
              <w:rPr>
                <w:b/>
                <w:sz w:val="20"/>
                <w:szCs w:val="20"/>
                <w:lang w:val="fr-FR"/>
              </w:rPr>
              <w:t xml:space="preserve">Activités </w:t>
            </w:r>
          </w:p>
        </w:tc>
        <w:tc>
          <w:tcPr>
            <w:tcW w:w="3404" w:type="dxa"/>
            <w:gridSpan w:val="2"/>
            <w:shd w:val="clear" w:color="auto" w:fill="FFFFFF" w:themeFill="background1"/>
          </w:tcPr>
          <w:p w:rsidR="00FD0120" w:rsidRPr="00D310D7" w:rsidRDefault="00FD0120" w:rsidP="00FD0120">
            <w:pPr>
              <w:rPr>
                <w:b/>
                <w:sz w:val="20"/>
                <w:szCs w:val="20"/>
                <w:lang w:val="fr-FR"/>
              </w:rPr>
            </w:pPr>
            <w:r>
              <w:rPr>
                <w:b/>
                <w:sz w:val="20"/>
                <w:szCs w:val="20"/>
                <w:lang w:val="fr-FR"/>
              </w:rPr>
              <w:t>Zones d’intervention</w:t>
            </w:r>
          </w:p>
        </w:tc>
        <w:tc>
          <w:tcPr>
            <w:tcW w:w="1206" w:type="dxa"/>
            <w:gridSpan w:val="2"/>
            <w:shd w:val="clear" w:color="auto" w:fill="FFFFFF" w:themeFill="background1"/>
          </w:tcPr>
          <w:p w:rsidR="00FD0120" w:rsidRDefault="00FD0120" w:rsidP="00FD0120">
            <w:pPr>
              <w:rPr>
                <w:b/>
                <w:sz w:val="20"/>
                <w:szCs w:val="20"/>
                <w:lang w:val="fr-FR"/>
              </w:rPr>
            </w:pPr>
            <w:r w:rsidRPr="00D310D7">
              <w:rPr>
                <w:b/>
                <w:sz w:val="20"/>
                <w:szCs w:val="20"/>
                <w:lang w:val="fr-FR"/>
              </w:rPr>
              <w:t xml:space="preserve">Agence ONU </w:t>
            </w:r>
          </w:p>
        </w:tc>
        <w:tc>
          <w:tcPr>
            <w:tcW w:w="1206" w:type="dxa"/>
            <w:shd w:val="clear" w:color="auto" w:fill="FFFFFF" w:themeFill="background1"/>
          </w:tcPr>
          <w:p w:rsidR="00FD0120" w:rsidRPr="00D310D7" w:rsidRDefault="00FD0120" w:rsidP="00FD0120">
            <w:pPr>
              <w:rPr>
                <w:b/>
                <w:sz w:val="20"/>
                <w:szCs w:val="20"/>
                <w:lang w:val="fr-FR"/>
              </w:rPr>
            </w:pPr>
            <w:r>
              <w:rPr>
                <w:b/>
                <w:sz w:val="20"/>
                <w:szCs w:val="20"/>
                <w:lang w:val="fr-FR"/>
              </w:rPr>
              <w:t>Partenaires</w:t>
            </w:r>
          </w:p>
        </w:tc>
        <w:tc>
          <w:tcPr>
            <w:tcW w:w="1843" w:type="dxa"/>
            <w:shd w:val="clear" w:color="auto" w:fill="FFFFFF" w:themeFill="background1"/>
          </w:tcPr>
          <w:p w:rsidR="00FD0120" w:rsidRPr="00D310D7" w:rsidRDefault="00FD0120" w:rsidP="00FD0120">
            <w:pPr>
              <w:rPr>
                <w:b/>
                <w:sz w:val="20"/>
                <w:szCs w:val="20"/>
                <w:lang w:val="fr-FR"/>
              </w:rPr>
            </w:pPr>
          </w:p>
        </w:tc>
        <w:tc>
          <w:tcPr>
            <w:tcW w:w="1898" w:type="dxa"/>
            <w:shd w:val="clear" w:color="auto" w:fill="FFFFFF" w:themeFill="background1"/>
          </w:tcPr>
          <w:p w:rsidR="00FD0120" w:rsidRPr="00D310D7" w:rsidRDefault="00FD0120" w:rsidP="00FD0120">
            <w:pPr>
              <w:rPr>
                <w:b/>
                <w:sz w:val="20"/>
                <w:szCs w:val="20"/>
                <w:lang w:val="fr-FR"/>
              </w:rPr>
            </w:pPr>
          </w:p>
        </w:tc>
      </w:tr>
      <w:tr w:rsidR="00FD0120" w:rsidRPr="00A73921" w:rsidTr="00FD0120">
        <w:tc>
          <w:tcPr>
            <w:tcW w:w="3395" w:type="dxa"/>
            <w:gridSpan w:val="2"/>
            <w:shd w:val="clear" w:color="auto" w:fill="FFFFFF" w:themeFill="background1"/>
          </w:tcPr>
          <w:p w:rsidR="00FD0120" w:rsidRPr="00E153DB" w:rsidRDefault="00FD0120" w:rsidP="00FD0120">
            <w:pPr>
              <w:rPr>
                <w:sz w:val="20"/>
                <w:szCs w:val="20"/>
                <w:lang w:val="fr-FR"/>
              </w:rPr>
            </w:pPr>
          </w:p>
        </w:tc>
        <w:tc>
          <w:tcPr>
            <w:tcW w:w="3404" w:type="dxa"/>
            <w:gridSpan w:val="2"/>
            <w:shd w:val="clear" w:color="auto" w:fill="FFFFFF" w:themeFill="background1"/>
          </w:tcPr>
          <w:p w:rsidR="00FD0120" w:rsidRPr="00E153DB" w:rsidRDefault="00FD0120" w:rsidP="00FD0120">
            <w:pPr>
              <w:rPr>
                <w:sz w:val="20"/>
                <w:szCs w:val="20"/>
                <w:lang w:val="fr-FR"/>
              </w:rPr>
            </w:pPr>
          </w:p>
        </w:tc>
        <w:tc>
          <w:tcPr>
            <w:tcW w:w="1206" w:type="dxa"/>
            <w:gridSpan w:val="2"/>
            <w:shd w:val="clear" w:color="auto" w:fill="FFFFFF" w:themeFill="background1"/>
          </w:tcPr>
          <w:p w:rsidR="00FD0120" w:rsidRDefault="00FD0120" w:rsidP="00FD0120">
            <w:pPr>
              <w:rPr>
                <w:b/>
                <w:sz w:val="20"/>
                <w:szCs w:val="20"/>
                <w:lang w:val="fr-FR"/>
              </w:rPr>
            </w:pPr>
          </w:p>
        </w:tc>
        <w:tc>
          <w:tcPr>
            <w:tcW w:w="1206" w:type="dxa"/>
            <w:shd w:val="clear" w:color="auto" w:fill="FFFFFF" w:themeFill="background1"/>
          </w:tcPr>
          <w:p w:rsidR="00FD0120" w:rsidRDefault="00FD0120" w:rsidP="00FD0120">
            <w:pPr>
              <w:rPr>
                <w:rFonts w:eastAsia="Times New Roman" w:cs="Times New Roman"/>
                <w:sz w:val="18"/>
                <w:szCs w:val="18"/>
                <w:lang w:val="fr-FR" w:eastAsia="fr-FR"/>
              </w:rPr>
            </w:pPr>
            <w:r w:rsidRPr="008845A1">
              <w:rPr>
                <w:rFonts w:eastAsia="Times New Roman" w:cs="Times New Roman"/>
                <w:sz w:val="18"/>
                <w:szCs w:val="18"/>
                <w:lang w:val="fr-FR" w:eastAsia="fr-FR"/>
              </w:rPr>
              <w:t>PARTENAIRES: Min Energie</w:t>
            </w:r>
          </w:p>
          <w:p w:rsidR="00FD0120" w:rsidRDefault="00FD0120" w:rsidP="00FD0120">
            <w:pPr>
              <w:rPr>
                <w:rFonts w:eastAsia="Times New Roman" w:cs="Times New Roman"/>
                <w:sz w:val="18"/>
                <w:szCs w:val="18"/>
                <w:lang w:val="fr-FR" w:eastAsia="fr-FR"/>
              </w:rPr>
            </w:pPr>
          </w:p>
          <w:p w:rsidR="00FD0120" w:rsidRDefault="00FD0120" w:rsidP="00FD0120">
            <w:pPr>
              <w:rPr>
                <w:rFonts w:eastAsia="Times New Roman" w:cs="Times New Roman"/>
                <w:sz w:val="18"/>
                <w:szCs w:val="18"/>
                <w:lang w:eastAsia="fr-FR"/>
              </w:rPr>
            </w:pPr>
            <w:r w:rsidRPr="00B04DA6">
              <w:rPr>
                <w:rFonts w:eastAsia="Times New Roman" w:cs="Times New Roman"/>
                <w:sz w:val="18"/>
                <w:szCs w:val="18"/>
                <w:lang w:eastAsia="fr-FR"/>
              </w:rPr>
              <w:t>PARTENAIRES: Min Education; MSPLS</w:t>
            </w:r>
          </w:p>
          <w:p w:rsidR="00FD0120" w:rsidRDefault="00FD0120" w:rsidP="00FD0120">
            <w:pPr>
              <w:rPr>
                <w:rFonts w:eastAsia="Times New Roman" w:cs="Times New Roman"/>
                <w:sz w:val="18"/>
                <w:szCs w:val="18"/>
                <w:lang w:eastAsia="fr-FR"/>
              </w:rPr>
            </w:pPr>
          </w:p>
          <w:p w:rsidR="00FD0120" w:rsidRPr="00FD0120" w:rsidRDefault="00FD0120" w:rsidP="00FD0120">
            <w:pPr>
              <w:rPr>
                <w:rFonts w:eastAsia="Times New Roman" w:cs="Times New Roman"/>
                <w:sz w:val="18"/>
                <w:szCs w:val="18"/>
                <w:lang w:val="fr-FR" w:eastAsia="fr-FR"/>
              </w:rPr>
            </w:pPr>
            <w:r w:rsidRPr="00B04DA6">
              <w:rPr>
                <w:rFonts w:eastAsia="Times New Roman" w:cs="Times New Roman"/>
                <w:sz w:val="18"/>
                <w:szCs w:val="18"/>
                <w:lang w:eastAsia="fr-FR"/>
              </w:rPr>
              <w:lastRenderedPageBreak/>
              <w:t>PARTENAIRES: Min Education</w:t>
            </w:r>
          </w:p>
        </w:tc>
        <w:tc>
          <w:tcPr>
            <w:tcW w:w="1843" w:type="dxa"/>
            <w:shd w:val="clear" w:color="auto" w:fill="FFFFFF" w:themeFill="background1"/>
          </w:tcPr>
          <w:p w:rsidR="00FD0120" w:rsidRPr="00D310D7" w:rsidRDefault="00FD0120" w:rsidP="00FD0120">
            <w:pPr>
              <w:rPr>
                <w:b/>
                <w:sz w:val="20"/>
                <w:szCs w:val="20"/>
                <w:lang w:val="fr-FR"/>
              </w:rPr>
            </w:pPr>
          </w:p>
        </w:tc>
        <w:tc>
          <w:tcPr>
            <w:tcW w:w="1898" w:type="dxa"/>
            <w:shd w:val="clear" w:color="auto" w:fill="FFFFFF" w:themeFill="background1"/>
          </w:tcPr>
          <w:p w:rsidR="00FD0120" w:rsidRPr="00D310D7" w:rsidRDefault="00FD0120" w:rsidP="00FD0120">
            <w:pPr>
              <w:rPr>
                <w:b/>
                <w:sz w:val="20"/>
                <w:szCs w:val="20"/>
                <w:lang w:val="fr-FR"/>
              </w:rPr>
            </w:pPr>
          </w:p>
        </w:tc>
      </w:tr>
      <w:tr w:rsidR="00FD0120" w:rsidRPr="00763F1A" w:rsidTr="00FD0120">
        <w:tc>
          <w:tcPr>
            <w:tcW w:w="3395" w:type="dxa"/>
            <w:gridSpan w:val="2"/>
            <w:shd w:val="clear" w:color="auto" w:fill="FFFFFF" w:themeFill="background1"/>
          </w:tcPr>
          <w:p w:rsidR="00FD0120" w:rsidRDefault="00FD0120" w:rsidP="00FD0120">
            <w:pPr>
              <w:rPr>
                <w:sz w:val="20"/>
                <w:szCs w:val="20"/>
                <w:lang w:val="fr-FR"/>
              </w:rPr>
            </w:pPr>
          </w:p>
        </w:tc>
        <w:tc>
          <w:tcPr>
            <w:tcW w:w="3404" w:type="dxa"/>
            <w:gridSpan w:val="2"/>
            <w:shd w:val="clear" w:color="auto" w:fill="FFFFFF" w:themeFill="background1"/>
          </w:tcPr>
          <w:p w:rsidR="00FD0120" w:rsidRDefault="00FD0120" w:rsidP="00FD0120">
            <w:pPr>
              <w:rPr>
                <w:sz w:val="20"/>
                <w:szCs w:val="20"/>
                <w:lang w:val="fr-FR"/>
              </w:rPr>
            </w:pPr>
          </w:p>
        </w:tc>
        <w:tc>
          <w:tcPr>
            <w:tcW w:w="1206" w:type="dxa"/>
            <w:gridSpan w:val="2"/>
            <w:shd w:val="clear" w:color="auto" w:fill="FFFFFF" w:themeFill="background1"/>
          </w:tcPr>
          <w:p w:rsidR="00FD0120" w:rsidRDefault="00FD0120" w:rsidP="00FD0120">
            <w:pPr>
              <w:rPr>
                <w:b/>
                <w:sz w:val="20"/>
                <w:szCs w:val="20"/>
                <w:lang w:val="fr-FR"/>
              </w:rPr>
            </w:pPr>
          </w:p>
        </w:tc>
        <w:tc>
          <w:tcPr>
            <w:tcW w:w="1206" w:type="dxa"/>
            <w:shd w:val="clear" w:color="auto" w:fill="FFFFFF" w:themeFill="background1"/>
          </w:tcPr>
          <w:p w:rsidR="00FD0120" w:rsidRDefault="00FD0120" w:rsidP="00FD0120">
            <w:pPr>
              <w:rPr>
                <w:b/>
                <w:sz w:val="20"/>
                <w:szCs w:val="20"/>
                <w:lang w:val="fr-FR"/>
              </w:rPr>
            </w:pPr>
          </w:p>
        </w:tc>
        <w:tc>
          <w:tcPr>
            <w:tcW w:w="1843" w:type="dxa"/>
            <w:shd w:val="clear" w:color="auto" w:fill="FFFFFF" w:themeFill="background1"/>
          </w:tcPr>
          <w:p w:rsidR="00FD0120" w:rsidRPr="00D310D7" w:rsidRDefault="00FD0120" w:rsidP="00FD0120">
            <w:pPr>
              <w:rPr>
                <w:b/>
                <w:sz w:val="20"/>
                <w:szCs w:val="20"/>
                <w:lang w:val="fr-FR"/>
              </w:rPr>
            </w:pPr>
          </w:p>
        </w:tc>
        <w:tc>
          <w:tcPr>
            <w:tcW w:w="1898" w:type="dxa"/>
            <w:shd w:val="clear" w:color="auto" w:fill="FFFFFF" w:themeFill="background1"/>
          </w:tcPr>
          <w:p w:rsidR="00FD0120" w:rsidRPr="00D310D7" w:rsidRDefault="00FD0120" w:rsidP="00FD0120">
            <w:pPr>
              <w:rPr>
                <w:b/>
                <w:sz w:val="20"/>
                <w:szCs w:val="20"/>
                <w:lang w:val="fr-FR"/>
              </w:rPr>
            </w:pPr>
          </w:p>
        </w:tc>
      </w:tr>
      <w:tr w:rsidR="00FD0120" w:rsidRPr="000D6810" w:rsidTr="00FD0120">
        <w:tc>
          <w:tcPr>
            <w:tcW w:w="3395" w:type="dxa"/>
            <w:gridSpan w:val="2"/>
            <w:shd w:val="clear" w:color="auto" w:fill="FFFFFF" w:themeFill="background1"/>
          </w:tcPr>
          <w:p w:rsidR="00FD0120" w:rsidRPr="000630F7" w:rsidRDefault="00FD0120" w:rsidP="00FD0120">
            <w:pPr>
              <w:rPr>
                <w:color w:val="C45911" w:themeColor="accent2" w:themeShade="BF"/>
                <w:sz w:val="20"/>
                <w:szCs w:val="20"/>
                <w:lang w:val="fr-FR"/>
              </w:rPr>
            </w:pPr>
          </w:p>
        </w:tc>
        <w:tc>
          <w:tcPr>
            <w:tcW w:w="3404" w:type="dxa"/>
            <w:gridSpan w:val="2"/>
            <w:shd w:val="clear" w:color="auto" w:fill="FFFFFF" w:themeFill="background1"/>
          </w:tcPr>
          <w:p w:rsidR="00FD0120" w:rsidRPr="000630F7" w:rsidRDefault="00FD0120" w:rsidP="00FD0120">
            <w:pPr>
              <w:rPr>
                <w:color w:val="C45911" w:themeColor="accent2" w:themeShade="BF"/>
                <w:sz w:val="20"/>
                <w:szCs w:val="20"/>
                <w:lang w:val="fr-FR"/>
              </w:rPr>
            </w:pPr>
          </w:p>
        </w:tc>
        <w:tc>
          <w:tcPr>
            <w:tcW w:w="1206" w:type="dxa"/>
            <w:gridSpan w:val="2"/>
            <w:shd w:val="clear" w:color="auto" w:fill="FFFFFF" w:themeFill="background1"/>
          </w:tcPr>
          <w:p w:rsidR="00FD0120" w:rsidRPr="000630F7" w:rsidRDefault="00FD0120" w:rsidP="00FD0120">
            <w:pPr>
              <w:rPr>
                <w:b/>
                <w:color w:val="C45911" w:themeColor="accent2" w:themeShade="BF"/>
                <w:sz w:val="20"/>
                <w:szCs w:val="20"/>
                <w:lang w:val="fr-FR"/>
              </w:rPr>
            </w:pPr>
          </w:p>
        </w:tc>
        <w:tc>
          <w:tcPr>
            <w:tcW w:w="1206" w:type="dxa"/>
            <w:shd w:val="clear" w:color="auto" w:fill="FFFFFF" w:themeFill="background1"/>
          </w:tcPr>
          <w:p w:rsidR="00FD0120" w:rsidRPr="000630F7" w:rsidRDefault="00FD0120" w:rsidP="00FD0120">
            <w:pPr>
              <w:rPr>
                <w:b/>
                <w:color w:val="C45911" w:themeColor="accent2" w:themeShade="BF"/>
                <w:sz w:val="20"/>
                <w:szCs w:val="20"/>
                <w:lang w:val="fr-FR"/>
              </w:rPr>
            </w:pPr>
          </w:p>
        </w:tc>
        <w:tc>
          <w:tcPr>
            <w:tcW w:w="1843" w:type="dxa"/>
            <w:shd w:val="clear" w:color="auto" w:fill="FFFFFF" w:themeFill="background1"/>
          </w:tcPr>
          <w:p w:rsidR="00FD0120" w:rsidRPr="000630F7" w:rsidRDefault="00FD0120" w:rsidP="00FD0120">
            <w:pPr>
              <w:rPr>
                <w:b/>
                <w:color w:val="C45911" w:themeColor="accent2" w:themeShade="BF"/>
                <w:sz w:val="20"/>
                <w:szCs w:val="20"/>
                <w:lang w:val="fr-FR"/>
              </w:rPr>
            </w:pPr>
          </w:p>
        </w:tc>
        <w:tc>
          <w:tcPr>
            <w:tcW w:w="1898" w:type="dxa"/>
            <w:shd w:val="clear" w:color="auto" w:fill="FFFFFF" w:themeFill="background1"/>
          </w:tcPr>
          <w:p w:rsidR="00FD0120" w:rsidRPr="000630F7" w:rsidRDefault="00FD0120" w:rsidP="00FD0120">
            <w:pPr>
              <w:rPr>
                <w:b/>
                <w:color w:val="C45911" w:themeColor="accent2" w:themeShade="BF"/>
                <w:sz w:val="20"/>
                <w:szCs w:val="20"/>
                <w:lang w:val="fr-FR"/>
              </w:rPr>
            </w:pPr>
          </w:p>
        </w:tc>
      </w:tr>
      <w:tr w:rsidR="00FD0120" w:rsidRPr="000D6810" w:rsidTr="00FD0120">
        <w:tc>
          <w:tcPr>
            <w:tcW w:w="3395" w:type="dxa"/>
            <w:gridSpan w:val="2"/>
            <w:shd w:val="clear" w:color="auto" w:fill="FFFFFF" w:themeFill="background1"/>
          </w:tcPr>
          <w:p w:rsidR="00FD0120" w:rsidRPr="000630F7" w:rsidRDefault="00FD0120" w:rsidP="00FD0120">
            <w:pPr>
              <w:rPr>
                <w:color w:val="C45911" w:themeColor="accent2" w:themeShade="BF"/>
                <w:sz w:val="20"/>
                <w:szCs w:val="20"/>
                <w:lang w:val="fr-FR"/>
              </w:rPr>
            </w:pPr>
          </w:p>
        </w:tc>
        <w:tc>
          <w:tcPr>
            <w:tcW w:w="3404" w:type="dxa"/>
            <w:gridSpan w:val="2"/>
            <w:shd w:val="clear" w:color="auto" w:fill="FFFFFF" w:themeFill="background1"/>
          </w:tcPr>
          <w:p w:rsidR="00FD0120" w:rsidRPr="000630F7" w:rsidRDefault="00FD0120" w:rsidP="00FD0120">
            <w:pPr>
              <w:rPr>
                <w:color w:val="C45911" w:themeColor="accent2" w:themeShade="BF"/>
                <w:sz w:val="20"/>
                <w:szCs w:val="20"/>
                <w:lang w:val="fr-FR"/>
              </w:rPr>
            </w:pPr>
          </w:p>
        </w:tc>
        <w:tc>
          <w:tcPr>
            <w:tcW w:w="1206" w:type="dxa"/>
            <w:gridSpan w:val="2"/>
            <w:shd w:val="clear" w:color="auto" w:fill="FFFFFF" w:themeFill="background1"/>
          </w:tcPr>
          <w:p w:rsidR="00FD0120" w:rsidRPr="000630F7" w:rsidRDefault="00FD0120" w:rsidP="00FD0120">
            <w:pPr>
              <w:rPr>
                <w:b/>
                <w:color w:val="C45911" w:themeColor="accent2" w:themeShade="BF"/>
                <w:sz w:val="20"/>
                <w:szCs w:val="20"/>
                <w:lang w:val="fr-FR"/>
              </w:rPr>
            </w:pPr>
          </w:p>
        </w:tc>
        <w:tc>
          <w:tcPr>
            <w:tcW w:w="1206" w:type="dxa"/>
            <w:shd w:val="clear" w:color="auto" w:fill="FFFFFF" w:themeFill="background1"/>
          </w:tcPr>
          <w:p w:rsidR="00FD0120" w:rsidRPr="000630F7" w:rsidRDefault="00FD0120" w:rsidP="00FD0120">
            <w:pPr>
              <w:rPr>
                <w:b/>
                <w:color w:val="C45911" w:themeColor="accent2" w:themeShade="BF"/>
                <w:sz w:val="20"/>
                <w:szCs w:val="20"/>
                <w:lang w:val="fr-FR"/>
              </w:rPr>
            </w:pPr>
          </w:p>
        </w:tc>
        <w:tc>
          <w:tcPr>
            <w:tcW w:w="1843" w:type="dxa"/>
            <w:shd w:val="clear" w:color="auto" w:fill="FFFFFF" w:themeFill="background1"/>
          </w:tcPr>
          <w:p w:rsidR="00FD0120" w:rsidRPr="000630F7" w:rsidRDefault="00FD0120" w:rsidP="00FD0120">
            <w:pPr>
              <w:rPr>
                <w:b/>
                <w:color w:val="C45911" w:themeColor="accent2" w:themeShade="BF"/>
                <w:sz w:val="20"/>
                <w:szCs w:val="20"/>
                <w:lang w:val="fr-FR"/>
              </w:rPr>
            </w:pPr>
          </w:p>
        </w:tc>
        <w:tc>
          <w:tcPr>
            <w:tcW w:w="1898" w:type="dxa"/>
            <w:shd w:val="clear" w:color="auto" w:fill="FFFFFF" w:themeFill="background1"/>
          </w:tcPr>
          <w:p w:rsidR="00FD0120" w:rsidRPr="000630F7" w:rsidRDefault="00FD0120" w:rsidP="00FD0120">
            <w:pPr>
              <w:rPr>
                <w:b/>
                <w:color w:val="C45911" w:themeColor="accent2" w:themeShade="BF"/>
                <w:sz w:val="20"/>
                <w:szCs w:val="20"/>
                <w:lang w:val="fr-FR"/>
              </w:rPr>
            </w:pPr>
          </w:p>
        </w:tc>
      </w:tr>
      <w:tr w:rsidR="00FD0120" w:rsidRPr="00FD0120" w:rsidTr="002E26C6">
        <w:tc>
          <w:tcPr>
            <w:tcW w:w="1796" w:type="dxa"/>
            <w:shd w:val="clear" w:color="auto" w:fill="D0CECE" w:themeFill="background2" w:themeFillShade="E6"/>
            <w:vAlign w:val="center"/>
          </w:tcPr>
          <w:p w:rsidR="00FD0120" w:rsidRPr="00FD0120" w:rsidRDefault="00FD0120" w:rsidP="00FD0120">
            <w:pPr>
              <w:contextualSpacing/>
              <w:rPr>
                <w:rFonts w:eastAsia="Times New Roman" w:cs="Times New Roman"/>
                <w:b/>
                <w:bCs/>
                <w:sz w:val="18"/>
                <w:szCs w:val="18"/>
                <w:lang w:val="fr-FR" w:eastAsia="fr-FR"/>
              </w:rPr>
            </w:pPr>
            <w:r w:rsidRPr="00FD0120">
              <w:rPr>
                <w:rFonts w:eastAsia="Times New Roman" w:cs="Times New Roman"/>
                <w:b/>
                <w:bCs/>
                <w:sz w:val="18"/>
                <w:szCs w:val="18"/>
                <w:lang w:val="fr-FR" w:eastAsia="fr-FR"/>
              </w:rPr>
              <w:t>Produit 4.4: Les communautés disposent des outils et techniques de gestion durable des ressources naturelles et d’adaptation au changement y compris les TIC</w:t>
            </w:r>
          </w:p>
        </w:tc>
        <w:tc>
          <w:tcPr>
            <w:tcW w:w="1599" w:type="dxa"/>
            <w:shd w:val="clear" w:color="auto" w:fill="D0CECE" w:themeFill="background2" w:themeFillShade="E6"/>
          </w:tcPr>
          <w:p w:rsidR="00FD0120" w:rsidRPr="00FD0120" w:rsidRDefault="00FD0120" w:rsidP="00FD0120">
            <w:pPr>
              <w:rPr>
                <w:rFonts w:eastAsia="Times New Roman" w:cs="Times New Roman"/>
                <w:sz w:val="18"/>
                <w:szCs w:val="18"/>
                <w:lang w:val="en-GB" w:eastAsia="fr-FR"/>
              </w:rPr>
            </w:pPr>
            <w:r w:rsidRPr="00FD0120">
              <w:rPr>
                <w:rFonts w:eastAsia="Times New Roman" w:cs="Times New Roman"/>
                <w:sz w:val="18"/>
                <w:szCs w:val="18"/>
                <w:lang w:val="en-GB" w:eastAsia="fr-FR"/>
              </w:rPr>
              <w:t xml:space="preserve">LEAD: PNUD;                   ASNU: FAO, FIDA, UNICEF; </w:t>
            </w:r>
          </w:p>
          <w:p w:rsidR="00FD0120" w:rsidRPr="00FD0120" w:rsidRDefault="00FD0120" w:rsidP="00FD0120">
            <w:pPr>
              <w:rPr>
                <w:rFonts w:eastAsia="Times New Roman" w:cs="Times New Roman"/>
                <w:sz w:val="18"/>
                <w:szCs w:val="18"/>
                <w:lang w:val="en-GB" w:eastAsia="fr-FR"/>
              </w:rPr>
            </w:pPr>
          </w:p>
          <w:p w:rsidR="00FD0120" w:rsidRDefault="00FD0120" w:rsidP="00FD0120">
            <w:pPr>
              <w:rPr>
                <w:rFonts w:eastAsia="Times New Roman" w:cs="Times New Roman"/>
                <w:sz w:val="18"/>
                <w:szCs w:val="18"/>
                <w:lang w:eastAsia="fr-FR"/>
              </w:rPr>
            </w:pPr>
            <w:r w:rsidRPr="00B04DA6">
              <w:rPr>
                <w:rFonts w:eastAsia="Times New Roman" w:cs="Times New Roman"/>
                <w:sz w:val="18"/>
                <w:szCs w:val="18"/>
                <w:lang w:eastAsia="fr-FR"/>
              </w:rPr>
              <w:t xml:space="preserve">LEAD: UNICEF;                   ASNU: OMS;      </w:t>
            </w:r>
          </w:p>
          <w:p w:rsidR="00FD0120" w:rsidRDefault="00FD0120" w:rsidP="00FD0120">
            <w:pPr>
              <w:rPr>
                <w:rFonts w:eastAsia="Times New Roman" w:cs="Times New Roman"/>
                <w:sz w:val="18"/>
                <w:szCs w:val="18"/>
                <w:lang w:eastAsia="fr-FR"/>
              </w:rPr>
            </w:pPr>
          </w:p>
          <w:p w:rsidR="00FD0120" w:rsidRPr="00FD0120" w:rsidRDefault="00FD0120" w:rsidP="00FD0120">
            <w:pPr>
              <w:rPr>
                <w:sz w:val="20"/>
                <w:szCs w:val="20"/>
                <w:lang w:val="en-GB"/>
              </w:rPr>
            </w:pPr>
            <w:r w:rsidRPr="00B04DA6">
              <w:rPr>
                <w:rFonts w:eastAsia="Times New Roman" w:cs="Times New Roman"/>
                <w:sz w:val="18"/>
                <w:szCs w:val="18"/>
                <w:lang w:eastAsia="fr-FR"/>
              </w:rPr>
              <w:t xml:space="preserve">LEAD: UNICEF;                   ASNU: UNESCO;      </w:t>
            </w:r>
          </w:p>
        </w:tc>
        <w:tc>
          <w:tcPr>
            <w:tcW w:w="3404" w:type="dxa"/>
            <w:gridSpan w:val="2"/>
            <w:shd w:val="clear" w:color="auto" w:fill="D0CECE" w:themeFill="background2" w:themeFillShade="E6"/>
          </w:tcPr>
          <w:p w:rsidR="00FD0120" w:rsidRDefault="00FD0120" w:rsidP="00FD0120">
            <w:pPr>
              <w:rPr>
                <w:rFonts w:eastAsia="Times New Roman" w:cs="Times New Roman"/>
                <w:sz w:val="18"/>
                <w:szCs w:val="18"/>
                <w:lang w:val="fr-FR" w:eastAsia="fr-FR"/>
              </w:rPr>
            </w:pPr>
            <w:r w:rsidRPr="00FD0120">
              <w:rPr>
                <w:rFonts w:eastAsia="Times New Roman" w:cs="Times New Roman"/>
                <w:sz w:val="18"/>
                <w:szCs w:val="18"/>
                <w:lang w:val="fr-FR" w:eastAsia="fr-FR"/>
              </w:rPr>
              <w:t>4.4.1- Proportion de personnes ayant des capacités renforcées sur le système d’alerte précoce</w:t>
            </w:r>
          </w:p>
          <w:p w:rsidR="00FD0120" w:rsidRDefault="00FD0120" w:rsidP="00FD0120">
            <w:pPr>
              <w:rPr>
                <w:rFonts w:eastAsia="Times New Roman" w:cs="Times New Roman"/>
                <w:sz w:val="18"/>
                <w:szCs w:val="18"/>
                <w:lang w:val="fr-FR" w:eastAsia="fr-FR"/>
              </w:rPr>
            </w:pPr>
            <w:r w:rsidRPr="00FD0120">
              <w:rPr>
                <w:rFonts w:eastAsia="Times New Roman" w:cs="Times New Roman"/>
                <w:sz w:val="18"/>
                <w:szCs w:val="18"/>
                <w:lang w:val="fr-FR" w:eastAsia="fr-FR"/>
              </w:rPr>
              <w:t>4.4.2- % de cas d’interventions/ assistance intervenu dans les délais</w:t>
            </w:r>
          </w:p>
          <w:p w:rsidR="00FD0120" w:rsidRPr="00FD0120" w:rsidRDefault="00FD0120" w:rsidP="00FD0120">
            <w:pPr>
              <w:rPr>
                <w:sz w:val="20"/>
                <w:szCs w:val="20"/>
                <w:lang w:val="fr-FR"/>
              </w:rPr>
            </w:pPr>
          </w:p>
        </w:tc>
        <w:tc>
          <w:tcPr>
            <w:tcW w:w="2412" w:type="dxa"/>
            <w:gridSpan w:val="3"/>
            <w:shd w:val="clear" w:color="auto" w:fill="D0CECE" w:themeFill="background2" w:themeFillShade="E6"/>
          </w:tcPr>
          <w:p w:rsidR="00FD0120" w:rsidRPr="00FD0120" w:rsidRDefault="00FD0120" w:rsidP="00FD0120">
            <w:pPr>
              <w:rPr>
                <w:b/>
                <w:sz w:val="20"/>
                <w:szCs w:val="20"/>
                <w:lang w:val="fr-FR"/>
              </w:rPr>
            </w:pPr>
          </w:p>
          <w:p w:rsidR="00FD0120" w:rsidRPr="00FD0120" w:rsidRDefault="00FD0120" w:rsidP="00FD0120">
            <w:pPr>
              <w:rPr>
                <w:b/>
                <w:sz w:val="20"/>
                <w:szCs w:val="20"/>
                <w:lang w:val="fr-FR"/>
              </w:rPr>
            </w:pPr>
          </w:p>
        </w:tc>
        <w:tc>
          <w:tcPr>
            <w:tcW w:w="1843" w:type="dxa"/>
            <w:shd w:val="clear" w:color="auto" w:fill="D0CECE" w:themeFill="background2" w:themeFillShade="E6"/>
          </w:tcPr>
          <w:p w:rsidR="00FD0120" w:rsidRPr="00FD0120" w:rsidRDefault="00FD0120" w:rsidP="00FD0120">
            <w:pPr>
              <w:rPr>
                <w:b/>
                <w:sz w:val="20"/>
                <w:szCs w:val="20"/>
                <w:lang w:val="fr-FR"/>
              </w:rPr>
            </w:pPr>
          </w:p>
        </w:tc>
        <w:tc>
          <w:tcPr>
            <w:tcW w:w="1898" w:type="dxa"/>
            <w:shd w:val="clear" w:color="auto" w:fill="D0CECE" w:themeFill="background2" w:themeFillShade="E6"/>
          </w:tcPr>
          <w:p w:rsidR="00FD0120" w:rsidRPr="00FD0120" w:rsidRDefault="00FD0120" w:rsidP="00FD0120">
            <w:pPr>
              <w:rPr>
                <w:b/>
                <w:sz w:val="20"/>
                <w:szCs w:val="20"/>
                <w:lang w:val="fr-FR"/>
              </w:rPr>
            </w:pPr>
          </w:p>
        </w:tc>
      </w:tr>
      <w:tr w:rsidR="00FD0120" w:rsidRPr="00763F1A" w:rsidTr="008615BF">
        <w:tc>
          <w:tcPr>
            <w:tcW w:w="3395" w:type="dxa"/>
            <w:gridSpan w:val="2"/>
            <w:shd w:val="clear" w:color="auto" w:fill="FFFFFF" w:themeFill="background1"/>
          </w:tcPr>
          <w:p w:rsidR="00FD0120" w:rsidRPr="00D310D7" w:rsidRDefault="00FD0120" w:rsidP="00FD0120">
            <w:pPr>
              <w:rPr>
                <w:b/>
                <w:sz w:val="20"/>
                <w:szCs w:val="20"/>
                <w:lang w:val="fr-FR"/>
              </w:rPr>
            </w:pPr>
            <w:r w:rsidRPr="00D310D7">
              <w:rPr>
                <w:b/>
                <w:sz w:val="20"/>
                <w:szCs w:val="20"/>
                <w:lang w:val="fr-FR"/>
              </w:rPr>
              <w:t xml:space="preserve">Activités </w:t>
            </w:r>
          </w:p>
        </w:tc>
        <w:tc>
          <w:tcPr>
            <w:tcW w:w="3404" w:type="dxa"/>
            <w:gridSpan w:val="2"/>
            <w:shd w:val="clear" w:color="auto" w:fill="FFFFFF" w:themeFill="background1"/>
          </w:tcPr>
          <w:p w:rsidR="00FD0120" w:rsidRPr="00D310D7" w:rsidRDefault="00FD0120" w:rsidP="00FD0120">
            <w:pPr>
              <w:rPr>
                <w:b/>
                <w:sz w:val="20"/>
                <w:szCs w:val="20"/>
                <w:lang w:val="fr-FR"/>
              </w:rPr>
            </w:pPr>
            <w:r>
              <w:rPr>
                <w:b/>
                <w:sz w:val="20"/>
                <w:szCs w:val="20"/>
                <w:lang w:val="fr-FR"/>
              </w:rPr>
              <w:t>Zones d’intervention</w:t>
            </w:r>
          </w:p>
        </w:tc>
        <w:tc>
          <w:tcPr>
            <w:tcW w:w="1206" w:type="dxa"/>
            <w:gridSpan w:val="2"/>
            <w:shd w:val="clear" w:color="auto" w:fill="FFFFFF" w:themeFill="background1"/>
          </w:tcPr>
          <w:p w:rsidR="00FD0120" w:rsidRDefault="00FD0120" w:rsidP="00FD0120">
            <w:pPr>
              <w:rPr>
                <w:b/>
                <w:sz w:val="20"/>
                <w:szCs w:val="20"/>
                <w:lang w:val="fr-FR"/>
              </w:rPr>
            </w:pPr>
            <w:r w:rsidRPr="00D310D7">
              <w:rPr>
                <w:b/>
                <w:sz w:val="20"/>
                <w:szCs w:val="20"/>
                <w:lang w:val="fr-FR"/>
              </w:rPr>
              <w:t xml:space="preserve">Agence ONU </w:t>
            </w:r>
          </w:p>
        </w:tc>
        <w:tc>
          <w:tcPr>
            <w:tcW w:w="1206" w:type="dxa"/>
            <w:shd w:val="clear" w:color="auto" w:fill="FFFFFF" w:themeFill="background1"/>
          </w:tcPr>
          <w:p w:rsidR="00FD0120" w:rsidRPr="00D310D7" w:rsidRDefault="00FD0120" w:rsidP="00FD0120">
            <w:pPr>
              <w:rPr>
                <w:b/>
                <w:sz w:val="20"/>
                <w:szCs w:val="20"/>
                <w:lang w:val="fr-FR"/>
              </w:rPr>
            </w:pPr>
            <w:r>
              <w:rPr>
                <w:b/>
                <w:sz w:val="20"/>
                <w:szCs w:val="20"/>
                <w:lang w:val="fr-FR"/>
              </w:rPr>
              <w:t>Partenaires</w:t>
            </w:r>
          </w:p>
        </w:tc>
        <w:tc>
          <w:tcPr>
            <w:tcW w:w="1843" w:type="dxa"/>
            <w:shd w:val="clear" w:color="auto" w:fill="FFFFFF" w:themeFill="background1"/>
          </w:tcPr>
          <w:p w:rsidR="00FD0120" w:rsidRPr="00D310D7" w:rsidRDefault="00FD0120" w:rsidP="00FD0120">
            <w:pPr>
              <w:rPr>
                <w:b/>
                <w:sz w:val="20"/>
                <w:szCs w:val="20"/>
                <w:lang w:val="fr-FR"/>
              </w:rPr>
            </w:pPr>
          </w:p>
        </w:tc>
        <w:tc>
          <w:tcPr>
            <w:tcW w:w="1898" w:type="dxa"/>
            <w:shd w:val="clear" w:color="auto" w:fill="FFFFFF" w:themeFill="background1"/>
          </w:tcPr>
          <w:p w:rsidR="00FD0120" w:rsidRPr="00D310D7" w:rsidRDefault="00FD0120" w:rsidP="00FD0120">
            <w:pPr>
              <w:rPr>
                <w:b/>
                <w:sz w:val="20"/>
                <w:szCs w:val="20"/>
                <w:lang w:val="fr-FR"/>
              </w:rPr>
            </w:pPr>
          </w:p>
        </w:tc>
      </w:tr>
      <w:tr w:rsidR="00FD0120" w:rsidRPr="00A73921" w:rsidTr="008615BF">
        <w:tc>
          <w:tcPr>
            <w:tcW w:w="3395" w:type="dxa"/>
            <w:gridSpan w:val="2"/>
            <w:shd w:val="clear" w:color="auto" w:fill="FFFFFF" w:themeFill="background1"/>
          </w:tcPr>
          <w:p w:rsidR="00FD0120" w:rsidRPr="00E153DB" w:rsidRDefault="00FD0120" w:rsidP="00FD0120">
            <w:pPr>
              <w:rPr>
                <w:sz w:val="20"/>
                <w:szCs w:val="20"/>
                <w:lang w:val="fr-FR"/>
              </w:rPr>
            </w:pPr>
          </w:p>
        </w:tc>
        <w:tc>
          <w:tcPr>
            <w:tcW w:w="3404" w:type="dxa"/>
            <w:gridSpan w:val="2"/>
            <w:shd w:val="clear" w:color="auto" w:fill="FFFFFF" w:themeFill="background1"/>
          </w:tcPr>
          <w:p w:rsidR="00FD0120" w:rsidRPr="00E153DB" w:rsidRDefault="00FD0120" w:rsidP="00FD0120">
            <w:pPr>
              <w:rPr>
                <w:sz w:val="20"/>
                <w:szCs w:val="20"/>
                <w:lang w:val="fr-FR"/>
              </w:rPr>
            </w:pPr>
          </w:p>
        </w:tc>
        <w:tc>
          <w:tcPr>
            <w:tcW w:w="1206" w:type="dxa"/>
            <w:gridSpan w:val="2"/>
            <w:shd w:val="clear" w:color="auto" w:fill="FFFFFF" w:themeFill="background1"/>
          </w:tcPr>
          <w:p w:rsidR="00FD0120" w:rsidRDefault="00FD0120" w:rsidP="00FD0120">
            <w:pPr>
              <w:rPr>
                <w:b/>
                <w:sz w:val="20"/>
                <w:szCs w:val="20"/>
                <w:lang w:val="fr-FR"/>
              </w:rPr>
            </w:pPr>
          </w:p>
        </w:tc>
        <w:tc>
          <w:tcPr>
            <w:tcW w:w="1206" w:type="dxa"/>
            <w:shd w:val="clear" w:color="auto" w:fill="FFFFFF" w:themeFill="background1"/>
          </w:tcPr>
          <w:p w:rsidR="00FD0120" w:rsidRDefault="00FD0120" w:rsidP="00FD0120">
            <w:pPr>
              <w:rPr>
                <w:rFonts w:eastAsia="Times New Roman" w:cs="Times New Roman"/>
                <w:sz w:val="18"/>
                <w:szCs w:val="18"/>
                <w:lang w:val="fr-FR" w:eastAsia="fr-FR"/>
              </w:rPr>
            </w:pPr>
            <w:r w:rsidRPr="008845A1">
              <w:rPr>
                <w:rFonts w:eastAsia="Times New Roman" w:cs="Times New Roman"/>
                <w:sz w:val="18"/>
                <w:szCs w:val="18"/>
                <w:lang w:val="fr-FR" w:eastAsia="fr-FR"/>
              </w:rPr>
              <w:t>PARTENAIRES: Min Energie</w:t>
            </w:r>
          </w:p>
          <w:p w:rsidR="00FD0120" w:rsidRDefault="00FD0120" w:rsidP="00FD0120">
            <w:pPr>
              <w:rPr>
                <w:rFonts w:eastAsia="Times New Roman" w:cs="Times New Roman"/>
                <w:sz w:val="18"/>
                <w:szCs w:val="18"/>
                <w:lang w:val="fr-FR" w:eastAsia="fr-FR"/>
              </w:rPr>
            </w:pPr>
          </w:p>
          <w:p w:rsidR="00FD0120" w:rsidRPr="00FD0120" w:rsidRDefault="00FD0120" w:rsidP="00FD0120">
            <w:pPr>
              <w:rPr>
                <w:rFonts w:eastAsia="Times New Roman" w:cs="Times New Roman"/>
                <w:sz w:val="18"/>
                <w:szCs w:val="18"/>
                <w:lang w:val="fr-FR" w:eastAsia="fr-FR"/>
              </w:rPr>
            </w:pPr>
            <w:r w:rsidRPr="00FD0120">
              <w:rPr>
                <w:rFonts w:eastAsia="Times New Roman" w:cs="Times New Roman"/>
                <w:sz w:val="18"/>
                <w:szCs w:val="18"/>
                <w:lang w:val="fr-FR" w:eastAsia="fr-FR"/>
              </w:rPr>
              <w:t>PARTENAIRES: Min Education; MSPLS</w:t>
            </w:r>
          </w:p>
          <w:p w:rsidR="00FD0120" w:rsidRPr="00FD0120" w:rsidRDefault="00FD0120" w:rsidP="00FD0120">
            <w:pPr>
              <w:rPr>
                <w:rFonts w:eastAsia="Times New Roman" w:cs="Times New Roman"/>
                <w:sz w:val="18"/>
                <w:szCs w:val="18"/>
                <w:lang w:val="fr-FR" w:eastAsia="fr-FR"/>
              </w:rPr>
            </w:pPr>
          </w:p>
          <w:p w:rsidR="00FD0120" w:rsidRPr="00FD0120" w:rsidRDefault="00FD0120" w:rsidP="00FD0120">
            <w:pPr>
              <w:rPr>
                <w:rFonts w:eastAsia="Times New Roman" w:cs="Times New Roman"/>
                <w:sz w:val="18"/>
                <w:szCs w:val="18"/>
                <w:lang w:val="fr-FR" w:eastAsia="fr-FR"/>
              </w:rPr>
            </w:pPr>
            <w:r w:rsidRPr="00B04DA6">
              <w:rPr>
                <w:rFonts w:eastAsia="Times New Roman" w:cs="Times New Roman"/>
                <w:sz w:val="18"/>
                <w:szCs w:val="18"/>
                <w:lang w:eastAsia="fr-FR"/>
              </w:rPr>
              <w:t>PARTENAIRES: Min Education</w:t>
            </w:r>
          </w:p>
        </w:tc>
        <w:tc>
          <w:tcPr>
            <w:tcW w:w="1843" w:type="dxa"/>
            <w:shd w:val="clear" w:color="auto" w:fill="FFFFFF" w:themeFill="background1"/>
          </w:tcPr>
          <w:p w:rsidR="00FD0120" w:rsidRPr="00D310D7" w:rsidRDefault="00FD0120" w:rsidP="00FD0120">
            <w:pPr>
              <w:rPr>
                <w:b/>
                <w:sz w:val="20"/>
                <w:szCs w:val="20"/>
                <w:lang w:val="fr-FR"/>
              </w:rPr>
            </w:pPr>
          </w:p>
        </w:tc>
        <w:tc>
          <w:tcPr>
            <w:tcW w:w="1898" w:type="dxa"/>
            <w:shd w:val="clear" w:color="auto" w:fill="FFFFFF" w:themeFill="background1"/>
          </w:tcPr>
          <w:p w:rsidR="00FD0120" w:rsidRPr="00D310D7" w:rsidRDefault="00FD0120" w:rsidP="00FD0120">
            <w:pPr>
              <w:rPr>
                <w:b/>
                <w:sz w:val="20"/>
                <w:szCs w:val="20"/>
                <w:lang w:val="fr-FR"/>
              </w:rPr>
            </w:pPr>
          </w:p>
        </w:tc>
      </w:tr>
      <w:tr w:rsidR="00FD0120" w:rsidRPr="00763F1A" w:rsidTr="008615BF">
        <w:tc>
          <w:tcPr>
            <w:tcW w:w="3395" w:type="dxa"/>
            <w:gridSpan w:val="2"/>
            <w:shd w:val="clear" w:color="auto" w:fill="FFFFFF" w:themeFill="background1"/>
          </w:tcPr>
          <w:p w:rsidR="00FD0120" w:rsidRDefault="00FD0120" w:rsidP="00FD0120">
            <w:pPr>
              <w:rPr>
                <w:sz w:val="20"/>
                <w:szCs w:val="20"/>
                <w:lang w:val="fr-FR"/>
              </w:rPr>
            </w:pPr>
          </w:p>
        </w:tc>
        <w:tc>
          <w:tcPr>
            <w:tcW w:w="3404" w:type="dxa"/>
            <w:gridSpan w:val="2"/>
            <w:shd w:val="clear" w:color="auto" w:fill="FFFFFF" w:themeFill="background1"/>
          </w:tcPr>
          <w:p w:rsidR="00FD0120" w:rsidRDefault="00FD0120" w:rsidP="00FD0120">
            <w:pPr>
              <w:rPr>
                <w:sz w:val="20"/>
                <w:szCs w:val="20"/>
                <w:lang w:val="fr-FR"/>
              </w:rPr>
            </w:pPr>
          </w:p>
        </w:tc>
        <w:tc>
          <w:tcPr>
            <w:tcW w:w="1206" w:type="dxa"/>
            <w:gridSpan w:val="2"/>
            <w:shd w:val="clear" w:color="auto" w:fill="FFFFFF" w:themeFill="background1"/>
          </w:tcPr>
          <w:p w:rsidR="00FD0120" w:rsidRDefault="00FD0120" w:rsidP="00FD0120">
            <w:pPr>
              <w:rPr>
                <w:b/>
                <w:sz w:val="20"/>
                <w:szCs w:val="20"/>
                <w:lang w:val="fr-FR"/>
              </w:rPr>
            </w:pPr>
          </w:p>
        </w:tc>
        <w:tc>
          <w:tcPr>
            <w:tcW w:w="1206" w:type="dxa"/>
            <w:shd w:val="clear" w:color="auto" w:fill="FFFFFF" w:themeFill="background1"/>
          </w:tcPr>
          <w:p w:rsidR="00FD0120" w:rsidRDefault="00FD0120" w:rsidP="00FD0120">
            <w:pPr>
              <w:rPr>
                <w:b/>
                <w:sz w:val="20"/>
                <w:szCs w:val="20"/>
                <w:lang w:val="fr-FR"/>
              </w:rPr>
            </w:pPr>
          </w:p>
        </w:tc>
        <w:tc>
          <w:tcPr>
            <w:tcW w:w="1843" w:type="dxa"/>
            <w:shd w:val="clear" w:color="auto" w:fill="FFFFFF" w:themeFill="background1"/>
          </w:tcPr>
          <w:p w:rsidR="00FD0120" w:rsidRPr="00D310D7" w:rsidRDefault="00FD0120" w:rsidP="00FD0120">
            <w:pPr>
              <w:rPr>
                <w:b/>
                <w:sz w:val="20"/>
                <w:szCs w:val="20"/>
                <w:lang w:val="fr-FR"/>
              </w:rPr>
            </w:pPr>
          </w:p>
        </w:tc>
        <w:tc>
          <w:tcPr>
            <w:tcW w:w="1898" w:type="dxa"/>
            <w:shd w:val="clear" w:color="auto" w:fill="FFFFFF" w:themeFill="background1"/>
          </w:tcPr>
          <w:p w:rsidR="00FD0120" w:rsidRPr="00D310D7" w:rsidRDefault="00FD0120" w:rsidP="00FD0120">
            <w:pPr>
              <w:rPr>
                <w:b/>
                <w:sz w:val="20"/>
                <w:szCs w:val="20"/>
                <w:lang w:val="fr-FR"/>
              </w:rPr>
            </w:pPr>
          </w:p>
        </w:tc>
      </w:tr>
      <w:tr w:rsidR="00FD0120" w:rsidRPr="000D6810" w:rsidTr="008615BF">
        <w:tc>
          <w:tcPr>
            <w:tcW w:w="3395" w:type="dxa"/>
            <w:gridSpan w:val="2"/>
            <w:shd w:val="clear" w:color="auto" w:fill="FFFFFF" w:themeFill="background1"/>
          </w:tcPr>
          <w:p w:rsidR="00FD0120" w:rsidRPr="000630F7" w:rsidRDefault="00FD0120" w:rsidP="00FD0120">
            <w:pPr>
              <w:rPr>
                <w:color w:val="C45911" w:themeColor="accent2" w:themeShade="BF"/>
                <w:sz w:val="20"/>
                <w:szCs w:val="20"/>
                <w:lang w:val="fr-FR"/>
              </w:rPr>
            </w:pPr>
          </w:p>
        </w:tc>
        <w:tc>
          <w:tcPr>
            <w:tcW w:w="3404" w:type="dxa"/>
            <w:gridSpan w:val="2"/>
            <w:shd w:val="clear" w:color="auto" w:fill="FFFFFF" w:themeFill="background1"/>
          </w:tcPr>
          <w:p w:rsidR="00FD0120" w:rsidRPr="000630F7" w:rsidRDefault="00FD0120" w:rsidP="00FD0120">
            <w:pPr>
              <w:rPr>
                <w:color w:val="C45911" w:themeColor="accent2" w:themeShade="BF"/>
                <w:sz w:val="20"/>
                <w:szCs w:val="20"/>
                <w:lang w:val="fr-FR"/>
              </w:rPr>
            </w:pPr>
          </w:p>
        </w:tc>
        <w:tc>
          <w:tcPr>
            <w:tcW w:w="1206" w:type="dxa"/>
            <w:gridSpan w:val="2"/>
            <w:shd w:val="clear" w:color="auto" w:fill="FFFFFF" w:themeFill="background1"/>
          </w:tcPr>
          <w:p w:rsidR="00FD0120" w:rsidRPr="000630F7" w:rsidRDefault="00FD0120" w:rsidP="00FD0120">
            <w:pPr>
              <w:rPr>
                <w:b/>
                <w:color w:val="C45911" w:themeColor="accent2" w:themeShade="BF"/>
                <w:sz w:val="20"/>
                <w:szCs w:val="20"/>
                <w:lang w:val="fr-FR"/>
              </w:rPr>
            </w:pPr>
          </w:p>
        </w:tc>
        <w:tc>
          <w:tcPr>
            <w:tcW w:w="1206" w:type="dxa"/>
            <w:shd w:val="clear" w:color="auto" w:fill="FFFFFF" w:themeFill="background1"/>
          </w:tcPr>
          <w:p w:rsidR="00FD0120" w:rsidRPr="000630F7" w:rsidRDefault="00FD0120" w:rsidP="00FD0120">
            <w:pPr>
              <w:rPr>
                <w:b/>
                <w:color w:val="C45911" w:themeColor="accent2" w:themeShade="BF"/>
                <w:sz w:val="20"/>
                <w:szCs w:val="20"/>
                <w:lang w:val="fr-FR"/>
              </w:rPr>
            </w:pPr>
          </w:p>
        </w:tc>
        <w:tc>
          <w:tcPr>
            <w:tcW w:w="1843" w:type="dxa"/>
            <w:shd w:val="clear" w:color="auto" w:fill="FFFFFF" w:themeFill="background1"/>
          </w:tcPr>
          <w:p w:rsidR="00FD0120" w:rsidRPr="000630F7" w:rsidRDefault="00FD0120" w:rsidP="00FD0120">
            <w:pPr>
              <w:rPr>
                <w:b/>
                <w:color w:val="C45911" w:themeColor="accent2" w:themeShade="BF"/>
                <w:sz w:val="20"/>
                <w:szCs w:val="20"/>
                <w:lang w:val="fr-FR"/>
              </w:rPr>
            </w:pPr>
          </w:p>
        </w:tc>
        <w:tc>
          <w:tcPr>
            <w:tcW w:w="1898" w:type="dxa"/>
            <w:shd w:val="clear" w:color="auto" w:fill="FFFFFF" w:themeFill="background1"/>
          </w:tcPr>
          <w:p w:rsidR="00FD0120" w:rsidRPr="000630F7" w:rsidRDefault="00FD0120" w:rsidP="00FD0120">
            <w:pPr>
              <w:rPr>
                <w:b/>
                <w:color w:val="C45911" w:themeColor="accent2" w:themeShade="BF"/>
                <w:sz w:val="20"/>
                <w:szCs w:val="20"/>
                <w:lang w:val="fr-FR"/>
              </w:rPr>
            </w:pPr>
          </w:p>
        </w:tc>
      </w:tr>
    </w:tbl>
    <w:p w:rsidR="006A1348" w:rsidRDefault="006A1348" w:rsidP="00D310D7">
      <w:pPr>
        <w:rPr>
          <w:sz w:val="20"/>
          <w:szCs w:val="20"/>
          <w:lang w:val="fr-FR"/>
        </w:rPr>
      </w:pPr>
    </w:p>
    <w:p w:rsidR="000C1206" w:rsidRPr="009D0DE7" w:rsidRDefault="000C1206" w:rsidP="000C1206">
      <w:pPr>
        <w:spacing w:after="0" w:line="240" w:lineRule="auto"/>
        <w:jc w:val="center"/>
        <w:rPr>
          <w:b/>
          <w:lang w:val="fr-FR"/>
        </w:rPr>
      </w:pPr>
      <w:r w:rsidRPr="009D0DE7">
        <w:rPr>
          <w:b/>
          <w:lang w:val="fr-FR"/>
        </w:rPr>
        <w:t>Total du budget p</w:t>
      </w:r>
      <w:r w:rsidR="003A1DC0">
        <w:rPr>
          <w:b/>
          <w:lang w:val="fr-FR"/>
        </w:rPr>
        <w:t xml:space="preserve">ar Effet pour </w:t>
      </w:r>
      <w:proofErr w:type="spellStart"/>
      <w:r w:rsidR="001F5E7D">
        <w:rPr>
          <w:b/>
          <w:lang w:val="fr-FR"/>
        </w:rPr>
        <w:t>Pillier</w:t>
      </w:r>
      <w:proofErr w:type="spellEnd"/>
      <w:r w:rsidR="001F5E7D">
        <w:rPr>
          <w:b/>
          <w:lang w:val="fr-FR"/>
        </w:rPr>
        <w:t xml:space="preserve"> I Personne </w:t>
      </w:r>
      <w:r w:rsidR="003A1DC0">
        <w:rPr>
          <w:b/>
          <w:lang w:val="fr-FR"/>
        </w:rPr>
        <w:t xml:space="preserve"> </w:t>
      </w:r>
      <w:r w:rsidRPr="009D0DE7">
        <w:rPr>
          <w:b/>
          <w:lang w:val="fr-FR"/>
        </w:rPr>
        <w:t xml:space="preserve">de l’UNDAF </w:t>
      </w:r>
    </w:p>
    <w:p w:rsidR="000C1206" w:rsidRDefault="000C1206" w:rsidP="00D310D7">
      <w:pPr>
        <w:rPr>
          <w:sz w:val="20"/>
          <w:szCs w:val="20"/>
          <w:lang w:val="fr-FR"/>
        </w:rPr>
      </w:pPr>
    </w:p>
    <w:tbl>
      <w:tblPr>
        <w:tblStyle w:val="Grilledutableau"/>
        <w:tblW w:w="0" w:type="auto"/>
        <w:tblLook w:val="04A0" w:firstRow="1" w:lastRow="0" w:firstColumn="1" w:lastColumn="0" w:noHBand="0" w:noVBand="1"/>
      </w:tblPr>
      <w:tblGrid>
        <w:gridCol w:w="3237"/>
        <w:gridCol w:w="3237"/>
        <w:gridCol w:w="3238"/>
        <w:gridCol w:w="3238"/>
      </w:tblGrid>
      <w:tr w:rsidR="00CB7A01" w:rsidRPr="00CE0F3F" w:rsidTr="00CB7A01">
        <w:tc>
          <w:tcPr>
            <w:tcW w:w="3237" w:type="dxa"/>
            <w:shd w:val="clear" w:color="auto" w:fill="D0CECE" w:themeFill="background2" w:themeFillShade="E6"/>
          </w:tcPr>
          <w:p w:rsidR="00CB7A01" w:rsidRPr="00CB7A01" w:rsidRDefault="00CB7A01" w:rsidP="00CB7A01">
            <w:pPr>
              <w:rPr>
                <w:b/>
                <w:sz w:val="20"/>
                <w:szCs w:val="20"/>
                <w:lang w:val="fr-FR"/>
              </w:rPr>
            </w:pPr>
            <w:r>
              <w:rPr>
                <w:b/>
                <w:sz w:val="20"/>
                <w:szCs w:val="20"/>
                <w:lang w:val="fr-FR"/>
              </w:rPr>
              <w:t>Effet UNDAF/Agence ONU</w:t>
            </w:r>
            <w:r w:rsidRPr="00CB7A01">
              <w:rPr>
                <w:b/>
                <w:sz w:val="20"/>
                <w:szCs w:val="20"/>
                <w:lang w:val="fr-FR"/>
              </w:rPr>
              <w:t xml:space="preserve"> </w:t>
            </w:r>
          </w:p>
        </w:tc>
        <w:tc>
          <w:tcPr>
            <w:tcW w:w="3237" w:type="dxa"/>
            <w:shd w:val="clear" w:color="auto" w:fill="D0CECE" w:themeFill="background2" w:themeFillShade="E6"/>
          </w:tcPr>
          <w:p w:rsidR="00CB7A01" w:rsidRPr="00CB7A01" w:rsidRDefault="00CB7A01" w:rsidP="00CB7A01">
            <w:pPr>
              <w:rPr>
                <w:b/>
                <w:sz w:val="20"/>
                <w:szCs w:val="20"/>
                <w:lang w:val="fr-FR"/>
              </w:rPr>
            </w:pPr>
            <w:r w:rsidRPr="00CB7A01">
              <w:rPr>
                <w:b/>
                <w:sz w:val="20"/>
                <w:szCs w:val="20"/>
                <w:lang w:val="fr-FR"/>
              </w:rPr>
              <w:t xml:space="preserve">Total (USD) </w:t>
            </w:r>
          </w:p>
        </w:tc>
        <w:tc>
          <w:tcPr>
            <w:tcW w:w="3238" w:type="dxa"/>
            <w:shd w:val="clear" w:color="auto" w:fill="D0CECE" w:themeFill="background2" w:themeFillShade="E6"/>
          </w:tcPr>
          <w:p w:rsidR="00CB7A01" w:rsidRPr="00CB7A01" w:rsidRDefault="00CB7A01" w:rsidP="00CB7A01">
            <w:pPr>
              <w:rPr>
                <w:b/>
                <w:sz w:val="20"/>
                <w:szCs w:val="20"/>
                <w:lang w:val="fr-FR"/>
              </w:rPr>
            </w:pPr>
            <w:r w:rsidRPr="00CB7A01">
              <w:rPr>
                <w:b/>
                <w:sz w:val="20"/>
                <w:szCs w:val="20"/>
                <w:lang w:val="fr-FR"/>
              </w:rPr>
              <w:t xml:space="preserve">Ressources disponibles </w:t>
            </w:r>
          </w:p>
        </w:tc>
        <w:tc>
          <w:tcPr>
            <w:tcW w:w="3238" w:type="dxa"/>
            <w:shd w:val="clear" w:color="auto" w:fill="D0CECE" w:themeFill="background2" w:themeFillShade="E6"/>
          </w:tcPr>
          <w:p w:rsidR="00CB7A01" w:rsidRPr="00D310D7" w:rsidRDefault="00CB7A01" w:rsidP="00CB7A01">
            <w:pPr>
              <w:rPr>
                <w:b/>
                <w:sz w:val="20"/>
                <w:szCs w:val="20"/>
                <w:lang w:val="fr-FR"/>
              </w:rPr>
            </w:pPr>
            <w:r w:rsidRPr="00D310D7">
              <w:rPr>
                <w:b/>
                <w:sz w:val="20"/>
                <w:szCs w:val="20"/>
                <w:lang w:val="fr-FR"/>
              </w:rPr>
              <w:t>Ressources à mobiliser = écart de financement (USD)</w:t>
            </w:r>
          </w:p>
        </w:tc>
      </w:tr>
      <w:tr w:rsidR="00CB7A01" w:rsidTr="00CB7A01">
        <w:tc>
          <w:tcPr>
            <w:tcW w:w="3237" w:type="dxa"/>
            <w:shd w:val="clear" w:color="auto" w:fill="F2F2F2" w:themeFill="background1" w:themeFillShade="F2"/>
          </w:tcPr>
          <w:p w:rsidR="00CB7A01" w:rsidRDefault="00CB7A01" w:rsidP="00D310D7">
            <w:pPr>
              <w:rPr>
                <w:sz w:val="20"/>
                <w:szCs w:val="20"/>
                <w:lang w:val="fr-FR"/>
              </w:rPr>
            </w:pPr>
            <w:r>
              <w:rPr>
                <w:sz w:val="20"/>
                <w:szCs w:val="20"/>
                <w:lang w:val="fr-FR"/>
              </w:rPr>
              <w:t>Total Effet 1</w:t>
            </w:r>
          </w:p>
        </w:tc>
        <w:tc>
          <w:tcPr>
            <w:tcW w:w="3237" w:type="dxa"/>
            <w:shd w:val="clear" w:color="auto" w:fill="F2F2F2" w:themeFill="background1" w:themeFillShade="F2"/>
          </w:tcPr>
          <w:p w:rsidR="00CB7A01" w:rsidRDefault="00CB7A01" w:rsidP="00D310D7">
            <w:pPr>
              <w:rPr>
                <w:sz w:val="20"/>
                <w:szCs w:val="20"/>
                <w:lang w:val="fr-FR"/>
              </w:rPr>
            </w:pPr>
          </w:p>
        </w:tc>
        <w:tc>
          <w:tcPr>
            <w:tcW w:w="3238" w:type="dxa"/>
            <w:shd w:val="clear" w:color="auto" w:fill="F2F2F2" w:themeFill="background1" w:themeFillShade="F2"/>
          </w:tcPr>
          <w:p w:rsidR="00CB7A01" w:rsidRDefault="00CB7A01" w:rsidP="00D310D7">
            <w:pPr>
              <w:rPr>
                <w:sz w:val="20"/>
                <w:szCs w:val="20"/>
                <w:lang w:val="fr-FR"/>
              </w:rPr>
            </w:pPr>
          </w:p>
        </w:tc>
        <w:tc>
          <w:tcPr>
            <w:tcW w:w="3238" w:type="dxa"/>
            <w:shd w:val="clear" w:color="auto" w:fill="F2F2F2" w:themeFill="background1" w:themeFillShade="F2"/>
          </w:tcPr>
          <w:p w:rsidR="00CB7A01" w:rsidRDefault="00CB7A01" w:rsidP="00D310D7">
            <w:pPr>
              <w:rPr>
                <w:sz w:val="20"/>
                <w:szCs w:val="20"/>
                <w:lang w:val="fr-FR"/>
              </w:rPr>
            </w:pPr>
          </w:p>
        </w:tc>
      </w:tr>
      <w:tr w:rsidR="000C1206" w:rsidTr="000C1206">
        <w:tc>
          <w:tcPr>
            <w:tcW w:w="3237" w:type="dxa"/>
          </w:tcPr>
          <w:p w:rsidR="000C1206" w:rsidRDefault="000C1206" w:rsidP="00D310D7">
            <w:pPr>
              <w:rPr>
                <w:sz w:val="20"/>
                <w:szCs w:val="20"/>
                <w:lang w:val="fr-FR"/>
              </w:rPr>
            </w:pPr>
            <w:r>
              <w:rPr>
                <w:sz w:val="20"/>
                <w:szCs w:val="20"/>
                <w:lang w:val="fr-FR"/>
              </w:rPr>
              <w:lastRenderedPageBreak/>
              <w:t>Agence 1</w:t>
            </w:r>
          </w:p>
        </w:tc>
        <w:tc>
          <w:tcPr>
            <w:tcW w:w="3237" w:type="dxa"/>
          </w:tcPr>
          <w:p w:rsidR="000C1206" w:rsidRDefault="000C1206" w:rsidP="00D310D7">
            <w:pPr>
              <w:rPr>
                <w:sz w:val="20"/>
                <w:szCs w:val="20"/>
                <w:lang w:val="fr-FR"/>
              </w:rPr>
            </w:pPr>
          </w:p>
        </w:tc>
        <w:tc>
          <w:tcPr>
            <w:tcW w:w="3238" w:type="dxa"/>
          </w:tcPr>
          <w:p w:rsidR="000C1206" w:rsidRDefault="000C1206" w:rsidP="00D310D7">
            <w:pPr>
              <w:rPr>
                <w:sz w:val="20"/>
                <w:szCs w:val="20"/>
                <w:lang w:val="fr-FR"/>
              </w:rPr>
            </w:pPr>
          </w:p>
        </w:tc>
        <w:tc>
          <w:tcPr>
            <w:tcW w:w="3238" w:type="dxa"/>
          </w:tcPr>
          <w:p w:rsidR="000C1206" w:rsidRDefault="000C1206" w:rsidP="00D310D7">
            <w:pPr>
              <w:rPr>
                <w:sz w:val="20"/>
                <w:szCs w:val="20"/>
                <w:lang w:val="fr-FR"/>
              </w:rPr>
            </w:pPr>
          </w:p>
        </w:tc>
      </w:tr>
      <w:tr w:rsidR="000C1206" w:rsidTr="000C1206">
        <w:tc>
          <w:tcPr>
            <w:tcW w:w="3237" w:type="dxa"/>
          </w:tcPr>
          <w:p w:rsidR="000C1206" w:rsidRDefault="000C1206" w:rsidP="00D310D7">
            <w:pPr>
              <w:rPr>
                <w:sz w:val="20"/>
                <w:szCs w:val="20"/>
                <w:lang w:val="fr-FR"/>
              </w:rPr>
            </w:pPr>
            <w:r>
              <w:rPr>
                <w:sz w:val="20"/>
                <w:szCs w:val="20"/>
                <w:lang w:val="fr-FR"/>
              </w:rPr>
              <w:t>Agence 2</w:t>
            </w:r>
          </w:p>
        </w:tc>
        <w:tc>
          <w:tcPr>
            <w:tcW w:w="3237" w:type="dxa"/>
          </w:tcPr>
          <w:p w:rsidR="000C1206" w:rsidRDefault="000C1206" w:rsidP="00D310D7">
            <w:pPr>
              <w:rPr>
                <w:sz w:val="20"/>
                <w:szCs w:val="20"/>
                <w:lang w:val="fr-FR"/>
              </w:rPr>
            </w:pPr>
          </w:p>
        </w:tc>
        <w:tc>
          <w:tcPr>
            <w:tcW w:w="3238" w:type="dxa"/>
          </w:tcPr>
          <w:p w:rsidR="000C1206" w:rsidRDefault="000C1206" w:rsidP="00D310D7">
            <w:pPr>
              <w:rPr>
                <w:sz w:val="20"/>
                <w:szCs w:val="20"/>
                <w:lang w:val="fr-FR"/>
              </w:rPr>
            </w:pPr>
          </w:p>
        </w:tc>
        <w:tc>
          <w:tcPr>
            <w:tcW w:w="3238" w:type="dxa"/>
          </w:tcPr>
          <w:p w:rsidR="000C1206" w:rsidRDefault="000C1206" w:rsidP="00D310D7">
            <w:pPr>
              <w:rPr>
                <w:sz w:val="20"/>
                <w:szCs w:val="20"/>
                <w:lang w:val="fr-FR"/>
              </w:rPr>
            </w:pPr>
          </w:p>
        </w:tc>
      </w:tr>
      <w:tr w:rsidR="000C1206" w:rsidTr="000C1206">
        <w:tc>
          <w:tcPr>
            <w:tcW w:w="3237" w:type="dxa"/>
          </w:tcPr>
          <w:p w:rsidR="000C1206" w:rsidRDefault="000C1206" w:rsidP="00D310D7">
            <w:pPr>
              <w:rPr>
                <w:sz w:val="20"/>
                <w:szCs w:val="20"/>
                <w:lang w:val="fr-FR"/>
              </w:rPr>
            </w:pPr>
            <w:r>
              <w:rPr>
                <w:sz w:val="20"/>
                <w:szCs w:val="20"/>
                <w:lang w:val="fr-FR"/>
              </w:rPr>
              <w:t>……</w:t>
            </w:r>
          </w:p>
        </w:tc>
        <w:tc>
          <w:tcPr>
            <w:tcW w:w="3237" w:type="dxa"/>
          </w:tcPr>
          <w:p w:rsidR="000C1206" w:rsidRDefault="000C1206" w:rsidP="00D310D7">
            <w:pPr>
              <w:rPr>
                <w:sz w:val="20"/>
                <w:szCs w:val="20"/>
                <w:lang w:val="fr-FR"/>
              </w:rPr>
            </w:pPr>
          </w:p>
        </w:tc>
        <w:tc>
          <w:tcPr>
            <w:tcW w:w="3238" w:type="dxa"/>
          </w:tcPr>
          <w:p w:rsidR="000C1206" w:rsidRDefault="000C1206" w:rsidP="00D310D7">
            <w:pPr>
              <w:rPr>
                <w:sz w:val="20"/>
                <w:szCs w:val="20"/>
                <w:lang w:val="fr-FR"/>
              </w:rPr>
            </w:pPr>
          </w:p>
        </w:tc>
        <w:tc>
          <w:tcPr>
            <w:tcW w:w="3238" w:type="dxa"/>
          </w:tcPr>
          <w:p w:rsidR="000C1206" w:rsidRDefault="000C1206" w:rsidP="00D310D7">
            <w:pPr>
              <w:rPr>
                <w:sz w:val="20"/>
                <w:szCs w:val="20"/>
                <w:lang w:val="fr-FR"/>
              </w:rPr>
            </w:pPr>
          </w:p>
        </w:tc>
      </w:tr>
      <w:tr w:rsidR="000C1206" w:rsidTr="00CB7A01">
        <w:tc>
          <w:tcPr>
            <w:tcW w:w="3237" w:type="dxa"/>
            <w:shd w:val="clear" w:color="auto" w:fill="F2F2F2" w:themeFill="background1" w:themeFillShade="F2"/>
          </w:tcPr>
          <w:p w:rsidR="000C1206" w:rsidRDefault="000C1206" w:rsidP="003D578E">
            <w:pPr>
              <w:rPr>
                <w:sz w:val="20"/>
                <w:szCs w:val="20"/>
                <w:lang w:val="fr-FR"/>
              </w:rPr>
            </w:pPr>
            <w:r>
              <w:rPr>
                <w:sz w:val="20"/>
                <w:szCs w:val="20"/>
                <w:lang w:val="fr-FR"/>
              </w:rPr>
              <w:t>Total Effet 2</w:t>
            </w:r>
          </w:p>
        </w:tc>
        <w:tc>
          <w:tcPr>
            <w:tcW w:w="3237" w:type="dxa"/>
            <w:shd w:val="clear" w:color="auto" w:fill="F2F2F2" w:themeFill="background1" w:themeFillShade="F2"/>
          </w:tcPr>
          <w:p w:rsidR="000C1206" w:rsidRDefault="000C1206" w:rsidP="003D578E">
            <w:pPr>
              <w:rPr>
                <w:sz w:val="20"/>
                <w:szCs w:val="20"/>
                <w:lang w:val="fr-FR"/>
              </w:rPr>
            </w:pPr>
          </w:p>
        </w:tc>
        <w:tc>
          <w:tcPr>
            <w:tcW w:w="3238" w:type="dxa"/>
            <w:shd w:val="clear" w:color="auto" w:fill="F2F2F2" w:themeFill="background1" w:themeFillShade="F2"/>
          </w:tcPr>
          <w:p w:rsidR="000C1206" w:rsidRDefault="000C1206" w:rsidP="003D578E">
            <w:pPr>
              <w:rPr>
                <w:sz w:val="20"/>
                <w:szCs w:val="20"/>
                <w:lang w:val="fr-FR"/>
              </w:rPr>
            </w:pPr>
          </w:p>
        </w:tc>
        <w:tc>
          <w:tcPr>
            <w:tcW w:w="3238" w:type="dxa"/>
            <w:shd w:val="clear" w:color="auto" w:fill="F2F2F2" w:themeFill="background1" w:themeFillShade="F2"/>
          </w:tcPr>
          <w:p w:rsidR="000C1206" w:rsidRDefault="000C1206" w:rsidP="003D578E">
            <w:pPr>
              <w:rPr>
                <w:sz w:val="20"/>
                <w:szCs w:val="20"/>
                <w:lang w:val="fr-FR"/>
              </w:rPr>
            </w:pPr>
          </w:p>
        </w:tc>
      </w:tr>
      <w:tr w:rsidR="000C1206" w:rsidTr="000C1206">
        <w:tc>
          <w:tcPr>
            <w:tcW w:w="3237" w:type="dxa"/>
          </w:tcPr>
          <w:p w:rsidR="000C1206" w:rsidRDefault="000C1206" w:rsidP="003D578E">
            <w:pPr>
              <w:rPr>
                <w:sz w:val="20"/>
                <w:szCs w:val="20"/>
                <w:lang w:val="fr-FR"/>
              </w:rPr>
            </w:pPr>
            <w:r>
              <w:rPr>
                <w:sz w:val="20"/>
                <w:szCs w:val="20"/>
                <w:lang w:val="fr-FR"/>
              </w:rPr>
              <w:t>Agence 1</w:t>
            </w:r>
          </w:p>
        </w:tc>
        <w:tc>
          <w:tcPr>
            <w:tcW w:w="3237" w:type="dxa"/>
          </w:tcPr>
          <w:p w:rsidR="000C1206" w:rsidRDefault="000C1206" w:rsidP="003D578E">
            <w:pPr>
              <w:rPr>
                <w:sz w:val="20"/>
                <w:szCs w:val="20"/>
                <w:lang w:val="fr-FR"/>
              </w:rPr>
            </w:pPr>
          </w:p>
        </w:tc>
        <w:tc>
          <w:tcPr>
            <w:tcW w:w="3238" w:type="dxa"/>
          </w:tcPr>
          <w:p w:rsidR="000C1206" w:rsidRDefault="000C1206" w:rsidP="003D578E">
            <w:pPr>
              <w:rPr>
                <w:sz w:val="20"/>
                <w:szCs w:val="20"/>
                <w:lang w:val="fr-FR"/>
              </w:rPr>
            </w:pPr>
          </w:p>
        </w:tc>
        <w:tc>
          <w:tcPr>
            <w:tcW w:w="3238" w:type="dxa"/>
          </w:tcPr>
          <w:p w:rsidR="000C1206" w:rsidRDefault="000C1206" w:rsidP="003D578E">
            <w:pPr>
              <w:rPr>
                <w:sz w:val="20"/>
                <w:szCs w:val="20"/>
                <w:lang w:val="fr-FR"/>
              </w:rPr>
            </w:pPr>
          </w:p>
        </w:tc>
      </w:tr>
      <w:tr w:rsidR="000C1206" w:rsidTr="000C1206">
        <w:tc>
          <w:tcPr>
            <w:tcW w:w="3237" w:type="dxa"/>
          </w:tcPr>
          <w:p w:rsidR="000C1206" w:rsidRDefault="000C1206" w:rsidP="003D578E">
            <w:pPr>
              <w:rPr>
                <w:sz w:val="20"/>
                <w:szCs w:val="20"/>
                <w:lang w:val="fr-FR"/>
              </w:rPr>
            </w:pPr>
            <w:r>
              <w:rPr>
                <w:sz w:val="20"/>
                <w:szCs w:val="20"/>
                <w:lang w:val="fr-FR"/>
              </w:rPr>
              <w:t>Agence 2</w:t>
            </w:r>
          </w:p>
        </w:tc>
        <w:tc>
          <w:tcPr>
            <w:tcW w:w="3237" w:type="dxa"/>
          </w:tcPr>
          <w:p w:rsidR="000C1206" w:rsidRDefault="000C1206" w:rsidP="003D578E">
            <w:pPr>
              <w:rPr>
                <w:sz w:val="20"/>
                <w:szCs w:val="20"/>
                <w:lang w:val="fr-FR"/>
              </w:rPr>
            </w:pPr>
          </w:p>
        </w:tc>
        <w:tc>
          <w:tcPr>
            <w:tcW w:w="3238" w:type="dxa"/>
          </w:tcPr>
          <w:p w:rsidR="000C1206" w:rsidRDefault="000C1206" w:rsidP="003D578E">
            <w:pPr>
              <w:rPr>
                <w:sz w:val="20"/>
                <w:szCs w:val="20"/>
                <w:lang w:val="fr-FR"/>
              </w:rPr>
            </w:pPr>
          </w:p>
        </w:tc>
        <w:tc>
          <w:tcPr>
            <w:tcW w:w="3238" w:type="dxa"/>
          </w:tcPr>
          <w:p w:rsidR="000C1206" w:rsidRDefault="000C1206" w:rsidP="003D578E">
            <w:pPr>
              <w:rPr>
                <w:sz w:val="20"/>
                <w:szCs w:val="20"/>
                <w:lang w:val="fr-FR"/>
              </w:rPr>
            </w:pPr>
          </w:p>
        </w:tc>
      </w:tr>
      <w:tr w:rsidR="000C1206" w:rsidTr="000C1206">
        <w:tc>
          <w:tcPr>
            <w:tcW w:w="3237" w:type="dxa"/>
          </w:tcPr>
          <w:p w:rsidR="000C1206" w:rsidRDefault="000C1206" w:rsidP="003D578E">
            <w:pPr>
              <w:rPr>
                <w:sz w:val="20"/>
                <w:szCs w:val="20"/>
                <w:lang w:val="fr-FR"/>
              </w:rPr>
            </w:pPr>
            <w:r>
              <w:rPr>
                <w:sz w:val="20"/>
                <w:szCs w:val="20"/>
                <w:lang w:val="fr-FR"/>
              </w:rPr>
              <w:t>……</w:t>
            </w:r>
          </w:p>
        </w:tc>
        <w:tc>
          <w:tcPr>
            <w:tcW w:w="3237" w:type="dxa"/>
          </w:tcPr>
          <w:p w:rsidR="000C1206" w:rsidRDefault="000C1206" w:rsidP="003D578E">
            <w:pPr>
              <w:rPr>
                <w:sz w:val="20"/>
                <w:szCs w:val="20"/>
                <w:lang w:val="fr-FR"/>
              </w:rPr>
            </w:pPr>
          </w:p>
        </w:tc>
        <w:tc>
          <w:tcPr>
            <w:tcW w:w="3238" w:type="dxa"/>
          </w:tcPr>
          <w:p w:rsidR="000C1206" w:rsidRDefault="000C1206" w:rsidP="003D578E">
            <w:pPr>
              <w:rPr>
                <w:sz w:val="20"/>
                <w:szCs w:val="20"/>
                <w:lang w:val="fr-FR"/>
              </w:rPr>
            </w:pPr>
          </w:p>
        </w:tc>
        <w:tc>
          <w:tcPr>
            <w:tcW w:w="3238" w:type="dxa"/>
          </w:tcPr>
          <w:p w:rsidR="000C1206" w:rsidRDefault="000C1206" w:rsidP="003D578E">
            <w:pPr>
              <w:rPr>
                <w:sz w:val="20"/>
                <w:szCs w:val="20"/>
                <w:lang w:val="fr-FR"/>
              </w:rPr>
            </w:pPr>
          </w:p>
        </w:tc>
      </w:tr>
    </w:tbl>
    <w:p w:rsidR="000C1206" w:rsidRDefault="000C1206" w:rsidP="00D310D7">
      <w:pPr>
        <w:rPr>
          <w:sz w:val="20"/>
          <w:szCs w:val="20"/>
          <w:lang w:val="fr-FR"/>
        </w:rPr>
      </w:pPr>
    </w:p>
    <w:tbl>
      <w:tblPr>
        <w:tblStyle w:val="Grilledutableau"/>
        <w:tblW w:w="0" w:type="auto"/>
        <w:tblLook w:val="04A0" w:firstRow="1" w:lastRow="0" w:firstColumn="1" w:lastColumn="0" w:noHBand="0" w:noVBand="1"/>
      </w:tblPr>
      <w:tblGrid>
        <w:gridCol w:w="3237"/>
        <w:gridCol w:w="3237"/>
        <w:gridCol w:w="3238"/>
        <w:gridCol w:w="3238"/>
      </w:tblGrid>
      <w:tr w:rsidR="00CB7A01" w:rsidRPr="00CE0F3F" w:rsidTr="003D578E">
        <w:tc>
          <w:tcPr>
            <w:tcW w:w="3237" w:type="dxa"/>
            <w:shd w:val="clear" w:color="auto" w:fill="D0CECE" w:themeFill="background2" w:themeFillShade="E6"/>
          </w:tcPr>
          <w:p w:rsidR="00CB7A01" w:rsidRPr="00CB7A01" w:rsidRDefault="00CB7A01" w:rsidP="003D578E">
            <w:pPr>
              <w:rPr>
                <w:b/>
                <w:sz w:val="20"/>
                <w:szCs w:val="20"/>
                <w:lang w:val="fr-FR"/>
              </w:rPr>
            </w:pPr>
            <w:r>
              <w:rPr>
                <w:b/>
                <w:sz w:val="20"/>
                <w:szCs w:val="20"/>
                <w:lang w:val="fr-FR"/>
              </w:rPr>
              <w:t>Axe UNDAF/Agence ONU</w:t>
            </w:r>
            <w:r w:rsidRPr="00CB7A01">
              <w:rPr>
                <w:b/>
                <w:sz w:val="20"/>
                <w:szCs w:val="20"/>
                <w:lang w:val="fr-FR"/>
              </w:rPr>
              <w:t xml:space="preserve"> </w:t>
            </w:r>
          </w:p>
        </w:tc>
        <w:tc>
          <w:tcPr>
            <w:tcW w:w="3237" w:type="dxa"/>
            <w:shd w:val="clear" w:color="auto" w:fill="D0CECE" w:themeFill="background2" w:themeFillShade="E6"/>
          </w:tcPr>
          <w:p w:rsidR="00CB7A01" w:rsidRPr="00CB7A01" w:rsidRDefault="00CB7A01" w:rsidP="003D578E">
            <w:pPr>
              <w:rPr>
                <w:b/>
                <w:sz w:val="20"/>
                <w:szCs w:val="20"/>
                <w:lang w:val="fr-FR"/>
              </w:rPr>
            </w:pPr>
            <w:r w:rsidRPr="00CB7A01">
              <w:rPr>
                <w:b/>
                <w:sz w:val="20"/>
                <w:szCs w:val="20"/>
                <w:lang w:val="fr-FR"/>
              </w:rPr>
              <w:t xml:space="preserve">Total (USD) </w:t>
            </w:r>
          </w:p>
        </w:tc>
        <w:tc>
          <w:tcPr>
            <w:tcW w:w="3238" w:type="dxa"/>
            <w:shd w:val="clear" w:color="auto" w:fill="D0CECE" w:themeFill="background2" w:themeFillShade="E6"/>
          </w:tcPr>
          <w:p w:rsidR="00CB7A01" w:rsidRPr="00CB7A01" w:rsidRDefault="00CB7A01" w:rsidP="003D578E">
            <w:pPr>
              <w:rPr>
                <w:b/>
                <w:sz w:val="20"/>
                <w:szCs w:val="20"/>
                <w:lang w:val="fr-FR"/>
              </w:rPr>
            </w:pPr>
            <w:r w:rsidRPr="00CB7A01">
              <w:rPr>
                <w:b/>
                <w:sz w:val="20"/>
                <w:szCs w:val="20"/>
                <w:lang w:val="fr-FR"/>
              </w:rPr>
              <w:t xml:space="preserve">Ressources disponibles </w:t>
            </w:r>
          </w:p>
        </w:tc>
        <w:tc>
          <w:tcPr>
            <w:tcW w:w="3238" w:type="dxa"/>
            <w:shd w:val="clear" w:color="auto" w:fill="D0CECE" w:themeFill="background2" w:themeFillShade="E6"/>
          </w:tcPr>
          <w:p w:rsidR="00CB7A01" w:rsidRPr="00D310D7" w:rsidRDefault="00CB7A01" w:rsidP="003D578E">
            <w:pPr>
              <w:rPr>
                <w:b/>
                <w:sz w:val="20"/>
                <w:szCs w:val="20"/>
                <w:lang w:val="fr-FR"/>
              </w:rPr>
            </w:pPr>
            <w:r w:rsidRPr="00D310D7">
              <w:rPr>
                <w:b/>
                <w:sz w:val="20"/>
                <w:szCs w:val="20"/>
                <w:lang w:val="fr-FR"/>
              </w:rPr>
              <w:t>Ressources à mobiliser = écart de financement (USD)</w:t>
            </w:r>
          </w:p>
        </w:tc>
      </w:tr>
      <w:tr w:rsidR="00CB7A01" w:rsidTr="003D578E">
        <w:tc>
          <w:tcPr>
            <w:tcW w:w="3237" w:type="dxa"/>
            <w:shd w:val="clear" w:color="auto" w:fill="F2F2F2" w:themeFill="background1" w:themeFillShade="F2"/>
          </w:tcPr>
          <w:p w:rsidR="00CB7A01" w:rsidRDefault="00CB7A01" w:rsidP="001F5E7D">
            <w:pPr>
              <w:rPr>
                <w:sz w:val="20"/>
                <w:szCs w:val="20"/>
                <w:lang w:val="fr-FR"/>
              </w:rPr>
            </w:pPr>
            <w:r>
              <w:rPr>
                <w:sz w:val="20"/>
                <w:szCs w:val="20"/>
                <w:lang w:val="fr-FR"/>
              </w:rPr>
              <w:t xml:space="preserve">Total </w:t>
            </w:r>
            <w:proofErr w:type="spellStart"/>
            <w:r w:rsidR="001F5E7D">
              <w:rPr>
                <w:sz w:val="20"/>
                <w:szCs w:val="20"/>
                <w:lang w:val="fr-FR"/>
              </w:rPr>
              <w:t>Pillier</w:t>
            </w:r>
            <w:proofErr w:type="spellEnd"/>
            <w:r w:rsidR="001F5E7D">
              <w:rPr>
                <w:sz w:val="20"/>
                <w:szCs w:val="20"/>
                <w:lang w:val="fr-FR"/>
              </w:rPr>
              <w:t xml:space="preserve"> Personnes</w:t>
            </w:r>
          </w:p>
        </w:tc>
        <w:tc>
          <w:tcPr>
            <w:tcW w:w="3237" w:type="dxa"/>
            <w:shd w:val="clear" w:color="auto" w:fill="F2F2F2" w:themeFill="background1" w:themeFillShade="F2"/>
          </w:tcPr>
          <w:p w:rsidR="00CB7A01" w:rsidRDefault="00CB7A01" w:rsidP="003D578E">
            <w:pPr>
              <w:rPr>
                <w:sz w:val="20"/>
                <w:szCs w:val="20"/>
                <w:lang w:val="fr-FR"/>
              </w:rPr>
            </w:pPr>
          </w:p>
        </w:tc>
        <w:tc>
          <w:tcPr>
            <w:tcW w:w="3238" w:type="dxa"/>
            <w:shd w:val="clear" w:color="auto" w:fill="F2F2F2" w:themeFill="background1" w:themeFillShade="F2"/>
          </w:tcPr>
          <w:p w:rsidR="00CB7A01" w:rsidRDefault="00CB7A01" w:rsidP="003D578E">
            <w:pPr>
              <w:rPr>
                <w:sz w:val="20"/>
                <w:szCs w:val="20"/>
                <w:lang w:val="fr-FR"/>
              </w:rPr>
            </w:pPr>
          </w:p>
        </w:tc>
        <w:tc>
          <w:tcPr>
            <w:tcW w:w="3238" w:type="dxa"/>
            <w:shd w:val="clear" w:color="auto" w:fill="F2F2F2" w:themeFill="background1" w:themeFillShade="F2"/>
          </w:tcPr>
          <w:p w:rsidR="00CB7A01" w:rsidRDefault="00CB7A01" w:rsidP="003D578E">
            <w:pPr>
              <w:rPr>
                <w:sz w:val="20"/>
                <w:szCs w:val="20"/>
                <w:lang w:val="fr-FR"/>
              </w:rPr>
            </w:pPr>
          </w:p>
        </w:tc>
      </w:tr>
      <w:tr w:rsidR="00CB7A01" w:rsidTr="003D578E">
        <w:tc>
          <w:tcPr>
            <w:tcW w:w="3237" w:type="dxa"/>
          </w:tcPr>
          <w:p w:rsidR="00CB7A01" w:rsidRDefault="00CB7A01" w:rsidP="003D578E">
            <w:pPr>
              <w:rPr>
                <w:sz w:val="20"/>
                <w:szCs w:val="20"/>
                <w:lang w:val="fr-FR"/>
              </w:rPr>
            </w:pPr>
            <w:r>
              <w:rPr>
                <w:sz w:val="20"/>
                <w:szCs w:val="20"/>
                <w:lang w:val="fr-FR"/>
              </w:rPr>
              <w:t>Agence 1</w:t>
            </w:r>
          </w:p>
        </w:tc>
        <w:tc>
          <w:tcPr>
            <w:tcW w:w="3237"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r>
      <w:tr w:rsidR="00CB7A01" w:rsidTr="003D578E">
        <w:tc>
          <w:tcPr>
            <w:tcW w:w="3237" w:type="dxa"/>
          </w:tcPr>
          <w:p w:rsidR="00CB7A01" w:rsidRDefault="00CB7A01" w:rsidP="003D578E">
            <w:pPr>
              <w:rPr>
                <w:sz w:val="20"/>
                <w:szCs w:val="20"/>
                <w:lang w:val="fr-FR"/>
              </w:rPr>
            </w:pPr>
            <w:r>
              <w:rPr>
                <w:sz w:val="20"/>
                <w:szCs w:val="20"/>
                <w:lang w:val="fr-FR"/>
              </w:rPr>
              <w:t>Agence 2</w:t>
            </w:r>
          </w:p>
        </w:tc>
        <w:tc>
          <w:tcPr>
            <w:tcW w:w="3237"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r>
      <w:tr w:rsidR="00CB7A01" w:rsidTr="003D578E">
        <w:tc>
          <w:tcPr>
            <w:tcW w:w="3237" w:type="dxa"/>
          </w:tcPr>
          <w:p w:rsidR="00CB7A01" w:rsidRDefault="00CB7A01" w:rsidP="003D578E">
            <w:pPr>
              <w:rPr>
                <w:sz w:val="20"/>
                <w:szCs w:val="20"/>
                <w:lang w:val="fr-FR"/>
              </w:rPr>
            </w:pPr>
            <w:r>
              <w:rPr>
                <w:sz w:val="20"/>
                <w:szCs w:val="20"/>
                <w:lang w:val="fr-FR"/>
              </w:rPr>
              <w:t>Agence 3</w:t>
            </w:r>
          </w:p>
        </w:tc>
        <w:tc>
          <w:tcPr>
            <w:tcW w:w="3237"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r>
      <w:tr w:rsidR="00CB7A01" w:rsidTr="003D578E">
        <w:tc>
          <w:tcPr>
            <w:tcW w:w="3237" w:type="dxa"/>
          </w:tcPr>
          <w:p w:rsidR="00CB7A01" w:rsidRDefault="00CB7A01" w:rsidP="003D578E">
            <w:pPr>
              <w:rPr>
                <w:sz w:val="20"/>
                <w:szCs w:val="20"/>
                <w:lang w:val="fr-FR"/>
              </w:rPr>
            </w:pPr>
            <w:r>
              <w:rPr>
                <w:sz w:val="20"/>
                <w:szCs w:val="20"/>
                <w:lang w:val="fr-FR"/>
              </w:rPr>
              <w:t>……</w:t>
            </w:r>
          </w:p>
        </w:tc>
        <w:tc>
          <w:tcPr>
            <w:tcW w:w="3237"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c>
          <w:tcPr>
            <w:tcW w:w="3238" w:type="dxa"/>
          </w:tcPr>
          <w:p w:rsidR="00CB7A01" w:rsidRDefault="00CB7A01" w:rsidP="003D578E">
            <w:pPr>
              <w:rPr>
                <w:sz w:val="20"/>
                <w:szCs w:val="20"/>
                <w:lang w:val="fr-FR"/>
              </w:rPr>
            </w:pPr>
          </w:p>
        </w:tc>
      </w:tr>
    </w:tbl>
    <w:p w:rsidR="00CB7A01" w:rsidRDefault="00CB7A01" w:rsidP="00D310D7">
      <w:pPr>
        <w:rPr>
          <w:sz w:val="20"/>
          <w:szCs w:val="20"/>
          <w:lang w:val="fr-FR"/>
        </w:rPr>
      </w:pPr>
    </w:p>
    <w:p w:rsidR="00546A1F" w:rsidRPr="00D310D7" w:rsidRDefault="00546A1F" w:rsidP="00D310D7">
      <w:pPr>
        <w:rPr>
          <w:sz w:val="20"/>
          <w:szCs w:val="20"/>
          <w:lang w:val="fr-FR"/>
        </w:rPr>
      </w:pPr>
    </w:p>
    <w:sectPr w:rsidR="00546A1F" w:rsidRPr="00D310D7" w:rsidSect="00CD54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1D4D"/>
    <w:multiLevelType w:val="hybridMultilevel"/>
    <w:tmpl w:val="ED2E837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C37DF5"/>
    <w:multiLevelType w:val="hybridMultilevel"/>
    <w:tmpl w:val="C66495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80491F"/>
    <w:multiLevelType w:val="hybridMultilevel"/>
    <w:tmpl w:val="3CE20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CD3562"/>
    <w:multiLevelType w:val="hybridMultilevel"/>
    <w:tmpl w:val="9D86A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251EA0"/>
    <w:multiLevelType w:val="hybridMultilevel"/>
    <w:tmpl w:val="B928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90D04"/>
    <w:multiLevelType w:val="hybridMultilevel"/>
    <w:tmpl w:val="3E90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7E"/>
    <w:rsid w:val="0001016D"/>
    <w:rsid w:val="000630F7"/>
    <w:rsid w:val="000A19B8"/>
    <w:rsid w:val="000C1206"/>
    <w:rsid w:val="000D6810"/>
    <w:rsid w:val="00120B4B"/>
    <w:rsid w:val="00121E56"/>
    <w:rsid w:val="001431D4"/>
    <w:rsid w:val="001475D7"/>
    <w:rsid w:val="00155AFD"/>
    <w:rsid w:val="0016615A"/>
    <w:rsid w:val="001D6B54"/>
    <w:rsid w:val="001F5E7D"/>
    <w:rsid w:val="00202AB8"/>
    <w:rsid w:val="00207783"/>
    <w:rsid w:val="002236CD"/>
    <w:rsid w:val="00286545"/>
    <w:rsid w:val="002A72B3"/>
    <w:rsid w:val="002A7E4F"/>
    <w:rsid w:val="002D257E"/>
    <w:rsid w:val="002D7C46"/>
    <w:rsid w:val="002E2E88"/>
    <w:rsid w:val="002E5AF5"/>
    <w:rsid w:val="003535EE"/>
    <w:rsid w:val="00364251"/>
    <w:rsid w:val="003750E0"/>
    <w:rsid w:val="003A1DC0"/>
    <w:rsid w:val="003D578E"/>
    <w:rsid w:val="003E525A"/>
    <w:rsid w:val="00405946"/>
    <w:rsid w:val="004131B9"/>
    <w:rsid w:val="00425DD9"/>
    <w:rsid w:val="004931C9"/>
    <w:rsid w:val="004C185D"/>
    <w:rsid w:val="004C7498"/>
    <w:rsid w:val="004D3563"/>
    <w:rsid w:val="004E10EB"/>
    <w:rsid w:val="005128BC"/>
    <w:rsid w:val="00514498"/>
    <w:rsid w:val="00546A1F"/>
    <w:rsid w:val="005C4F77"/>
    <w:rsid w:val="005D63D9"/>
    <w:rsid w:val="00624955"/>
    <w:rsid w:val="0063403C"/>
    <w:rsid w:val="00664DCF"/>
    <w:rsid w:val="006A1348"/>
    <w:rsid w:val="006A27CF"/>
    <w:rsid w:val="006C7D24"/>
    <w:rsid w:val="006E3112"/>
    <w:rsid w:val="006F29E9"/>
    <w:rsid w:val="006F7FFB"/>
    <w:rsid w:val="0076048B"/>
    <w:rsid w:val="00763F1A"/>
    <w:rsid w:val="00767E22"/>
    <w:rsid w:val="007D14A2"/>
    <w:rsid w:val="00822F92"/>
    <w:rsid w:val="00843806"/>
    <w:rsid w:val="008475C9"/>
    <w:rsid w:val="0087070A"/>
    <w:rsid w:val="00880C15"/>
    <w:rsid w:val="008845A1"/>
    <w:rsid w:val="008A5701"/>
    <w:rsid w:val="00904897"/>
    <w:rsid w:val="00915F99"/>
    <w:rsid w:val="00921796"/>
    <w:rsid w:val="009403AB"/>
    <w:rsid w:val="00940410"/>
    <w:rsid w:val="00957368"/>
    <w:rsid w:val="00972580"/>
    <w:rsid w:val="00980B04"/>
    <w:rsid w:val="00981767"/>
    <w:rsid w:val="009A177B"/>
    <w:rsid w:val="009A323C"/>
    <w:rsid w:val="009A6B2A"/>
    <w:rsid w:val="009D0DE7"/>
    <w:rsid w:val="00A73921"/>
    <w:rsid w:val="00AA63C7"/>
    <w:rsid w:val="00BD5F24"/>
    <w:rsid w:val="00BE0848"/>
    <w:rsid w:val="00C12372"/>
    <w:rsid w:val="00C16647"/>
    <w:rsid w:val="00C36101"/>
    <w:rsid w:val="00C642DC"/>
    <w:rsid w:val="00C9678B"/>
    <w:rsid w:val="00CA392A"/>
    <w:rsid w:val="00CB7A01"/>
    <w:rsid w:val="00CD5429"/>
    <w:rsid w:val="00CE0F3F"/>
    <w:rsid w:val="00CE689C"/>
    <w:rsid w:val="00CE7C09"/>
    <w:rsid w:val="00CF2B22"/>
    <w:rsid w:val="00D02EE0"/>
    <w:rsid w:val="00D049D8"/>
    <w:rsid w:val="00D310D7"/>
    <w:rsid w:val="00D85226"/>
    <w:rsid w:val="00D85EAC"/>
    <w:rsid w:val="00D97557"/>
    <w:rsid w:val="00E153DB"/>
    <w:rsid w:val="00E23CB3"/>
    <w:rsid w:val="00E56811"/>
    <w:rsid w:val="00E86A72"/>
    <w:rsid w:val="00E87DC8"/>
    <w:rsid w:val="00E9062B"/>
    <w:rsid w:val="00E9347E"/>
    <w:rsid w:val="00EA14B8"/>
    <w:rsid w:val="00EB7723"/>
    <w:rsid w:val="00EC58A6"/>
    <w:rsid w:val="00F00109"/>
    <w:rsid w:val="00F13E81"/>
    <w:rsid w:val="00F51F60"/>
    <w:rsid w:val="00F73BD0"/>
    <w:rsid w:val="00F77506"/>
    <w:rsid w:val="00F8633D"/>
    <w:rsid w:val="00F91F1E"/>
    <w:rsid w:val="00FB1B01"/>
    <w:rsid w:val="00FD0120"/>
    <w:rsid w:val="00FF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B641"/>
  <w15:chartTrackingRefBased/>
  <w15:docId w15:val="{C3D58AC6-A0B6-431E-B559-EFC02B2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12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47E"/>
    <w:pPr>
      <w:ind w:left="720"/>
      <w:contextualSpacing/>
    </w:pPr>
  </w:style>
  <w:style w:type="table" w:styleId="Grilledutableau">
    <w:name w:val="Table Grid"/>
    <w:basedOn w:val="TableauNormal"/>
    <w:uiPriority w:val="39"/>
    <w:rsid w:val="00E9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6101"/>
    <w:rPr>
      <w:color w:val="0563C1" w:themeColor="hyperlink"/>
      <w:u w:val="single"/>
    </w:rPr>
  </w:style>
  <w:style w:type="paragraph" w:styleId="Textedebulles">
    <w:name w:val="Balloon Text"/>
    <w:basedOn w:val="Normal"/>
    <w:link w:val="TextedebullesCar"/>
    <w:uiPriority w:val="99"/>
    <w:semiHidden/>
    <w:unhideWhenUsed/>
    <w:rsid w:val="00921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796"/>
    <w:rPr>
      <w:rFonts w:ascii="Segoe UI" w:hAnsi="Segoe UI" w:cs="Segoe UI"/>
      <w:sz w:val="18"/>
      <w:szCs w:val="18"/>
    </w:rPr>
  </w:style>
  <w:style w:type="character" w:styleId="Marquedecommentaire">
    <w:name w:val="annotation reference"/>
    <w:basedOn w:val="Policepardfaut"/>
    <w:uiPriority w:val="99"/>
    <w:semiHidden/>
    <w:unhideWhenUsed/>
    <w:rsid w:val="00921796"/>
    <w:rPr>
      <w:sz w:val="16"/>
      <w:szCs w:val="16"/>
    </w:rPr>
  </w:style>
  <w:style w:type="paragraph" w:styleId="Commentaire">
    <w:name w:val="annotation text"/>
    <w:basedOn w:val="Normal"/>
    <w:link w:val="CommentaireCar"/>
    <w:uiPriority w:val="99"/>
    <w:semiHidden/>
    <w:unhideWhenUsed/>
    <w:rsid w:val="00921796"/>
    <w:pPr>
      <w:spacing w:line="240" w:lineRule="auto"/>
    </w:pPr>
    <w:rPr>
      <w:sz w:val="20"/>
      <w:szCs w:val="20"/>
    </w:rPr>
  </w:style>
  <w:style w:type="character" w:customStyle="1" w:styleId="CommentaireCar">
    <w:name w:val="Commentaire Car"/>
    <w:basedOn w:val="Policepardfaut"/>
    <w:link w:val="Commentaire"/>
    <w:uiPriority w:val="99"/>
    <w:semiHidden/>
    <w:rsid w:val="00921796"/>
    <w:rPr>
      <w:sz w:val="20"/>
      <w:szCs w:val="20"/>
    </w:rPr>
  </w:style>
  <w:style w:type="paragraph" w:styleId="Objetducommentaire">
    <w:name w:val="annotation subject"/>
    <w:basedOn w:val="Commentaire"/>
    <w:next w:val="Commentaire"/>
    <w:link w:val="ObjetducommentaireCar"/>
    <w:uiPriority w:val="99"/>
    <w:semiHidden/>
    <w:unhideWhenUsed/>
    <w:rsid w:val="00921796"/>
    <w:rPr>
      <w:b/>
      <w:bCs/>
    </w:rPr>
  </w:style>
  <w:style w:type="character" w:customStyle="1" w:styleId="ObjetducommentaireCar">
    <w:name w:val="Objet du commentaire Car"/>
    <w:basedOn w:val="CommentaireCar"/>
    <w:link w:val="Objetducommentaire"/>
    <w:uiPriority w:val="99"/>
    <w:semiHidden/>
    <w:rsid w:val="00921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8312">
      <w:bodyDiv w:val="1"/>
      <w:marLeft w:val="0"/>
      <w:marRight w:val="0"/>
      <w:marTop w:val="0"/>
      <w:marBottom w:val="0"/>
      <w:divBdr>
        <w:top w:val="none" w:sz="0" w:space="0" w:color="auto"/>
        <w:left w:val="none" w:sz="0" w:space="0" w:color="auto"/>
        <w:bottom w:val="none" w:sz="0" w:space="0" w:color="auto"/>
        <w:right w:val="none" w:sz="0" w:space="0" w:color="auto"/>
      </w:divBdr>
    </w:div>
    <w:div w:id="802622937">
      <w:bodyDiv w:val="1"/>
      <w:marLeft w:val="0"/>
      <w:marRight w:val="0"/>
      <w:marTop w:val="0"/>
      <w:marBottom w:val="0"/>
      <w:divBdr>
        <w:top w:val="none" w:sz="0" w:space="0" w:color="auto"/>
        <w:left w:val="none" w:sz="0" w:space="0" w:color="auto"/>
        <w:bottom w:val="none" w:sz="0" w:space="0" w:color="auto"/>
        <w:right w:val="none" w:sz="0" w:space="0" w:color="auto"/>
      </w:divBdr>
    </w:div>
    <w:div w:id="1820537922">
      <w:bodyDiv w:val="1"/>
      <w:marLeft w:val="0"/>
      <w:marRight w:val="0"/>
      <w:marTop w:val="0"/>
      <w:marBottom w:val="0"/>
      <w:divBdr>
        <w:top w:val="none" w:sz="0" w:space="0" w:color="auto"/>
        <w:left w:val="none" w:sz="0" w:space="0" w:color="auto"/>
        <w:bottom w:val="none" w:sz="0" w:space="0" w:color="auto"/>
        <w:right w:val="none" w:sz="0" w:space="0" w:color="auto"/>
      </w:divBdr>
    </w:div>
    <w:div w:id="1849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890</Words>
  <Characters>4899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Haas</dc:creator>
  <cp:keywords/>
  <dc:description/>
  <cp:lastModifiedBy>Pascal Mukanya Mufuta</cp:lastModifiedBy>
  <cp:revision>4</cp:revision>
  <cp:lastPrinted>2016-12-15T11:55:00Z</cp:lastPrinted>
  <dcterms:created xsi:type="dcterms:W3CDTF">2018-07-04T10:23:00Z</dcterms:created>
  <dcterms:modified xsi:type="dcterms:W3CDTF">2018-07-04T10:42:00Z</dcterms:modified>
</cp:coreProperties>
</file>