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68" w:rsidRPr="00A444DA" w:rsidRDefault="00945D68" w:rsidP="00945D68">
      <w:pPr>
        <w:spacing w:line="360" w:lineRule="auto"/>
        <w:jc w:val="both"/>
      </w:pPr>
    </w:p>
    <w:p w:rsidR="00945D68" w:rsidRPr="00A444DA" w:rsidRDefault="00945D68" w:rsidP="00945D68">
      <w:pPr>
        <w:spacing w:after="0" w:line="240" w:lineRule="auto"/>
        <w:ind w:left="4247" w:firstLine="709"/>
        <w:jc w:val="both"/>
        <w:rPr>
          <w:rFonts w:cs="Times New Roman"/>
          <w:b/>
          <w:bCs/>
          <w:iCs/>
        </w:rPr>
      </w:pPr>
    </w:p>
    <w:tbl>
      <w:tblPr>
        <w:tblpPr w:leftFromText="141" w:rightFromText="141" w:vertAnchor="text" w:tblpY="9"/>
        <w:tblW w:w="10031" w:type="dxa"/>
        <w:tblLook w:val="04A0" w:firstRow="1" w:lastRow="0" w:firstColumn="1" w:lastColumn="0" w:noHBand="0" w:noVBand="1"/>
      </w:tblPr>
      <w:tblGrid>
        <w:gridCol w:w="4406"/>
        <w:gridCol w:w="5625"/>
      </w:tblGrid>
      <w:tr w:rsidR="00945D68" w:rsidRPr="00A444DA" w:rsidTr="00D8721C">
        <w:trPr>
          <w:trHeight w:val="2786"/>
        </w:trPr>
        <w:tc>
          <w:tcPr>
            <w:tcW w:w="4406" w:type="dxa"/>
            <w:shd w:val="clear" w:color="auto" w:fill="auto"/>
            <w:vAlign w:val="center"/>
          </w:tcPr>
          <w:p w:rsidR="00945D68" w:rsidRPr="00A444DA" w:rsidRDefault="00945D68" w:rsidP="00D8721C">
            <w:pPr>
              <w:spacing w:after="0"/>
              <w:jc w:val="both"/>
              <w:rPr>
                <w:rFonts w:cs="AL-Mohanad Bold"/>
              </w:rPr>
            </w:pPr>
            <w:r w:rsidRPr="00A444DA">
              <w:rPr>
                <w:noProof/>
              </w:rPr>
              <w:drawing>
                <wp:anchor distT="0" distB="0" distL="114300" distR="114300" simplePos="0" relativeHeight="251661312" behindDoc="0" locked="0" layoutInCell="1" allowOverlap="1">
                  <wp:simplePos x="0" y="0"/>
                  <wp:positionH relativeFrom="column">
                    <wp:posOffset>27305</wp:posOffset>
                  </wp:positionH>
                  <wp:positionV relativeFrom="paragraph">
                    <wp:posOffset>-88900</wp:posOffset>
                  </wp:positionV>
                  <wp:extent cx="1228725" cy="683895"/>
                  <wp:effectExtent l="19050" t="19050" r="28575" b="20955"/>
                  <wp:wrapNone/>
                  <wp:docPr id="1"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68389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444DA">
              <w:br/>
            </w:r>
            <w:r w:rsidRPr="00A444DA">
              <w:br/>
            </w:r>
            <w:r w:rsidRPr="00A444DA">
              <w:br/>
            </w:r>
            <w:r w:rsidRPr="00A444DA">
              <w:rPr>
                <w:rFonts w:cs="AL-Mohanad Bold"/>
              </w:rPr>
              <w:br/>
            </w:r>
            <w:r w:rsidRPr="00A444DA">
              <w:rPr>
                <w:rFonts w:cs="AL-Mohanad Bold"/>
                <w:rtl/>
              </w:rPr>
              <w:t>الجمهورية الجزائرية الديمقراطية الشعبية</w:t>
            </w:r>
          </w:p>
          <w:p w:rsidR="00945D68" w:rsidRPr="00A444DA" w:rsidRDefault="00945D68" w:rsidP="00D60E77">
            <w:pPr>
              <w:spacing w:after="0"/>
              <w:jc w:val="center"/>
              <w:rPr>
                <w:rFonts w:cs="AL-Mohanad Bold"/>
              </w:rPr>
            </w:pPr>
            <w:r w:rsidRPr="00A444DA">
              <w:rPr>
                <w:rFonts w:cs="AL-Mohanad Bold"/>
                <w:rtl/>
              </w:rPr>
              <w:t>وزارة العدل</w:t>
            </w:r>
          </w:p>
          <w:p w:rsidR="00945D68" w:rsidRPr="00A444DA" w:rsidRDefault="00945D68" w:rsidP="00D8721C">
            <w:pPr>
              <w:spacing w:after="0"/>
              <w:jc w:val="both"/>
            </w:pPr>
            <w:r w:rsidRPr="00A444DA">
              <w:rPr>
                <w:rFonts w:cs="AL-Mohanad Bold"/>
                <w:rtl/>
              </w:rPr>
              <w:t>المديرية العامة لإدارة السجون وإعادة الإدماج</w:t>
            </w:r>
          </w:p>
        </w:tc>
        <w:tc>
          <w:tcPr>
            <w:tcW w:w="5625" w:type="dxa"/>
            <w:shd w:val="clear" w:color="auto" w:fill="auto"/>
          </w:tcPr>
          <w:p w:rsidR="00945D68" w:rsidRPr="00A444DA" w:rsidRDefault="00945D68" w:rsidP="00D8721C">
            <w:pPr>
              <w:pStyle w:val="InterofficeMemorandumheading"/>
              <w:tabs>
                <w:tab w:val="clear" w:pos="6840"/>
                <w:tab w:val="clear" w:pos="8368"/>
              </w:tabs>
              <w:jc w:val="both"/>
              <w:rPr>
                <w:rFonts w:asciiTheme="minorHAnsi" w:hAnsiTheme="minorHAnsi" w:cs="Arial"/>
                <w:b w:val="0"/>
                <w:bCs/>
                <w:i/>
                <w:iCs/>
                <w:color w:val="333399"/>
                <w:spacing w:val="4"/>
                <w:szCs w:val="22"/>
                <w:lang w:val="fr-FR"/>
              </w:rPr>
            </w:pPr>
            <w:r w:rsidRPr="00A444DA">
              <w:rPr>
                <w:rFonts w:asciiTheme="minorHAnsi" w:hAnsiTheme="minorHAnsi" w:cs="Arial"/>
                <w:szCs w:val="22"/>
                <w:lang w:val="fr-FR" w:eastAsia="fr-FR"/>
              </w:rPr>
              <w:drawing>
                <wp:inline distT="0" distB="0" distL="0" distR="0">
                  <wp:extent cx="1057274" cy="1571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25" cy="1593255"/>
                          </a:xfrm>
                          <a:prstGeom prst="rect">
                            <a:avLst/>
                          </a:prstGeom>
                          <a:noFill/>
                          <a:ln>
                            <a:noFill/>
                          </a:ln>
                        </pic:spPr>
                      </pic:pic>
                    </a:graphicData>
                  </a:graphic>
                </wp:inline>
              </w:drawing>
            </w:r>
          </w:p>
        </w:tc>
      </w:tr>
    </w:tbl>
    <w:p w:rsidR="00945D68" w:rsidRPr="00A444DA" w:rsidRDefault="00945D68" w:rsidP="00945D68">
      <w:pPr>
        <w:tabs>
          <w:tab w:val="left" w:pos="6380"/>
        </w:tabs>
        <w:spacing w:after="0" w:line="240" w:lineRule="auto"/>
        <w:ind w:right="-426"/>
        <w:jc w:val="both"/>
        <w:rPr>
          <w:b/>
        </w:rPr>
      </w:pPr>
    </w:p>
    <w:p w:rsidR="00945D68" w:rsidRPr="00D60E77" w:rsidRDefault="00945D68" w:rsidP="00D60E77">
      <w:pPr>
        <w:tabs>
          <w:tab w:val="left" w:pos="6380"/>
        </w:tabs>
        <w:bidi/>
        <w:spacing w:after="0" w:line="240" w:lineRule="auto"/>
        <w:jc w:val="center"/>
        <w:rPr>
          <w:rFonts w:cs="Khalid Art bold"/>
          <w:bCs/>
          <w:rtl/>
        </w:rPr>
      </w:pPr>
      <w:r w:rsidRPr="00D60E77">
        <w:rPr>
          <w:rFonts w:cs="Khalid Art bold"/>
          <w:bCs/>
          <w:rtl/>
        </w:rPr>
        <w:t>برنــــامج دعم إعـــادة الإدمـــاج الاجتمـــــاعي للمحبوسين</w:t>
      </w:r>
    </w:p>
    <w:p w:rsidR="00945D68" w:rsidRPr="00A444DA" w:rsidRDefault="00945D68" w:rsidP="00945D68">
      <w:pPr>
        <w:pStyle w:val="En-tte"/>
        <w:pBdr>
          <w:bottom w:val="single" w:sz="4" w:space="0" w:color="auto"/>
        </w:pBdr>
        <w:bidi/>
        <w:jc w:val="both"/>
        <w:rPr>
          <w:b/>
          <w:bCs/>
        </w:rPr>
      </w:pPr>
    </w:p>
    <w:p w:rsidR="00945D68" w:rsidRPr="00A444DA" w:rsidRDefault="00945D68" w:rsidP="00945D68">
      <w:pPr>
        <w:jc w:val="both"/>
      </w:pPr>
      <w:r w:rsidRPr="00A444DA">
        <w:tab/>
      </w:r>
      <w:r w:rsidRPr="00A444DA">
        <w:tab/>
      </w:r>
      <w:r w:rsidRPr="00A444DA">
        <w:tab/>
      </w:r>
      <w:r w:rsidRPr="00A444DA">
        <w:tab/>
      </w:r>
      <w:r w:rsidRPr="00A444DA">
        <w:tab/>
      </w:r>
      <w:r w:rsidRPr="00A444DA">
        <w:tab/>
      </w:r>
      <w:r w:rsidRPr="00A444DA">
        <w:tab/>
      </w:r>
      <w:r w:rsidRPr="00A444DA">
        <w:tab/>
      </w:r>
      <w:r w:rsidRPr="00A444DA">
        <w:tab/>
      </w:r>
    </w:p>
    <w:p w:rsidR="00945D68" w:rsidRPr="00A444DA" w:rsidRDefault="00945D68" w:rsidP="00945D68">
      <w:pPr>
        <w:spacing w:after="0" w:line="240" w:lineRule="auto"/>
        <w:jc w:val="both"/>
        <w:rPr>
          <w:rFonts w:cs="AL-Mohanad"/>
        </w:rPr>
      </w:pPr>
    </w:p>
    <w:p w:rsidR="00945D68" w:rsidRPr="00A444DA" w:rsidRDefault="00945D68" w:rsidP="00945D68">
      <w:pPr>
        <w:bidi/>
        <w:spacing w:after="0"/>
        <w:jc w:val="both"/>
        <w:rPr>
          <w:rFonts w:cstheme="majorBidi"/>
        </w:rPr>
      </w:pPr>
    </w:p>
    <w:p w:rsidR="00945D68" w:rsidRPr="00A444DA" w:rsidRDefault="00945D68" w:rsidP="00945D68">
      <w:pPr>
        <w:spacing w:after="0" w:line="240" w:lineRule="auto"/>
        <w:jc w:val="both"/>
        <w:rPr>
          <w:rFonts w:cs="Times New Roman"/>
          <w:iCs/>
          <w:rtl/>
        </w:rPr>
      </w:pPr>
    </w:p>
    <w:p w:rsidR="00D60E77" w:rsidRDefault="00D60E77" w:rsidP="00945D68">
      <w:pPr>
        <w:spacing w:after="0" w:line="240" w:lineRule="auto"/>
        <w:jc w:val="both"/>
        <w:rPr>
          <w:rFonts w:cs="Times New Roman"/>
          <w:iCs/>
        </w:rPr>
      </w:pPr>
    </w:p>
    <w:p w:rsidR="00945D68" w:rsidRPr="00A444DA" w:rsidRDefault="00880C8B" w:rsidP="00945D68">
      <w:pPr>
        <w:spacing w:after="0" w:line="240" w:lineRule="auto"/>
        <w:jc w:val="both"/>
        <w:rPr>
          <w:rFonts w:cs="Times New Roman"/>
          <w:iCs/>
          <w:rtl/>
        </w:rPr>
      </w:pPr>
      <w:r>
        <w:rPr>
          <w:rFonts w:cs="Times New Roman"/>
          <w:iCs/>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9.3pt;margin-top:10.15pt;width:513.65pt;height:297.7pt;z-index:251660288" fillcolor="white [3201]" strokecolor="black [3200]" strokeweight="2.5pt">
            <v:shadow color="#868686"/>
            <v:textbox>
              <w:txbxContent>
                <w:p w:rsidR="004F3477" w:rsidRDefault="004F3477" w:rsidP="004F3477">
                  <w:pPr>
                    <w:bidi/>
                    <w:spacing w:before="240" w:after="0"/>
                    <w:jc w:val="center"/>
                    <w:rPr>
                      <w:rFonts w:cs="AL-Mohanad Bold"/>
                      <w:b/>
                      <w:bCs/>
                      <w:iCs/>
                      <w:sz w:val="40"/>
                      <w:szCs w:val="38"/>
                      <w:lang w:bidi="ar-DZ"/>
                    </w:rPr>
                  </w:pPr>
                  <w:r w:rsidRPr="00DF6372">
                    <w:rPr>
                      <w:rFonts w:cs="AL-Mohanad Bold"/>
                      <w:b/>
                      <w:bCs/>
                      <w:iCs/>
                      <w:sz w:val="40"/>
                      <w:szCs w:val="38"/>
                      <w:lang w:bidi="ar-DZ"/>
                    </w:rPr>
                    <w:t>APPUI DE LA SOCIETE CIVILE DANS L’ACCOMPAGNEMENT POST CARCERAL DU DETENU</w:t>
                  </w:r>
                </w:p>
                <w:p w:rsidR="004F3477" w:rsidRPr="00DF6372" w:rsidRDefault="004F3477" w:rsidP="004F3477">
                  <w:pPr>
                    <w:bidi/>
                    <w:spacing w:before="240" w:after="0"/>
                    <w:jc w:val="center"/>
                    <w:rPr>
                      <w:rFonts w:cs="AL-Mohanad Bold"/>
                      <w:b/>
                      <w:bCs/>
                      <w:iCs/>
                      <w:sz w:val="40"/>
                      <w:szCs w:val="38"/>
                      <w:lang w:bidi="ar-DZ"/>
                    </w:rPr>
                  </w:pPr>
                </w:p>
                <w:p w:rsidR="004F3477" w:rsidRDefault="004F3477" w:rsidP="004F3477">
                  <w:pPr>
                    <w:bidi/>
                    <w:spacing w:before="240" w:after="0"/>
                    <w:jc w:val="center"/>
                    <w:rPr>
                      <w:rFonts w:cs="AL-Mohanad Bold"/>
                      <w:b/>
                      <w:bCs/>
                      <w:iCs/>
                      <w:sz w:val="36"/>
                      <w:szCs w:val="36"/>
                      <w:lang w:bidi="ar-DZ"/>
                    </w:rPr>
                  </w:pPr>
                  <w:r>
                    <w:rPr>
                      <w:rFonts w:cs="AL-Mohanad Bold"/>
                      <w:b/>
                      <w:bCs/>
                      <w:iCs/>
                      <w:sz w:val="36"/>
                      <w:szCs w:val="36"/>
                      <w:lang w:bidi="ar-DZ"/>
                    </w:rPr>
                    <w:t>RAPPORT DE PRESELECTION DES ASSOCIATIONS BENEFICIAIRES DU PROJET</w:t>
                  </w:r>
                </w:p>
                <w:p w:rsidR="004F3477" w:rsidRDefault="004F3477" w:rsidP="004F3477">
                  <w:pPr>
                    <w:bidi/>
                    <w:spacing w:before="240" w:after="0"/>
                    <w:jc w:val="right"/>
                    <w:rPr>
                      <w:rFonts w:cs="AL-Mohanad Bold"/>
                      <w:b/>
                      <w:bCs/>
                      <w:iCs/>
                      <w:sz w:val="36"/>
                      <w:szCs w:val="36"/>
                      <w:lang w:bidi="ar-DZ"/>
                    </w:rPr>
                  </w:pPr>
                  <w:r>
                    <w:rPr>
                      <w:rFonts w:cs="AL-Mohanad Bold"/>
                      <w:b/>
                      <w:bCs/>
                      <w:iCs/>
                      <w:sz w:val="36"/>
                      <w:szCs w:val="36"/>
                      <w:lang w:bidi="ar-DZ"/>
                    </w:rPr>
                    <w:t xml:space="preserve">Experte Nationale : ROUAG </w:t>
                  </w:r>
                  <w:proofErr w:type="spellStart"/>
                  <w:r>
                    <w:rPr>
                      <w:rFonts w:cs="AL-Mohanad Bold"/>
                      <w:b/>
                      <w:bCs/>
                      <w:iCs/>
                      <w:sz w:val="36"/>
                      <w:szCs w:val="36"/>
                      <w:lang w:bidi="ar-DZ"/>
                    </w:rPr>
                    <w:t>Abla</w:t>
                  </w:r>
                  <w:proofErr w:type="spellEnd"/>
                </w:p>
                <w:p w:rsidR="00945D68" w:rsidRPr="004F3477" w:rsidRDefault="00945D68" w:rsidP="00945D68">
                  <w:pPr>
                    <w:bidi/>
                    <w:spacing w:before="240" w:after="0"/>
                    <w:jc w:val="right"/>
                  </w:pPr>
                </w:p>
              </w:txbxContent>
            </v:textbox>
          </v:shape>
        </w:pict>
      </w: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tl/>
        </w:rPr>
      </w:pPr>
    </w:p>
    <w:p w:rsidR="00945D68" w:rsidRPr="00A444DA" w:rsidRDefault="00945D68" w:rsidP="00945D68">
      <w:pPr>
        <w:spacing w:after="0" w:line="240" w:lineRule="auto"/>
        <w:jc w:val="both"/>
        <w:rPr>
          <w:rFonts w:cs="Times New Roman"/>
          <w:b/>
          <w:bCs/>
          <w:iCs/>
          <w:rtl/>
        </w:rPr>
      </w:pPr>
    </w:p>
    <w:p w:rsidR="00945D68" w:rsidRPr="00A444DA" w:rsidRDefault="00945D68" w:rsidP="00945D68">
      <w:pPr>
        <w:spacing w:after="0" w:line="240" w:lineRule="auto"/>
        <w:jc w:val="both"/>
        <w:rPr>
          <w:rFonts w:cs="Times New Roman"/>
          <w:b/>
          <w:bCs/>
          <w:iCs/>
          <w:rtl/>
        </w:rPr>
      </w:pPr>
    </w:p>
    <w:p w:rsidR="00945D68" w:rsidRPr="00A444DA" w:rsidRDefault="00945D68" w:rsidP="00945D68">
      <w:pPr>
        <w:spacing w:after="0" w:line="240" w:lineRule="auto"/>
        <w:jc w:val="both"/>
        <w:rPr>
          <w:rFonts w:cs="Times New Roman"/>
          <w:b/>
          <w:bCs/>
          <w:iCs/>
          <w:rtl/>
        </w:rPr>
      </w:pPr>
    </w:p>
    <w:p w:rsidR="00945D68" w:rsidRPr="00A444DA" w:rsidRDefault="00945D68" w:rsidP="00945D68">
      <w:pPr>
        <w:spacing w:after="0" w:line="240" w:lineRule="auto"/>
        <w:jc w:val="both"/>
        <w:rPr>
          <w:rFonts w:cs="Times New Roman"/>
          <w:b/>
          <w:bCs/>
          <w:iCs/>
          <w:rtl/>
        </w:rPr>
      </w:pPr>
    </w:p>
    <w:p w:rsidR="00945D68" w:rsidRDefault="00945D68" w:rsidP="00945D68">
      <w:pPr>
        <w:spacing w:line="360" w:lineRule="auto"/>
        <w:jc w:val="center"/>
        <w:rPr>
          <w:b/>
          <w:bCs/>
        </w:rPr>
      </w:pPr>
    </w:p>
    <w:p w:rsidR="00AF0839" w:rsidRDefault="008C4061" w:rsidP="00395B58">
      <w:pPr>
        <w:jc w:val="center"/>
        <w:rPr>
          <w:b/>
          <w:bCs/>
          <w:sz w:val="28"/>
          <w:szCs w:val="28"/>
        </w:rPr>
      </w:pPr>
      <w:r w:rsidRPr="005D495A">
        <w:rPr>
          <w:b/>
          <w:bCs/>
          <w:sz w:val="28"/>
          <w:szCs w:val="28"/>
        </w:rPr>
        <w:lastRenderedPageBreak/>
        <w:t xml:space="preserve">SEMINAIRE </w:t>
      </w:r>
      <w:proofErr w:type="gramStart"/>
      <w:r w:rsidRPr="005D495A">
        <w:rPr>
          <w:b/>
          <w:bCs/>
          <w:sz w:val="28"/>
          <w:szCs w:val="28"/>
        </w:rPr>
        <w:t xml:space="preserve">REGION  </w:t>
      </w:r>
      <w:r w:rsidR="00395B58">
        <w:rPr>
          <w:b/>
          <w:bCs/>
          <w:sz w:val="28"/>
          <w:szCs w:val="28"/>
        </w:rPr>
        <w:t>EST</w:t>
      </w:r>
      <w:proofErr w:type="gramEnd"/>
    </w:p>
    <w:p w:rsidR="00D60E77" w:rsidRPr="005D495A" w:rsidRDefault="00D60E77" w:rsidP="00D644ED">
      <w:pPr>
        <w:jc w:val="center"/>
        <w:rPr>
          <w:b/>
          <w:bCs/>
          <w:sz w:val="28"/>
          <w:szCs w:val="28"/>
        </w:rPr>
      </w:pPr>
    </w:p>
    <w:p w:rsidR="00AF0839" w:rsidRDefault="00AF0839" w:rsidP="00D644ED">
      <w:pPr>
        <w:jc w:val="center"/>
        <w:rPr>
          <w:b/>
          <w:bCs/>
        </w:rPr>
      </w:pPr>
    </w:p>
    <w:p w:rsidR="00AF0839" w:rsidRDefault="00AF0839" w:rsidP="00D60E77">
      <w:pPr>
        <w:jc w:val="both"/>
      </w:pPr>
      <w:r w:rsidRPr="00A444DA">
        <w:t xml:space="preserve">Dans le cadre du projet « </w:t>
      </w:r>
      <w:r>
        <w:t>Appui à la</w:t>
      </w:r>
      <w:r w:rsidRPr="00A444DA">
        <w:t xml:space="preserve"> société civile dans</w:t>
      </w:r>
      <w:r w:rsidR="005D495A">
        <w:t xml:space="preserve"> son rôle d’</w:t>
      </w:r>
      <w:r w:rsidR="008C4061" w:rsidRPr="00A444DA">
        <w:t>accompagnement</w:t>
      </w:r>
      <w:r>
        <w:t xml:space="preserve"> </w:t>
      </w:r>
      <w:r w:rsidR="005D495A">
        <w:t>à la réinsertion sociale</w:t>
      </w:r>
      <w:r>
        <w:t> des détenus</w:t>
      </w:r>
      <w:r w:rsidR="005D495A">
        <w:t xml:space="preserve">» </w:t>
      </w:r>
      <w:r w:rsidRPr="00A444DA">
        <w:t xml:space="preserve"> </w:t>
      </w:r>
      <w:r>
        <w:t xml:space="preserve"> ont été réalisés </w:t>
      </w:r>
      <w:r w:rsidR="005D495A">
        <w:t xml:space="preserve">en Février 2019, </w:t>
      </w:r>
      <w:r w:rsidR="00B45D56">
        <w:t xml:space="preserve">avec </w:t>
      </w:r>
      <w:r w:rsidR="005D495A">
        <w:t xml:space="preserve">comme première étape du projet, </w:t>
      </w:r>
      <w:r w:rsidRPr="00A444DA">
        <w:t>trois séminaires régionaux (Ouest, Centre et Est)</w:t>
      </w:r>
      <w:proofErr w:type="gramStart"/>
      <w:r w:rsidRPr="00A444DA">
        <w:t xml:space="preserve">, </w:t>
      </w:r>
      <w:r w:rsidR="008C4061">
        <w:t xml:space="preserve"> qui</w:t>
      </w:r>
      <w:proofErr w:type="gramEnd"/>
      <w:r w:rsidR="008C4061">
        <w:t xml:space="preserve"> ont pour objectifs : </w:t>
      </w:r>
    </w:p>
    <w:p w:rsidR="008C4061" w:rsidRDefault="008C4061" w:rsidP="00D60E77">
      <w:pPr>
        <w:pStyle w:val="Paragraphedeliste"/>
        <w:numPr>
          <w:ilvl w:val="0"/>
          <w:numId w:val="3"/>
        </w:numPr>
        <w:jc w:val="both"/>
        <w:rPr>
          <w:bCs/>
        </w:rPr>
      </w:pPr>
      <w:r>
        <w:rPr>
          <w:bCs/>
        </w:rPr>
        <w:t>De p</w:t>
      </w:r>
      <w:r w:rsidRPr="0093294A">
        <w:rPr>
          <w:bCs/>
        </w:rPr>
        <w:t xml:space="preserve">résenter un point de situation de la collaboration existante entre l’administration </w:t>
      </w:r>
      <w:r w:rsidR="005D495A" w:rsidRPr="0093294A">
        <w:rPr>
          <w:bCs/>
        </w:rPr>
        <w:t xml:space="preserve">pénitentiaire </w:t>
      </w:r>
      <w:r w:rsidR="005D495A">
        <w:rPr>
          <w:bCs/>
        </w:rPr>
        <w:t>et</w:t>
      </w:r>
      <w:r>
        <w:rPr>
          <w:bCs/>
        </w:rPr>
        <w:t xml:space="preserve"> de la réinsertion </w:t>
      </w:r>
      <w:r w:rsidRPr="0093294A">
        <w:rPr>
          <w:bCs/>
        </w:rPr>
        <w:t>et la société civile.</w:t>
      </w:r>
    </w:p>
    <w:p w:rsidR="008C4061" w:rsidRPr="0093294A" w:rsidRDefault="008C4061" w:rsidP="00D60E77">
      <w:pPr>
        <w:pStyle w:val="Paragraphedeliste"/>
        <w:numPr>
          <w:ilvl w:val="0"/>
          <w:numId w:val="3"/>
        </w:numPr>
        <w:jc w:val="both"/>
        <w:rPr>
          <w:bCs/>
        </w:rPr>
      </w:pPr>
      <w:r>
        <w:rPr>
          <w:bCs/>
        </w:rPr>
        <w:t>De renforcer la collaboration entre la société civile œuvrant pour la réinsertion sociale des détenus et les pouvoirs locaux.</w:t>
      </w:r>
    </w:p>
    <w:p w:rsidR="008C4061" w:rsidRDefault="008C4061" w:rsidP="00D60E77">
      <w:pPr>
        <w:pStyle w:val="Paragraphedeliste"/>
        <w:numPr>
          <w:ilvl w:val="0"/>
          <w:numId w:val="3"/>
        </w:numPr>
        <w:jc w:val="both"/>
      </w:pPr>
      <w:r>
        <w:t>D‘assurer la coordination entre les organisations de la société civile partenaires.</w:t>
      </w:r>
    </w:p>
    <w:p w:rsidR="008C4061" w:rsidRDefault="008C4061" w:rsidP="00D60E77">
      <w:pPr>
        <w:ind w:left="360"/>
        <w:jc w:val="both"/>
      </w:pPr>
      <w:r>
        <w:t xml:space="preserve">Il est attendu de ces séminaires : </w:t>
      </w:r>
    </w:p>
    <w:p w:rsidR="008C4061" w:rsidRDefault="008C4061" w:rsidP="00D60E77">
      <w:pPr>
        <w:pStyle w:val="Paragraphedeliste"/>
        <w:numPr>
          <w:ilvl w:val="0"/>
          <w:numId w:val="3"/>
        </w:numPr>
        <w:jc w:val="both"/>
      </w:pPr>
      <w:r>
        <w:t>L’Identification des besoins des organisations de la société civile en matière d’intervention dans le domaine de la réinsertion sociale du détenu ;</w:t>
      </w:r>
    </w:p>
    <w:p w:rsidR="008C4061" w:rsidRDefault="008C4061" w:rsidP="00D60E77">
      <w:pPr>
        <w:pStyle w:val="Paragraphedeliste"/>
        <w:numPr>
          <w:ilvl w:val="0"/>
          <w:numId w:val="3"/>
        </w:numPr>
        <w:jc w:val="both"/>
      </w:pPr>
      <w:r>
        <w:t>Le renforcement du partenariat DGAPR – OSC et pouvoirs locaux ;</w:t>
      </w:r>
    </w:p>
    <w:p w:rsidR="008C4061" w:rsidRDefault="008C4061" w:rsidP="00D60E77">
      <w:pPr>
        <w:pStyle w:val="Paragraphedeliste"/>
        <w:numPr>
          <w:ilvl w:val="0"/>
          <w:numId w:val="3"/>
        </w:numPr>
        <w:jc w:val="both"/>
      </w:pPr>
      <w:r>
        <w:t>L’Identification des associations bénéficiaires du projet, plus précisément l’ identification des associations qui seront bénéficiaires de l’appui dans l’accompagnement post carcéral des détenus, ainsi que  le choix des associations susceptibles d’ouvrir un centre d’accueil pour femmes sortant de prison.</w:t>
      </w:r>
    </w:p>
    <w:p w:rsidR="00B45D56" w:rsidRDefault="00B45D56" w:rsidP="00B45D56">
      <w:pPr>
        <w:pStyle w:val="Paragraphedeliste"/>
        <w:jc w:val="both"/>
      </w:pPr>
    </w:p>
    <w:p w:rsidR="008C4061" w:rsidRDefault="00B45D56" w:rsidP="009F74BB">
      <w:pPr>
        <w:ind w:left="360"/>
        <w:jc w:val="both"/>
      </w:pPr>
      <w:r>
        <w:t xml:space="preserve">En d’autres termes, l’objectif du projet étant l’appui aux associations qui ont des moyens humains et matériels adaptés pour l’aménagement de centres d’accueil et d’hébergement, et la formation </w:t>
      </w:r>
      <w:r w:rsidR="009F74BB">
        <w:t xml:space="preserve">avec l’aide d’une expertise internationale, </w:t>
      </w:r>
      <w:r>
        <w:t>à l’accompagnement social et psychologique des détenus sortant de prison, pour les associations qui  activent dans ce type d’accompagnement post carcéral, il s’agit d’identifier les associations qui seront bénéficiaires de cet appui.</w:t>
      </w:r>
    </w:p>
    <w:p w:rsidR="008C4061" w:rsidRDefault="008C4061" w:rsidP="00D60E77">
      <w:pPr>
        <w:jc w:val="both"/>
      </w:pPr>
    </w:p>
    <w:p w:rsidR="00B45D56" w:rsidRDefault="00B45D56" w:rsidP="00D60E77">
      <w:pPr>
        <w:jc w:val="both"/>
      </w:pPr>
    </w:p>
    <w:p w:rsidR="00B45D56" w:rsidRDefault="00B45D56" w:rsidP="00D60E77">
      <w:pPr>
        <w:jc w:val="both"/>
      </w:pPr>
    </w:p>
    <w:p w:rsidR="00B45D56" w:rsidRDefault="00B45D56" w:rsidP="00D60E77">
      <w:pPr>
        <w:jc w:val="both"/>
      </w:pPr>
    </w:p>
    <w:p w:rsidR="00B45D56" w:rsidRDefault="00B45D56" w:rsidP="00D60E77">
      <w:pPr>
        <w:jc w:val="both"/>
      </w:pPr>
    </w:p>
    <w:p w:rsidR="00B45D56" w:rsidRDefault="00B45D56" w:rsidP="00D60E77">
      <w:pPr>
        <w:jc w:val="both"/>
      </w:pPr>
    </w:p>
    <w:p w:rsidR="00B45D56" w:rsidRDefault="00B45D56" w:rsidP="00D60E77">
      <w:pPr>
        <w:jc w:val="both"/>
      </w:pPr>
    </w:p>
    <w:p w:rsidR="00B45D56" w:rsidRDefault="00B45D56" w:rsidP="00D60E77">
      <w:pPr>
        <w:jc w:val="both"/>
      </w:pPr>
    </w:p>
    <w:p w:rsidR="008E422A" w:rsidRPr="005D1FA9" w:rsidRDefault="008E422A" w:rsidP="00395B58">
      <w:pPr>
        <w:jc w:val="both"/>
        <w:rPr>
          <w:b/>
          <w:bCs/>
        </w:rPr>
      </w:pPr>
      <w:r w:rsidRPr="005D1FA9">
        <w:rPr>
          <w:b/>
          <w:bCs/>
          <w:u w:val="single"/>
        </w:rPr>
        <w:lastRenderedPageBreak/>
        <w:t xml:space="preserve">Le séminaire région </w:t>
      </w:r>
      <w:r w:rsidR="00395B58">
        <w:rPr>
          <w:b/>
          <w:bCs/>
          <w:u w:val="single"/>
        </w:rPr>
        <w:t>Est</w:t>
      </w:r>
    </w:p>
    <w:p w:rsidR="005D495A" w:rsidRDefault="005D495A" w:rsidP="00D60E77">
      <w:pPr>
        <w:jc w:val="both"/>
      </w:pPr>
    </w:p>
    <w:p w:rsidR="008E422A" w:rsidRDefault="00912956" w:rsidP="00395B58">
      <w:pPr>
        <w:jc w:val="both"/>
      </w:pPr>
      <w:r>
        <w:t>Le second</w:t>
      </w:r>
      <w:r w:rsidR="005D1FA9">
        <w:t xml:space="preserve"> séminaire</w:t>
      </w:r>
      <w:r w:rsidR="008E422A">
        <w:t xml:space="preserve">, celui de la région </w:t>
      </w:r>
      <w:r w:rsidR="00395B58">
        <w:t>Est</w:t>
      </w:r>
      <w:r w:rsidR="008E422A">
        <w:t xml:space="preserve"> s’est déroulé à </w:t>
      </w:r>
      <w:r w:rsidR="00395B58">
        <w:t>Constantine</w:t>
      </w:r>
      <w:r>
        <w:t>,</w:t>
      </w:r>
      <w:r w:rsidR="008E422A">
        <w:t xml:space="preserve"> à l’</w:t>
      </w:r>
      <w:r w:rsidR="005D495A">
        <w:t>hôtel</w:t>
      </w:r>
      <w:r w:rsidR="008E422A">
        <w:t xml:space="preserve"> </w:t>
      </w:r>
      <w:r w:rsidR="00395B58">
        <w:t>Novotel</w:t>
      </w:r>
      <w:r w:rsidR="008E422A">
        <w:t xml:space="preserve">, les </w:t>
      </w:r>
      <w:r>
        <w:t>2</w:t>
      </w:r>
      <w:r w:rsidR="00395B58">
        <w:t>4</w:t>
      </w:r>
      <w:r w:rsidR="008E422A">
        <w:t xml:space="preserve"> et </w:t>
      </w:r>
      <w:r>
        <w:t>2</w:t>
      </w:r>
      <w:r w:rsidR="00395B58">
        <w:t>5</w:t>
      </w:r>
      <w:r w:rsidR="008E422A">
        <w:t xml:space="preserve"> </w:t>
      </w:r>
      <w:r w:rsidR="005D495A">
        <w:t>Février</w:t>
      </w:r>
      <w:r w:rsidR="008E422A">
        <w:t xml:space="preserve"> 2019.</w:t>
      </w:r>
    </w:p>
    <w:p w:rsidR="00B24BD5" w:rsidRPr="00360C58" w:rsidRDefault="00B24BD5" w:rsidP="00D60E77">
      <w:pPr>
        <w:jc w:val="both"/>
        <w:rPr>
          <w:b/>
          <w:bCs/>
          <w:i/>
          <w:iCs/>
        </w:rPr>
      </w:pPr>
      <w:r w:rsidRPr="00360C58">
        <w:rPr>
          <w:b/>
          <w:bCs/>
          <w:i/>
          <w:iCs/>
        </w:rPr>
        <w:t>1 – Première journée :</w:t>
      </w:r>
    </w:p>
    <w:p w:rsidR="008C4061" w:rsidRPr="008C4061" w:rsidRDefault="005D495A" w:rsidP="00395B58">
      <w:pPr>
        <w:jc w:val="both"/>
      </w:pPr>
      <w:r>
        <w:t xml:space="preserve">Le séminaire de la région </w:t>
      </w:r>
      <w:r w:rsidR="00395B58">
        <w:t>E</w:t>
      </w:r>
      <w:r w:rsidR="00912956">
        <w:t>st</w:t>
      </w:r>
      <w:r>
        <w:t xml:space="preserve"> s’est </w:t>
      </w:r>
      <w:r w:rsidR="00912956">
        <w:t xml:space="preserve">également </w:t>
      </w:r>
      <w:r>
        <w:t xml:space="preserve">tenu avec la participation : </w:t>
      </w:r>
    </w:p>
    <w:p w:rsidR="008C4061" w:rsidRDefault="008C4061" w:rsidP="00D60E77">
      <w:pPr>
        <w:pStyle w:val="Paragraphedeliste"/>
        <w:ind w:left="360"/>
        <w:jc w:val="both"/>
      </w:pPr>
    </w:p>
    <w:p w:rsidR="008C4061" w:rsidRDefault="008C4061" w:rsidP="00D60E77">
      <w:pPr>
        <w:pStyle w:val="Paragraphedeliste"/>
        <w:ind w:left="1440" w:hanging="1014"/>
        <w:jc w:val="both"/>
      </w:pPr>
      <w:r>
        <w:t xml:space="preserve">-  </w:t>
      </w:r>
      <w:r w:rsidR="005D495A">
        <w:t>D</w:t>
      </w:r>
      <w:r>
        <w:t>es représentants de la Direction générale de l’administration pénitentiaire.</w:t>
      </w:r>
    </w:p>
    <w:p w:rsidR="008C4061" w:rsidRDefault="008C4061" w:rsidP="00D60E77">
      <w:pPr>
        <w:pStyle w:val="Paragraphedeliste"/>
        <w:ind w:left="1440" w:hanging="1014"/>
        <w:jc w:val="both"/>
      </w:pPr>
      <w:r>
        <w:t xml:space="preserve">- </w:t>
      </w:r>
      <w:r w:rsidR="005D495A">
        <w:t xml:space="preserve"> </w:t>
      </w:r>
      <w:proofErr w:type="gramStart"/>
      <w:r w:rsidR="005D495A">
        <w:t>D</w:t>
      </w:r>
      <w:r>
        <w:t>es  représentants</w:t>
      </w:r>
      <w:proofErr w:type="gramEnd"/>
      <w:r>
        <w:t xml:space="preserve"> du Programme des Nations Unies pour le développement.</w:t>
      </w:r>
    </w:p>
    <w:p w:rsidR="008C4061" w:rsidRDefault="008C4061" w:rsidP="00D60E77">
      <w:pPr>
        <w:pStyle w:val="Paragraphedeliste"/>
        <w:ind w:left="1440" w:hanging="1014"/>
        <w:jc w:val="both"/>
      </w:pPr>
      <w:r>
        <w:t xml:space="preserve">-  </w:t>
      </w:r>
      <w:r w:rsidR="005D495A">
        <w:t>D</w:t>
      </w:r>
      <w:r>
        <w:t>es représentants des pouvoirs locaux</w:t>
      </w:r>
      <w:r w:rsidR="005D495A">
        <w:t> : DAS, DJS</w:t>
      </w:r>
    </w:p>
    <w:p w:rsidR="008C4061" w:rsidRDefault="008C4061" w:rsidP="00453FEA">
      <w:pPr>
        <w:pStyle w:val="Paragraphedeliste"/>
        <w:ind w:left="1440" w:hanging="1014"/>
        <w:jc w:val="both"/>
      </w:pPr>
      <w:r>
        <w:t xml:space="preserve">- </w:t>
      </w:r>
      <w:r w:rsidR="005D495A">
        <w:t>D</w:t>
      </w:r>
      <w:r>
        <w:t>es org</w:t>
      </w:r>
      <w:r w:rsidR="005D495A">
        <w:t xml:space="preserve">anisations de la société civile : au nombre de </w:t>
      </w:r>
      <w:r w:rsidR="00943D82">
        <w:t>2</w:t>
      </w:r>
      <w:r w:rsidR="00453FEA">
        <w:t>2</w:t>
      </w:r>
    </w:p>
    <w:p w:rsidR="008C4061" w:rsidRDefault="008C4061" w:rsidP="00943D82">
      <w:pPr>
        <w:pStyle w:val="Paragraphedeliste"/>
        <w:ind w:left="1440" w:hanging="1014"/>
        <w:jc w:val="both"/>
      </w:pPr>
      <w:r>
        <w:t xml:space="preserve">-  </w:t>
      </w:r>
      <w:proofErr w:type="gramStart"/>
      <w:r w:rsidR="005D495A">
        <w:t>D</w:t>
      </w:r>
      <w:r>
        <w:t xml:space="preserve">es </w:t>
      </w:r>
      <w:r w:rsidR="005D495A">
        <w:t xml:space="preserve"> chefs</w:t>
      </w:r>
      <w:proofErr w:type="gramEnd"/>
      <w:r w:rsidR="005D495A">
        <w:t xml:space="preserve"> des </w:t>
      </w:r>
      <w:r>
        <w:t>services extérieurs et de</w:t>
      </w:r>
      <w:r w:rsidR="005D495A">
        <w:t xml:space="preserve"> la</w:t>
      </w:r>
      <w:r>
        <w:t xml:space="preserve"> réinsertion</w:t>
      </w:r>
      <w:r w:rsidR="00943D82">
        <w:t> : au nombre de 8</w:t>
      </w:r>
    </w:p>
    <w:p w:rsidR="008C4061" w:rsidRDefault="008C4061" w:rsidP="00D60E77">
      <w:pPr>
        <w:pStyle w:val="Paragraphedeliste"/>
        <w:ind w:left="1440" w:hanging="1014"/>
        <w:jc w:val="both"/>
      </w:pPr>
      <w:r>
        <w:t>-</w:t>
      </w:r>
      <w:r w:rsidR="005D495A">
        <w:t xml:space="preserve"> </w:t>
      </w:r>
      <w:r>
        <w:t xml:space="preserve"> </w:t>
      </w:r>
      <w:r w:rsidR="005D495A">
        <w:t>Des juges d’application des peines</w:t>
      </w:r>
      <w:r w:rsidR="00943D82">
        <w:t> : 6</w:t>
      </w:r>
    </w:p>
    <w:p w:rsidR="00943D82" w:rsidRDefault="00943D82" w:rsidP="00D60E77">
      <w:pPr>
        <w:pStyle w:val="Paragraphedeliste"/>
        <w:ind w:left="1440" w:hanging="1014"/>
        <w:jc w:val="both"/>
      </w:pPr>
      <w:r>
        <w:t>- Directeurs d’établissements pénitentiaires : 8</w:t>
      </w:r>
    </w:p>
    <w:p w:rsidR="00B24BD5" w:rsidRDefault="00236786" w:rsidP="00D60E77">
      <w:pPr>
        <w:jc w:val="both"/>
      </w:pPr>
      <w:r>
        <w:t xml:space="preserve">Les associations présentes : </w:t>
      </w:r>
    </w:p>
    <w:p w:rsidR="00236786" w:rsidRPr="003B7C49" w:rsidRDefault="003B7C49" w:rsidP="003B7C49">
      <w:pPr>
        <w:pStyle w:val="Paragraphedeliste"/>
        <w:numPr>
          <w:ilvl w:val="0"/>
          <w:numId w:val="3"/>
        </w:numPr>
        <w:jc w:val="both"/>
        <w:rPr>
          <w:b/>
          <w:bCs/>
        </w:rPr>
      </w:pPr>
      <w:r w:rsidRPr="003B7C49">
        <w:rPr>
          <w:b/>
          <w:bCs/>
        </w:rPr>
        <w:t>Associations à caractère social :</w:t>
      </w:r>
    </w:p>
    <w:p w:rsidR="003B7C49" w:rsidRDefault="003B7C49" w:rsidP="00965F81">
      <w:pPr>
        <w:spacing w:after="0"/>
        <w:jc w:val="both"/>
      </w:pPr>
      <w:r>
        <w:t xml:space="preserve">Association El </w:t>
      </w:r>
      <w:proofErr w:type="spellStart"/>
      <w:r>
        <w:t>moustakbel</w:t>
      </w:r>
      <w:proofErr w:type="spellEnd"/>
      <w:r>
        <w:t xml:space="preserve"> </w:t>
      </w:r>
      <w:proofErr w:type="spellStart"/>
      <w:r>
        <w:t>liltanmia</w:t>
      </w:r>
      <w:proofErr w:type="spellEnd"/>
      <w:r>
        <w:t xml:space="preserve"> de Batna</w:t>
      </w:r>
    </w:p>
    <w:p w:rsidR="003B7C49" w:rsidRDefault="00AE0782" w:rsidP="00965F81">
      <w:pPr>
        <w:spacing w:after="0"/>
        <w:jc w:val="both"/>
      </w:pPr>
      <w:r>
        <w:t>Association</w:t>
      </w:r>
      <w:r>
        <w:t xml:space="preserve"> </w:t>
      </w:r>
      <w:r w:rsidR="00EB45F5">
        <w:t xml:space="preserve">El </w:t>
      </w:r>
      <w:proofErr w:type="spellStart"/>
      <w:r w:rsidR="00EB45F5">
        <w:t>Ouafa</w:t>
      </w:r>
      <w:proofErr w:type="spellEnd"/>
      <w:r w:rsidR="00EB45F5">
        <w:t xml:space="preserve"> </w:t>
      </w:r>
      <w:proofErr w:type="spellStart"/>
      <w:r w:rsidR="00EB45F5">
        <w:t>liltadhamoun</w:t>
      </w:r>
      <w:proofErr w:type="spellEnd"/>
      <w:r w:rsidR="00EB45F5">
        <w:t xml:space="preserve"> el </w:t>
      </w:r>
      <w:proofErr w:type="spellStart"/>
      <w:r w:rsidR="00EB45F5">
        <w:t>watani</w:t>
      </w:r>
      <w:proofErr w:type="spellEnd"/>
      <w:r w:rsidR="00EB45F5">
        <w:t xml:space="preserve"> de Batna</w:t>
      </w:r>
    </w:p>
    <w:p w:rsidR="00EB45F5" w:rsidRDefault="00AE0782" w:rsidP="00965F81">
      <w:pPr>
        <w:spacing w:after="0"/>
        <w:jc w:val="both"/>
      </w:pPr>
      <w:r>
        <w:t>Association</w:t>
      </w:r>
      <w:r>
        <w:t xml:space="preserve"> </w:t>
      </w:r>
      <w:r w:rsidR="00EB45F5">
        <w:t xml:space="preserve">El </w:t>
      </w:r>
      <w:proofErr w:type="spellStart"/>
      <w:r w:rsidR="00EB45F5">
        <w:t>kalima</w:t>
      </w:r>
      <w:proofErr w:type="spellEnd"/>
      <w:r w:rsidR="00EB45F5">
        <w:t xml:space="preserve"> </w:t>
      </w:r>
      <w:proofErr w:type="spellStart"/>
      <w:r w:rsidR="00EB45F5">
        <w:t>ettayiba</w:t>
      </w:r>
      <w:proofErr w:type="spellEnd"/>
      <w:r w:rsidR="00EB45F5">
        <w:t xml:space="preserve"> de Biskra</w:t>
      </w:r>
    </w:p>
    <w:p w:rsidR="00EB45F5" w:rsidRPr="00EB45F5" w:rsidRDefault="00EB45F5" w:rsidP="00965F81">
      <w:pPr>
        <w:spacing w:after="0"/>
        <w:jc w:val="both"/>
      </w:pPr>
      <w:r>
        <w:t>Association Défi et espoir des handicapés de Jijel</w:t>
      </w:r>
    </w:p>
    <w:p w:rsidR="00EB45F5" w:rsidRDefault="00DA1866" w:rsidP="00965F81">
      <w:pPr>
        <w:spacing w:after="0"/>
        <w:jc w:val="both"/>
      </w:pPr>
      <w:r>
        <w:t>Association El Manar de Skikda</w:t>
      </w:r>
    </w:p>
    <w:p w:rsidR="00DA1866" w:rsidRDefault="00DA1866" w:rsidP="00965F81">
      <w:pPr>
        <w:spacing w:after="0"/>
        <w:jc w:val="both"/>
      </w:pPr>
      <w:r>
        <w:t xml:space="preserve">Organisation Nationale de protection de l’enfance et de la jeunesse (siège </w:t>
      </w:r>
      <w:proofErr w:type="gramStart"/>
      <w:r>
        <w:t>de Annaba</w:t>
      </w:r>
      <w:proofErr w:type="gramEnd"/>
      <w:r>
        <w:t xml:space="preserve">) </w:t>
      </w:r>
    </w:p>
    <w:p w:rsidR="00DA1866" w:rsidRDefault="00DA1866" w:rsidP="00965F81">
      <w:pPr>
        <w:spacing w:after="0"/>
        <w:jc w:val="both"/>
      </w:pPr>
      <w:r>
        <w:t xml:space="preserve">Association </w:t>
      </w:r>
      <w:proofErr w:type="spellStart"/>
      <w:r>
        <w:t>Feth</w:t>
      </w:r>
      <w:proofErr w:type="spellEnd"/>
      <w:r>
        <w:t xml:space="preserve"> </w:t>
      </w:r>
      <w:proofErr w:type="gramStart"/>
      <w:r>
        <w:t>de Annaba</w:t>
      </w:r>
      <w:proofErr w:type="gramEnd"/>
    </w:p>
    <w:p w:rsidR="0024782C" w:rsidRDefault="0024782C" w:rsidP="00965F81">
      <w:pPr>
        <w:spacing w:after="0"/>
        <w:jc w:val="both"/>
      </w:pPr>
      <w:r>
        <w:t>Association Roua de promotion de l’activité artisanale féminine de Guelma</w:t>
      </w:r>
    </w:p>
    <w:p w:rsidR="0024782C" w:rsidRDefault="0024782C" w:rsidP="00965F81">
      <w:pPr>
        <w:spacing w:after="0"/>
        <w:jc w:val="both"/>
      </w:pPr>
      <w:r>
        <w:t xml:space="preserve">Association </w:t>
      </w:r>
      <w:proofErr w:type="spellStart"/>
      <w:r>
        <w:t>Essalem</w:t>
      </w:r>
      <w:proofErr w:type="spellEnd"/>
      <w:r>
        <w:t xml:space="preserve"> des activités des jeunes de Constantine</w:t>
      </w:r>
    </w:p>
    <w:p w:rsidR="0024782C" w:rsidRDefault="0024782C" w:rsidP="00965F81">
      <w:pPr>
        <w:spacing w:after="0"/>
        <w:jc w:val="both"/>
      </w:pPr>
      <w:r>
        <w:t xml:space="preserve">Association </w:t>
      </w:r>
      <w:proofErr w:type="spellStart"/>
      <w:r>
        <w:t>Afak</w:t>
      </w:r>
      <w:proofErr w:type="spellEnd"/>
      <w:r>
        <w:t xml:space="preserve"> pour la promotion de la jeunesse de </w:t>
      </w:r>
      <w:proofErr w:type="spellStart"/>
      <w:r>
        <w:t>Khenchela</w:t>
      </w:r>
      <w:proofErr w:type="spellEnd"/>
    </w:p>
    <w:p w:rsidR="00EB45F5" w:rsidRDefault="00EB45F5" w:rsidP="00965F81">
      <w:pPr>
        <w:pStyle w:val="Paragraphedeliste"/>
        <w:numPr>
          <w:ilvl w:val="0"/>
          <w:numId w:val="3"/>
        </w:numPr>
        <w:spacing w:after="0"/>
        <w:jc w:val="both"/>
        <w:rPr>
          <w:b/>
          <w:bCs/>
        </w:rPr>
      </w:pPr>
      <w:r w:rsidRPr="00EB45F5">
        <w:rPr>
          <w:b/>
          <w:bCs/>
        </w:rPr>
        <w:t>Associations à caractère culturel</w:t>
      </w:r>
    </w:p>
    <w:p w:rsidR="00EB45F5" w:rsidRDefault="00EB45F5" w:rsidP="00965F81">
      <w:pPr>
        <w:spacing w:after="0"/>
        <w:jc w:val="both"/>
      </w:pPr>
      <w:proofErr w:type="gramStart"/>
      <w:r w:rsidRPr="00EB45F5">
        <w:t xml:space="preserve">Association </w:t>
      </w:r>
      <w:r>
        <w:t xml:space="preserve"> </w:t>
      </w:r>
      <w:proofErr w:type="spellStart"/>
      <w:r>
        <w:t>Ajyel</w:t>
      </w:r>
      <w:proofErr w:type="spellEnd"/>
      <w:proofErr w:type="gramEnd"/>
      <w:r>
        <w:t xml:space="preserve"> el </w:t>
      </w:r>
      <w:proofErr w:type="spellStart"/>
      <w:r>
        <w:t>tawassol</w:t>
      </w:r>
      <w:proofErr w:type="spellEnd"/>
      <w:r>
        <w:t xml:space="preserve"> de </w:t>
      </w:r>
      <w:proofErr w:type="spellStart"/>
      <w:r>
        <w:t>Tebessa</w:t>
      </w:r>
      <w:proofErr w:type="spellEnd"/>
    </w:p>
    <w:p w:rsidR="00EB45F5" w:rsidRDefault="00EB45F5" w:rsidP="00965F81">
      <w:pPr>
        <w:spacing w:after="0"/>
        <w:jc w:val="both"/>
      </w:pPr>
      <w:r>
        <w:t xml:space="preserve">Association </w:t>
      </w:r>
      <w:proofErr w:type="spellStart"/>
      <w:r>
        <w:t>Errouya</w:t>
      </w:r>
      <w:proofErr w:type="spellEnd"/>
      <w:r>
        <w:t xml:space="preserve"> </w:t>
      </w:r>
      <w:proofErr w:type="spellStart"/>
      <w:r>
        <w:t>lietenmia</w:t>
      </w:r>
      <w:proofErr w:type="spellEnd"/>
      <w:r>
        <w:t xml:space="preserve"> </w:t>
      </w:r>
      <w:proofErr w:type="spellStart"/>
      <w:r>
        <w:t>oua</w:t>
      </w:r>
      <w:proofErr w:type="spellEnd"/>
      <w:r>
        <w:t xml:space="preserve"> </w:t>
      </w:r>
      <w:proofErr w:type="spellStart"/>
      <w:r>
        <w:t>riaayet</w:t>
      </w:r>
      <w:proofErr w:type="spellEnd"/>
      <w:r>
        <w:t xml:space="preserve"> </w:t>
      </w:r>
      <w:proofErr w:type="spellStart"/>
      <w:r>
        <w:t>echabab</w:t>
      </w:r>
      <w:proofErr w:type="spellEnd"/>
      <w:r>
        <w:t xml:space="preserve"> </w:t>
      </w:r>
      <w:proofErr w:type="spellStart"/>
      <w:r>
        <w:t>oua</w:t>
      </w:r>
      <w:proofErr w:type="spellEnd"/>
      <w:r>
        <w:t xml:space="preserve"> </w:t>
      </w:r>
      <w:proofErr w:type="spellStart"/>
      <w:r>
        <w:t>etoufoula</w:t>
      </w:r>
      <w:proofErr w:type="spellEnd"/>
      <w:r>
        <w:t xml:space="preserve"> de Jijel</w:t>
      </w:r>
    </w:p>
    <w:p w:rsidR="003B7C49" w:rsidRDefault="00DA1866" w:rsidP="00965F81">
      <w:pPr>
        <w:spacing w:after="0"/>
        <w:jc w:val="both"/>
      </w:pPr>
      <w:r>
        <w:t>Association Médiations sociale de Sétif</w:t>
      </w:r>
    </w:p>
    <w:p w:rsidR="00DA1866" w:rsidRDefault="00DA1866" w:rsidP="00965F81">
      <w:pPr>
        <w:spacing w:after="0"/>
        <w:jc w:val="both"/>
      </w:pPr>
      <w:r>
        <w:t>Association RABT de Sétif</w:t>
      </w:r>
      <w:bookmarkStart w:id="0" w:name="_GoBack"/>
      <w:bookmarkEnd w:id="0"/>
    </w:p>
    <w:p w:rsidR="00DA1866" w:rsidRDefault="00DA1866" w:rsidP="00965F81">
      <w:pPr>
        <w:spacing w:after="0"/>
        <w:jc w:val="both"/>
      </w:pPr>
      <w:r>
        <w:t xml:space="preserve">Association </w:t>
      </w:r>
      <w:proofErr w:type="spellStart"/>
      <w:r>
        <w:t>Hawa</w:t>
      </w:r>
      <w:proofErr w:type="spellEnd"/>
      <w:r>
        <w:t xml:space="preserve"> de Skikda</w:t>
      </w:r>
    </w:p>
    <w:p w:rsidR="00DA1866" w:rsidRDefault="00DA1866" w:rsidP="00965F81">
      <w:pPr>
        <w:spacing w:after="0"/>
        <w:jc w:val="both"/>
      </w:pPr>
      <w:r>
        <w:t>Association Amis des jeunes de Skikda</w:t>
      </w:r>
    </w:p>
    <w:p w:rsidR="0024782C" w:rsidRDefault="0024782C" w:rsidP="00965F81">
      <w:pPr>
        <w:spacing w:after="0"/>
        <w:jc w:val="both"/>
      </w:pPr>
      <w:r>
        <w:t xml:space="preserve">Association </w:t>
      </w:r>
      <w:proofErr w:type="spellStart"/>
      <w:r>
        <w:t>Fadjr</w:t>
      </w:r>
      <w:proofErr w:type="spellEnd"/>
      <w:r>
        <w:t xml:space="preserve"> de </w:t>
      </w:r>
      <w:r>
        <w:t>C</w:t>
      </w:r>
      <w:r>
        <w:t>onstantine</w:t>
      </w:r>
    </w:p>
    <w:p w:rsidR="0024782C" w:rsidRDefault="0024782C" w:rsidP="00965F81">
      <w:pPr>
        <w:spacing w:after="0"/>
        <w:jc w:val="both"/>
      </w:pPr>
      <w:r>
        <w:t xml:space="preserve">Association </w:t>
      </w:r>
      <w:proofErr w:type="spellStart"/>
      <w:r>
        <w:t>Ettahadi</w:t>
      </w:r>
      <w:proofErr w:type="spellEnd"/>
      <w:r>
        <w:t xml:space="preserve"> (le défi) d’El </w:t>
      </w:r>
      <w:proofErr w:type="spellStart"/>
      <w:r>
        <w:t>Tarf</w:t>
      </w:r>
      <w:proofErr w:type="spellEnd"/>
    </w:p>
    <w:p w:rsidR="0024782C" w:rsidRDefault="0024782C" w:rsidP="00965F81">
      <w:pPr>
        <w:spacing w:after="0"/>
        <w:jc w:val="both"/>
      </w:pPr>
      <w:r>
        <w:t>Association le crayon pour l’information d’El Oued</w:t>
      </w:r>
    </w:p>
    <w:p w:rsidR="00DA1866" w:rsidRDefault="00DA1866" w:rsidP="00965F81">
      <w:pPr>
        <w:pStyle w:val="Paragraphedeliste"/>
        <w:numPr>
          <w:ilvl w:val="0"/>
          <w:numId w:val="3"/>
        </w:numPr>
        <w:spacing w:after="0"/>
        <w:jc w:val="both"/>
        <w:rPr>
          <w:b/>
          <w:bCs/>
        </w:rPr>
      </w:pPr>
      <w:r w:rsidRPr="00DA1866">
        <w:rPr>
          <w:b/>
          <w:bCs/>
        </w:rPr>
        <w:t>Associations à caractère de lutte contre les fléaux sociaux</w:t>
      </w:r>
    </w:p>
    <w:p w:rsidR="00DA1866" w:rsidRDefault="00DA1866" w:rsidP="00965F81">
      <w:pPr>
        <w:spacing w:after="0"/>
        <w:jc w:val="both"/>
      </w:pPr>
      <w:proofErr w:type="gramStart"/>
      <w:r w:rsidRPr="00DA1866">
        <w:t xml:space="preserve">Association </w:t>
      </w:r>
      <w:r>
        <w:t xml:space="preserve"> de</w:t>
      </w:r>
      <w:proofErr w:type="gramEnd"/>
      <w:r>
        <w:t xml:space="preserve"> lutte contre la drogue de Annaba</w:t>
      </w:r>
    </w:p>
    <w:p w:rsidR="00DA1866" w:rsidRDefault="00DA1866" w:rsidP="00965F81">
      <w:pPr>
        <w:spacing w:after="0"/>
        <w:jc w:val="both"/>
      </w:pPr>
      <w:r>
        <w:t>Association de protection des jeunes contre la drogue</w:t>
      </w:r>
      <w:r w:rsidR="0024782C">
        <w:t xml:space="preserve"> </w:t>
      </w:r>
      <w:proofErr w:type="gramStart"/>
      <w:r w:rsidR="0024782C">
        <w:t>de Annaba</w:t>
      </w:r>
      <w:proofErr w:type="gramEnd"/>
    </w:p>
    <w:p w:rsidR="0024782C" w:rsidRDefault="0024782C" w:rsidP="00965F81">
      <w:pPr>
        <w:spacing w:after="0"/>
        <w:jc w:val="both"/>
      </w:pPr>
      <w:r>
        <w:t xml:space="preserve">Association </w:t>
      </w:r>
      <w:proofErr w:type="spellStart"/>
      <w:r>
        <w:t>Safa</w:t>
      </w:r>
      <w:proofErr w:type="spellEnd"/>
      <w:r>
        <w:t xml:space="preserve"> de lutte contre la drogue de Guelma</w:t>
      </w:r>
    </w:p>
    <w:p w:rsidR="0024782C" w:rsidRPr="00DA1866" w:rsidRDefault="0024782C" w:rsidP="00965F81">
      <w:pPr>
        <w:spacing w:after="0"/>
        <w:jc w:val="both"/>
      </w:pPr>
    </w:p>
    <w:p w:rsidR="00DA1866" w:rsidRDefault="00DA1866" w:rsidP="00D60E77">
      <w:pPr>
        <w:jc w:val="both"/>
      </w:pPr>
    </w:p>
    <w:p w:rsidR="00B24BD5" w:rsidRDefault="005D495A" w:rsidP="00D60E77">
      <w:pPr>
        <w:jc w:val="both"/>
      </w:pPr>
      <w:r w:rsidRPr="00360C58">
        <w:rPr>
          <w:u w:val="single"/>
        </w:rPr>
        <w:t xml:space="preserve">1.1 - </w:t>
      </w:r>
      <w:r w:rsidR="00B24BD5" w:rsidRPr="00360C58">
        <w:rPr>
          <w:u w:val="single"/>
        </w:rPr>
        <w:t>Déroulement des travaux</w:t>
      </w:r>
      <w:r w:rsidR="00B24BD5">
        <w:t> :</w:t>
      </w:r>
    </w:p>
    <w:p w:rsidR="008E422A" w:rsidRDefault="008E422A" w:rsidP="00912956">
      <w:pPr>
        <w:jc w:val="both"/>
      </w:pPr>
      <w:r>
        <w:t>L’allocution d’ouverture a été prononcé</w:t>
      </w:r>
      <w:r w:rsidR="00912956">
        <w:t>e</w:t>
      </w:r>
      <w:r>
        <w:t xml:space="preserve"> par </w:t>
      </w:r>
      <w:r w:rsidR="00912956">
        <w:t xml:space="preserve">Monsieur </w:t>
      </w:r>
      <w:proofErr w:type="spellStart"/>
      <w:proofErr w:type="gramStart"/>
      <w:r w:rsidR="00912956">
        <w:t>Bourbala</w:t>
      </w:r>
      <w:proofErr w:type="spellEnd"/>
      <w:r w:rsidR="00912956">
        <w:t xml:space="preserve"> ,</w:t>
      </w:r>
      <w:proofErr w:type="gramEnd"/>
      <w:r w:rsidR="00912956">
        <w:t xml:space="preserve"> Directeur de la Recherche et de la </w:t>
      </w:r>
      <w:r>
        <w:t xml:space="preserve"> </w:t>
      </w:r>
      <w:r w:rsidR="00D5393E">
        <w:t>R</w:t>
      </w:r>
      <w:r>
        <w:t xml:space="preserve">éinsertion </w:t>
      </w:r>
      <w:r w:rsidR="00D5393E">
        <w:t>S</w:t>
      </w:r>
      <w:r>
        <w:t>ociale</w:t>
      </w:r>
      <w:r w:rsidR="00912956">
        <w:t xml:space="preserve"> à la DGAPR</w:t>
      </w:r>
      <w:r w:rsidR="00843CE6">
        <w:t xml:space="preserve"> qui a rappelé (1) le projet 2014/2015, (2) les objectifs de la justice pénale et la réforme , (3) les mécanismes de lé réinsertion sociale et l’importance de la société civile dans la réinsertion des détenus</w:t>
      </w:r>
      <w:r>
        <w:t>.</w:t>
      </w:r>
      <w:r w:rsidR="006810AB">
        <w:t xml:space="preserve"> Monsieur </w:t>
      </w:r>
      <w:proofErr w:type="spellStart"/>
      <w:r w:rsidR="006810AB">
        <w:t>Bourbala</w:t>
      </w:r>
      <w:proofErr w:type="spellEnd"/>
      <w:r w:rsidR="006810AB">
        <w:t xml:space="preserve"> a également abordé la question du bénévolat et du financement des associations et </w:t>
      </w:r>
      <w:r w:rsidR="006446A2">
        <w:t>a réitéré la volonté de l’administration pénitentiaire de s’ouvrir sur la société et sur la société civile, pour la réinsertion des détenus.</w:t>
      </w:r>
    </w:p>
    <w:p w:rsidR="008E422A" w:rsidRDefault="005D1FA9" w:rsidP="00D60E77">
      <w:pPr>
        <w:jc w:val="both"/>
      </w:pPr>
      <w:r>
        <w:t>Après cette allocution</w:t>
      </w:r>
      <w:r w:rsidR="00B24BD5">
        <w:t xml:space="preserve">, Monsieur </w:t>
      </w:r>
      <w:proofErr w:type="spellStart"/>
      <w:r w:rsidR="00B24BD5">
        <w:t>Berkoune</w:t>
      </w:r>
      <w:proofErr w:type="spellEnd"/>
      <w:r w:rsidR="00B24BD5">
        <w:t xml:space="preserve"> Mohamed a présenté la première communication, </w:t>
      </w:r>
      <w:r w:rsidR="00D644ED">
        <w:t>une présentation du projet</w:t>
      </w:r>
      <w:r w:rsidR="00B33F7F">
        <w:t xml:space="preserve"> et </w:t>
      </w:r>
      <w:r w:rsidR="000C6477">
        <w:t xml:space="preserve">un bilan </w:t>
      </w:r>
      <w:r w:rsidR="00B33F7F">
        <w:t xml:space="preserve">de la collaboration </w:t>
      </w:r>
      <w:r w:rsidR="000C6477">
        <w:t xml:space="preserve">de la DGAPR </w:t>
      </w:r>
      <w:r w:rsidR="00B33F7F">
        <w:t xml:space="preserve">avec les organisations de la société civile. </w:t>
      </w:r>
      <w:r w:rsidR="00D644ED">
        <w:t xml:space="preserve"> </w:t>
      </w:r>
    </w:p>
    <w:p w:rsidR="006446A2" w:rsidRDefault="00912956" w:rsidP="006446A2">
      <w:pPr>
        <w:jc w:val="both"/>
      </w:pPr>
      <w:r>
        <w:t>L</w:t>
      </w:r>
      <w:r w:rsidR="006446A2">
        <w:t xml:space="preserve">a </w:t>
      </w:r>
      <w:r>
        <w:t>communication suivante</w:t>
      </w:r>
      <w:r w:rsidR="006446A2">
        <w:t xml:space="preserve"> a été présentée par le chef des services extérieurs de Guelma, portant sur « le rôle des services extérieurs dans la collaboration avec les organisations de la société civile ». L’intervenant a rappelé les missions des services extérieurs, le rôle et les missions de la société civile, la relation service extérieur-Société civile et a exposé brièvement l’expérience de l’association ARED de Barcelone, spécialisée dans l’accompagnement des femmes sortant de prison.</w:t>
      </w:r>
    </w:p>
    <w:p w:rsidR="00912956" w:rsidRDefault="006F00DA" w:rsidP="00F42D51">
      <w:pPr>
        <w:jc w:val="both"/>
      </w:pPr>
      <w:r>
        <w:t xml:space="preserve">La troisième communication, présentée par le représentant de la </w:t>
      </w:r>
      <w:r w:rsidR="00912956">
        <w:t>DJS</w:t>
      </w:r>
      <w:r>
        <w:t xml:space="preserve"> de Constantine, intitulée « « l’organisation du partenariat entre les OSC et les pouvoirs locaux et la DJS </w:t>
      </w:r>
      <w:proofErr w:type="gramStart"/>
      <w:r>
        <w:t>« ,</w:t>
      </w:r>
      <w:proofErr w:type="gramEnd"/>
      <w:r>
        <w:t xml:space="preserve"> où il a montré comment peut se faire la collaboration avec la DGAPR en matière de RS des détenus</w:t>
      </w:r>
      <w:r w:rsidR="00F42D51">
        <w:t> :</w:t>
      </w:r>
      <w:r>
        <w:t xml:space="preserve"> par le biais du sport</w:t>
      </w:r>
      <w:r w:rsidR="00F42D51">
        <w:t xml:space="preserve"> et de l’affectation d’éducateurs sportifs aux établissements pénitentiaires.</w:t>
      </w:r>
    </w:p>
    <w:p w:rsidR="00A118F0" w:rsidRDefault="007F24A6" w:rsidP="006F00DA">
      <w:pPr>
        <w:jc w:val="both"/>
      </w:pPr>
      <w:r>
        <w:t xml:space="preserve">Les présentations ont été suivies par des </w:t>
      </w:r>
      <w:r w:rsidR="00D60E77">
        <w:t>débat</w:t>
      </w:r>
      <w:r>
        <w:t>s</w:t>
      </w:r>
      <w:r w:rsidR="00D60E77">
        <w:t xml:space="preserve"> avec </w:t>
      </w:r>
      <w:r w:rsidR="000C6477">
        <w:t>l’assistance s’en</w:t>
      </w:r>
      <w:r w:rsidR="00D60E77">
        <w:t xml:space="preserve"> est suivi</w:t>
      </w:r>
      <w:r w:rsidR="000C6477">
        <w:t xml:space="preserve">, </w:t>
      </w:r>
      <w:r w:rsidR="00A118F0">
        <w:t xml:space="preserve">portant principalement </w:t>
      </w:r>
    </w:p>
    <w:p w:rsidR="001035E1" w:rsidRDefault="001035E1" w:rsidP="009E190F">
      <w:pPr>
        <w:jc w:val="both"/>
      </w:pPr>
      <w:r>
        <w:t>Pendant la séance de l’</w:t>
      </w:r>
      <w:r w:rsidR="006F00DA">
        <w:t>après-midi</w:t>
      </w:r>
      <w:r>
        <w:t>,</w:t>
      </w:r>
      <w:r w:rsidR="007F24A6">
        <w:t xml:space="preserve"> les deux expertes du projet ont présenté leurs communications, celle de l’experte nationale, madame ROUAG </w:t>
      </w:r>
      <w:proofErr w:type="spellStart"/>
      <w:r w:rsidR="007F24A6">
        <w:t>Abla</w:t>
      </w:r>
      <w:proofErr w:type="spellEnd"/>
      <w:r w:rsidR="007F24A6">
        <w:t>, portant sur un « </w:t>
      </w:r>
      <w:r w:rsidR="007F24A6">
        <w:rPr>
          <w:bCs/>
        </w:rPr>
        <w:t>Etat des lieux de la société civile active en 2015 » </w:t>
      </w:r>
      <w:r>
        <w:rPr>
          <w:bCs/>
        </w:rPr>
        <w:t xml:space="preserve">, </w:t>
      </w:r>
      <w:r w:rsidR="007F24A6">
        <w:t xml:space="preserve">et la seconde, celle de madame CAULLIEZ Valérie avait pour thème   «Le Centre d’Hébergement et de Réinsertion Sociale Le </w:t>
      </w:r>
      <w:proofErr w:type="spellStart"/>
      <w:r w:rsidR="007F24A6">
        <w:t>Soleillet</w:t>
      </w:r>
      <w:proofErr w:type="spellEnd"/>
      <w:r w:rsidR="007F24A6">
        <w:t> »</w:t>
      </w:r>
      <w:r>
        <w:t>.</w:t>
      </w:r>
      <w:r w:rsidR="009E190F">
        <w:t xml:space="preserve"> Les communications se </w:t>
      </w:r>
      <w:r w:rsidR="006F00DA">
        <w:t>sont prolongées</w:t>
      </w:r>
      <w:r w:rsidR="009E190F">
        <w:t xml:space="preserve"> par des débats.</w:t>
      </w:r>
    </w:p>
    <w:p w:rsidR="009E190F" w:rsidRPr="00C95591" w:rsidRDefault="009E190F" w:rsidP="009E190F">
      <w:pPr>
        <w:jc w:val="both"/>
        <w:rPr>
          <w:u w:val="single"/>
        </w:rPr>
      </w:pPr>
      <w:r w:rsidRPr="00C95591">
        <w:rPr>
          <w:u w:val="single"/>
        </w:rPr>
        <w:t>1.2 – Contenu des débats :</w:t>
      </w:r>
    </w:p>
    <w:p w:rsidR="009E190F" w:rsidRDefault="005222F3" w:rsidP="00651247">
      <w:pPr>
        <w:jc w:val="both"/>
      </w:pPr>
      <w:r>
        <w:t xml:space="preserve">Les débats </w:t>
      </w:r>
      <w:r w:rsidR="00651247">
        <w:t>ont fait apparaitre un certain nombre de choses :</w:t>
      </w:r>
    </w:p>
    <w:p w:rsidR="00851820" w:rsidRDefault="00651247" w:rsidP="00851820">
      <w:pPr>
        <w:pStyle w:val="Paragraphedeliste"/>
        <w:numPr>
          <w:ilvl w:val="0"/>
          <w:numId w:val="19"/>
        </w:numPr>
        <w:jc w:val="both"/>
      </w:pPr>
      <w:r>
        <w:t xml:space="preserve">Les activités des associations ne sont pas visibles en post </w:t>
      </w:r>
      <w:proofErr w:type="gramStart"/>
      <w:r>
        <w:t>carcéral .</w:t>
      </w:r>
      <w:proofErr w:type="gramEnd"/>
      <w:r>
        <w:t xml:space="preserve"> </w:t>
      </w:r>
      <w:r w:rsidR="00851820">
        <w:t>La question de l’orientation des détenus vers les associations à leur libération a été discutée.</w:t>
      </w:r>
      <w:r w:rsidR="00126F91">
        <w:t xml:space="preserve"> Proposition de donner aux </w:t>
      </w:r>
      <w:r w:rsidR="00F42D51">
        <w:t>détenus libérés</w:t>
      </w:r>
      <w:r w:rsidR="00126F91">
        <w:t xml:space="preserve"> les coordonnées des associations pouvant les aider.</w:t>
      </w:r>
    </w:p>
    <w:p w:rsidR="00651247" w:rsidRDefault="00651247" w:rsidP="00B24417">
      <w:pPr>
        <w:pStyle w:val="Paragraphedeliste"/>
        <w:numPr>
          <w:ilvl w:val="0"/>
          <w:numId w:val="19"/>
        </w:numPr>
        <w:jc w:val="both"/>
      </w:pPr>
      <w:r>
        <w:t>Le rôle des associations est plus difficile en extra carcéral, car il n’y a pas de mécanismes arrêtés pour attirer les détenus qui peuvent changer d’adresse…</w:t>
      </w:r>
      <w:r w:rsidR="00943D82">
        <w:t xml:space="preserve"> et qui se détournent, voire même fuient les services extérieurs. </w:t>
      </w:r>
      <w:r w:rsidR="00851820">
        <w:t xml:space="preserve">Or, les associations collaborent avec les services extérieurs. </w:t>
      </w:r>
      <w:r w:rsidR="00943D82">
        <w:t>Faire mieux connaitre les services extérieurs aux détenus, mais surtout à la société a été préconisé.</w:t>
      </w:r>
    </w:p>
    <w:p w:rsidR="00651247" w:rsidRDefault="00651247" w:rsidP="00126F91">
      <w:pPr>
        <w:pStyle w:val="Paragraphedeliste"/>
        <w:numPr>
          <w:ilvl w:val="0"/>
          <w:numId w:val="19"/>
        </w:numPr>
        <w:jc w:val="both"/>
      </w:pPr>
      <w:r>
        <w:lastRenderedPageBreak/>
        <w:t xml:space="preserve">La question des financements insuffisants </w:t>
      </w:r>
      <w:r w:rsidR="00126F91">
        <w:t>est répétitive</w:t>
      </w:r>
      <w:r>
        <w:t>.</w:t>
      </w:r>
    </w:p>
    <w:p w:rsidR="00651247" w:rsidRDefault="00651247" w:rsidP="00651247">
      <w:pPr>
        <w:pStyle w:val="Paragraphedeliste"/>
        <w:numPr>
          <w:ilvl w:val="0"/>
          <w:numId w:val="19"/>
        </w:numPr>
        <w:jc w:val="both"/>
      </w:pPr>
      <w:r>
        <w:t>Le problème de l’évaluation des résultats de la réinsertion sociale a été posé.</w:t>
      </w:r>
    </w:p>
    <w:p w:rsidR="00974DD1" w:rsidRDefault="00974DD1" w:rsidP="00651247">
      <w:pPr>
        <w:pStyle w:val="Paragraphedeliste"/>
        <w:numPr>
          <w:ilvl w:val="0"/>
          <w:numId w:val="19"/>
        </w:numPr>
        <w:jc w:val="both"/>
      </w:pPr>
      <w:r>
        <w:t>Certaines associations, en guise d’accompagnement post carcéral, font de l’orientation des détenus vers les dispositifs d’insertions professionnelle</w:t>
      </w:r>
    </w:p>
    <w:p w:rsidR="00974DD1" w:rsidRDefault="00974DD1" w:rsidP="00943D82">
      <w:pPr>
        <w:pStyle w:val="Paragraphedeliste"/>
        <w:numPr>
          <w:ilvl w:val="0"/>
          <w:numId w:val="19"/>
        </w:numPr>
        <w:jc w:val="both"/>
      </w:pPr>
      <w:r>
        <w:t>La problématique des femmes sortant de prison et n’ayant pas où aller</w:t>
      </w:r>
      <w:r w:rsidR="00943D82">
        <w:t xml:space="preserve"> est récurrente,</w:t>
      </w:r>
      <w:r>
        <w:t xml:space="preserve"> ainsi que la proposition de création d’un centre d’hébergement.</w:t>
      </w:r>
      <w:r w:rsidR="00943D82">
        <w:t xml:space="preserve"> L’accent a été mis sur le fait que les </w:t>
      </w:r>
      <w:r w:rsidR="00851820">
        <w:t>centres susceptibles d’accueillir les femmes sans domiciles sont surbookés. La proposition d’essayer de placer ces femmes en famille d’accueil a été faite.</w:t>
      </w:r>
    </w:p>
    <w:p w:rsidR="00651247" w:rsidRDefault="00974DD1" w:rsidP="00651247">
      <w:pPr>
        <w:pStyle w:val="Paragraphedeliste"/>
        <w:numPr>
          <w:ilvl w:val="0"/>
          <w:numId w:val="19"/>
        </w:numPr>
        <w:jc w:val="both"/>
      </w:pPr>
      <w:r>
        <w:t xml:space="preserve">Une proposition de préparation des détenus pendant leur incarcération à des métiers plus porteurs (agriculture, apiculture, lavage auto…) réalisés par l’association, et le placement des détenus libérés dans des structures acquises </w:t>
      </w:r>
      <w:r w:rsidR="00F42D51">
        <w:t>grâce</w:t>
      </w:r>
      <w:r>
        <w:t xml:space="preserve"> à l’argent des détenus.</w:t>
      </w:r>
    </w:p>
    <w:p w:rsidR="00974DD1" w:rsidRDefault="00974DD1" w:rsidP="00851820">
      <w:pPr>
        <w:pStyle w:val="Paragraphedeliste"/>
        <w:numPr>
          <w:ilvl w:val="0"/>
          <w:numId w:val="19"/>
        </w:numPr>
        <w:jc w:val="both"/>
      </w:pPr>
      <w:r>
        <w:t>La question de la fo</w:t>
      </w:r>
      <w:r w:rsidR="00851820">
        <w:t>rmation des associations a été discutée</w:t>
      </w:r>
      <w:r>
        <w:t>.</w:t>
      </w:r>
    </w:p>
    <w:p w:rsidR="00974DD1" w:rsidRDefault="00974DD1" w:rsidP="00651247">
      <w:pPr>
        <w:pStyle w:val="Paragraphedeliste"/>
        <w:numPr>
          <w:ilvl w:val="0"/>
          <w:numId w:val="19"/>
        </w:numPr>
        <w:jc w:val="both"/>
      </w:pPr>
      <w:r>
        <w:t>L’absence de coordination entre OSC et les autres acteurs de la réinsertion a été déplorée.</w:t>
      </w:r>
    </w:p>
    <w:p w:rsidR="00974DD1" w:rsidRDefault="00974DD1" w:rsidP="00651247">
      <w:pPr>
        <w:pStyle w:val="Paragraphedeliste"/>
        <w:numPr>
          <w:ilvl w:val="0"/>
          <w:numId w:val="19"/>
        </w:numPr>
        <w:jc w:val="both"/>
      </w:pPr>
      <w:r>
        <w:t>Le rôle des associations dans la réinsertion des d</w:t>
      </w:r>
      <w:r w:rsidR="00943D82">
        <w:t>étenus reste flou pour certains, qui demandent à ce que leur soient présentées les expériences d’associations nationales et internationales.</w:t>
      </w:r>
    </w:p>
    <w:p w:rsidR="00974DD1" w:rsidRDefault="00974DD1" w:rsidP="00651247">
      <w:pPr>
        <w:pStyle w:val="Paragraphedeliste"/>
        <w:numPr>
          <w:ilvl w:val="0"/>
          <w:numId w:val="19"/>
        </w:numPr>
        <w:jc w:val="both"/>
      </w:pPr>
      <w:r>
        <w:t>La question de la spécialisation des associations, qui n’ont pas été créée pour faire de la réinsertion, a été soulevée.</w:t>
      </w:r>
    </w:p>
    <w:p w:rsidR="00974DD1" w:rsidRDefault="00943D82" w:rsidP="00651247">
      <w:pPr>
        <w:pStyle w:val="Paragraphedeliste"/>
        <w:numPr>
          <w:ilvl w:val="0"/>
          <w:numId w:val="19"/>
        </w:numPr>
        <w:jc w:val="both"/>
      </w:pPr>
      <w:r>
        <w:t>Nombre insuffisant d’associations qui travaillent avec la DGAPR : certaines régions ne sont pas couvertes (Jijel..</w:t>
      </w:r>
      <w:proofErr w:type="gramStart"/>
      <w:r>
        <w:t>)</w:t>
      </w:r>
      <w:proofErr w:type="gramEnd"/>
      <w:r>
        <w:t>. La solution serait que les associations puissent travailler dans d’autres wilayas.</w:t>
      </w:r>
    </w:p>
    <w:p w:rsidR="00851820" w:rsidRDefault="00851820" w:rsidP="00651247">
      <w:pPr>
        <w:pStyle w:val="Paragraphedeliste"/>
        <w:numPr>
          <w:ilvl w:val="0"/>
          <w:numId w:val="19"/>
        </w:numPr>
        <w:jc w:val="both"/>
      </w:pPr>
      <w:r>
        <w:t>L’intégration d’ex détenus dans les associations a été proposée.</w:t>
      </w:r>
    </w:p>
    <w:p w:rsidR="00126F91" w:rsidRDefault="00126F91" w:rsidP="00126F91">
      <w:pPr>
        <w:pStyle w:val="Paragraphedeliste"/>
        <w:numPr>
          <w:ilvl w:val="0"/>
          <w:numId w:val="19"/>
        </w:numPr>
        <w:jc w:val="both"/>
      </w:pPr>
      <w:r>
        <w:t>La proposition a été faite d’une caisse sur les fonds des associations, et remise à la DGAPR qui la consacrerait aux jeunes sortant de prison.</w:t>
      </w:r>
    </w:p>
    <w:p w:rsidR="00F42D51" w:rsidRDefault="00F42D51" w:rsidP="00126F91">
      <w:pPr>
        <w:pStyle w:val="Paragraphedeliste"/>
        <w:numPr>
          <w:ilvl w:val="0"/>
          <w:numId w:val="19"/>
        </w:numPr>
        <w:jc w:val="both"/>
      </w:pPr>
      <w:r>
        <w:t>Une préoccupation des bénévoles a été soulevée : le fait qu’ils soient pénalisés en cas d’absence à leur travail lors de leurs activités associatives</w:t>
      </w:r>
    </w:p>
    <w:p w:rsidR="007F24A6" w:rsidRDefault="007F24A6" w:rsidP="001035E1">
      <w:pPr>
        <w:jc w:val="both"/>
      </w:pPr>
      <w:r>
        <w:t> </w:t>
      </w:r>
    </w:p>
    <w:p w:rsidR="00A118F0" w:rsidRDefault="00D644ED" w:rsidP="00D60E77">
      <w:pPr>
        <w:jc w:val="both"/>
        <w:rPr>
          <w:b/>
          <w:bCs/>
          <w:i/>
          <w:iCs/>
        </w:rPr>
      </w:pPr>
      <w:r w:rsidRPr="00D60E77">
        <w:rPr>
          <w:b/>
          <w:bCs/>
          <w:i/>
          <w:iCs/>
        </w:rPr>
        <w:t xml:space="preserve">2 - </w:t>
      </w:r>
      <w:r w:rsidR="00A118F0" w:rsidRPr="00D60E77">
        <w:rPr>
          <w:b/>
          <w:bCs/>
          <w:i/>
          <w:iCs/>
        </w:rPr>
        <w:t>Deuxième journée :</w:t>
      </w:r>
    </w:p>
    <w:p w:rsidR="00D60E77" w:rsidRPr="00D60E77" w:rsidRDefault="00D60E77" w:rsidP="00D60E77">
      <w:pPr>
        <w:jc w:val="both"/>
        <w:rPr>
          <w:b/>
          <w:bCs/>
          <w:i/>
          <w:iCs/>
        </w:rPr>
      </w:pPr>
      <w:r>
        <w:rPr>
          <w:u w:val="single"/>
        </w:rPr>
        <w:t>2</w:t>
      </w:r>
      <w:r w:rsidRPr="00360C58">
        <w:rPr>
          <w:u w:val="single"/>
        </w:rPr>
        <w:t>.1 - Déroulement des travaux</w:t>
      </w:r>
      <w:r>
        <w:t> </w:t>
      </w:r>
    </w:p>
    <w:p w:rsidR="000B06BE" w:rsidRDefault="00360C58" w:rsidP="00E85961">
      <w:pPr>
        <w:jc w:val="both"/>
      </w:pPr>
      <w:r>
        <w:t>La seconde journée a</w:t>
      </w:r>
      <w:r w:rsidR="009E190F">
        <w:t>, comme pour le séminaire de la région centre</w:t>
      </w:r>
      <w:r w:rsidR="00F42D51">
        <w:t>, été</w:t>
      </w:r>
      <w:r>
        <w:t xml:space="preserve"> consacrée, dans sa séance de la matinée, à une</w:t>
      </w:r>
      <w:r w:rsidR="00C3032D">
        <w:t xml:space="preserve"> présentation des associations. </w:t>
      </w:r>
      <w:r w:rsidR="009E190F">
        <w:t>Et la</w:t>
      </w:r>
      <w:r>
        <w:t xml:space="preserve"> séance de l’</w:t>
      </w:r>
      <w:r w:rsidR="00F42D51">
        <w:t>après-midi</w:t>
      </w:r>
      <w:r>
        <w:t xml:space="preserve"> s’est déroulée sous la forme de 4 ateliers </w:t>
      </w:r>
      <w:r w:rsidR="00E85961">
        <w:t>regroupant</w:t>
      </w:r>
      <w:r w:rsidR="00B92BF7">
        <w:t xml:space="preserve"> les</w:t>
      </w:r>
      <w:r>
        <w:t xml:space="preserve"> associations </w:t>
      </w:r>
      <w:r w:rsidR="00E85961">
        <w:t>autour des thématiques de</w:t>
      </w:r>
      <w:r>
        <w:t> :</w:t>
      </w:r>
    </w:p>
    <w:p w:rsidR="00360C58" w:rsidRDefault="00360C58" w:rsidP="00D60E77">
      <w:pPr>
        <w:pStyle w:val="Paragraphedeliste"/>
        <w:numPr>
          <w:ilvl w:val="0"/>
          <w:numId w:val="3"/>
        </w:numPr>
        <w:jc w:val="both"/>
      </w:pPr>
      <w:r>
        <w:t>L’accompagnement social</w:t>
      </w:r>
    </w:p>
    <w:p w:rsidR="00360C58" w:rsidRDefault="00360C58" w:rsidP="00D60E77">
      <w:pPr>
        <w:pStyle w:val="Paragraphedeliste"/>
        <w:numPr>
          <w:ilvl w:val="0"/>
          <w:numId w:val="3"/>
        </w:numPr>
        <w:jc w:val="both"/>
      </w:pPr>
      <w:r>
        <w:t>L’accompagnement psychologique</w:t>
      </w:r>
    </w:p>
    <w:p w:rsidR="00360C58" w:rsidRDefault="00360C58" w:rsidP="00D60E77">
      <w:pPr>
        <w:pStyle w:val="Paragraphedeliste"/>
        <w:numPr>
          <w:ilvl w:val="0"/>
          <w:numId w:val="3"/>
        </w:numPr>
        <w:jc w:val="both"/>
      </w:pPr>
      <w:r>
        <w:t>Le financement</w:t>
      </w:r>
    </w:p>
    <w:p w:rsidR="00360C58" w:rsidRDefault="00360C58" w:rsidP="00D60E77">
      <w:pPr>
        <w:pStyle w:val="Paragraphedeliste"/>
        <w:numPr>
          <w:ilvl w:val="0"/>
          <w:numId w:val="3"/>
        </w:numPr>
        <w:jc w:val="both"/>
      </w:pPr>
      <w:r>
        <w:t>Le centre d’accueil</w:t>
      </w:r>
    </w:p>
    <w:p w:rsidR="00B24BD5" w:rsidRDefault="00126F91" w:rsidP="00126F91">
      <w:pPr>
        <w:jc w:val="both"/>
      </w:pPr>
      <w:r>
        <w:t xml:space="preserve">Lors de la première séance </w:t>
      </w:r>
      <w:r w:rsidR="00C3032D">
        <w:t>Les 2</w:t>
      </w:r>
      <w:r>
        <w:t>3</w:t>
      </w:r>
      <w:r w:rsidR="00C3032D">
        <w:t xml:space="preserve"> associations présentes à ce séminaire ont donc</w:t>
      </w:r>
      <w:r w:rsidR="00E85961">
        <w:t xml:space="preserve"> </w:t>
      </w:r>
      <w:r w:rsidR="00C3032D">
        <w:t>présenté leurs activités, leurs moyens, et leurs interventions dans la réinsertion sociale des détenus</w:t>
      </w:r>
      <w:r w:rsidR="00043E56">
        <w:t xml:space="preserve"> en intra et en post carcéral</w:t>
      </w:r>
      <w:r w:rsidR="00B123E4">
        <w:t xml:space="preserve">, </w:t>
      </w:r>
      <w:r w:rsidR="00E85961">
        <w:t>ainsi que leurs difficultés.</w:t>
      </w:r>
    </w:p>
    <w:p w:rsidR="00C3032D" w:rsidRDefault="00043E56" w:rsidP="00F42D51">
      <w:pPr>
        <w:jc w:val="both"/>
      </w:pPr>
      <w:r>
        <w:lastRenderedPageBreak/>
        <w:t>Dans la région Est également, l</w:t>
      </w:r>
      <w:r w:rsidR="002B6288">
        <w:t>es principales activités développées par les association</w:t>
      </w:r>
      <w:r w:rsidR="006B0FB5">
        <w:t>s</w:t>
      </w:r>
      <w:r w:rsidR="002B6288">
        <w:t xml:space="preserve">, en milieu intra carcéral et en milieu extra carcéral sont </w:t>
      </w:r>
      <w:r>
        <w:t>l</w:t>
      </w:r>
      <w:r w:rsidR="00C3032D">
        <w:t>es activités caritatives</w:t>
      </w:r>
      <w:r w:rsidR="002B6288">
        <w:t xml:space="preserve"> et</w:t>
      </w:r>
      <w:r w:rsidR="00C3032D">
        <w:t xml:space="preserve"> de bienfaisance</w:t>
      </w:r>
      <w:r w:rsidR="000C56F3">
        <w:t xml:space="preserve"> (dons</w:t>
      </w:r>
      <w:r>
        <w:t xml:space="preserve"> de vêtements</w:t>
      </w:r>
      <w:r w:rsidR="000C56F3">
        <w:t xml:space="preserve"> aux détenus et à leurs familles</w:t>
      </w:r>
      <w:r>
        <w:t>, couffins du Ramadhan</w:t>
      </w:r>
      <w:r w:rsidR="000C56F3">
        <w:t>)</w:t>
      </w:r>
      <w:r w:rsidR="00C3032D">
        <w:t>,</w:t>
      </w:r>
      <w:r w:rsidR="002B6288">
        <w:t xml:space="preserve"> la sensibilisation, </w:t>
      </w:r>
      <w:r>
        <w:t xml:space="preserve">l’éducation religieuse, </w:t>
      </w:r>
      <w:r w:rsidR="002B6288">
        <w:t>et l</w:t>
      </w:r>
      <w:r w:rsidR="00C3032D">
        <w:t xml:space="preserve">es activités culturelles et sportives. </w:t>
      </w:r>
      <w:r>
        <w:t xml:space="preserve">L’accent est mis sur les activités artistiques, avec la participation des détenus aux activités et le renforcement des jeunes talents. </w:t>
      </w:r>
      <w:r w:rsidR="00C3032D">
        <w:t xml:space="preserve">Les activités de formation et d’apprentissage sont également </w:t>
      </w:r>
      <w:r>
        <w:t xml:space="preserve">présentes, comme la coiffure, la </w:t>
      </w:r>
      <w:r w:rsidR="00C3032D">
        <w:t>cuisine,</w:t>
      </w:r>
      <w:r>
        <w:t xml:space="preserve"> la</w:t>
      </w:r>
      <w:r w:rsidR="00C3032D">
        <w:t xml:space="preserve"> pâtisserie</w:t>
      </w:r>
      <w:r w:rsidR="00D221EB">
        <w:t xml:space="preserve">, </w:t>
      </w:r>
      <w:r>
        <w:t>et la couture</w:t>
      </w:r>
      <w:r w:rsidR="00D221EB">
        <w:t>.</w:t>
      </w:r>
      <w:r>
        <w:t xml:space="preserve"> La formation dans de nouveaux créneaux professionnels apparait avec l’apprentissage au pressing, au lavage automobile, … ainsi que l’apprentissage de la conduite automobile qui permet aux détenus de sortir de prison avec un permis de conduire. </w:t>
      </w:r>
      <w:r w:rsidR="00456882">
        <w:t xml:space="preserve"> Quelques </w:t>
      </w:r>
      <w:r w:rsidR="00C3032D">
        <w:t xml:space="preserve">associations </w:t>
      </w:r>
      <w:r w:rsidR="00456882">
        <w:t>ont</w:t>
      </w:r>
      <w:r w:rsidR="00C3032D">
        <w:t xml:space="preserve"> des activités d’accompagnement social et psychologique, en intra carcéral</w:t>
      </w:r>
      <w:r w:rsidR="00456882">
        <w:t xml:space="preserve">. </w:t>
      </w:r>
      <w:r>
        <w:t>En post carcéral, c’est l</w:t>
      </w:r>
      <w:r w:rsidR="00D221EB">
        <w:t xml:space="preserve">’accompagnement à l’insertion professionnelle </w:t>
      </w:r>
      <w:r w:rsidR="00F42D51">
        <w:t xml:space="preserve">qui </w:t>
      </w:r>
      <w:r w:rsidR="00D221EB">
        <w:t xml:space="preserve">est </w:t>
      </w:r>
      <w:r w:rsidR="00F42D51">
        <w:t>généralement</w:t>
      </w:r>
      <w:r w:rsidR="00D221EB">
        <w:t xml:space="preserve"> réalisé par les associations. </w:t>
      </w:r>
      <w:r w:rsidR="00F42D51">
        <w:t>Les</w:t>
      </w:r>
      <w:r w:rsidR="00E31FDD">
        <w:t xml:space="preserve"> moyens humains et matériels, </w:t>
      </w:r>
      <w:r w:rsidR="00F42D51">
        <w:t>sont disparates, mais de manière globale, ne sont pas très importants</w:t>
      </w:r>
      <w:r w:rsidR="00E31FDD">
        <w:t>.</w:t>
      </w:r>
    </w:p>
    <w:p w:rsidR="00D029E6" w:rsidRPr="00A444DA" w:rsidRDefault="00D029E6" w:rsidP="00BA02F2">
      <w:pPr>
        <w:jc w:val="both"/>
      </w:pPr>
    </w:p>
    <w:p w:rsidR="00AF0839" w:rsidRDefault="00B123E4" w:rsidP="00D221EB">
      <w:pPr>
        <w:jc w:val="both"/>
      </w:pPr>
      <w:r>
        <w:t>Pendant la séance de l’</w:t>
      </w:r>
      <w:r w:rsidR="00D221EB">
        <w:t>après-midi</w:t>
      </w:r>
      <w:r>
        <w:t>, les associations se sont réparties sur les 4 ateliers cités précédemment</w:t>
      </w:r>
      <w:r w:rsidR="00D221EB">
        <w:t xml:space="preserve"> et ont fait des propositions dans les 4 </w:t>
      </w:r>
      <w:r w:rsidR="00BA02F2">
        <w:t>thématiques discutées.</w:t>
      </w:r>
    </w:p>
    <w:p w:rsidR="00B123E4" w:rsidRDefault="00B123E4" w:rsidP="00C93F18">
      <w:pPr>
        <w:jc w:val="both"/>
        <w:rPr>
          <w:u w:val="single"/>
        </w:rPr>
      </w:pPr>
      <w:r w:rsidRPr="00C95591">
        <w:rPr>
          <w:u w:val="single"/>
        </w:rPr>
        <w:t xml:space="preserve">2.2 </w:t>
      </w:r>
      <w:r w:rsidR="00C95591" w:rsidRPr="00C95591">
        <w:rPr>
          <w:u w:val="single"/>
        </w:rPr>
        <w:t>–</w:t>
      </w:r>
      <w:r w:rsidR="00C93F18">
        <w:rPr>
          <w:u w:val="single"/>
        </w:rPr>
        <w:t xml:space="preserve">Restitution des </w:t>
      </w:r>
      <w:proofErr w:type="gramStart"/>
      <w:r w:rsidR="00C93F18">
        <w:rPr>
          <w:u w:val="single"/>
        </w:rPr>
        <w:t>ateliers</w:t>
      </w:r>
      <w:r w:rsidR="00C95591">
        <w:rPr>
          <w:u w:val="single"/>
        </w:rPr>
        <w:t>:</w:t>
      </w:r>
      <w:proofErr w:type="gramEnd"/>
    </w:p>
    <w:p w:rsidR="00C93F18" w:rsidRDefault="00C93F18" w:rsidP="00C93F18">
      <w:pPr>
        <w:jc w:val="both"/>
        <w:rPr>
          <w:u w:val="single"/>
        </w:rPr>
      </w:pPr>
      <w:r>
        <w:rPr>
          <w:u w:val="single"/>
        </w:rPr>
        <w:t>2.2.1 – Atelier Accompagnement psychologique :</w:t>
      </w:r>
    </w:p>
    <w:p w:rsidR="00EF79AB" w:rsidRDefault="00EF79AB" w:rsidP="00EF79AB">
      <w:pPr>
        <w:pStyle w:val="Paragraphedeliste"/>
        <w:numPr>
          <w:ilvl w:val="0"/>
          <w:numId w:val="16"/>
        </w:numPr>
        <w:jc w:val="both"/>
      </w:pPr>
      <w:r>
        <w:t>Formation des membres des associations dans les modes d’interaction avec les détenus sortant de prison</w:t>
      </w:r>
      <w:r w:rsidR="006810AB">
        <w:t xml:space="preserve"> est nécessaire.</w:t>
      </w:r>
    </w:p>
    <w:p w:rsidR="00EF79AB" w:rsidRDefault="006810AB" w:rsidP="006810AB">
      <w:pPr>
        <w:pStyle w:val="Paragraphedeliste"/>
        <w:numPr>
          <w:ilvl w:val="0"/>
          <w:numId w:val="16"/>
        </w:numPr>
        <w:jc w:val="both"/>
      </w:pPr>
      <w:r>
        <w:t>Il faut p</w:t>
      </w:r>
      <w:r w:rsidR="00EF79AB">
        <w:t>répar</w:t>
      </w:r>
      <w:r>
        <w:t>er</w:t>
      </w:r>
      <w:r w:rsidR="00EF79AB">
        <w:t xml:space="preserve"> </w:t>
      </w:r>
      <w:r>
        <w:t>le</w:t>
      </w:r>
      <w:r w:rsidR="00EF79AB">
        <w:t xml:space="preserve"> détenu, avant sa libération, au plan psychologique</w:t>
      </w:r>
    </w:p>
    <w:p w:rsidR="00EF79AB" w:rsidRDefault="006810AB" w:rsidP="00EF79AB">
      <w:pPr>
        <w:pStyle w:val="Paragraphedeliste"/>
        <w:numPr>
          <w:ilvl w:val="0"/>
          <w:numId w:val="16"/>
        </w:numPr>
        <w:jc w:val="both"/>
      </w:pPr>
      <w:r>
        <w:t xml:space="preserve">Il faut </w:t>
      </w:r>
      <w:r w:rsidR="00EF79AB">
        <w:t>gagner la confiance du détenu, pour qu’il se dirige vers les associations, après sa sortie.</w:t>
      </w:r>
    </w:p>
    <w:p w:rsidR="00EF79AB" w:rsidRDefault="006810AB" w:rsidP="00F42D51">
      <w:pPr>
        <w:pStyle w:val="Paragraphedeliste"/>
        <w:numPr>
          <w:ilvl w:val="0"/>
          <w:numId w:val="16"/>
        </w:numPr>
        <w:jc w:val="both"/>
      </w:pPr>
      <w:r>
        <w:t>Il faut d</w:t>
      </w:r>
      <w:r w:rsidR="00EF79AB">
        <w:t xml:space="preserve">onner de l’aide au détenu après sa libération, au plan psychologique (assistance, écoute, orientation) et s’il le faut, l’envoyer vers un psychologue ou vers un centre de </w:t>
      </w:r>
      <w:r w:rsidR="00F42D51">
        <w:t>désintoxication.</w:t>
      </w:r>
    </w:p>
    <w:p w:rsidR="00EF79AB" w:rsidRDefault="00EF79AB" w:rsidP="006810AB">
      <w:pPr>
        <w:pStyle w:val="Paragraphedeliste"/>
        <w:numPr>
          <w:ilvl w:val="0"/>
          <w:numId w:val="16"/>
        </w:numPr>
        <w:jc w:val="both"/>
      </w:pPr>
      <w:r>
        <w:t>Essayer de créer une relation entre la famille du détenu et l’association</w:t>
      </w:r>
      <w:r w:rsidR="00F42D51">
        <w:t>, faire de la médiation</w:t>
      </w:r>
      <w:r>
        <w:t xml:space="preserve"> pour faciliter l’accueil </w:t>
      </w:r>
      <w:r w:rsidR="006810AB">
        <w:t xml:space="preserve">par sa famille </w:t>
      </w:r>
      <w:r>
        <w:t>du détenu libéré</w:t>
      </w:r>
      <w:r w:rsidR="006810AB">
        <w:t>.</w:t>
      </w:r>
      <w:r>
        <w:t xml:space="preserve"> </w:t>
      </w:r>
    </w:p>
    <w:p w:rsidR="00883A8B" w:rsidRPr="00883A8B" w:rsidRDefault="00883A8B" w:rsidP="00EF79AB">
      <w:pPr>
        <w:pStyle w:val="Paragraphedeliste"/>
        <w:jc w:val="both"/>
        <w:rPr>
          <w:u w:val="single"/>
        </w:rPr>
      </w:pPr>
    </w:p>
    <w:p w:rsidR="00011131" w:rsidRDefault="00011131" w:rsidP="00011131">
      <w:pPr>
        <w:jc w:val="both"/>
        <w:rPr>
          <w:u w:val="single"/>
        </w:rPr>
      </w:pPr>
      <w:r>
        <w:rPr>
          <w:u w:val="single"/>
        </w:rPr>
        <w:t xml:space="preserve">2.2.2 – Atelier financement : </w:t>
      </w:r>
    </w:p>
    <w:p w:rsidR="002565BF" w:rsidRDefault="006810AB" w:rsidP="00883A8B">
      <w:pPr>
        <w:pStyle w:val="Paragraphedeliste"/>
        <w:numPr>
          <w:ilvl w:val="0"/>
          <w:numId w:val="16"/>
        </w:numPr>
        <w:jc w:val="both"/>
      </w:pPr>
      <w:r>
        <w:t xml:space="preserve">La </w:t>
      </w:r>
      <w:r w:rsidR="00883A8B" w:rsidRPr="00883A8B">
        <w:t>Loi 12-</w:t>
      </w:r>
      <w:proofErr w:type="gramStart"/>
      <w:r w:rsidR="00883A8B" w:rsidRPr="00883A8B">
        <w:t>06 ,</w:t>
      </w:r>
      <w:proofErr w:type="gramEnd"/>
      <w:r w:rsidR="00883A8B" w:rsidRPr="00883A8B">
        <w:t xml:space="preserve"> dans ses articles portant sur le financement des associations</w:t>
      </w:r>
      <w:r w:rsidR="00C17C30">
        <w:t xml:space="preserve">, </w:t>
      </w:r>
      <w:r>
        <w:t>stipule que les subventions des associations proviennent de :</w:t>
      </w:r>
    </w:p>
    <w:p w:rsidR="00883A8B" w:rsidRDefault="00883A8B" w:rsidP="00170973">
      <w:pPr>
        <w:pStyle w:val="Paragraphedeliste"/>
        <w:numPr>
          <w:ilvl w:val="0"/>
          <w:numId w:val="17"/>
        </w:numPr>
        <w:jc w:val="both"/>
      </w:pPr>
      <w:r>
        <w:t xml:space="preserve"> adhésions et participation des membres</w:t>
      </w:r>
    </w:p>
    <w:p w:rsidR="00883A8B" w:rsidRDefault="00883A8B" w:rsidP="00883A8B">
      <w:pPr>
        <w:pStyle w:val="Paragraphedeliste"/>
        <w:numPr>
          <w:ilvl w:val="0"/>
          <w:numId w:val="17"/>
        </w:numPr>
        <w:jc w:val="both"/>
      </w:pPr>
      <w:r>
        <w:t>Aides de l’Etat</w:t>
      </w:r>
    </w:p>
    <w:p w:rsidR="00170973" w:rsidRDefault="00170973" w:rsidP="00883A8B">
      <w:pPr>
        <w:pStyle w:val="Paragraphedeliste"/>
        <w:numPr>
          <w:ilvl w:val="0"/>
          <w:numId w:val="17"/>
        </w:numPr>
        <w:jc w:val="both"/>
      </w:pPr>
      <w:r>
        <w:t xml:space="preserve">Instances </w:t>
      </w:r>
    </w:p>
    <w:p w:rsidR="00170973" w:rsidRDefault="00170973" w:rsidP="00883A8B">
      <w:pPr>
        <w:pStyle w:val="Paragraphedeliste"/>
        <w:numPr>
          <w:ilvl w:val="0"/>
          <w:numId w:val="17"/>
        </w:numPr>
        <w:jc w:val="both"/>
      </w:pPr>
      <w:r>
        <w:t>Activités lucratives</w:t>
      </w:r>
    </w:p>
    <w:p w:rsidR="006810AB" w:rsidRDefault="006810AB" w:rsidP="006810AB">
      <w:pPr>
        <w:pStyle w:val="Paragraphedeliste"/>
        <w:ind w:left="3720"/>
        <w:jc w:val="both"/>
      </w:pPr>
    </w:p>
    <w:p w:rsidR="00170973" w:rsidRDefault="006810AB" w:rsidP="006810AB">
      <w:pPr>
        <w:pStyle w:val="Paragraphedeliste"/>
        <w:numPr>
          <w:ilvl w:val="0"/>
          <w:numId w:val="16"/>
        </w:numPr>
        <w:jc w:val="both"/>
      </w:pPr>
      <w:r>
        <w:t>Les a</w:t>
      </w:r>
      <w:r w:rsidR="00170973">
        <w:t xml:space="preserve">ssociations actives dans la RS des détenus </w:t>
      </w:r>
      <w:r>
        <w:t>demandent</w:t>
      </w:r>
      <w:r w:rsidR="00170973">
        <w:t xml:space="preserve"> à Messieurs </w:t>
      </w:r>
      <w:proofErr w:type="gramStart"/>
      <w:r w:rsidR="00170973">
        <w:t>les  Walis</w:t>
      </w:r>
      <w:proofErr w:type="gramEnd"/>
      <w:r w:rsidR="00170973">
        <w:t>, DJS, DAS, pouvoir locaux, affaires religieuses, Directeurs de la culture</w:t>
      </w:r>
    </w:p>
    <w:p w:rsidR="00170973" w:rsidRDefault="00170973" w:rsidP="00170973">
      <w:pPr>
        <w:ind w:left="720"/>
        <w:jc w:val="both"/>
      </w:pPr>
      <w:r>
        <w:t xml:space="preserve">(1) </w:t>
      </w:r>
      <w:r w:rsidR="006810AB">
        <w:t xml:space="preserve">De pouvoir </w:t>
      </w:r>
      <w:r>
        <w:t>bénéficier d’aides de la part des bailleurs de fonds aux projets de réinsertion sociale</w:t>
      </w:r>
    </w:p>
    <w:p w:rsidR="00170973" w:rsidRDefault="00170973" w:rsidP="00170973">
      <w:pPr>
        <w:ind w:left="720"/>
        <w:jc w:val="both"/>
      </w:pPr>
      <w:r>
        <w:lastRenderedPageBreak/>
        <w:t xml:space="preserve">(2) </w:t>
      </w:r>
      <w:r w:rsidR="006810AB">
        <w:t xml:space="preserve">De pouvoir </w:t>
      </w:r>
      <w:r>
        <w:t xml:space="preserve">bénéficier de véhicules </w:t>
      </w:r>
    </w:p>
    <w:p w:rsidR="00170973" w:rsidRDefault="00170973" w:rsidP="00C17C30">
      <w:pPr>
        <w:ind w:left="720"/>
        <w:jc w:val="both"/>
      </w:pPr>
      <w:r>
        <w:t xml:space="preserve">(3) </w:t>
      </w:r>
      <w:r w:rsidR="006810AB">
        <w:t xml:space="preserve">De pouvoir </w:t>
      </w:r>
      <w:r>
        <w:t xml:space="preserve">bénéficier de la part </w:t>
      </w:r>
      <w:r w:rsidR="00C17C30">
        <w:t>d</w:t>
      </w:r>
      <w:r>
        <w:t>es pouvoirs locaux</w:t>
      </w:r>
      <w:proofErr w:type="gramStart"/>
      <w:r w:rsidR="00C17C30">
        <w:t xml:space="preserve">, </w:t>
      </w:r>
      <w:r>
        <w:t xml:space="preserve"> de</w:t>
      </w:r>
      <w:proofErr w:type="gramEnd"/>
      <w:r>
        <w:t xml:space="preserve"> locaux non utilisés </w:t>
      </w:r>
    </w:p>
    <w:p w:rsidR="00170973" w:rsidRDefault="00170973" w:rsidP="006810AB">
      <w:pPr>
        <w:ind w:left="720"/>
        <w:jc w:val="both"/>
      </w:pPr>
      <w:r>
        <w:t xml:space="preserve">(4) </w:t>
      </w:r>
      <w:r w:rsidR="006810AB">
        <w:t xml:space="preserve">De pouvoir </w:t>
      </w:r>
      <w:r>
        <w:t xml:space="preserve">bénéficier </w:t>
      </w:r>
      <w:r w:rsidR="00C17C30">
        <w:t>des fonds</w:t>
      </w:r>
      <w:r>
        <w:t xml:space="preserve"> de la wilaya pour renforcer les activités </w:t>
      </w:r>
      <w:r w:rsidR="006810AB">
        <w:t>avec les</w:t>
      </w:r>
      <w:r>
        <w:t xml:space="preserve"> jeunes</w:t>
      </w:r>
    </w:p>
    <w:p w:rsidR="00170973" w:rsidRDefault="00170973" w:rsidP="00170973">
      <w:pPr>
        <w:ind w:left="720"/>
        <w:jc w:val="both"/>
      </w:pPr>
      <w:r>
        <w:t xml:space="preserve">(6) </w:t>
      </w:r>
      <w:r w:rsidR="006810AB">
        <w:t>D’</w:t>
      </w:r>
      <w:r>
        <w:t>intégrer le critère de l’exonération des impôts sur la publicité</w:t>
      </w:r>
      <w:r w:rsidR="006810AB">
        <w:t xml:space="preserve"> aux subventions des associations</w:t>
      </w:r>
    </w:p>
    <w:p w:rsidR="00170973" w:rsidRDefault="00170973" w:rsidP="006810AB">
      <w:pPr>
        <w:ind w:left="720"/>
        <w:jc w:val="both"/>
      </w:pPr>
      <w:r>
        <w:t xml:space="preserve">(7) </w:t>
      </w:r>
      <w:r w:rsidR="006810AB">
        <w:t xml:space="preserve">De pouvoir </w:t>
      </w:r>
      <w:r>
        <w:t>bénéficier du produit des activités artisanales des détenus, (40% au</w:t>
      </w:r>
      <w:r w:rsidR="006810AB">
        <w:t>x</w:t>
      </w:r>
      <w:r>
        <w:t xml:space="preserve"> associations qui fournissent les matières première et 60% aux détenus)</w:t>
      </w:r>
    </w:p>
    <w:p w:rsidR="00170973" w:rsidRDefault="00170973" w:rsidP="006810AB">
      <w:pPr>
        <w:pStyle w:val="Paragraphedeliste"/>
        <w:numPr>
          <w:ilvl w:val="0"/>
          <w:numId w:val="16"/>
        </w:numPr>
        <w:jc w:val="both"/>
      </w:pPr>
      <w:r>
        <w:t xml:space="preserve">La formation des associations est </w:t>
      </w:r>
      <w:r w:rsidR="00D557D4">
        <w:t>nécessaire</w:t>
      </w:r>
      <w:r>
        <w:t xml:space="preserve"> à la réalisation de projets de réinsertion sociale des </w:t>
      </w:r>
      <w:proofErr w:type="gramStart"/>
      <w:r>
        <w:t xml:space="preserve">détenus </w:t>
      </w:r>
      <w:r w:rsidR="00D557D4">
        <w:t>,</w:t>
      </w:r>
      <w:proofErr w:type="gramEnd"/>
      <w:r w:rsidR="00D557D4">
        <w:t xml:space="preserve"> ainsi formation et montage de projets artisanaux en bénéficiant de subventions du PNUD </w:t>
      </w:r>
    </w:p>
    <w:p w:rsidR="00D557D4" w:rsidRDefault="006810AB" w:rsidP="006810AB">
      <w:pPr>
        <w:pStyle w:val="Paragraphedeliste"/>
        <w:numPr>
          <w:ilvl w:val="0"/>
          <w:numId w:val="16"/>
        </w:numPr>
        <w:jc w:val="both"/>
      </w:pPr>
      <w:r>
        <w:t>Recommandent la c</w:t>
      </w:r>
      <w:r w:rsidR="00D557D4">
        <w:t xml:space="preserve">réation d’une page </w:t>
      </w:r>
      <w:proofErr w:type="spellStart"/>
      <w:r w:rsidR="00D557D4">
        <w:t>facebook</w:t>
      </w:r>
      <w:proofErr w:type="spellEnd"/>
      <w:r w:rsidR="00D557D4">
        <w:t xml:space="preserve"> pour que les associations puissent communiquer et échanger leurs expériences.</w:t>
      </w:r>
    </w:p>
    <w:p w:rsidR="00D557D4" w:rsidRPr="00883A8B" w:rsidRDefault="00D557D4" w:rsidP="00D557D4">
      <w:pPr>
        <w:ind w:left="720"/>
        <w:jc w:val="both"/>
      </w:pPr>
    </w:p>
    <w:p w:rsidR="00702B2F" w:rsidRDefault="00702B2F" w:rsidP="00EF79AB">
      <w:pPr>
        <w:jc w:val="both"/>
        <w:rPr>
          <w:u w:val="single"/>
        </w:rPr>
      </w:pPr>
      <w:r>
        <w:rPr>
          <w:u w:val="single"/>
        </w:rPr>
        <w:t>2.2.</w:t>
      </w:r>
      <w:r w:rsidR="00EF79AB">
        <w:rPr>
          <w:u w:val="single"/>
        </w:rPr>
        <w:t>3</w:t>
      </w:r>
      <w:r>
        <w:rPr>
          <w:u w:val="single"/>
        </w:rPr>
        <w:t xml:space="preserve"> – Atelier Centre d’accueil </w:t>
      </w:r>
      <w:r w:rsidR="00EF79AB">
        <w:rPr>
          <w:u w:val="single"/>
        </w:rPr>
        <w:t>et Accompagnement social :</w:t>
      </w:r>
    </w:p>
    <w:p w:rsidR="004F507F" w:rsidRDefault="00D557D4" w:rsidP="00D557D4">
      <w:pPr>
        <w:pStyle w:val="Paragraphedeliste"/>
        <w:numPr>
          <w:ilvl w:val="0"/>
          <w:numId w:val="18"/>
        </w:numPr>
        <w:jc w:val="both"/>
      </w:pPr>
      <w:r w:rsidRPr="00D557D4">
        <w:t xml:space="preserve">Financer les associations </w:t>
      </w:r>
    </w:p>
    <w:p w:rsidR="00D557D4" w:rsidRDefault="00D557D4" w:rsidP="00D557D4">
      <w:pPr>
        <w:pStyle w:val="Paragraphedeliste"/>
        <w:numPr>
          <w:ilvl w:val="0"/>
          <w:numId w:val="18"/>
        </w:numPr>
        <w:jc w:val="both"/>
      </w:pPr>
      <w:r>
        <w:t xml:space="preserve">Formation aux membres des associations dans les domaines suivants : Réinsertion sociale, communication, l’accompagnement social, </w:t>
      </w:r>
    </w:p>
    <w:p w:rsidR="00D557D4" w:rsidRPr="00D557D4" w:rsidRDefault="00D557D4" w:rsidP="00D557D4">
      <w:pPr>
        <w:pStyle w:val="Paragraphedeliste"/>
        <w:numPr>
          <w:ilvl w:val="0"/>
          <w:numId w:val="18"/>
        </w:numPr>
        <w:jc w:val="both"/>
      </w:pPr>
      <w:r>
        <w:t>Financement des associations et obtention de sommes suffisantes pour les besoins courants du centre, (électricité, gaz, eau et nourriture) et des locataires du centre pour couvrir leurs dépenses quotidiennes</w:t>
      </w:r>
    </w:p>
    <w:p w:rsidR="00702B2F" w:rsidRDefault="00702B2F" w:rsidP="002D0868">
      <w:pPr>
        <w:jc w:val="both"/>
      </w:pPr>
    </w:p>
    <w:p w:rsidR="00453FEA" w:rsidRDefault="00453FEA" w:rsidP="002D0868">
      <w:pPr>
        <w:jc w:val="both"/>
      </w:pPr>
    </w:p>
    <w:p w:rsidR="002D0868" w:rsidRDefault="002D0868" w:rsidP="002D0868">
      <w:pPr>
        <w:jc w:val="both"/>
      </w:pPr>
    </w:p>
    <w:p w:rsidR="00AC5085" w:rsidRDefault="00AC5085" w:rsidP="00AC5085">
      <w:pPr>
        <w:pStyle w:val="Paragraphedeliste"/>
        <w:jc w:val="both"/>
        <w:rPr>
          <w:b/>
          <w:bCs/>
          <w:u w:val="single"/>
        </w:rPr>
      </w:pPr>
      <w:r w:rsidRPr="00BB09AD">
        <w:rPr>
          <w:b/>
          <w:bCs/>
          <w:u w:val="single"/>
        </w:rPr>
        <w:t>Conclusion :</w:t>
      </w:r>
    </w:p>
    <w:p w:rsidR="00AC5085" w:rsidRDefault="00AC5085" w:rsidP="00AC5085">
      <w:pPr>
        <w:pStyle w:val="Paragraphedeliste"/>
        <w:jc w:val="both"/>
        <w:rPr>
          <w:b/>
          <w:bCs/>
          <w:u w:val="single"/>
        </w:rPr>
      </w:pPr>
    </w:p>
    <w:p w:rsidR="00AC5085" w:rsidRPr="00746C94" w:rsidRDefault="00AC5085" w:rsidP="00AC5085">
      <w:pPr>
        <w:pStyle w:val="Paragraphedeliste"/>
        <w:numPr>
          <w:ilvl w:val="0"/>
          <w:numId w:val="11"/>
        </w:numPr>
        <w:ind w:left="360"/>
        <w:jc w:val="both"/>
        <w:rPr>
          <w:b/>
          <w:bCs/>
          <w:u w:val="single"/>
        </w:rPr>
      </w:pPr>
      <w:r>
        <w:t xml:space="preserve">La région Est montre la même diversité des activités à caractère social réalisées par les associations en faveur des détenus et des ex détenus, mais aussi que les associations ne font pas réellement de l'accompagnement social global individualisé.   </w:t>
      </w:r>
    </w:p>
    <w:p w:rsidR="00AC5085" w:rsidRPr="00746C94" w:rsidRDefault="00AC5085" w:rsidP="00AC5085">
      <w:pPr>
        <w:pStyle w:val="Paragraphedeliste"/>
        <w:numPr>
          <w:ilvl w:val="0"/>
          <w:numId w:val="11"/>
        </w:numPr>
        <w:ind w:left="360"/>
        <w:jc w:val="both"/>
        <w:rPr>
          <w:b/>
          <w:bCs/>
          <w:u w:val="single"/>
        </w:rPr>
      </w:pPr>
      <w:r>
        <w:t>Les associations manquent de moyens matériels et humains et de spécialisations de leurs membres.</w:t>
      </w:r>
    </w:p>
    <w:p w:rsidR="00AC5085" w:rsidRPr="00746C94" w:rsidRDefault="00AC5085" w:rsidP="00AC5085">
      <w:pPr>
        <w:pStyle w:val="Paragraphedeliste"/>
        <w:numPr>
          <w:ilvl w:val="0"/>
          <w:numId w:val="11"/>
        </w:numPr>
        <w:ind w:left="360"/>
        <w:jc w:val="both"/>
        <w:rPr>
          <w:b/>
          <w:bCs/>
          <w:u w:val="single"/>
        </w:rPr>
      </w:pPr>
      <w:r>
        <w:t xml:space="preserve">La même conclusion que celles des ateliers des autres régions s’impose à nous, c’est que la formation des associations à l’accompagnement post carcéral des détenus et à la réinsertion sociale ainsi qu’un suivi des </w:t>
      </w:r>
      <w:r w:rsidR="00DD6BE0">
        <w:t>acquis de</w:t>
      </w:r>
      <w:r>
        <w:t xml:space="preserve"> cette formation est indispensable pour que les associations puissent jouer leur rôle qui leur est dévolu dans la réinsertion sociale des détenus. </w:t>
      </w:r>
    </w:p>
    <w:p w:rsidR="002D0868" w:rsidRDefault="002D0868" w:rsidP="002D0868">
      <w:pPr>
        <w:jc w:val="both"/>
      </w:pPr>
    </w:p>
    <w:p w:rsidR="00D9524B" w:rsidRDefault="00D9524B"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2D0868">
      <w:pPr>
        <w:jc w:val="both"/>
      </w:pPr>
    </w:p>
    <w:p w:rsidR="00DD6BE0" w:rsidRDefault="00DD6BE0" w:rsidP="00DD6BE0">
      <w:pPr>
        <w:jc w:val="center"/>
        <w:rPr>
          <w:b/>
          <w:bCs/>
          <w:u w:val="single"/>
        </w:rPr>
      </w:pPr>
      <w:r>
        <w:rPr>
          <w:b/>
          <w:bCs/>
          <w:u w:val="single"/>
        </w:rPr>
        <w:t>PRESELECTION DES ASSOCIATIONS BENEFICIAIRES DU PROJET</w:t>
      </w:r>
    </w:p>
    <w:p w:rsidR="00DD6BE0" w:rsidRDefault="00DD6BE0" w:rsidP="00DD6BE0">
      <w:pPr>
        <w:jc w:val="center"/>
        <w:rPr>
          <w:b/>
          <w:bCs/>
          <w:u w:val="single"/>
        </w:rPr>
      </w:pPr>
    </w:p>
    <w:p w:rsidR="00DD6BE0" w:rsidRDefault="00DD6BE0" w:rsidP="00DD6BE0">
      <w:r>
        <w:t>Pour donner un avis quant aux associations qui peuvent bénéficier du projet, nous avons évalué les capacités des associations rencontrées sur la base de critères que nous avons jugés pertinents à savoir :</w:t>
      </w:r>
    </w:p>
    <w:p w:rsidR="00DD6BE0" w:rsidRDefault="00DD6BE0" w:rsidP="00DD6BE0">
      <w:pPr>
        <w:pStyle w:val="Paragraphedeliste"/>
        <w:numPr>
          <w:ilvl w:val="0"/>
          <w:numId w:val="20"/>
        </w:numPr>
      </w:pPr>
      <w:r>
        <w:t>Les moyens matériels des associations (lorsque l’information à ce propos est disponible) : locaux, équipements informatiques, véhicules, moyens financiers</w:t>
      </w:r>
    </w:p>
    <w:p w:rsidR="00DD6BE0" w:rsidRDefault="00DD6BE0" w:rsidP="00DD6BE0">
      <w:pPr>
        <w:pStyle w:val="Paragraphedeliste"/>
        <w:numPr>
          <w:ilvl w:val="0"/>
          <w:numId w:val="20"/>
        </w:numPr>
      </w:pPr>
      <w:r>
        <w:t>Les moyens humains des associations : nombre, spécialisation</w:t>
      </w:r>
    </w:p>
    <w:p w:rsidR="00DD6BE0" w:rsidRDefault="00DD6BE0" w:rsidP="00DD6BE0">
      <w:pPr>
        <w:pStyle w:val="Paragraphedeliste"/>
        <w:numPr>
          <w:ilvl w:val="0"/>
          <w:numId w:val="20"/>
        </w:numPr>
      </w:pPr>
      <w:r>
        <w:t>Le fait que l’association pratique des activités post carcérales allant dans le sens de l’accompagnement social ou psychologique.</w:t>
      </w:r>
    </w:p>
    <w:p w:rsidR="00DD6BE0" w:rsidRDefault="00DD6BE0" w:rsidP="00DD6BE0">
      <w:pPr>
        <w:pStyle w:val="Paragraphedeliste"/>
        <w:numPr>
          <w:ilvl w:val="0"/>
          <w:numId w:val="20"/>
        </w:numPr>
      </w:pPr>
      <w:r>
        <w:t>La connaissance que l’association semble avoir de la réinsertion sociale</w:t>
      </w:r>
    </w:p>
    <w:p w:rsidR="00DD6BE0" w:rsidRDefault="00DD6BE0" w:rsidP="00DD6BE0">
      <w:pPr>
        <w:pStyle w:val="Paragraphedeliste"/>
        <w:numPr>
          <w:ilvl w:val="0"/>
          <w:numId w:val="20"/>
        </w:numPr>
      </w:pPr>
      <w:r>
        <w:t>La capacité à trouver des financements pour l’association.</w:t>
      </w:r>
    </w:p>
    <w:p w:rsidR="00DD6BE0" w:rsidRDefault="00DD6BE0" w:rsidP="00DD6BE0">
      <w:pPr>
        <w:pStyle w:val="Paragraphedeliste"/>
        <w:numPr>
          <w:ilvl w:val="0"/>
          <w:numId w:val="20"/>
        </w:numPr>
      </w:pPr>
      <w:r>
        <w:t>La réalisation d’activités sociales innovantes peut être un atout supplémentaire.</w:t>
      </w:r>
    </w:p>
    <w:p w:rsidR="00DD6BE0" w:rsidRDefault="00DD6BE0" w:rsidP="00DD6BE0">
      <w:pPr>
        <w:pStyle w:val="Paragraphedeliste"/>
        <w:numPr>
          <w:ilvl w:val="0"/>
          <w:numId w:val="20"/>
        </w:numPr>
      </w:pPr>
      <w:r>
        <w:lastRenderedPageBreak/>
        <w:t>Une connaissance même modeste de la langue française, vu que la formation à l’accompagnement va se faire en français</w:t>
      </w:r>
    </w:p>
    <w:p w:rsidR="00DD6BE0" w:rsidRDefault="00DD6BE0" w:rsidP="00DD6BE0">
      <w:r>
        <w:t>Pour la région Est, nous proposons :</w:t>
      </w:r>
    </w:p>
    <w:p w:rsidR="004609D6" w:rsidRDefault="00DD6BE0" w:rsidP="004609D6">
      <w:pPr>
        <w:pStyle w:val="Paragraphedeliste"/>
        <w:numPr>
          <w:ilvl w:val="0"/>
          <w:numId w:val="3"/>
        </w:numPr>
      </w:pPr>
      <w:r w:rsidRPr="00DD6BE0">
        <w:rPr>
          <w:b/>
          <w:bCs/>
        </w:rPr>
        <w:t xml:space="preserve">L’association El </w:t>
      </w:r>
      <w:proofErr w:type="spellStart"/>
      <w:r w:rsidRPr="00DD6BE0">
        <w:rPr>
          <w:b/>
          <w:bCs/>
        </w:rPr>
        <w:t>Fadjr</w:t>
      </w:r>
      <w:proofErr w:type="spellEnd"/>
      <w:r w:rsidRPr="00DD6BE0">
        <w:rPr>
          <w:b/>
          <w:bCs/>
        </w:rPr>
        <w:t xml:space="preserve"> de Constantine</w:t>
      </w:r>
      <w:r>
        <w:rPr>
          <w:b/>
          <w:bCs/>
        </w:rPr>
        <w:t xml:space="preserve"> </w:t>
      </w:r>
      <w:r w:rsidRPr="00DD6BE0">
        <w:t>qui semble active</w:t>
      </w:r>
      <w:r>
        <w:rPr>
          <w:b/>
          <w:bCs/>
        </w:rPr>
        <w:t xml:space="preserve"> </w:t>
      </w:r>
      <w:r w:rsidRPr="00DD6BE0">
        <w:t xml:space="preserve">en post carcéral et qui compte parmi ses membres </w:t>
      </w:r>
      <w:r>
        <w:t xml:space="preserve">des spécialistes (psychologues, psychiatres…). L’idée de cellule de réinsertion familiale présentée par l’association est intéressante. </w:t>
      </w:r>
      <w:r w:rsidR="004609D6">
        <w:t xml:space="preserve">Il serait souhaitable de verser cette association à la formation en </w:t>
      </w:r>
      <w:r w:rsidR="004609D6" w:rsidRPr="004609D6">
        <w:rPr>
          <w:b/>
          <w:bCs/>
        </w:rPr>
        <w:t>accompagnement social</w:t>
      </w:r>
      <w:r w:rsidR="004609D6">
        <w:t>.</w:t>
      </w:r>
    </w:p>
    <w:p w:rsidR="004609D6" w:rsidRDefault="00DD6BE0" w:rsidP="004609D6">
      <w:pPr>
        <w:pStyle w:val="Paragraphedeliste"/>
        <w:numPr>
          <w:ilvl w:val="0"/>
          <w:numId w:val="3"/>
        </w:numPr>
      </w:pPr>
      <w:r>
        <w:rPr>
          <w:b/>
          <w:bCs/>
        </w:rPr>
        <w:t xml:space="preserve">L’association Médiation sociale de Sétif </w:t>
      </w:r>
      <w:r w:rsidRPr="00DD6BE0">
        <w:t>a des moyens humains</w:t>
      </w:r>
      <w:r>
        <w:rPr>
          <w:b/>
          <w:bCs/>
        </w:rPr>
        <w:t xml:space="preserve">  </w:t>
      </w:r>
      <w:r w:rsidRPr="00DD6BE0">
        <w:t>certains (psychologues, sociologues, éducateurs,  médecins, conseillères religieuses</w:t>
      </w:r>
      <w:r>
        <w:t xml:space="preserve">..), fait </w:t>
      </w:r>
      <w:r w:rsidR="00AC44C1">
        <w:t>de la médiation sociale entre les familles et les détenus, notamment femmes et a eu un agrément pour l’ouverture d’un centre d’accueil pour femmes sortant de prison.</w:t>
      </w:r>
      <w:r w:rsidR="00707561">
        <w:t xml:space="preserve"> </w:t>
      </w:r>
      <w:r w:rsidR="004609D6">
        <w:t xml:space="preserve">Il serait souhaitable de verser cette association à la formation en </w:t>
      </w:r>
      <w:r w:rsidR="004609D6" w:rsidRPr="004609D6">
        <w:rPr>
          <w:b/>
          <w:bCs/>
        </w:rPr>
        <w:t>accompagnement psychologique</w:t>
      </w:r>
      <w:r w:rsidR="004609D6">
        <w:t>.</w:t>
      </w:r>
    </w:p>
    <w:p w:rsidR="004609D6" w:rsidRDefault="00AC44C1" w:rsidP="004609D6">
      <w:pPr>
        <w:pStyle w:val="Paragraphedeliste"/>
        <w:numPr>
          <w:ilvl w:val="0"/>
          <w:numId w:val="3"/>
        </w:numPr>
      </w:pPr>
      <w:r>
        <w:rPr>
          <w:b/>
          <w:bCs/>
        </w:rPr>
        <w:t xml:space="preserve">L’association RABT de Sétif. </w:t>
      </w:r>
      <w:r w:rsidRPr="00AC44C1">
        <w:t>A des activités et des projets</w:t>
      </w:r>
      <w:r>
        <w:t xml:space="preserve"> allant dans le sens de l’accompagnement à l’insertion professionnelle et la création de micro entreprises dans des créneaux qui semblent porteurs et novateurs : confection de macramé, savon artisanal, </w:t>
      </w:r>
      <w:proofErr w:type="spellStart"/>
      <w:r>
        <w:t>placoplatre</w:t>
      </w:r>
      <w:proofErr w:type="spellEnd"/>
      <w:r>
        <w:t>, lavage de voitures…</w:t>
      </w:r>
      <w:r w:rsidR="004609D6">
        <w:t xml:space="preserve"> L’association peut être orientée vers la formation en accompagnement social.</w:t>
      </w:r>
    </w:p>
    <w:p w:rsidR="00707561" w:rsidRPr="006022CA" w:rsidRDefault="00BF52BC" w:rsidP="004609D6">
      <w:pPr>
        <w:pStyle w:val="Paragraphedeliste"/>
        <w:numPr>
          <w:ilvl w:val="0"/>
          <w:numId w:val="3"/>
        </w:numPr>
        <w:rPr>
          <w:b/>
          <w:bCs/>
        </w:rPr>
      </w:pPr>
      <w:r>
        <w:rPr>
          <w:b/>
          <w:bCs/>
        </w:rPr>
        <w:t>L’association Le regard sur la promotion et la protection de la jeunesse de Jijel :</w:t>
      </w:r>
      <w:r>
        <w:t xml:space="preserve"> fait de l’accompagnement à la construction de projets, particulièrement ceux orientés vers l’environnement, le développement durable, l’économie circulaire et l’entreprenariat vert. L’association fait aussi du soutien psychologique aux ex</w:t>
      </w:r>
      <w:r w:rsidR="00707561">
        <w:t xml:space="preserve"> </w:t>
      </w:r>
      <w:r>
        <w:t>détenus</w:t>
      </w:r>
      <w:r w:rsidR="004609D6">
        <w:t>. Vu les types d’activités réalisées par l’association, elle peut être aussi bien orientée vers la formation en accompagnement social que vers l’accompagnement psychologique.</w:t>
      </w:r>
    </w:p>
    <w:p w:rsidR="004609D6" w:rsidRDefault="00C5718D" w:rsidP="004609D6">
      <w:pPr>
        <w:pStyle w:val="Paragraphedeliste"/>
        <w:numPr>
          <w:ilvl w:val="0"/>
          <w:numId w:val="3"/>
        </w:numPr>
      </w:pPr>
      <w:r>
        <w:rPr>
          <w:b/>
          <w:bCs/>
        </w:rPr>
        <w:t xml:space="preserve">L’association </w:t>
      </w:r>
      <w:proofErr w:type="spellStart"/>
      <w:r>
        <w:rPr>
          <w:b/>
          <w:bCs/>
        </w:rPr>
        <w:t>Afak</w:t>
      </w:r>
      <w:proofErr w:type="spellEnd"/>
      <w:r>
        <w:rPr>
          <w:b/>
          <w:bCs/>
        </w:rPr>
        <w:t xml:space="preserve"> de promotion de la jeunesse de </w:t>
      </w:r>
      <w:proofErr w:type="spellStart"/>
      <w:r>
        <w:rPr>
          <w:b/>
          <w:bCs/>
        </w:rPr>
        <w:t>Khenchela</w:t>
      </w:r>
      <w:proofErr w:type="spellEnd"/>
      <w:r>
        <w:rPr>
          <w:b/>
          <w:bCs/>
        </w:rPr>
        <w:t xml:space="preserve"> </w:t>
      </w:r>
      <w:r w:rsidRPr="00C5718D">
        <w:t>réalise aussi des activités sociales d’accompagnement aux démarches pour obtention de logement, pour l’insertion professionnelle, fait du soutien psychologique</w:t>
      </w:r>
      <w:r>
        <w:t xml:space="preserve"> et participe au projet CAPDEL</w:t>
      </w:r>
      <w:r w:rsidR="004609D6">
        <w:t>. … L’association peut être orientée vers la formation en accompagnement social.</w:t>
      </w:r>
    </w:p>
    <w:p w:rsidR="00DD6BE0" w:rsidRDefault="00DD6BE0" w:rsidP="002D0868">
      <w:pPr>
        <w:jc w:val="both"/>
      </w:pPr>
    </w:p>
    <w:sectPr w:rsidR="00DD6BE0" w:rsidSect="003C41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8B" w:rsidRDefault="00880C8B" w:rsidP="00C61048">
      <w:pPr>
        <w:spacing w:after="0" w:line="240" w:lineRule="auto"/>
      </w:pPr>
      <w:r>
        <w:separator/>
      </w:r>
    </w:p>
  </w:endnote>
  <w:endnote w:type="continuationSeparator" w:id="0">
    <w:p w:rsidR="00880C8B" w:rsidRDefault="00880C8B" w:rsidP="00C6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Khalid Art bold">
    <w:altName w:val="Times New Roman"/>
    <w:charset w:val="B2"/>
    <w:family w:val="auto"/>
    <w:pitch w:val="variable"/>
    <w:sig w:usb0="00002000"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12851"/>
      <w:docPartObj>
        <w:docPartGallery w:val="Page Numbers (Bottom of Page)"/>
        <w:docPartUnique/>
      </w:docPartObj>
    </w:sdtPr>
    <w:sdtEndPr/>
    <w:sdtContent>
      <w:p w:rsidR="00C61048" w:rsidRDefault="00C61048">
        <w:pPr>
          <w:pStyle w:val="Pieddepage"/>
          <w:jc w:val="right"/>
        </w:pPr>
        <w:r>
          <w:fldChar w:fldCharType="begin"/>
        </w:r>
        <w:r>
          <w:instrText>PAGE   \* MERGEFORMAT</w:instrText>
        </w:r>
        <w:r>
          <w:fldChar w:fldCharType="separate"/>
        </w:r>
        <w:r w:rsidR="00965F81">
          <w:rPr>
            <w:noProof/>
          </w:rPr>
          <w:t>9</w:t>
        </w:r>
        <w:r>
          <w:fldChar w:fldCharType="end"/>
        </w:r>
      </w:p>
    </w:sdtContent>
  </w:sdt>
  <w:p w:rsidR="00C61048" w:rsidRDefault="00C610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8B" w:rsidRDefault="00880C8B" w:rsidP="00C61048">
      <w:pPr>
        <w:spacing w:after="0" w:line="240" w:lineRule="auto"/>
      </w:pPr>
      <w:r>
        <w:separator/>
      </w:r>
    </w:p>
  </w:footnote>
  <w:footnote w:type="continuationSeparator" w:id="0">
    <w:p w:rsidR="00880C8B" w:rsidRDefault="00880C8B" w:rsidP="00C61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7AB3"/>
    <w:multiLevelType w:val="hybridMultilevel"/>
    <w:tmpl w:val="F0822A94"/>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11895797"/>
    <w:multiLevelType w:val="hybridMultilevel"/>
    <w:tmpl w:val="215663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36F90"/>
    <w:multiLevelType w:val="hybridMultilevel"/>
    <w:tmpl w:val="6666E4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7E55F0"/>
    <w:multiLevelType w:val="hybridMultilevel"/>
    <w:tmpl w:val="49F0D0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0814B8"/>
    <w:multiLevelType w:val="hybridMultilevel"/>
    <w:tmpl w:val="295AEF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C514E"/>
    <w:multiLevelType w:val="hybridMultilevel"/>
    <w:tmpl w:val="7324CC94"/>
    <w:lvl w:ilvl="0" w:tplc="4E8E28A4">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FA5C81"/>
    <w:multiLevelType w:val="hybridMultilevel"/>
    <w:tmpl w:val="2A988564"/>
    <w:lvl w:ilvl="0" w:tplc="F18AE8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E60F67"/>
    <w:multiLevelType w:val="hybridMultilevel"/>
    <w:tmpl w:val="1EFE7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0F211D"/>
    <w:multiLevelType w:val="hybridMultilevel"/>
    <w:tmpl w:val="184A508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935623D"/>
    <w:multiLevelType w:val="hybridMultilevel"/>
    <w:tmpl w:val="120A8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A813C6"/>
    <w:multiLevelType w:val="hybridMultilevel"/>
    <w:tmpl w:val="8182CE7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FA13331"/>
    <w:multiLevelType w:val="hybridMultilevel"/>
    <w:tmpl w:val="A164FE14"/>
    <w:lvl w:ilvl="0" w:tplc="0EB46F98">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70653A"/>
    <w:multiLevelType w:val="hybridMultilevel"/>
    <w:tmpl w:val="B2248B96"/>
    <w:lvl w:ilvl="0" w:tplc="8674B878">
      <w:start w:val="1"/>
      <w:numFmt w:val="decimal"/>
      <w:lvlText w:val="(%1)"/>
      <w:lvlJc w:val="left"/>
      <w:pPr>
        <w:ind w:left="3720" w:hanging="3000"/>
      </w:pPr>
      <w:rPr>
        <w:rFonts w:asciiTheme="minorHAnsi" w:eastAsiaTheme="minorEastAsia"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3712FB8"/>
    <w:multiLevelType w:val="hybridMultilevel"/>
    <w:tmpl w:val="FBEAD3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E31369"/>
    <w:multiLevelType w:val="hybridMultilevel"/>
    <w:tmpl w:val="B67EB6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123F0B"/>
    <w:multiLevelType w:val="hybridMultilevel"/>
    <w:tmpl w:val="9F0ADB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6F46BF"/>
    <w:multiLevelType w:val="hybridMultilevel"/>
    <w:tmpl w:val="A0B4B3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8C4409"/>
    <w:multiLevelType w:val="hybridMultilevel"/>
    <w:tmpl w:val="6AF242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88095F"/>
    <w:multiLevelType w:val="hybridMultilevel"/>
    <w:tmpl w:val="5F70AB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3"/>
  </w:num>
  <w:num w:numId="5">
    <w:abstractNumId w:val="10"/>
  </w:num>
  <w:num w:numId="6">
    <w:abstractNumId w:val="2"/>
  </w:num>
  <w:num w:numId="7">
    <w:abstractNumId w:val="15"/>
  </w:num>
  <w:num w:numId="8">
    <w:abstractNumId w:val="16"/>
  </w:num>
  <w:num w:numId="9">
    <w:abstractNumId w:val="7"/>
  </w:num>
  <w:num w:numId="10">
    <w:abstractNumId w:val="0"/>
  </w:num>
  <w:num w:numId="11">
    <w:abstractNumId w:val="4"/>
  </w:num>
  <w:num w:numId="12">
    <w:abstractNumId w:val="18"/>
  </w:num>
  <w:num w:numId="13">
    <w:abstractNumId w:val="3"/>
  </w:num>
  <w:num w:numId="14">
    <w:abstractNumId w:val="1"/>
  </w:num>
  <w:num w:numId="15">
    <w:abstractNumId w:val="8"/>
  </w:num>
  <w:num w:numId="16">
    <w:abstractNumId w:val="17"/>
  </w:num>
  <w:num w:numId="17">
    <w:abstractNumId w:val="12"/>
  </w:num>
  <w:num w:numId="18">
    <w:abstractNumId w:val="9"/>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5D68"/>
    <w:rsid w:val="000002C4"/>
    <w:rsid w:val="00011131"/>
    <w:rsid w:val="00035E77"/>
    <w:rsid w:val="00043E56"/>
    <w:rsid w:val="000B06BE"/>
    <w:rsid w:val="000C4082"/>
    <w:rsid w:val="000C56F3"/>
    <w:rsid w:val="000C6477"/>
    <w:rsid w:val="000E01EA"/>
    <w:rsid w:val="001035E1"/>
    <w:rsid w:val="00126F91"/>
    <w:rsid w:val="00170973"/>
    <w:rsid w:val="001B6036"/>
    <w:rsid w:val="001D7B8B"/>
    <w:rsid w:val="00234044"/>
    <w:rsid w:val="00236786"/>
    <w:rsid w:val="0024521E"/>
    <w:rsid w:val="002464AB"/>
    <w:rsid w:val="0024782C"/>
    <w:rsid w:val="002565BF"/>
    <w:rsid w:val="002B6288"/>
    <w:rsid w:val="002D0868"/>
    <w:rsid w:val="00360C58"/>
    <w:rsid w:val="00395B58"/>
    <w:rsid w:val="003B7C49"/>
    <w:rsid w:val="003C411B"/>
    <w:rsid w:val="003D56B0"/>
    <w:rsid w:val="003E426A"/>
    <w:rsid w:val="00450BA1"/>
    <w:rsid w:val="00453FEA"/>
    <w:rsid w:val="00456882"/>
    <w:rsid w:val="004609D6"/>
    <w:rsid w:val="00481F1B"/>
    <w:rsid w:val="004B6A37"/>
    <w:rsid w:val="004C3F84"/>
    <w:rsid w:val="004D118E"/>
    <w:rsid w:val="004F3477"/>
    <w:rsid w:val="004F507F"/>
    <w:rsid w:val="005006CE"/>
    <w:rsid w:val="005222F3"/>
    <w:rsid w:val="005922BC"/>
    <w:rsid w:val="005D1FA9"/>
    <w:rsid w:val="005D495A"/>
    <w:rsid w:val="006446A2"/>
    <w:rsid w:val="00651247"/>
    <w:rsid w:val="006810AB"/>
    <w:rsid w:val="006B0FB5"/>
    <w:rsid w:val="006F00DA"/>
    <w:rsid w:val="006F739A"/>
    <w:rsid w:val="00702B2F"/>
    <w:rsid w:val="00707561"/>
    <w:rsid w:val="007237CA"/>
    <w:rsid w:val="007A6CBC"/>
    <w:rsid w:val="007E5C88"/>
    <w:rsid w:val="007F24A6"/>
    <w:rsid w:val="007F2A5F"/>
    <w:rsid w:val="007F4FE7"/>
    <w:rsid w:val="008300FF"/>
    <w:rsid w:val="00843CE6"/>
    <w:rsid w:val="00851820"/>
    <w:rsid w:val="00880C8B"/>
    <w:rsid w:val="00883A8B"/>
    <w:rsid w:val="008C4061"/>
    <w:rsid w:val="008E422A"/>
    <w:rsid w:val="00912956"/>
    <w:rsid w:val="00943D82"/>
    <w:rsid w:val="00945D68"/>
    <w:rsid w:val="00965F81"/>
    <w:rsid w:val="00974DD1"/>
    <w:rsid w:val="00974E00"/>
    <w:rsid w:val="009815D0"/>
    <w:rsid w:val="009842A8"/>
    <w:rsid w:val="00992158"/>
    <w:rsid w:val="009E190F"/>
    <w:rsid w:val="009F3A8E"/>
    <w:rsid w:val="009F74BB"/>
    <w:rsid w:val="009F7AA9"/>
    <w:rsid w:val="00A00136"/>
    <w:rsid w:val="00A073F0"/>
    <w:rsid w:val="00A118F0"/>
    <w:rsid w:val="00A3636D"/>
    <w:rsid w:val="00A92581"/>
    <w:rsid w:val="00AC44C1"/>
    <w:rsid w:val="00AC5085"/>
    <w:rsid w:val="00AE0782"/>
    <w:rsid w:val="00AF0839"/>
    <w:rsid w:val="00B123E4"/>
    <w:rsid w:val="00B24BD5"/>
    <w:rsid w:val="00B33F7F"/>
    <w:rsid w:val="00B45D56"/>
    <w:rsid w:val="00B92BF7"/>
    <w:rsid w:val="00BA02F2"/>
    <w:rsid w:val="00BF52BC"/>
    <w:rsid w:val="00C17C30"/>
    <w:rsid w:val="00C3032D"/>
    <w:rsid w:val="00C46A29"/>
    <w:rsid w:val="00C5718D"/>
    <w:rsid w:val="00C61048"/>
    <w:rsid w:val="00C93F18"/>
    <w:rsid w:val="00C95591"/>
    <w:rsid w:val="00CD5F9C"/>
    <w:rsid w:val="00D029E6"/>
    <w:rsid w:val="00D221EB"/>
    <w:rsid w:val="00D5393E"/>
    <w:rsid w:val="00D557D4"/>
    <w:rsid w:val="00D60E77"/>
    <w:rsid w:val="00D644ED"/>
    <w:rsid w:val="00D74A9B"/>
    <w:rsid w:val="00D9524B"/>
    <w:rsid w:val="00DA1866"/>
    <w:rsid w:val="00DD6BE0"/>
    <w:rsid w:val="00E31FDD"/>
    <w:rsid w:val="00E50636"/>
    <w:rsid w:val="00E85961"/>
    <w:rsid w:val="00EB45F5"/>
    <w:rsid w:val="00EF79AB"/>
    <w:rsid w:val="00F42D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6C7437-0D39-47FC-BA67-EA6E4833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5D68"/>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945D68"/>
    <w:rPr>
      <w:rFonts w:eastAsiaTheme="minorHAnsi"/>
      <w:lang w:eastAsia="en-US"/>
    </w:rPr>
  </w:style>
  <w:style w:type="paragraph" w:customStyle="1" w:styleId="InterofficeMemorandumheading">
    <w:name w:val="Interoffice Memorandum heading"/>
    <w:basedOn w:val="Normal"/>
    <w:rsid w:val="00945D68"/>
    <w:pPr>
      <w:tabs>
        <w:tab w:val="left" w:pos="6840"/>
        <w:tab w:val="left" w:pos="8368"/>
      </w:tabs>
      <w:spacing w:after="0" w:line="240" w:lineRule="auto"/>
    </w:pPr>
    <w:rPr>
      <w:rFonts w:ascii="Times New Roman" w:eastAsia="Times New Roman" w:hAnsi="Times New Roman" w:cs="Times New Roman"/>
      <w:b/>
      <w:noProof/>
      <w:szCs w:val="20"/>
      <w:lang w:val="en-US" w:eastAsia="en-US"/>
    </w:rPr>
  </w:style>
  <w:style w:type="paragraph" w:styleId="Textedebulles">
    <w:name w:val="Balloon Text"/>
    <w:basedOn w:val="Normal"/>
    <w:link w:val="TextedebullesCar"/>
    <w:uiPriority w:val="99"/>
    <w:semiHidden/>
    <w:unhideWhenUsed/>
    <w:rsid w:val="00945D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D68"/>
    <w:rPr>
      <w:rFonts w:ascii="Tahoma" w:hAnsi="Tahoma" w:cs="Tahoma"/>
      <w:sz w:val="16"/>
      <w:szCs w:val="16"/>
    </w:rPr>
  </w:style>
  <w:style w:type="paragraph" w:styleId="Paragraphedeliste">
    <w:name w:val="List Paragraph"/>
    <w:basedOn w:val="Normal"/>
    <w:uiPriority w:val="34"/>
    <w:qFormat/>
    <w:rsid w:val="00B24BD5"/>
    <w:pPr>
      <w:ind w:left="720"/>
      <w:contextualSpacing/>
    </w:pPr>
  </w:style>
  <w:style w:type="paragraph" w:styleId="Pieddepage">
    <w:name w:val="footer"/>
    <w:basedOn w:val="Normal"/>
    <w:link w:val="PieddepageCar"/>
    <w:uiPriority w:val="99"/>
    <w:unhideWhenUsed/>
    <w:rsid w:val="00C610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9998">
      <w:bodyDiv w:val="1"/>
      <w:marLeft w:val="0"/>
      <w:marRight w:val="0"/>
      <w:marTop w:val="0"/>
      <w:marBottom w:val="0"/>
      <w:divBdr>
        <w:top w:val="none" w:sz="0" w:space="0" w:color="auto"/>
        <w:left w:val="none" w:sz="0" w:space="0" w:color="auto"/>
        <w:bottom w:val="none" w:sz="0" w:space="0" w:color="auto"/>
        <w:right w:val="none" w:sz="0" w:space="0" w:color="auto"/>
      </w:divBdr>
    </w:div>
    <w:div w:id="1288972698">
      <w:bodyDiv w:val="1"/>
      <w:marLeft w:val="0"/>
      <w:marRight w:val="0"/>
      <w:marTop w:val="0"/>
      <w:marBottom w:val="0"/>
      <w:divBdr>
        <w:top w:val="none" w:sz="0" w:space="0" w:color="auto"/>
        <w:left w:val="none" w:sz="0" w:space="0" w:color="auto"/>
        <w:bottom w:val="none" w:sz="0" w:space="0" w:color="auto"/>
        <w:right w:val="none" w:sz="0" w:space="0" w:color="auto"/>
      </w:divBdr>
      <w:divsChild>
        <w:div w:id="1789004165">
          <w:marLeft w:val="0"/>
          <w:marRight w:val="0"/>
          <w:marTop w:val="0"/>
          <w:marBottom w:val="0"/>
          <w:divBdr>
            <w:top w:val="none" w:sz="0" w:space="0" w:color="auto"/>
            <w:left w:val="none" w:sz="0" w:space="0" w:color="auto"/>
            <w:bottom w:val="none" w:sz="0" w:space="0" w:color="auto"/>
            <w:right w:val="none" w:sz="0" w:space="0" w:color="auto"/>
          </w:divBdr>
          <w:divsChild>
            <w:div w:id="876544573">
              <w:marLeft w:val="0"/>
              <w:marRight w:val="0"/>
              <w:marTop w:val="0"/>
              <w:marBottom w:val="0"/>
              <w:divBdr>
                <w:top w:val="none" w:sz="0" w:space="0" w:color="auto"/>
                <w:left w:val="none" w:sz="0" w:space="0" w:color="auto"/>
                <w:bottom w:val="none" w:sz="0" w:space="0" w:color="auto"/>
                <w:right w:val="none" w:sz="0" w:space="0" w:color="auto"/>
              </w:divBdr>
              <w:divsChild>
                <w:div w:id="60371933">
                  <w:marLeft w:val="0"/>
                  <w:marRight w:val="0"/>
                  <w:marTop w:val="0"/>
                  <w:marBottom w:val="0"/>
                  <w:divBdr>
                    <w:top w:val="none" w:sz="0" w:space="0" w:color="auto"/>
                    <w:left w:val="none" w:sz="0" w:space="0" w:color="auto"/>
                    <w:bottom w:val="none" w:sz="0" w:space="0" w:color="auto"/>
                    <w:right w:val="none" w:sz="0" w:space="0" w:color="auto"/>
                  </w:divBdr>
                  <w:divsChild>
                    <w:div w:id="1049453064">
                      <w:marLeft w:val="0"/>
                      <w:marRight w:val="0"/>
                      <w:marTop w:val="0"/>
                      <w:marBottom w:val="0"/>
                      <w:divBdr>
                        <w:top w:val="none" w:sz="0" w:space="0" w:color="auto"/>
                        <w:left w:val="none" w:sz="0" w:space="0" w:color="auto"/>
                        <w:bottom w:val="none" w:sz="0" w:space="0" w:color="auto"/>
                        <w:right w:val="none" w:sz="0" w:space="0" w:color="auto"/>
                      </w:divBdr>
                      <w:divsChild>
                        <w:div w:id="661280529">
                          <w:marLeft w:val="0"/>
                          <w:marRight w:val="0"/>
                          <w:marTop w:val="0"/>
                          <w:marBottom w:val="0"/>
                          <w:divBdr>
                            <w:top w:val="none" w:sz="0" w:space="0" w:color="auto"/>
                            <w:left w:val="none" w:sz="0" w:space="0" w:color="auto"/>
                            <w:bottom w:val="none" w:sz="0" w:space="0" w:color="auto"/>
                            <w:right w:val="none" w:sz="0" w:space="0" w:color="auto"/>
                          </w:divBdr>
                          <w:divsChild>
                            <w:div w:id="829564585">
                              <w:marLeft w:val="0"/>
                              <w:marRight w:val="0"/>
                              <w:marTop w:val="0"/>
                              <w:marBottom w:val="0"/>
                              <w:divBdr>
                                <w:top w:val="none" w:sz="0" w:space="0" w:color="auto"/>
                                <w:left w:val="none" w:sz="0" w:space="0" w:color="auto"/>
                                <w:bottom w:val="single" w:sz="12" w:space="0" w:color="E4E4E4"/>
                                <w:right w:val="none" w:sz="0" w:space="0" w:color="auto"/>
                              </w:divBdr>
                              <w:divsChild>
                                <w:div w:id="163933496">
                                  <w:marLeft w:val="0"/>
                                  <w:marRight w:val="0"/>
                                  <w:marTop w:val="0"/>
                                  <w:marBottom w:val="0"/>
                                  <w:divBdr>
                                    <w:top w:val="none" w:sz="0" w:space="0" w:color="auto"/>
                                    <w:left w:val="none" w:sz="0" w:space="0" w:color="auto"/>
                                    <w:bottom w:val="none" w:sz="0" w:space="0" w:color="auto"/>
                                    <w:right w:val="none" w:sz="0" w:space="0" w:color="auto"/>
                                  </w:divBdr>
                                  <w:divsChild>
                                    <w:div w:id="1747990432">
                                      <w:marLeft w:val="0"/>
                                      <w:marRight w:val="0"/>
                                      <w:marTop w:val="0"/>
                                      <w:marBottom w:val="0"/>
                                      <w:divBdr>
                                        <w:top w:val="none" w:sz="0" w:space="0" w:color="auto"/>
                                        <w:left w:val="none" w:sz="0" w:space="0" w:color="auto"/>
                                        <w:bottom w:val="none" w:sz="0" w:space="0" w:color="auto"/>
                                        <w:right w:val="none" w:sz="0" w:space="0" w:color="auto"/>
                                      </w:divBdr>
                                      <w:divsChild>
                                        <w:div w:id="2120172411">
                                          <w:marLeft w:val="0"/>
                                          <w:marRight w:val="0"/>
                                          <w:marTop w:val="0"/>
                                          <w:marBottom w:val="0"/>
                                          <w:divBdr>
                                            <w:top w:val="none" w:sz="0" w:space="0" w:color="auto"/>
                                            <w:left w:val="none" w:sz="0" w:space="0" w:color="auto"/>
                                            <w:bottom w:val="none" w:sz="0" w:space="0" w:color="auto"/>
                                            <w:right w:val="none" w:sz="0" w:space="0" w:color="auto"/>
                                          </w:divBdr>
                                          <w:divsChild>
                                            <w:div w:id="1159734298">
                                              <w:marLeft w:val="0"/>
                                              <w:marRight w:val="0"/>
                                              <w:marTop w:val="0"/>
                                              <w:marBottom w:val="0"/>
                                              <w:divBdr>
                                                <w:top w:val="none" w:sz="0" w:space="0" w:color="auto"/>
                                                <w:left w:val="none" w:sz="0" w:space="0" w:color="auto"/>
                                                <w:bottom w:val="none" w:sz="0" w:space="0" w:color="auto"/>
                                                <w:right w:val="none" w:sz="0" w:space="0" w:color="auto"/>
                                              </w:divBdr>
                                              <w:divsChild>
                                                <w:div w:id="1510177631">
                                                  <w:marLeft w:val="0"/>
                                                  <w:marRight w:val="0"/>
                                                  <w:marTop w:val="0"/>
                                                  <w:marBottom w:val="0"/>
                                                  <w:divBdr>
                                                    <w:top w:val="none" w:sz="0" w:space="0" w:color="auto"/>
                                                    <w:left w:val="none" w:sz="0" w:space="0" w:color="auto"/>
                                                    <w:bottom w:val="none" w:sz="0" w:space="0" w:color="auto"/>
                                                    <w:right w:val="none" w:sz="0" w:space="0" w:color="auto"/>
                                                  </w:divBdr>
                                                </w:div>
                                                <w:div w:id="320812770">
                                                  <w:marLeft w:val="0"/>
                                                  <w:marRight w:val="0"/>
                                                  <w:marTop w:val="0"/>
                                                  <w:marBottom w:val="0"/>
                                                  <w:divBdr>
                                                    <w:top w:val="none" w:sz="0" w:space="0" w:color="auto"/>
                                                    <w:left w:val="none" w:sz="0" w:space="0" w:color="auto"/>
                                                    <w:bottom w:val="none" w:sz="0" w:space="0" w:color="auto"/>
                                                    <w:right w:val="none" w:sz="0" w:space="0" w:color="auto"/>
                                                  </w:divBdr>
                                                </w:div>
                                                <w:div w:id="123086422">
                                                  <w:marLeft w:val="0"/>
                                                  <w:marRight w:val="0"/>
                                                  <w:marTop w:val="0"/>
                                                  <w:marBottom w:val="0"/>
                                                  <w:divBdr>
                                                    <w:top w:val="none" w:sz="0" w:space="0" w:color="auto"/>
                                                    <w:left w:val="none" w:sz="0" w:space="0" w:color="auto"/>
                                                    <w:bottom w:val="none" w:sz="0" w:space="0" w:color="auto"/>
                                                    <w:right w:val="none" w:sz="0" w:space="0" w:color="auto"/>
                                                  </w:divBdr>
                                                </w:div>
                                                <w:div w:id="1110204066">
                                                  <w:marLeft w:val="0"/>
                                                  <w:marRight w:val="0"/>
                                                  <w:marTop w:val="0"/>
                                                  <w:marBottom w:val="0"/>
                                                  <w:divBdr>
                                                    <w:top w:val="none" w:sz="0" w:space="0" w:color="auto"/>
                                                    <w:left w:val="none" w:sz="0" w:space="0" w:color="auto"/>
                                                    <w:bottom w:val="none" w:sz="0" w:space="0" w:color="auto"/>
                                                    <w:right w:val="none" w:sz="0" w:space="0" w:color="auto"/>
                                                  </w:divBdr>
                                                </w:div>
                                                <w:div w:id="171378278">
                                                  <w:marLeft w:val="0"/>
                                                  <w:marRight w:val="0"/>
                                                  <w:marTop w:val="0"/>
                                                  <w:marBottom w:val="0"/>
                                                  <w:divBdr>
                                                    <w:top w:val="none" w:sz="0" w:space="0" w:color="auto"/>
                                                    <w:left w:val="none" w:sz="0" w:space="0" w:color="auto"/>
                                                    <w:bottom w:val="none" w:sz="0" w:space="0" w:color="auto"/>
                                                    <w:right w:val="none" w:sz="0" w:space="0" w:color="auto"/>
                                                  </w:divBdr>
                                                </w:div>
                                                <w:div w:id="102464374">
                                                  <w:marLeft w:val="0"/>
                                                  <w:marRight w:val="0"/>
                                                  <w:marTop w:val="0"/>
                                                  <w:marBottom w:val="0"/>
                                                  <w:divBdr>
                                                    <w:top w:val="none" w:sz="0" w:space="0" w:color="auto"/>
                                                    <w:left w:val="none" w:sz="0" w:space="0" w:color="auto"/>
                                                    <w:bottom w:val="none" w:sz="0" w:space="0" w:color="auto"/>
                                                    <w:right w:val="none" w:sz="0" w:space="0" w:color="auto"/>
                                                  </w:divBdr>
                                                </w:div>
                                                <w:div w:id="47724680">
                                                  <w:marLeft w:val="0"/>
                                                  <w:marRight w:val="0"/>
                                                  <w:marTop w:val="0"/>
                                                  <w:marBottom w:val="0"/>
                                                  <w:divBdr>
                                                    <w:top w:val="none" w:sz="0" w:space="0" w:color="auto"/>
                                                    <w:left w:val="none" w:sz="0" w:space="0" w:color="auto"/>
                                                    <w:bottom w:val="none" w:sz="0" w:space="0" w:color="auto"/>
                                                    <w:right w:val="none" w:sz="0" w:space="0" w:color="auto"/>
                                                  </w:divBdr>
                                                </w:div>
                                                <w:div w:id="1100490239">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415322862">
                                                  <w:marLeft w:val="0"/>
                                                  <w:marRight w:val="0"/>
                                                  <w:marTop w:val="0"/>
                                                  <w:marBottom w:val="0"/>
                                                  <w:divBdr>
                                                    <w:top w:val="none" w:sz="0" w:space="0" w:color="auto"/>
                                                    <w:left w:val="none" w:sz="0" w:space="0" w:color="auto"/>
                                                    <w:bottom w:val="none" w:sz="0" w:space="0" w:color="auto"/>
                                                    <w:right w:val="none" w:sz="0" w:space="0" w:color="auto"/>
                                                  </w:divBdr>
                                                </w:div>
                                                <w:div w:id="476841090">
                                                  <w:marLeft w:val="0"/>
                                                  <w:marRight w:val="0"/>
                                                  <w:marTop w:val="0"/>
                                                  <w:marBottom w:val="0"/>
                                                  <w:divBdr>
                                                    <w:top w:val="none" w:sz="0" w:space="0" w:color="auto"/>
                                                    <w:left w:val="none" w:sz="0" w:space="0" w:color="auto"/>
                                                    <w:bottom w:val="none" w:sz="0" w:space="0" w:color="auto"/>
                                                    <w:right w:val="none" w:sz="0" w:space="0" w:color="auto"/>
                                                  </w:divBdr>
                                                </w:div>
                                                <w:div w:id="2035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2592</Words>
  <Characters>14260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 Rouag</dc:creator>
  <cp:keywords/>
  <dc:description/>
  <cp:lastModifiedBy>lenovo</cp:lastModifiedBy>
  <cp:revision>12</cp:revision>
  <dcterms:created xsi:type="dcterms:W3CDTF">2019-03-04T06:49:00Z</dcterms:created>
  <dcterms:modified xsi:type="dcterms:W3CDTF">2019-03-10T20:21:00Z</dcterms:modified>
</cp:coreProperties>
</file>