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68" w:rsidRPr="00A444DA" w:rsidRDefault="00945D68" w:rsidP="00945D68">
      <w:pPr>
        <w:spacing w:line="360" w:lineRule="auto"/>
        <w:jc w:val="both"/>
      </w:pPr>
    </w:p>
    <w:p w:rsidR="00945D68" w:rsidRPr="00A444DA" w:rsidRDefault="00945D68" w:rsidP="00945D68">
      <w:pPr>
        <w:spacing w:after="0" w:line="240" w:lineRule="auto"/>
        <w:ind w:left="4247" w:firstLine="709"/>
        <w:jc w:val="both"/>
        <w:rPr>
          <w:rFonts w:cs="Times New Roman"/>
          <w:b/>
          <w:bCs/>
          <w:iCs/>
        </w:rPr>
      </w:pPr>
    </w:p>
    <w:tbl>
      <w:tblPr>
        <w:tblpPr w:leftFromText="141" w:rightFromText="141" w:vertAnchor="text" w:tblpY="9"/>
        <w:tblW w:w="10031" w:type="dxa"/>
        <w:tblLook w:val="04A0" w:firstRow="1" w:lastRow="0" w:firstColumn="1" w:lastColumn="0" w:noHBand="0" w:noVBand="1"/>
      </w:tblPr>
      <w:tblGrid>
        <w:gridCol w:w="4406"/>
        <w:gridCol w:w="5625"/>
      </w:tblGrid>
      <w:tr w:rsidR="00945D68" w:rsidRPr="00A444DA" w:rsidTr="00D8721C">
        <w:trPr>
          <w:trHeight w:val="2786"/>
        </w:trPr>
        <w:tc>
          <w:tcPr>
            <w:tcW w:w="4406" w:type="dxa"/>
            <w:shd w:val="clear" w:color="auto" w:fill="auto"/>
            <w:vAlign w:val="center"/>
          </w:tcPr>
          <w:p w:rsidR="00945D68" w:rsidRPr="00A444DA" w:rsidRDefault="00945D68" w:rsidP="00D8721C">
            <w:pPr>
              <w:spacing w:after="0"/>
              <w:jc w:val="both"/>
              <w:rPr>
                <w:rFonts w:cs="AL-Mohanad Bold"/>
              </w:rPr>
            </w:pPr>
            <w:r w:rsidRPr="00A444DA">
              <w:rPr>
                <w:noProof/>
              </w:rPr>
              <w:drawing>
                <wp:anchor distT="0" distB="0" distL="114300" distR="114300" simplePos="0" relativeHeight="251661312" behindDoc="0" locked="0" layoutInCell="1" allowOverlap="1">
                  <wp:simplePos x="0" y="0"/>
                  <wp:positionH relativeFrom="column">
                    <wp:posOffset>27305</wp:posOffset>
                  </wp:positionH>
                  <wp:positionV relativeFrom="paragraph">
                    <wp:posOffset>-88900</wp:posOffset>
                  </wp:positionV>
                  <wp:extent cx="1228725" cy="683895"/>
                  <wp:effectExtent l="19050" t="19050" r="28575" b="20955"/>
                  <wp:wrapNone/>
                  <wp:docPr id="1"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68389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444DA">
              <w:br/>
            </w:r>
            <w:r w:rsidRPr="00A444DA">
              <w:br/>
            </w:r>
            <w:r w:rsidRPr="00A444DA">
              <w:br/>
            </w:r>
            <w:r w:rsidRPr="00A444DA">
              <w:rPr>
                <w:rFonts w:cs="AL-Mohanad Bold"/>
              </w:rPr>
              <w:br/>
            </w:r>
            <w:r w:rsidRPr="00A444DA">
              <w:rPr>
                <w:rFonts w:cs="AL-Mohanad Bold"/>
                <w:rtl/>
              </w:rPr>
              <w:t>الجمهورية الجزائرية الديمقراطية الشعبية</w:t>
            </w:r>
          </w:p>
          <w:p w:rsidR="00945D68" w:rsidRPr="00A444DA" w:rsidRDefault="00945D68" w:rsidP="00D60E77">
            <w:pPr>
              <w:spacing w:after="0"/>
              <w:jc w:val="center"/>
              <w:rPr>
                <w:rFonts w:cs="AL-Mohanad Bold"/>
              </w:rPr>
            </w:pPr>
            <w:r w:rsidRPr="00A444DA">
              <w:rPr>
                <w:rFonts w:cs="AL-Mohanad Bold"/>
                <w:rtl/>
              </w:rPr>
              <w:t>وزارة العدل</w:t>
            </w:r>
          </w:p>
          <w:p w:rsidR="00945D68" w:rsidRPr="00A444DA" w:rsidRDefault="00945D68" w:rsidP="00D8721C">
            <w:pPr>
              <w:spacing w:after="0"/>
              <w:jc w:val="both"/>
            </w:pPr>
            <w:r w:rsidRPr="00A444DA">
              <w:rPr>
                <w:rFonts w:cs="AL-Mohanad Bold"/>
                <w:rtl/>
              </w:rPr>
              <w:t>المديرية العامة لإدارة السجون وإعادة الإدماج</w:t>
            </w:r>
          </w:p>
        </w:tc>
        <w:tc>
          <w:tcPr>
            <w:tcW w:w="5625" w:type="dxa"/>
            <w:shd w:val="clear" w:color="auto" w:fill="auto"/>
          </w:tcPr>
          <w:p w:rsidR="00945D68" w:rsidRPr="00A444DA" w:rsidRDefault="00945D68" w:rsidP="00D8721C">
            <w:pPr>
              <w:pStyle w:val="InterofficeMemorandumheading"/>
              <w:tabs>
                <w:tab w:val="clear" w:pos="6840"/>
                <w:tab w:val="clear" w:pos="8368"/>
              </w:tabs>
              <w:jc w:val="both"/>
              <w:rPr>
                <w:rFonts w:asciiTheme="minorHAnsi" w:hAnsiTheme="minorHAnsi" w:cs="Arial"/>
                <w:b w:val="0"/>
                <w:bCs/>
                <w:i/>
                <w:iCs/>
                <w:color w:val="333399"/>
                <w:spacing w:val="4"/>
                <w:szCs w:val="22"/>
                <w:lang w:val="fr-FR"/>
              </w:rPr>
            </w:pPr>
            <w:r w:rsidRPr="00A444DA">
              <w:rPr>
                <w:rFonts w:asciiTheme="minorHAnsi" w:hAnsiTheme="minorHAnsi" w:cs="Arial"/>
                <w:szCs w:val="22"/>
                <w:lang w:val="fr-FR" w:eastAsia="fr-FR"/>
              </w:rPr>
              <w:drawing>
                <wp:inline distT="0" distB="0" distL="0" distR="0">
                  <wp:extent cx="1057274" cy="1571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825" cy="1593255"/>
                          </a:xfrm>
                          <a:prstGeom prst="rect">
                            <a:avLst/>
                          </a:prstGeom>
                          <a:noFill/>
                          <a:ln>
                            <a:noFill/>
                          </a:ln>
                        </pic:spPr>
                      </pic:pic>
                    </a:graphicData>
                  </a:graphic>
                </wp:inline>
              </w:drawing>
            </w:r>
          </w:p>
        </w:tc>
      </w:tr>
    </w:tbl>
    <w:p w:rsidR="00945D68" w:rsidRPr="00A444DA" w:rsidRDefault="00945D68" w:rsidP="00945D68">
      <w:pPr>
        <w:tabs>
          <w:tab w:val="left" w:pos="6380"/>
        </w:tabs>
        <w:spacing w:after="0" w:line="240" w:lineRule="auto"/>
        <w:ind w:right="-426"/>
        <w:jc w:val="both"/>
        <w:rPr>
          <w:b/>
        </w:rPr>
      </w:pPr>
    </w:p>
    <w:p w:rsidR="00945D68" w:rsidRPr="00D60E77" w:rsidRDefault="00945D68" w:rsidP="00D60E77">
      <w:pPr>
        <w:tabs>
          <w:tab w:val="left" w:pos="6380"/>
        </w:tabs>
        <w:bidi/>
        <w:spacing w:after="0" w:line="240" w:lineRule="auto"/>
        <w:jc w:val="center"/>
        <w:rPr>
          <w:rFonts w:cs="Khalid Art bold"/>
          <w:bCs/>
          <w:rtl/>
        </w:rPr>
      </w:pPr>
      <w:r w:rsidRPr="00D60E77">
        <w:rPr>
          <w:rFonts w:cs="Khalid Art bold"/>
          <w:bCs/>
          <w:rtl/>
        </w:rPr>
        <w:t>برنــــامج دعم إعـــادة الإدمـــاج الاجتمـــــاعي للمحبوسين</w:t>
      </w:r>
    </w:p>
    <w:p w:rsidR="00945D68" w:rsidRPr="00A444DA" w:rsidRDefault="00945D68" w:rsidP="00945D68">
      <w:pPr>
        <w:pStyle w:val="En-tte"/>
        <w:pBdr>
          <w:bottom w:val="single" w:sz="4" w:space="0" w:color="auto"/>
        </w:pBdr>
        <w:bidi/>
        <w:jc w:val="both"/>
        <w:rPr>
          <w:b/>
          <w:bCs/>
        </w:rPr>
      </w:pPr>
    </w:p>
    <w:p w:rsidR="00945D68" w:rsidRPr="00A444DA" w:rsidRDefault="00945D68" w:rsidP="00945D68">
      <w:pPr>
        <w:jc w:val="both"/>
      </w:pPr>
      <w:r w:rsidRPr="00A444DA">
        <w:tab/>
      </w:r>
      <w:r w:rsidRPr="00A444DA">
        <w:tab/>
      </w:r>
      <w:r w:rsidRPr="00A444DA">
        <w:tab/>
      </w:r>
      <w:r w:rsidRPr="00A444DA">
        <w:tab/>
      </w:r>
      <w:r w:rsidRPr="00A444DA">
        <w:tab/>
      </w:r>
      <w:r w:rsidRPr="00A444DA">
        <w:tab/>
      </w:r>
      <w:r w:rsidRPr="00A444DA">
        <w:tab/>
      </w:r>
      <w:r w:rsidRPr="00A444DA">
        <w:tab/>
      </w:r>
      <w:r w:rsidRPr="00A444DA">
        <w:tab/>
      </w:r>
    </w:p>
    <w:p w:rsidR="00945D68" w:rsidRPr="00A444DA" w:rsidRDefault="00945D68" w:rsidP="00945D68">
      <w:pPr>
        <w:spacing w:after="0" w:line="240" w:lineRule="auto"/>
        <w:jc w:val="both"/>
        <w:rPr>
          <w:rFonts w:cs="AL-Mohanad"/>
        </w:rPr>
      </w:pPr>
    </w:p>
    <w:p w:rsidR="00945D68" w:rsidRPr="00A444DA" w:rsidRDefault="00945D68" w:rsidP="00945D68">
      <w:pPr>
        <w:bidi/>
        <w:spacing w:after="0"/>
        <w:jc w:val="both"/>
        <w:rPr>
          <w:rFonts w:cstheme="majorBidi"/>
        </w:rPr>
      </w:pPr>
    </w:p>
    <w:p w:rsidR="00945D68" w:rsidRPr="00A444DA" w:rsidRDefault="00945D68" w:rsidP="00945D68">
      <w:pPr>
        <w:spacing w:after="0" w:line="240" w:lineRule="auto"/>
        <w:jc w:val="both"/>
        <w:rPr>
          <w:rFonts w:cs="Times New Roman"/>
          <w:iCs/>
          <w:rtl/>
        </w:rPr>
      </w:pPr>
    </w:p>
    <w:p w:rsidR="00D60E77" w:rsidRDefault="00D60E77" w:rsidP="00945D68">
      <w:pPr>
        <w:spacing w:after="0" w:line="240" w:lineRule="auto"/>
        <w:jc w:val="both"/>
        <w:rPr>
          <w:rFonts w:cs="Times New Roman"/>
          <w:iCs/>
        </w:rPr>
      </w:pPr>
    </w:p>
    <w:p w:rsidR="00945D68" w:rsidRPr="00A444DA" w:rsidRDefault="00643E37" w:rsidP="00945D68">
      <w:pPr>
        <w:spacing w:after="0" w:line="240" w:lineRule="auto"/>
        <w:jc w:val="both"/>
        <w:rPr>
          <w:rFonts w:cs="Times New Roman"/>
          <w:iCs/>
          <w:rtl/>
        </w:rPr>
      </w:pPr>
      <w:r>
        <w:rPr>
          <w:rFonts w:cs="Times New Roman"/>
          <w:iCs/>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3pt;margin-top:10.15pt;width:513.65pt;height:297.7pt;z-index:251660288" fillcolor="white [3201]" strokecolor="black [3200]" strokeweight="2.5pt">
            <v:shadow color="#868686"/>
            <v:textbox>
              <w:txbxContent>
                <w:p w:rsidR="007A5214" w:rsidRDefault="007A5214" w:rsidP="007A5214">
                  <w:pPr>
                    <w:bidi/>
                    <w:spacing w:before="240" w:after="0"/>
                    <w:jc w:val="center"/>
                    <w:rPr>
                      <w:rFonts w:cs="AL-Mohanad Bold"/>
                      <w:b/>
                      <w:bCs/>
                      <w:iCs/>
                      <w:sz w:val="40"/>
                      <w:szCs w:val="38"/>
                      <w:lang w:bidi="ar-DZ"/>
                    </w:rPr>
                  </w:pPr>
                  <w:r w:rsidRPr="00DF6372">
                    <w:rPr>
                      <w:rFonts w:cs="AL-Mohanad Bold"/>
                      <w:b/>
                      <w:bCs/>
                      <w:iCs/>
                      <w:sz w:val="40"/>
                      <w:szCs w:val="38"/>
                      <w:lang w:bidi="ar-DZ"/>
                    </w:rPr>
                    <w:t>APPUI DE LA SOCIETE CIVILE DANS L’ACCOMPAGNEMENT POST CARCERAL DU DETENU</w:t>
                  </w:r>
                </w:p>
                <w:p w:rsidR="007A5214" w:rsidRPr="00DF6372" w:rsidRDefault="007A5214" w:rsidP="007A5214">
                  <w:pPr>
                    <w:bidi/>
                    <w:spacing w:before="240" w:after="0"/>
                    <w:jc w:val="center"/>
                    <w:rPr>
                      <w:rFonts w:cs="AL-Mohanad Bold"/>
                      <w:b/>
                      <w:bCs/>
                      <w:iCs/>
                      <w:sz w:val="40"/>
                      <w:szCs w:val="38"/>
                      <w:lang w:bidi="ar-DZ"/>
                    </w:rPr>
                  </w:pPr>
                </w:p>
                <w:p w:rsidR="007A5214" w:rsidRDefault="007A5214" w:rsidP="007A5214">
                  <w:pPr>
                    <w:bidi/>
                    <w:spacing w:before="240" w:after="0"/>
                    <w:jc w:val="center"/>
                    <w:rPr>
                      <w:rFonts w:cs="AL-Mohanad Bold"/>
                      <w:b/>
                      <w:bCs/>
                      <w:iCs/>
                      <w:sz w:val="36"/>
                      <w:szCs w:val="36"/>
                      <w:lang w:bidi="ar-DZ"/>
                    </w:rPr>
                  </w:pPr>
                  <w:r>
                    <w:rPr>
                      <w:rFonts w:cs="AL-Mohanad Bold"/>
                      <w:b/>
                      <w:bCs/>
                      <w:iCs/>
                      <w:sz w:val="36"/>
                      <w:szCs w:val="36"/>
                      <w:lang w:bidi="ar-DZ"/>
                    </w:rPr>
                    <w:t>RAPPORT DE PRESELECTION DES ASSOCIATIONS BENEFICIAIRES DU PROJET</w:t>
                  </w:r>
                </w:p>
                <w:p w:rsidR="007A5214" w:rsidRDefault="007A5214" w:rsidP="007A5214">
                  <w:pPr>
                    <w:bidi/>
                    <w:spacing w:before="240" w:after="0"/>
                    <w:jc w:val="right"/>
                    <w:rPr>
                      <w:rFonts w:cs="AL-Mohanad Bold"/>
                      <w:b/>
                      <w:bCs/>
                      <w:iCs/>
                      <w:sz w:val="36"/>
                      <w:szCs w:val="36"/>
                      <w:lang w:bidi="ar-DZ"/>
                    </w:rPr>
                  </w:pPr>
                  <w:r>
                    <w:rPr>
                      <w:rFonts w:cs="AL-Mohanad Bold"/>
                      <w:b/>
                      <w:bCs/>
                      <w:iCs/>
                      <w:sz w:val="36"/>
                      <w:szCs w:val="36"/>
                      <w:lang w:bidi="ar-DZ"/>
                    </w:rPr>
                    <w:t xml:space="preserve">Experte Nationale : ROUAG </w:t>
                  </w:r>
                  <w:proofErr w:type="spellStart"/>
                  <w:r>
                    <w:rPr>
                      <w:rFonts w:cs="AL-Mohanad Bold"/>
                      <w:b/>
                      <w:bCs/>
                      <w:iCs/>
                      <w:sz w:val="36"/>
                      <w:szCs w:val="36"/>
                      <w:lang w:bidi="ar-DZ"/>
                    </w:rPr>
                    <w:t>Abla</w:t>
                  </w:r>
                  <w:proofErr w:type="spellEnd"/>
                </w:p>
                <w:p w:rsidR="00945D68" w:rsidRDefault="00945D68" w:rsidP="00945D68">
                  <w:pPr>
                    <w:bidi/>
                    <w:spacing w:before="240" w:after="0"/>
                    <w:jc w:val="right"/>
                  </w:pPr>
                </w:p>
              </w:txbxContent>
            </v:textbox>
          </v:shape>
        </w:pict>
      </w: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iCs/>
          <w:rtl/>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Pr="00A444DA" w:rsidRDefault="00945D68" w:rsidP="00945D68">
      <w:pPr>
        <w:spacing w:after="0" w:line="240" w:lineRule="auto"/>
        <w:jc w:val="both"/>
        <w:rPr>
          <w:rFonts w:cs="Times New Roman"/>
          <w:b/>
          <w:bCs/>
          <w:iCs/>
          <w:rtl/>
        </w:rPr>
      </w:pPr>
    </w:p>
    <w:p w:rsidR="00945D68" w:rsidRDefault="00945D68" w:rsidP="00945D68">
      <w:pPr>
        <w:spacing w:line="360" w:lineRule="auto"/>
        <w:jc w:val="center"/>
        <w:rPr>
          <w:b/>
          <w:bCs/>
        </w:rPr>
      </w:pPr>
    </w:p>
    <w:p w:rsidR="00AF0839" w:rsidRDefault="008C4061" w:rsidP="00912956">
      <w:pPr>
        <w:jc w:val="center"/>
        <w:rPr>
          <w:b/>
          <w:bCs/>
          <w:sz w:val="28"/>
          <w:szCs w:val="28"/>
        </w:rPr>
      </w:pPr>
      <w:r w:rsidRPr="005D495A">
        <w:rPr>
          <w:b/>
          <w:bCs/>
          <w:sz w:val="28"/>
          <w:szCs w:val="28"/>
        </w:rPr>
        <w:lastRenderedPageBreak/>
        <w:t xml:space="preserve">SEMINAIRE </w:t>
      </w:r>
      <w:proofErr w:type="gramStart"/>
      <w:r w:rsidRPr="005D495A">
        <w:rPr>
          <w:b/>
          <w:bCs/>
          <w:sz w:val="28"/>
          <w:szCs w:val="28"/>
        </w:rPr>
        <w:t xml:space="preserve">REGION  </w:t>
      </w:r>
      <w:r w:rsidR="00912956">
        <w:rPr>
          <w:b/>
          <w:bCs/>
          <w:sz w:val="28"/>
          <w:szCs w:val="28"/>
        </w:rPr>
        <w:t>OUEST</w:t>
      </w:r>
      <w:proofErr w:type="gramEnd"/>
      <w:r w:rsidR="00912956">
        <w:rPr>
          <w:b/>
          <w:bCs/>
          <w:sz w:val="28"/>
          <w:szCs w:val="28"/>
        </w:rPr>
        <w:t xml:space="preserve"> </w:t>
      </w:r>
      <w:r w:rsidRPr="005D495A">
        <w:rPr>
          <w:b/>
          <w:bCs/>
          <w:sz w:val="28"/>
          <w:szCs w:val="28"/>
        </w:rPr>
        <w:t xml:space="preserve"> </w:t>
      </w:r>
    </w:p>
    <w:p w:rsidR="00D60E77" w:rsidRPr="005D495A" w:rsidRDefault="00D60E77" w:rsidP="00D644ED">
      <w:pPr>
        <w:jc w:val="center"/>
        <w:rPr>
          <w:b/>
          <w:bCs/>
          <w:sz w:val="28"/>
          <w:szCs w:val="28"/>
        </w:rPr>
      </w:pPr>
    </w:p>
    <w:p w:rsidR="00AF0839" w:rsidRDefault="00AF0839" w:rsidP="00D644ED">
      <w:pPr>
        <w:jc w:val="center"/>
        <w:rPr>
          <w:b/>
          <w:bCs/>
        </w:rPr>
      </w:pPr>
    </w:p>
    <w:p w:rsidR="00AF0839" w:rsidRDefault="00AF0839" w:rsidP="00D60E77">
      <w:pPr>
        <w:jc w:val="both"/>
      </w:pPr>
      <w:r w:rsidRPr="00A444DA">
        <w:t xml:space="preserve">Dans le cadre du projet « </w:t>
      </w:r>
      <w:r>
        <w:t>Appui à la</w:t>
      </w:r>
      <w:r w:rsidRPr="00A444DA">
        <w:t xml:space="preserve"> société civile dans</w:t>
      </w:r>
      <w:r w:rsidR="005D495A">
        <w:t xml:space="preserve"> son rôle d’</w:t>
      </w:r>
      <w:r w:rsidR="008C4061" w:rsidRPr="00A444DA">
        <w:t>accompagnement</w:t>
      </w:r>
      <w:r>
        <w:t xml:space="preserve"> </w:t>
      </w:r>
      <w:r w:rsidR="005D495A">
        <w:t>à la réinsertion sociale</w:t>
      </w:r>
      <w:r>
        <w:t> des détenus</w:t>
      </w:r>
      <w:r w:rsidR="005D495A">
        <w:t xml:space="preserve">» </w:t>
      </w:r>
      <w:r w:rsidRPr="00A444DA">
        <w:t xml:space="preserve"> </w:t>
      </w:r>
      <w:r>
        <w:t xml:space="preserve"> ont été réalisés </w:t>
      </w:r>
      <w:r w:rsidR="005D495A">
        <w:t xml:space="preserve">en Février 2019, </w:t>
      </w:r>
      <w:r w:rsidR="00B45D56">
        <w:t xml:space="preserve">avec </w:t>
      </w:r>
      <w:r w:rsidR="005D495A">
        <w:t xml:space="preserve">comme première étape du projet, </w:t>
      </w:r>
      <w:r w:rsidRPr="00A444DA">
        <w:t>trois séminaires régionaux (Ouest, Centre et Est)</w:t>
      </w:r>
      <w:proofErr w:type="gramStart"/>
      <w:r w:rsidRPr="00A444DA">
        <w:t xml:space="preserve">, </w:t>
      </w:r>
      <w:r w:rsidR="008C4061">
        <w:t xml:space="preserve"> qui</w:t>
      </w:r>
      <w:proofErr w:type="gramEnd"/>
      <w:r w:rsidR="008C4061">
        <w:t xml:space="preserve"> ont pour objectifs : </w:t>
      </w:r>
    </w:p>
    <w:p w:rsidR="008C4061" w:rsidRDefault="008C4061" w:rsidP="00D60E77">
      <w:pPr>
        <w:pStyle w:val="Paragraphedeliste"/>
        <w:numPr>
          <w:ilvl w:val="0"/>
          <w:numId w:val="3"/>
        </w:numPr>
        <w:jc w:val="both"/>
        <w:rPr>
          <w:bCs/>
        </w:rPr>
      </w:pPr>
      <w:r>
        <w:rPr>
          <w:bCs/>
        </w:rPr>
        <w:t>De p</w:t>
      </w:r>
      <w:r w:rsidRPr="0093294A">
        <w:rPr>
          <w:bCs/>
        </w:rPr>
        <w:t xml:space="preserve">résenter un point de situation de la collaboration existante entre l’administration </w:t>
      </w:r>
      <w:r w:rsidR="005D495A" w:rsidRPr="0093294A">
        <w:rPr>
          <w:bCs/>
        </w:rPr>
        <w:t xml:space="preserve">pénitentiaire </w:t>
      </w:r>
      <w:r w:rsidR="005D495A">
        <w:rPr>
          <w:bCs/>
        </w:rPr>
        <w:t>et</w:t>
      </w:r>
      <w:r>
        <w:rPr>
          <w:bCs/>
        </w:rPr>
        <w:t xml:space="preserve"> de la réinsertion </w:t>
      </w:r>
      <w:r w:rsidRPr="0093294A">
        <w:rPr>
          <w:bCs/>
        </w:rPr>
        <w:t>et la société civile.</w:t>
      </w:r>
    </w:p>
    <w:p w:rsidR="008C4061" w:rsidRPr="0093294A" w:rsidRDefault="008C4061" w:rsidP="00D60E77">
      <w:pPr>
        <w:pStyle w:val="Paragraphedeliste"/>
        <w:numPr>
          <w:ilvl w:val="0"/>
          <w:numId w:val="3"/>
        </w:numPr>
        <w:jc w:val="both"/>
        <w:rPr>
          <w:bCs/>
        </w:rPr>
      </w:pPr>
      <w:r>
        <w:rPr>
          <w:bCs/>
        </w:rPr>
        <w:t>De renforcer la collaboration entre la société civile œuvrant pour la réinsertion sociale des détenus et les pouvoirs locaux.</w:t>
      </w:r>
    </w:p>
    <w:p w:rsidR="008C4061" w:rsidRDefault="008C4061" w:rsidP="00D60E77">
      <w:pPr>
        <w:pStyle w:val="Paragraphedeliste"/>
        <w:numPr>
          <w:ilvl w:val="0"/>
          <w:numId w:val="3"/>
        </w:numPr>
        <w:jc w:val="both"/>
      </w:pPr>
      <w:r>
        <w:t>D‘assurer la coordination entre les organisations de la société civile partenaires.</w:t>
      </w:r>
    </w:p>
    <w:p w:rsidR="008C4061" w:rsidRDefault="008C4061" w:rsidP="00D60E77">
      <w:pPr>
        <w:ind w:left="360"/>
        <w:jc w:val="both"/>
      </w:pPr>
      <w:r>
        <w:t xml:space="preserve">Il est attendu de ces séminaires : </w:t>
      </w:r>
    </w:p>
    <w:p w:rsidR="008C4061" w:rsidRDefault="008C4061" w:rsidP="00D60E77">
      <w:pPr>
        <w:pStyle w:val="Paragraphedeliste"/>
        <w:numPr>
          <w:ilvl w:val="0"/>
          <w:numId w:val="3"/>
        </w:numPr>
        <w:jc w:val="both"/>
      </w:pPr>
      <w:r>
        <w:t>L’Identification des besoins des organisations de la société civile en matière d’intervention dans le domaine de la réinsertion sociale du détenu ;</w:t>
      </w:r>
    </w:p>
    <w:p w:rsidR="008C4061" w:rsidRDefault="008C4061" w:rsidP="00D60E77">
      <w:pPr>
        <w:pStyle w:val="Paragraphedeliste"/>
        <w:numPr>
          <w:ilvl w:val="0"/>
          <w:numId w:val="3"/>
        </w:numPr>
        <w:jc w:val="both"/>
      </w:pPr>
      <w:r>
        <w:t>Le renforcement du partenariat DGAPR – OSC et pouvoirs locaux ;</w:t>
      </w:r>
    </w:p>
    <w:p w:rsidR="008C4061" w:rsidRDefault="008C4061" w:rsidP="00D60E77">
      <w:pPr>
        <w:pStyle w:val="Paragraphedeliste"/>
        <w:numPr>
          <w:ilvl w:val="0"/>
          <w:numId w:val="3"/>
        </w:numPr>
        <w:jc w:val="both"/>
      </w:pPr>
      <w:r>
        <w:t>L’Identification des associations bénéficiaires du projet, plus précisément l’ identification des associations qui seront bénéficiaires de l’appui dans l’accompagnement post carcéral des détenus, ainsi que  le choix des associations susceptibles d’ouvrir un centre d’accueil pour femmes sortant de prison.</w:t>
      </w:r>
    </w:p>
    <w:p w:rsidR="00B45D56" w:rsidRDefault="00B45D56" w:rsidP="00B45D56">
      <w:pPr>
        <w:pStyle w:val="Paragraphedeliste"/>
        <w:jc w:val="both"/>
      </w:pPr>
    </w:p>
    <w:p w:rsidR="008C4061" w:rsidRDefault="00B45D56" w:rsidP="009F74BB">
      <w:pPr>
        <w:ind w:left="360"/>
        <w:jc w:val="both"/>
      </w:pPr>
      <w:r>
        <w:t xml:space="preserve">En d’autres termes, l’objectif du projet étant l’appui aux associations qui ont des moyens humains et matériels adaptés pour l’aménagement de centres d’accueil et d’hébergement, et la formation </w:t>
      </w:r>
      <w:r w:rsidR="009F74BB">
        <w:t xml:space="preserve">avec l’aide d’une expertise internationale, </w:t>
      </w:r>
      <w:r>
        <w:t>à l’accompagnement social et psychologique des détenus sortant de prison, pour les associations qui  activent dans ce type d’accompagnement post carcéral, il s’agit d’identifier les associations qui seront bénéficiaires de cet appui.</w:t>
      </w:r>
    </w:p>
    <w:p w:rsidR="008C4061" w:rsidRDefault="008C4061"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B45D56" w:rsidRDefault="00B45D56" w:rsidP="00D60E77">
      <w:pPr>
        <w:jc w:val="both"/>
      </w:pPr>
    </w:p>
    <w:p w:rsidR="008E422A" w:rsidRPr="005D1FA9" w:rsidRDefault="008E422A" w:rsidP="00912956">
      <w:pPr>
        <w:jc w:val="both"/>
        <w:rPr>
          <w:b/>
          <w:bCs/>
        </w:rPr>
      </w:pPr>
      <w:r w:rsidRPr="005D1FA9">
        <w:rPr>
          <w:b/>
          <w:bCs/>
          <w:u w:val="single"/>
        </w:rPr>
        <w:lastRenderedPageBreak/>
        <w:t xml:space="preserve">Le séminaire région </w:t>
      </w:r>
      <w:r w:rsidR="00912956">
        <w:rPr>
          <w:b/>
          <w:bCs/>
          <w:u w:val="single"/>
        </w:rPr>
        <w:t>Ouest</w:t>
      </w:r>
    </w:p>
    <w:p w:rsidR="005D495A" w:rsidRDefault="005D495A" w:rsidP="00D60E77">
      <w:pPr>
        <w:jc w:val="both"/>
      </w:pPr>
    </w:p>
    <w:p w:rsidR="008E422A" w:rsidRDefault="00912956" w:rsidP="00912956">
      <w:pPr>
        <w:jc w:val="both"/>
      </w:pPr>
      <w:r>
        <w:t>Le second</w:t>
      </w:r>
      <w:r w:rsidR="005D1FA9">
        <w:t xml:space="preserve"> séminaire</w:t>
      </w:r>
      <w:r w:rsidR="008E422A">
        <w:t xml:space="preserve">, celui de la région </w:t>
      </w:r>
      <w:r>
        <w:t>Ouest</w:t>
      </w:r>
      <w:r w:rsidR="008E422A">
        <w:t xml:space="preserve"> s’est déroulé à </w:t>
      </w:r>
      <w:r>
        <w:t>Oran,</w:t>
      </w:r>
      <w:r w:rsidR="008E422A">
        <w:t xml:space="preserve"> à l’</w:t>
      </w:r>
      <w:r w:rsidR="005D495A">
        <w:t>hôtel</w:t>
      </w:r>
      <w:r w:rsidR="008E422A">
        <w:t xml:space="preserve"> </w:t>
      </w:r>
      <w:r>
        <w:t>Sheraton</w:t>
      </w:r>
      <w:r w:rsidR="008E422A">
        <w:t xml:space="preserve">, les </w:t>
      </w:r>
      <w:r>
        <w:t>20</w:t>
      </w:r>
      <w:r w:rsidR="008E422A">
        <w:t xml:space="preserve"> et </w:t>
      </w:r>
      <w:r>
        <w:t>21</w:t>
      </w:r>
      <w:r w:rsidR="008E422A">
        <w:t xml:space="preserve"> </w:t>
      </w:r>
      <w:r w:rsidR="005D495A">
        <w:t>Février</w:t>
      </w:r>
      <w:r w:rsidR="008E422A">
        <w:t xml:space="preserve"> 2019.</w:t>
      </w:r>
    </w:p>
    <w:p w:rsidR="00B24BD5" w:rsidRPr="00360C58" w:rsidRDefault="00B24BD5" w:rsidP="00D60E77">
      <w:pPr>
        <w:jc w:val="both"/>
        <w:rPr>
          <w:b/>
          <w:bCs/>
          <w:i/>
          <w:iCs/>
        </w:rPr>
      </w:pPr>
      <w:r w:rsidRPr="00360C58">
        <w:rPr>
          <w:b/>
          <w:bCs/>
          <w:i/>
          <w:iCs/>
        </w:rPr>
        <w:t>1 – Première journée :</w:t>
      </w:r>
    </w:p>
    <w:p w:rsidR="008C4061" w:rsidRPr="008C4061" w:rsidRDefault="005D495A" w:rsidP="00912956">
      <w:pPr>
        <w:jc w:val="both"/>
      </w:pPr>
      <w:r>
        <w:t xml:space="preserve">Le séminaire de la région </w:t>
      </w:r>
      <w:r w:rsidR="00912956">
        <w:t>Ouest</w:t>
      </w:r>
      <w:r>
        <w:t xml:space="preserve"> s’est </w:t>
      </w:r>
      <w:r w:rsidR="00912956">
        <w:t xml:space="preserve">également </w:t>
      </w:r>
      <w:r>
        <w:t xml:space="preserve">tenu avec la participation : </w:t>
      </w:r>
    </w:p>
    <w:p w:rsidR="008C4061" w:rsidRDefault="008C4061" w:rsidP="00D60E77">
      <w:pPr>
        <w:pStyle w:val="Paragraphedeliste"/>
        <w:ind w:left="360"/>
        <w:jc w:val="both"/>
        <w:rPr>
          <w:lang w:bidi="ar-DZ"/>
        </w:rPr>
      </w:pPr>
    </w:p>
    <w:p w:rsidR="008C4061" w:rsidRDefault="008C4061" w:rsidP="00D60E77">
      <w:pPr>
        <w:pStyle w:val="Paragraphedeliste"/>
        <w:ind w:left="1440" w:hanging="1014"/>
        <w:jc w:val="both"/>
      </w:pPr>
      <w:r>
        <w:t xml:space="preserve">-  </w:t>
      </w:r>
      <w:r w:rsidR="005D495A">
        <w:t>D</w:t>
      </w:r>
      <w:r>
        <w:t>es représentants de la Direction générale de l’administration pénitentiaire.</w:t>
      </w:r>
    </w:p>
    <w:p w:rsidR="008C4061" w:rsidRDefault="008C4061" w:rsidP="00D60E77">
      <w:pPr>
        <w:pStyle w:val="Paragraphedeliste"/>
        <w:ind w:left="1440" w:hanging="1014"/>
        <w:jc w:val="both"/>
      </w:pPr>
      <w:r>
        <w:t xml:space="preserve">- </w:t>
      </w:r>
      <w:r w:rsidR="005D495A">
        <w:t xml:space="preserve"> </w:t>
      </w:r>
      <w:proofErr w:type="gramStart"/>
      <w:r w:rsidR="005D495A">
        <w:t>D</w:t>
      </w:r>
      <w:r>
        <w:t>es  représentants</w:t>
      </w:r>
      <w:proofErr w:type="gramEnd"/>
      <w:r>
        <w:t xml:space="preserve"> du Programme des Nations Unies pour le développement.</w:t>
      </w:r>
    </w:p>
    <w:p w:rsidR="008C4061" w:rsidRDefault="008C4061" w:rsidP="00D60E77">
      <w:pPr>
        <w:pStyle w:val="Paragraphedeliste"/>
        <w:ind w:left="1440" w:hanging="1014"/>
        <w:jc w:val="both"/>
      </w:pPr>
      <w:r>
        <w:t xml:space="preserve">-  </w:t>
      </w:r>
      <w:r w:rsidR="005D495A">
        <w:t>D</w:t>
      </w:r>
      <w:r>
        <w:t>es représentants des pouvoirs locaux</w:t>
      </w:r>
      <w:r w:rsidR="005D495A">
        <w:t> : DAS, DJS</w:t>
      </w:r>
    </w:p>
    <w:p w:rsidR="008C4061" w:rsidRDefault="008C4061" w:rsidP="00046F30">
      <w:pPr>
        <w:pStyle w:val="Paragraphedeliste"/>
        <w:ind w:left="1440" w:hanging="1014"/>
        <w:jc w:val="both"/>
      </w:pPr>
      <w:r>
        <w:t xml:space="preserve">- </w:t>
      </w:r>
      <w:r w:rsidR="005D495A">
        <w:t>D</w:t>
      </w:r>
      <w:r>
        <w:t>es org</w:t>
      </w:r>
      <w:r w:rsidR="005D495A">
        <w:t xml:space="preserve">anisations de la société civile : au nombre de </w:t>
      </w:r>
      <w:r w:rsidR="009F74BB">
        <w:t>2</w:t>
      </w:r>
      <w:r w:rsidR="00046F30">
        <w:t>5</w:t>
      </w:r>
    </w:p>
    <w:p w:rsidR="008C4061" w:rsidRDefault="008C4061" w:rsidP="00D60E77">
      <w:pPr>
        <w:pStyle w:val="Paragraphedeliste"/>
        <w:ind w:left="1440" w:hanging="1014"/>
        <w:jc w:val="both"/>
      </w:pPr>
      <w:r>
        <w:t xml:space="preserve">-  </w:t>
      </w:r>
      <w:proofErr w:type="gramStart"/>
      <w:r w:rsidR="005D495A">
        <w:t>D</w:t>
      </w:r>
      <w:r>
        <w:t xml:space="preserve">es </w:t>
      </w:r>
      <w:r w:rsidR="005D495A">
        <w:t xml:space="preserve"> chefs</w:t>
      </w:r>
      <w:proofErr w:type="gramEnd"/>
      <w:r w:rsidR="005D495A">
        <w:t xml:space="preserve"> des </w:t>
      </w:r>
      <w:r>
        <w:t>services extérieurs et de</w:t>
      </w:r>
      <w:r w:rsidR="005D495A">
        <w:t xml:space="preserve"> la</w:t>
      </w:r>
      <w:r>
        <w:t xml:space="preserve"> réinsertion.</w:t>
      </w:r>
    </w:p>
    <w:p w:rsidR="008C4061" w:rsidRDefault="008C4061" w:rsidP="00D60E77">
      <w:pPr>
        <w:pStyle w:val="Paragraphedeliste"/>
        <w:ind w:left="1440" w:hanging="1014"/>
        <w:jc w:val="both"/>
      </w:pPr>
      <w:r>
        <w:t>-</w:t>
      </w:r>
      <w:r w:rsidR="005D495A">
        <w:t xml:space="preserve"> </w:t>
      </w:r>
      <w:r>
        <w:t xml:space="preserve"> </w:t>
      </w:r>
      <w:r w:rsidR="005D495A">
        <w:t>Des juges d’application des peines</w:t>
      </w:r>
    </w:p>
    <w:p w:rsidR="00643E37" w:rsidRDefault="00643E37" w:rsidP="00D60E77">
      <w:pPr>
        <w:pStyle w:val="Paragraphedeliste"/>
        <w:ind w:left="1440" w:hanging="1014"/>
        <w:jc w:val="both"/>
      </w:pPr>
    </w:p>
    <w:p w:rsidR="00B24BD5" w:rsidRDefault="00AF012E" w:rsidP="00D60E77">
      <w:pPr>
        <w:jc w:val="both"/>
      </w:pPr>
      <w:r>
        <w:t xml:space="preserve">Les associations présentes : </w:t>
      </w:r>
      <w:bookmarkStart w:id="0" w:name="_GoBack"/>
      <w:bookmarkEnd w:id="0"/>
    </w:p>
    <w:p w:rsidR="00AF012E" w:rsidRPr="00AF012E" w:rsidRDefault="00F36566" w:rsidP="00643E37">
      <w:pPr>
        <w:spacing w:after="0"/>
        <w:jc w:val="both"/>
        <w:rPr>
          <w:b/>
          <w:bCs/>
        </w:rPr>
      </w:pPr>
      <w:r>
        <w:rPr>
          <w:b/>
          <w:bCs/>
        </w:rPr>
        <w:t>Associations à caractère social :</w:t>
      </w:r>
      <w:r w:rsidR="00AF012E" w:rsidRPr="00AF012E">
        <w:rPr>
          <w:b/>
          <w:bCs/>
        </w:rPr>
        <w:t xml:space="preserve"> </w:t>
      </w:r>
    </w:p>
    <w:p w:rsidR="00AF012E" w:rsidRDefault="00AF012E" w:rsidP="00643E37">
      <w:pPr>
        <w:spacing w:after="0"/>
        <w:jc w:val="both"/>
      </w:pPr>
      <w:r>
        <w:t xml:space="preserve">Association El </w:t>
      </w:r>
      <w:proofErr w:type="spellStart"/>
      <w:r>
        <w:t>Hayet</w:t>
      </w:r>
      <w:proofErr w:type="spellEnd"/>
      <w:r>
        <w:t xml:space="preserve"> pour les handicapés moteurs (</w:t>
      </w:r>
      <w:proofErr w:type="spellStart"/>
      <w:r>
        <w:t>Sebdou</w:t>
      </w:r>
      <w:proofErr w:type="spellEnd"/>
      <w:r>
        <w:t>) de Tlemcen</w:t>
      </w:r>
    </w:p>
    <w:p w:rsidR="00AF012E" w:rsidRDefault="00AF012E" w:rsidP="00643E37">
      <w:pPr>
        <w:spacing w:after="0"/>
        <w:jc w:val="both"/>
      </w:pPr>
      <w:r>
        <w:t xml:space="preserve">Association </w:t>
      </w:r>
      <w:proofErr w:type="spellStart"/>
      <w:r>
        <w:t>Sanabil</w:t>
      </w:r>
      <w:proofErr w:type="spellEnd"/>
      <w:r>
        <w:t xml:space="preserve"> El </w:t>
      </w:r>
      <w:proofErr w:type="spellStart"/>
      <w:r>
        <w:t>Khir</w:t>
      </w:r>
      <w:proofErr w:type="spellEnd"/>
      <w:r>
        <w:t xml:space="preserve"> de Tlemcen</w:t>
      </w:r>
    </w:p>
    <w:p w:rsidR="00AF012E" w:rsidRDefault="00AF012E" w:rsidP="00643E37">
      <w:pPr>
        <w:spacing w:after="0"/>
        <w:jc w:val="both"/>
      </w:pPr>
      <w:r>
        <w:t>Association l’Algérie profonde de Sidi Bel Abbes</w:t>
      </w:r>
    </w:p>
    <w:p w:rsidR="00B03FBC" w:rsidRDefault="00B03FBC" w:rsidP="00643E37">
      <w:pPr>
        <w:spacing w:after="0"/>
        <w:jc w:val="both"/>
      </w:pPr>
      <w:r>
        <w:t>Association Pour la Promotion et l’intégration de la jeunesse de Sidi Bel Abbes</w:t>
      </w:r>
    </w:p>
    <w:p w:rsidR="00B03FBC" w:rsidRDefault="00B03FBC" w:rsidP="00643E37">
      <w:pPr>
        <w:spacing w:after="0"/>
        <w:jc w:val="both"/>
      </w:pPr>
      <w:r>
        <w:t>Association de protection de la jeunesse contre les fléaux sociaux de Sidi Bel Abbes</w:t>
      </w:r>
    </w:p>
    <w:p w:rsidR="00AF012E" w:rsidRDefault="00AF012E" w:rsidP="00643E37">
      <w:pPr>
        <w:spacing w:after="0"/>
        <w:jc w:val="both"/>
      </w:pPr>
      <w:r>
        <w:t>Association ALT de lutte contre la toxicomanie d’Oran</w:t>
      </w:r>
    </w:p>
    <w:p w:rsidR="00AF012E" w:rsidRDefault="00AF012E" w:rsidP="00643E37">
      <w:pPr>
        <w:spacing w:after="0"/>
        <w:jc w:val="both"/>
      </w:pPr>
      <w:r>
        <w:t xml:space="preserve">Association </w:t>
      </w:r>
      <w:proofErr w:type="spellStart"/>
      <w:r w:rsidR="008B494C">
        <w:t>Ezzouhour</w:t>
      </w:r>
      <w:proofErr w:type="spellEnd"/>
      <w:r w:rsidR="008B494C">
        <w:t xml:space="preserve"> (les Fleurs) d’Oran</w:t>
      </w:r>
    </w:p>
    <w:p w:rsidR="008B494C" w:rsidRDefault="008B494C" w:rsidP="00643E37">
      <w:pPr>
        <w:spacing w:after="0"/>
        <w:jc w:val="both"/>
      </w:pPr>
      <w:r>
        <w:t xml:space="preserve">Association </w:t>
      </w:r>
      <w:proofErr w:type="spellStart"/>
      <w:r>
        <w:t>Houloum</w:t>
      </w:r>
      <w:proofErr w:type="spellEnd"/>
      <w:r>
        <w:t xml:space="preserve"> el </w:t>
      </w:r>
      <w:proofErr w:type="spellStart"/>
      <w:r>
        <w:t>tifl</w:t>
      </w:r>
      <w:proofErr w:type="spellEnd"/>
      <w:r>
        <w:t xml:space="preserve"> (rêves d’enfants) d’Oran</w:t>
      </w:r>
    </w:p>
    <w:p w:rsidR="008B494C" w:rsidRDefault="008B494C" w:rsidP="00643E37">
      <w:pPr>
        <w:spacing w:after="0"/>
        <w:jc w:val="both"/>
      </w:pPr>
      <w:r>
        <w:t xml:space="preserve">Association Jeunesse culturelle et travail humanitaire d’Oran </w:t>
      </w:r>
    </w:p>
    <w:p w:rsidR="008B494C" w:rsidRDefault="008B494C" w:rsidP="00643E37">
      <w:pPr>
        <w:spacing w:after="0"/>
        <w:jc w:val="both"/>
      </w:pPr>
      <w:r>
        <w:t>Association jeunesse d’El Bahia</w:t>
      </w:r>
      <w:r w:rsidR="00B03FBC">
        <w:t xml:space="preserve"> (</w:t>
      </w:r>
      <w:r w:rsidR="00BC7236">
        <w:t>O</w:t>
      </w:r>
      <w:r w:rsidR="00B03FBC">
        <w:t>ran)</w:t>
      </w:r>
    </w:p>
    <w:p w:rsidR="00DD2EA0" w:rsidRDefault="00DD2EA0" w:rsidP="00643E37">
      <w:pPr>
        <w:spacing w:after="0"/>
        <w:jc w:val="both"/>
      </w:pPr>
      <w:r>
        <w:t xml:space="preserve">Association Amis des malades d’El </w:t>
      </w:r>
      <w:proofErr w:type="spellStart"/>
      <w:r>
        <w:t>Bayedh</w:t>
      </w:r>
      <w:proofErr w:type="spellEnd"/>
    </w:p>
    <w:p w:rsidR="00DD2EA0" w:rsidRDefault="00DD2EA0" w:rsidP="00643E37">
      <w:pPr>
        <w:spacing w:after="0"/>
        <w:jc w:val="both"/>
      </w:pPr>
      <w:r>
        <w:t xml:space="preserve">Association </w:t>
      </w:r>
      <w:proofErr w:type="spellStart"/>
      <w:r>
        <w:t>Bachaïr</w:t>
      </w:r>
      <w:proofErr w:type="spellEnd"/>
      <w:r>
        <w:t xml:space="preserve"> </w:t>
      </w:r>
      <w:proofErr w:type="spellStart"/>
      <w:r>
        <w:t>Errahma</w:t>
      </w:r>
      <w:proofErr w:type="spellEnd"/>
      <w:r>
        <w:t xml:space="preserve"> de Mascara</w:t>
      </w:r>
    </w:p>
    <w:p w:rsidR="00DD2EA0" w:rsidRDefault="00DD2EA0" w:rsidP="00643E37">
      <w:pPr>
        <w:spacing w:after="0"/>
        <w:jc w:val="both"/>
      </w:pPr>
      <w:r>
        <w:t xml:space="preserve">Association El </w:t>
      </w:r>
      <w:proofErr w:type="spellStart"/>
      <w:r>
        <w:t>Izdihar</w:t>
      </w:r>
      <w:proofErr w:type="spellEnd"/>
      <w:r>
        <w:t xml:space="preserve"> de </w:t>
      </w:r>
      <w:proofErr w:type="spellStart"/>
      <w:r>
        <w:t>Relizane</w:t>
      </w:r>
      <w:proofErr w:type="spellEnd"/>
    </w:p>
    <w:p w:rsidR="00B03FBC" w:rsidRDefault="00B03FBC" w:rsidP="00643E37">
      <w:pPr>
        <w:spacing w:after="0"/>
        <w:jc w:val="both"/>
      </w:pPr>
      <w:r>
        <w:t>Association de promotion de la jeune fille</w:t>
      </w:r>
      <w:r w:rsidR="004E14DB">
        <w:t xml:space="preserve"> de Mostaganem</w:t>
      </w:r>
    </w:p>
    <w:p w:rsidR="00B03FBC" w:rsidRDefault="00B03FBC" w:rsidP="00643E37">
      <w:pPr>
        <w:spacing w:after="0"/>
        <w:jc w:val="both"/>
      </w:pPr>
      <w:r>
        <w:t xml:space="preserve">Association </w:t>
      </w:r>
      <w:proofErr w:type="spellStart"/>
      <w:r>
        <w:t>Kafel</w:t>
      </w:r>
      <w:proofErr w:type="spellEnd"/>
      <w:r>
        <w:t xml:space="preserve"> el </w:t>
      </w:r>
      <w:proofErr w:type="spellStart"/>
      <w:r>
        <w:t>yatim</w:t>
      </w:r>
      <w:proofErr w:type="spellEnd"/>
      <w:r>
        <w:t xml:space="preserve"> de protection des orphelins de Saida</w:t>
      </w:r>
    </w:p>
    <w:p w:rsidR="00B03FBC" w:rsidRDefault="00B03FBC" w:rsidP="00643E37">
      <w:pPr>
        <w:spacing w:after="0"/>
        <w:jc w:val="both"/>
      </w:pPr>
      <w:r>
        <w:t>Association de lutte contre le Sida de Saida</w:t>
      </w:r>
    </w:p>
    <w:p w:rsidR="00B03FBC" w:rsidRDefault="00B03FBC" w:rsidP="00643E37">
      <w:pPr>
        <w:spacing w:after="0"/>
        <w:jc w:val="both"/>
      </w:pPr>
      <w:r>
        <w:t>Association Volonté et Avenir de protection des droits de la jeune fille de Tiaret</w:t>
      </w:r>
    </w:p>
    <w:p w:rsidR="00BC7236" w:rsidRDefault="00BC7236" w:rsidP="00643E37">
      <w:pPr>
        <w:spacing w:after="0"/>
        <w:jc w:val="both"/>
      </w:pPr>
      <w:r>
        <w:t xml:space="preserve">Association </w:t>
      </w:r>
      <w:proofErr w:type="spellStart"/>
      <w:r>
        <w:t>Ayed</w:t>
      </w:r>
      <w:proofErr w:type="spellEnd"/>
      <w:r>
        <w:t xml:space="preserve"> </w:t>
      </w:r>
      <w:proofErr w:type="spellStart"/>
      <w:r>
        <w:t>errahma</w:t>
      </w:r>
      <w:proofErr w:type="spellEnd"/>
      <w:r>
        <w:t xml:space="preserve"> de Bechar</w:t>
      </w:r>
    </w:p>
    <w:p w:rsidR="00BC7236" w:rsidRDefault="00BC7236" w:rsidP="00643E37">
      <w:pPr>
        <w:spacing w:after="0"/>
        <w:jc w:val="both"/>
      </w:pPr>
      <w:r>
        <w:t>Association Protection et promotion de la femme rurale</w:t>
      </w:r>
      <w:r w:rsidR="004E14DB">
        <w:t xml:space="preserve"> de Bechar </w:t>
      </w:r>
    </w:p>
    <w:p w:rsidR="004E14DB" w:rsidRDefault="004E14DB" w:rsidP="00643E37">
      <w:pPr>
        <w:spacing w:after="0"/>
        <w:jc w:val="both"/>
      </w:pPr>
      <w:r>
        <w:t xml:space="preserve">Association </w:t>
      </w:r>
      <w:proofErr w:type="spellStart"/>
      <w:r>
        <w:t>Serkhet</w:t>
      </w:r>
      <w:proofErr w:type="spellEnd"/>
      <w:r>
        <w:t xml:space="preserve"> el </w:t>
      </w:r>
      <w:proofErr w:type="spellStart"/>
      <w:r>
        <w:t>fetet</w:t>
      </w:r>
      <w:proofErr w:type="spellEnd"/>
      <w:r>
        <w:t xml:space="preserve"> (le cri de la jeune fille) de Bechar</w:t>
      </w:r>
    </w:p>
    <w:p w:rsidR="00AF012E" w:rsidRPr="00AF012E" w:rsidRDefault="00F36566" w:rsidP="00643E37">
      <w:pPr>
        <w:spacing w:after="0"/>
        <w:jc w:val="both"/>
        <w:rPr>
          <w:b/>
          <w:bCs/>
        </w:rPr>
      </w:pPr>
      <w:r>
        <w:rPr>
          <w:b/>
          <w:bCs/>
        </w:rPr>
        <w:t xml:space="preserve">Associations à caractère </w:t>
      </w:r>
      <w:r>
        <w:rPr>
          <w:b/>
          <w:bCs/>
        </w:rPr>
        <w:t>Culturel</w:t>
      </w:r>
      <w:r w:rsidR="00AF012E" w:rsidRPr="00AF012E">
        <w:rPr>
          <w:b/>
          <w:bCs/>
        </w:rPr>
        <w:t xml:space="preserve"> </w:t>
      </w:r>
    </w:p>
    <w:p w:rsidR="00AF012E" w:rsidRDefault="00AF012E" w:rsidP="00643E37">
      <w:pPr>
        <w:spacing w:after="0"/>
        <w:jc w:val="both"/>
      </w:pPr>
      <w:r>
        <w:t xml:space="preserve">Coopérative culturelle JIL 2000 pour le </w:t>
      </w:r>
      <w:proofErr w:type="spellStart"/>
      <w:r>
        <w:t>théatre</w:t>
      </w:r>
      <w:proofErr w:type="spellEnd"/>
      <w:r>
        <w:t xml:space="preserve"> et la vidéo (Tlemcen)</w:t>
      </w:r>
    </w:p>
    <w:p w:rsidR="00BC7236" w:rsidRDefault="00BC7236" w:rsidP="00643E37">
      <w:pPr>
        <w:spacing w:after="0"/>
        <w:jc w:val="both"/>
      </w:pPr>
      <w:r>
        <w:t xml:space="preserve">Association Ness El </w:t>
      </w:r>
      <w:proofErr w:type="spellStart"/>
      <w:r>
        <w:t>Kheir</w:t>
      </w:r>
      <w:proofErr w:type="spellEnd"/>
      <w:r>
        <w:t xml:space="preserve"> de </w:t>
      </w:r>
      <w:proofErr w:type="spellStart"/>
      <w:r>
        <w:t>Chlef</w:t>
      </w:r>
      <w:proofErr w:type="spellEnd"/>
    </w:p>
    <w:p w:rsidR="00BC7236" w:rsidRDefault="00BC7236" w:rsidP="00643E37">
      <w:pPr>
        <w:spacing w:after="0"/>
        <w:jc w:val="both"/>
      </w:pPr>
      <w:r>
        <w:t xml:space="preserve">Association El </w:t>
      </w:r>
      <w:proofErr w:type="spellStart"/>
      <w:r>
        <w:t>Beyt</w:t>
      </w:r>
      <w:proofErr w:type="spellEnd"/>
      <w:r>
        <w:t xml:space="preserve"> </w:t>
      </w:r>
      <w:proofErr w:type="spellStart"/>
      <w:r>
        <w:t>essaaid</w:t>
      </w:r>
      <w:proofErr w:type="spellEnd"/>
      <w:r>
        <w:t xml:space="preserve"> (la maison du bonheur) de </w:t>
      </w:r>
      <w:proofErr w:type="spellStart"/>
      <w:r>
        <w:t>Chlef</w:t>
      </w:r>
      <w:proofErr w:type="spellEnd"/>
    </w:p>
    <w:p w:rsidR="0020165A" w:rsidRDefault="0020165A" w:rsidP="00643E37">
      <w:pPr>
        <w:spacing w:after="0"/>
        <w:jc w:val="both"/>
      </w:pPr>
      <w:r>
        <w:lastRenderedPageBreak/>
        <w:t xml:space="preserve">Association </w:t>
      </w:r>
      <w:proofErr w:type="spellStart"/>
      <w:r>
        <w:t>Assala</w:t>
      </w:r>
      <w:proofErr w:type="spellEnd"/>
      <w:r>
        <w:t xml:space="preserve"> </w:t>
      </w:r>
      <w:proofErr w:type="spellStart"/>
      <w:r>
        <w:t>oua</w:t>
      </w:r>
      <w:proofErr w:type="spellEnd"/>
      <w:r>
        <w:t xml:space="preserve"> </w:t>
      </w:r>
      <w:proofErr w:type="spellStart"/>
      <w:r>
        <w:t>Ibdaa</w:t>
      </w:r>
      <w:proofErr w:type="spellEnd"/>
      <w:r>
        <w:t xml:space="preserve"> de Bechar</w:t>
      </w:r>
    </w:p>
    <w:p w:rsidR="00AF012E" w:rsidRPr="00BC7236" w:rsidRDefault="00F36566" w:rsidP="00643E37">
      <w:pPr>
        <w:spacing w:after="0"/>
        <w:jc w:val="both"/>
        <w:rPr>
          <w:b/>
          <w:bCs/>
        </w:rPr>
      </w:pPr>
      <w:r>
        <w:rPr>
          <w:b/>
          <w:bCs/>
        </w:rPr>
        <w:t xml:space="preserve">Associations </w:t>
      </w:r>
      <w:r w:rsidR="00AF012E" w:rsidRPr="00BC7236">
        <w:rPr>
          <w:b/>
          <w:bCs/>
        </w:rPr>
        <w:t>Caritatives ou de bienfaisance</w:t>
      </w:r>
    </w:p>
    <w:p w:rsidR="00B03FBC" w:rsidRDefault="00B03FBC" w:rsidP="00643E37">
      <w:pPr>
        <w:spacing w:after="0"/>
        <w:jc w:val="both"/>
      </w:pPr>
      <w:r>
        <w:t>Association Espoir et solidarité de Mostaganem</w:t>
      </w:r>
    </w:p>
    <w:p w:rsidR="00BC7236" w:rsidRDefault="00BC7236" w:rsidP="00D60E77">
      <w:pPr>
        <w:jc w:val="both"/>
      </w:pPr>
    </w:p>
    <w:p w:rsidR="00B24BD5" w:rsidRDefault="005D495A" w:rsidP="00D60E77">
      <w:pPr>
        <w:jc w:val="both"/>
      </w:pPr>
      <w:r w:rsidRPr="00360C58">
        <w:rPr>
          <w:u w:val="single"/>
        </w:rPr>
        <w:t xml:space="preserve">1.1 - </w:t>
      </w:r>
      <w:r w:rsidR="00B24BD5" w:rsidRPr="00360C58">
        <w:rPr>
          <w:u w:val="single"/>
        </w:rPr>
        <w:t>Déroulement des travaux</w:t>
      </w:r>
      <w:r w:rsidR="00B24BD5">
        <w:t> :</w:t>
      </w:r>
    </w:p>
    <w:p w:rsidR="008E422A" w:rsidRDefault="008E422A" w:rsidP="00912956">
      <w:pPr>
        <w:jc w:val="both"/>
      </w:pPr>
      <w:r>
        <w:t>L’allocution d’ouverture a été prononcé</w:t>
      </w:r>
      <w:r w:rsidR="00912956">
        <w:t>e</w:t>
      </w:r>
      <w:r>
        <w:t xml:space="preserve"> par </w:t>
      </w:r>
      <w:r w:rsidR="00912956">
        <w:t xml:space="preserve">Monsieur </w:t>
      </w:r>
      <w:proofErr w:type="spellStart"/>
      <w:proofErr w:type="gramStart"/>
      <w:r w:rsidR="00912956">
        <w:t>Bourbala</w:t>
      </w:r>
      <w:proofErr w:type="spellEnd"/>
      <w:r w:rsidR="00912956">
        <w:t xml:space="preserve"> ,</w:t>
      </w:r>
      <w:proofErr w:type="gramEnd"/>
      <w:r w:rsidR="00912956">
        <w:t xml:space="preserve"> Directeur de la Recherche et de la </w:t>
      </w:r>
      <w:r>
        <w:t xml:space="preserve"> </w:t>
      </w:r>
      <w:r w:rsidR="00D5393E">
        <w:t>R</w:t>
      </w:r>
      <w:r>
        <w:t xml:space="preserve">éinsertion </w:t>
      </w:r>
      <w:r w:rsidR="00D5393E">
        <w:t>S</w:t>
      </w:r>
      <w:r>
        <w:t>ociale</w:t>
      </w:r>
      <w:r w:rsidR="00912956">
        <w:t xml:space="preserve"> à la DGAPR</w:t>
      </w:r>
      <w:r>
        <w:t>.</w:t>
      </w:r>
    </w:p>
    <w:p w:rsidR="008E422A" w:rsidRDefault="005D1FA9" w:rsidP="00D60E77">
      <w:pPr>
        <w:jc w:val="both"/>
      </w:pPr>
      <w:r>
        <w:t>Après cette allocution</w:t>
      </w:r>
      <w:r w:rsidR="00B24BD5">
        <w:t xml:space="preserve">, Monsieur </w:t>
      </w:r>
      <w:proofErr w:type="spellStart"/>
      <w:r w:rsidR="00B24BD5">
        <w:t>Berkoune</w:t>
      </w:r>
      <w:proofErr w:type="spellEnd"/>
      <w:r w:rsidR="00B24BD5">
        <w:t xml:space="preserve"> Mohamed a présenté la première communication, </w:t>
      </w:r>
      <w:r w:rsidR="00D644ED">
        <w:t>une présentation du projet</w:t>
      </w:r>
      <w:r w:rsidR="00B33F7F">
        <w:t xml:space="preserve"> et </w:t>
      </w:r>
      <w:r w:rsidR="000C6477">
        <w:t xml:space="preserve">un bilan </w:t>
      </w:r>
      <w:r w:rsidR="00B33F7F">
        <w:t xml:space="preserve">de la collaboration </w:t>
      </w:r>
      <w:r w:rsidR="000C6477">
        <w:t xml:space="preserve">de la DGAPR </w:t>
      </w:r>
      <w:r w:rsidR="00B33F7F">
        <w:t xml:space="preserve">avec les organisations de la société civile. </w:t>
      </w:r>
      <w:r w:rsidR="00D644ED">
        <w:t xml:space="preserve"> </w:t>
      </w:r>
    </w:p>
    <w:p w:rsidR="00912956" w:rsidRDefault="00912956" w:rsidP="007F24A6">
      <w:pPr>
        <w:jc w:val="both"/>
      </w:pPr>
      <w:r>
        <w:t>L</w:t>
      </w:r>
      <w:r w:rsidR="007F24A6">
        <w:t>es</w:t>
      </w:r>
      <w:r>
        <w:t xml:space="preserve"> communication</w:t>
      </w:r>
      <w:r w:rsidR="007F24A6">
        <w:t>s</w:t>
      </w:r>
      <w:r>
        <w:t xml:space="preserve"> suivante</w:t>
      </w:r>
      <w:r w:rsidR="007F24A6">
        <w:t>s</w:t>
      </w:r>
      <w:r>
        <w:t>, celle du représentant de la DJS</w:t>
      </w:r>
      <w:r w:rsidRPr="002464AB">
        <w:t xml:space="preserve"> </w:t>
      </w:r>
      <w:r>
        <w:t xml:space="preserve">a été consacrée à </w:t>
      </w:r>
      <w:r w:rsidR="009F74BB">
        <w:t>« la collaboration au niveau local entre les organisations de la société civile, les établissements pénitentiaires et les services extérieurs </w:t>
      </w:r>
      <w:proofErr w:type="gramStart"/>
      <w:r w:rsidR="009F74BB">
        <w:t xml:space="preserve">» </w:t>
      </w:r>
      <w:r>
        <w:t>,</w:t>
      </w:r>
      <w:proofErr w:type="gramEnd"/>
      <w:r>
        <w:t xml:space="preserve"> et celle de la représentante de la DAS, </w:t>
      </w:r>
      <w:r w:rsidR="007F24A6">
        <w:t xml:space="preserve">a </w:t>
      </w:r>
      <w:r>
        <w:t>port</w:t>
      </w:r>
      <w:r w:rsidR="007F24A6">
        <w:t>é</w:t>
      </w:r>
      <w:r>
        <w:t xml:space="preserve"> sur </w:t>
      </w:r>
      <w:r w:rsidR="009F74BB">
        <w:t>les activités et les dispositifs de la DAS participant à la réinsertion sociale des détenus, et des femmes en particulier.</w:t>
      </w:r>
    </w:p>
    <w:p w:rsidR="00A118F0" w:rsidRDefault="007F24A6" w:rsidP="003D2CCB">
      <w:pPr>
        <w:jc w:val="both"/>
      </w:pPr>
      <w:r>
        <w:t xml:space="preserve">Les présentations ont été suivies par des </w:t>
      </w:r>
      <w:r w:rsidR="00D60E77">
        <w:t>débat</w:t>
      </w:r>
      <w:r>
        <w:t>s</w:t>
      </w:r>
      <w:r w:rsidR="00D60E77">
        <w:t xml:space="preserve"> avec </w:t>
      </w:r>
      <w:r w:rsidR="000C6477">
        <w:t xml:space="preserve">l’assistance, </w:t>
      </w:r>
      <w:r w:rsidR="00A118F0">
        <w:t xml:space="preserve">portant principalement sur les modalités d’obtention de </w:t>
      </w:r>
      <w:r w:rsidR="000B500F">
        <w:t>financements,</w:t>
      </w:r>
      <w:r>
        <w:t xml:space="preserve"> ainsi que sur la question de la mutualisation des moyens des organisations de la société civile</w:t>
      </w:r>
      <w:r w:rsidR="001035E1">
        <w:t>, notamment les moyens humains (psychologues, médecins…) a été longuement débattue</w:t>
      </w:r>
      <w:r w:rsidR="00A118F0">
        <w:t>.</w:t>
      </w:r>
      <w:r w:rsidR="001035E1">
        <w:t xml:space="preserve"> Une proposition a été faite dans ce sens, celle de la fusion des petites associations, qui leur permettrait de survivre. Le point des femmes sortant de prison et n’ayant pas où aller a été discuté, la solution provisoire évoquée par les participants étant leur hébergement dans les centres de la DAS (Centres pour femmes victimes de violences, </w:t>
      </w:r>
      <w:proofErr w:type="spellStart"/>
      <w:r w:rsidR="001035E1">
        <w:t>Diar</w:t>
      </w:r>
      <w:proofErr w:type="spellEnd"/>
      <w:r w:rsidR="001035E1">
        <w:t xml:space="preserve"> </w:t>
      </w:r>
      <w:proofErr w:type="spellStart"/>
      <w:r w:rsidR="001035E1">
        <w:t>Errahma</w:t>
      </w:r>
      <w:proofErr w:type="spellEnd"/>
      <w:r w:rsidR="001035E1">
        <w:t>)</w:t>
      </w:r>
    </w:p>
    <w:p w:rsidR="001035E1" w:rsidRDefault="001035E1" w:rsidP="009E190F">
      <w:pPr>
        <w:jc w:val="both"/>
      </w:pPr>
      <w:r>
        <w:t>Pendant la séance de l’</w:t>
      </w:r>
      <w:r w:rsidR="000B500F">
        <w:t>après-midi</w:t>
      </w:r>
      <w:r>
        <w:t>,</w:t>
      </w:r>
      <w:r w:rsidR="007F24A6">
        <w:t xml:space="preserve"> les deux expertes du projet ont présenté leurs communications, celle de l’experte nationale, madame ROUAG </w:t>
      </w:r>
      <w:proofErr w:type="spellStart"/>
      <w:r w:rsidR="007F24A6">
        <w:t>Abla</w:t>
      </w:r>
      <w:proofErr w:type="spellEnd"/>
      <w:r w:rsidR="007F24A6">
        <w:t>, portant sur un « </w:t>
      </w:r>
      <w:r w:rsidR="007F24A6">
        <w:rPr>
          <w:bCs/>
        </w:rPr>
        <w:t>Etat des lieux de la société civile active en 2015 » </w:t>
      </w:r>
      <w:r>
        <w:rPr>
          <w:bCs/>
        </w:rPr>
        <w:t xml:space="preserve">, </w:t>
      </w:r>
      <w:r w:rsidR="007F24A6">
        <w:t>et la seconde, celle de madame CAULLIEZ Valérie avait pour thème   «Le Centre d’Hébergement et de Réinsertion Sociale Le Soleillet »</w:t>
      </w:r>
      <w:r>
        <w:t>.</w:t>
      </w:r>
      <w:r w:rsidR="009E190F">
        <w:t xml:space="preserve"> Les communications se </w:t>
      </w:r>
      <w:r w:rsidR="000B500F">
        <w:t>sont prolongées</w:t>
      </w:r>
      <w:r w:rsidR="009E190F">
        <w:t xml:space="preserve"> par des débats.</w:t>
      </w:r>
    </w:p>
    <w:p w:rsidR="009E190F" w:rsidRPr="00C95591" w:rsidRDefault="009E190F" w:rsidP="009E190F">
      <w:pPr>
        <w:jc w:val="both"/>
        <w:rPr>
          <w:u w:val="single"/>
        </w:rPr>
      </w:pPr>
      <w:r w:rsidRPr="00C95591">
        <w:rPr>
          <w:u w:val="single"/>
        </w:rPr>
        <w:t>1.2 – Contenu des débats :</w:t>
      </w:r>
    </w:p>
    <w:p w:rsidR="001035E1" w:rsidRDefault="005222F3" w:rsidP="001035E1">
      <w:pPr>
        <w:jc w:val="both"/>
      </w:pPr>
      <w:r>
        <w:t>Les débats après ces présentations ont porté principalement sur :</w:t>
      </w:r>
    </w:p>
    <w:p w:rsidR="005222F3" w:rsidRDefault="005222F3" w:rsidP="005222F3">
      <w:pPr>
        <w:pStyle w:val="Paragraphedeliste"/>
        <w:numPr>
          <w:ilvl w:val="0"/>
          <w:numId w:val="3"/>
        </w:numPr>
        <w:jc w:val="both"/>
      </w:pPr>
      <w:r>
        <w:t>La question de la spécialisation des associations : spécialiser des associations existantes ou créer de nouvelles associations ?</w:t>
      </w:r>
    </w:p>
    <w:p w:rsidR="009E190F" w:rsidRDefault="009E190F" w:rsidP="005222F3">
      <w:pPr>
        <w:pStyle w:val="Paragraphedeliste"/>
        <w:numPr>
          <w:ilvl w:val="0"/>
          <w:numId w:val="3"/>
        </w:numPr>
        <w:jc w:val="both"/>
      </w:pPr>
      <w:r>
        <w:t>L’auto évaluation des missions, activités et moyens des associations pour faire de la réinsertion des détenus a été présentée comme une nécessité.</w:t>
      </w:r>
    </w:p>
    <w:p w:rsidR="005222F3" w:rsidRDefault="005222F3" w:rsidP="005222F3">
      <w:pPr>
        <w:pStyle w:val="Paragraphedeliste"/>
        <w:numPr>
          <w:ilvl w:val="0"/>
          <w:numId w:val="3"/>
        </w:numPr>
        <w:jc w:val="both"/>
      </w:pPr>
      <w:r>
        <w:t>La collaboration et la coordination : La demande de rencontres entre associations pour échanger leurs expériences, a été formulée.</w:t>
      </w:r>
    </w:p>
    <w:p w:rsidR="009E190F" w:rsidRDefault="009E190F" w:rsidP="009E190F">
      <w:pPr>
        <w:pStyle w:val="Paragraphedeliste"/>
        <w:numPr>
          <w:ilvl w:val="0"/>
          <w:numId w:val="3"/>
        </w:numPr>
        <w:jc w:val="both"/>
      </w:pPr>
      <w:r>
        <w:t>De même l’exigence d’une bonne coordination entre le dedans et le dehors a été exprimée.</w:t>
      </w:r>
    </w:p>
    <w:p w:rsidR="005222F3" w:rsidRDefault="005222F3" w:rsidP="005222F3">
      <w:pPr>
        <w:pStyle w:val="Paragraphedeliste"/>
        <w:numPr>
          <w:ilvl w:val="0"/>
          <w:numId w:val="3"/>
        </w:numPr>
        <w:jc w:val="both"/>
      </w:pPr>
      <w:r>
        <w:t xml:space="preserve">Des obstacles et des lenteurs pour l’insertion professionnelle des ex détenus, dus à la rigidité de l’administration, ont été évoqués. </w:t>
      </w:r>
    </w:p>
    <w:p w:rsidR="009E190F" w:rsidRDefault="009E190F" w:rsidP="005222F3">
      <w:pPr>
        <w:pStyle w:val="Paragraphedeliste"/>
        <w:numPr>
          <w:ilvl w:val="0"/>
          <w:numId w:val="3"/>
        </w:numPr>
        <w:jc w:val="both"/>
      </w:pPr>
      <w:r>
        <w:t>La proposition de faire de la formation à l’environnement pour les détenus a été faite.</w:t>
      </w:r>
    </w:p>
    <w:p w:rsidR="009E190F" w:rsidRDefault="009E190F" w:rsidP="005222F3">
      <w:pPr>
        <w:pStyle w:val="Paragraphedeliste"/>
        <w:numPr>
          <w:ilvl w:val="0"/>
          <w:numId w:val="3"/>
        </w:numPr>
        <w:jc w:val="both"/>
      </w:pPr>
      <w:r>
        <w:lastRenderedPageBreak/>
        <w:t>Le manque de culture de la réinsertion et l’existence d’activités uniquement occupationnelles a été affirmée par certaines associations.</w:t>
      </w:r>
    </w:p>
    <w:p w:rsidR="007F24A6" w:rsidRDefault="007F24A6" w:rsidP="001035E1">
      <w:pPr>
        <w:jc w:val="both"/>
      </w:pPr>
      <w:r>
        <w:t> </w:t>
      </w:r>
    </w:p>
    <w:p w:rsidR="007F24A6" w:rsidRDefault="007F24A6" w:rsidP="00D60E77">
      <w:pPr>
        <w:jc w:val="both"/>
      </w:pPr>
    </w:p>
    <w:p w:rsidR="005D495A" w:rsidRDefault="005D495A" w:rsidP="00D60E77">
      <w:pPr>
        <w:jc w:val="both"/>
      </w:pPr>
    </w:p>
    <w:p w:rsidR="00A118F0" w:rsidRDefault="00D644ED" w:rsidP="00D60E77">
      <w:pPr>
        <w:jc w:val="both"/>
        <w:rPr>
          <w:b/>
          <w:bCs/>
          <w:i/>
          <w:iCs/>
        </w:rPr>
      </w:pPr>
      <w:r w:rsidRPr="00D60E77">
        <w:rPr>
          <w:b/>
          <w:bCs/>
          <w:i/>
          <w:iCs/>
        </w:rPr>
        <w:t xml:space="preserve">2 - </w:t>
      </w:r>
      <w:r w:rsidR="00A118F0" w:rsidRPr="00D60E77">
        <w:rPr>
          <w:b/>
          <w:bCs/>
          <w:i/>
          <w:iCs/>
        </w:rPr>
        <w:t>Deuxième journée :</w:t>
      </w:r>
    </w:p>
    <w:p w:rsidR="00D60E77" w:rsidRPr="00D60E77" w:rsidRDefault="00D60E77" w:rsidP="00D60E77">
      <w:pPr>
        <w:jc w:val="both"/>
        <w:rPr>
          <w:b/>
          <w:bCs/>
          <w:i/>
          <w:iCs/>
        </w:rPr>
      </w:pPr>
      <w:r>
        <w:rPr>
          <w:u w:val="single"/>
        </w:rPr>
        <w:t>2</w:t>
      </w:r>
      <w:r w:rsidRPr="00360C58">
        <w:rPr>
          <w:u w:val="single"/>
        </w:rPr>
        <w:t>.1 - Déroulement des travaux</w:t>
      </w:r>
      <w:r>
        <w:t> </w:t>
      </w:r>
    </w:p>
    <w:p w:rsidR="000B06BE" w:rsidRDefault="00360C58" w:rsidP="00117622">
      <w:pPr>
        <w:jc w:val="both"/>
      </w:pPr>
      <w:r>
        <w:t>La seconde journée a</w:t>
      </w:r>
      <w:r w:rsidR="009E190F">
        <w:t>, comme pour le séminaire de la région centre</w:t>
      </w:r>
      <w:proofErr w:type="gramStart"/>
      <w:r w:rsidR="009E190F">
        <w:t xml:space="preserve">, </w:t>
      </w:r>
      <w:r>
        <w:t xml:space="preserve"> été</w:t>
      </w:r>
      <w:proofErr w:type="gramEnd"/>
      <w:r>
        <w:t xml:space="preserve"> consacrée, dans sa séance de la matinée, à une</w:t>
      </w:r>
      <w:r w:rsidR="00C3032D">
        <w:t xml:space="preserve"> présentation des associations. </w:t>
      </w:r>
      <w:r w:rsidR="009E190F">
        <w:t>Et la</w:t>
      </w:r>
      <w:r>
        <w:t xml:space="preserve"> séance de l’</w:t>
      </w:r>
      <w:proofErr w:type="spellStart"/>
      <w:r>
        <w:t>après midi</w:t>
      </w:r>
      <w:proofErr w:type="spellEnd"/>
      <w:r>
        <w:t xml:space="preserve"> s’est déroulée sous la forme de </w:t>
      </w:r>
      <w:r w:rsidR="00117622">
        <w:t>3</w:t>
      </w:r>
      <w:r>
        <w:t xml:space="preserve"> ateliers </w:t>
      </w:r>
      <w:r w:rsidR="00E85961">
        <w:t>regroupant</w:t>
      </w:r>
      <w:r w:rsidR="00B92BF7">
        <w:t xml:space="preserve"> les</w:t>
      </w:r>
      <w:r>
        <w:t xml:space="preserve"> associations </w:t>
      </w:r>
      <w:r w:rsidR="00E85961">
        <w:t>autour des thématiques de</w:t>
      </w:r>
      <w:r>
        <w:t> :</w:t>
      </w:r>
    </w:p>
    <w:p w:rsidR="00117622" w:rsidRDefault="00360C58" w:rsidP="00117622">
      <w:pPr>
        <w:pStyle w:val="Paragraphedeliste"/>
        <w:numPr>
          <w:ilvl w:val="0"/>
          <w:numId w:val="3"/>
        </w:numPr>
        <w:jc w:val="both"/>
      </w:pPr>
      <w:r>
        <w:t>L’accompagnement social</w:t>
      </w:r>
      <w:r w:rsidR="00117622">
        <w:t xml:space="preserve"> et le centre d’accueil</w:t>
      </w:r>
    </w:p>
    <w:p w:rsidR="00360C58" w:rsidRDefault="00360C58" w:rsidP="00D60E77">
      <w:pPr>
        <w:pStyle w:val="Paragraphedeliste"/>
        <w:numPr>
          <w:ilvl w:val="0"/>
          <w:numId w:val="3"/>
        </w:numPr>
        <w:jc w:val="both"/>
      </w:pPr>
      <w:r>
        <w:t>L’accompagnement psychologique</w:t>
      </w:r>
    </w:p>
    <w:p w:rsidR="00360C58" w:rsidRDefault="00360C58" w:rsidP="00D60E77">
      <w:pPr>
        <w:pStyle w:val="Paragraphedeliste"/>
        <w:numPr>
          <w:ilvl w:val="0"/>
          <w:numId w:val="3"/>
        </w:numPr>
        <w:jc w:val="both"/>
      </w:pPr>
      <w:r>
        <w:t>Le financement</w:t>
      </w:r>
    </w:p>
    <w:p w:rsidR="00B24BD5" w:rsidRDefault="00C3032D" w:rsidP="00E85961">
      <w:pPr>
        <w:jc w:val="both"/>
      </w:pPr>
      <w:r>
        <w:t>Les 2</w:t>
      </w:r>
      <w:r w:rsidR="009E190F">
        <w:t>6</w:t>
      </w:r>
      <w:r>
        <w:t xml:space="preserve"> associations présentes à ce séminaire ont donc </w:t>
      </w:r>
      <w:r w:rsidR="00E85961">
        <w:t xml:space="preserve">dans une première séance, </w:t>
      </w:r>
      <w:r>
        <w:t>présenté leurs activités, leurs moyens, et leurs interventions dans la réinsertion sociale des détenus</w:t>
      </w:r>
      <w:r w:rsidR="00B123E4">
        <w:t xml:space="preserve">, </w:t>
      </w:r>
      <w:r w:rsidR="00E85961">
        <w:t>ainsi que leurs difficultés.</w:t>
      </w:r>
    </w:p>
    <w:p w:rsidR="00C3032D" w:rsidRDefault="002B6288" w:rsidP="00BA02F2">
      <w:pPr>
        <w:jc w:val="both"/>
      </w:pPr>
      <w:r>
        <w:t>Les principales activités développées par les association</w:t>
      </w:r>
      <w:r w:rsidR="006B0FB5">
        <w:t>s</w:t>
      </w:r>
      <w:r>
        <w:t xml:space="preserve"> de la région Ouest, en milieu intra carcéral et en milieu extra carcéral sont </w:t>
      </w:r>
      <w:r w:rsidR="00C3032D">
        <w:t>des activités caritatives</w:t>
      </w:r>
      <w:r>
        <w:t xml:space="preserve"> et</w:t>
      </w:r>
      <w:r w:rsidR="00C3032D">
        <w:t xml:space="preserve"> de bienfaisance</w:t>
      </w:r>
      <w:r w:rsidR="000C56F3">
        <w:t xml:space="preserve"> (dons aux détenus et à leurs familles)</w:t>
      </w:r>
      <w:r w:rsidR="00C3032D">
        <w:t>,</w:t>
      </w:r>
      <w:r>
        <w:t xml:space="preserve"> l’aide sanitaire aux détenus (lunettes, appareils dentaires</w:t>
      </w:r>
      <w:r w:rsidR="000C56F3">
        <w:t xml:space="preserve"> ou examens radiologiques</w:t>
      </w:r>
      <w:r>
        <w:t xml:space="preserve"> non pris en charge par l’administration pénitentiaire) la sensibilisation, et l</w:t>
      </w:r>
      <w:r w:rsidR="00C3032D">
        <w:t>es activités culturelles et sportives. Les activités de formation et d’apprentissage sont également nombreuses, notamment celles englobant l’artisanat traditionnel, et les activités domestiques telles que la cuisine, pâtisserie</w:t>
      </w:r>
      <w:r w:rsidR="00D221EB">
        <w:t>, couture et broderie.</w:t>
      </w:r>
      <w:r w:rsidR="00456882">
        <w:t xml:space="preserve"> </w:t>
      </w:r>
      <w:r w:rsidR="009D4A5F">
        <w:t xml:space="preserve">Les activités religieuses sont aussi dispensées par les associations. </w:t>
      </w:r>
      <w:r w:rsidR="00456882">
        <w:t xml:space="preserve">Quelques </w:t>
      </w:r>
      <w:r w:rsidR="00C3032D">
        <w:t xml:space="preserve">associations </w:t>
      </w:r>
      <w:r w:rsidR="00456882">
        <w:t>ont</w:t>
      </w:r>
      <w:r w:rsidR="00C3032D">
        <w:t xml:space="preserve"> des activités d’accompagnement social et psychologique, en intra carcéral</w:t>
      </w:r>
      <w:r w:rsidR="00456882">
        <w:t xml:space="preserve">. </w:t>
      </w:r>
      <w:r w:rsidR="00D221EB">
        <w:t xml:space="preserve">L’accompagnement à l’insertion professionnelle est assez souvent réalisé par les associations, dans la phase post carcérale. </w:t>
      </w:r>
      <w:r w:rsidR="00456882">
        <w:t xml:space="preserve">D’autres, plus rares, et nous voyons notamment l’association ALT d’Oran, font un </w:t>
      </w:r>
      <w:r w:rsidR="00E31FDD">
        <w:t>accompagnement juridique</w:t>
      </w:r>
      <w:r w:rsidR="00456882">
        <w:t xml:space="preserve"> en post carcéral. </w:t>
      </w:r>
      <w:r w:rsidR="00E31FDD">
        <w:t>Concernant leurs moyens humains et matériels, il existe beaucoup de disparités entre les associations, l’une d’entre elles disposant même de 2 véhicules, alors que certaines n’ont même pas de local.</w:t>
      </w:r>
    </w:p>
    <w:p w:rsidR="00D029E6" w:rsidRPr="00A444DA" w:rsidRDefault="00D029E6" w:rsidP="00BA02F2">
      <w:pPr>
        <w:jc w:val="both"/>
      </w:pPr>
    </w:p>
    <w:p w:rsidR="00AF0839" w:rsidRDefault="00B123E4" w:rsidP="00D221EB">
      <w:pPr>
        <w:jc w:val="both"/>
      </w:pPr>
      <w:r>
        <w:t>Pendant la séance de l’</w:t>
      </w:r>
      <w:r w:rsidR="00D221EB">
        <w:t>après-midi</w:t>
      </w:r>
      <w:r>
        <w:t>, les associations se sont réparties sur les 4 ateliers cités précédemment</w:t>
      </w:r>
      <w:r w:rsidR="00D221EB">
        <w:t xml:space="preserve"> et ont fait des propositions dans les 4 </w:t>
      </w:r>
      <w:r w:rsidR="00BA02F2">
        <w:t>thématiques discutées.</w:t>
      </w:r>
    </w:p>
    <w:p w:rsidR="00B123E4" w:rsidRDefault="00B123E4" w:rsidP="00C93F18">
      <w:pPr>
        <w:jc w:val="both"/>
        <w:rPr>
          <w:u w:val="single"/>
        </w:rPr>
      </w:pPr>
      <w:r w:rsidRPr="00C95591">
        <w:rPr>
          <w:u w:val="single"/>
        </w:rPr>
        <w:t xml:space="preserve">2.2 </w:t>
      </w:r>
      <w:r w:rsidR="00C95591" w:rsidRPr="00C95591">
        <w:rPr>
          <w:u w:val="single"/>
        </w:rPr>
        <w:t>–</w:t>
      </w:r>
      <w:r w:rsidR="00C93F18">
        <w:rPr>
          <w:u w:val="single"/>
        </w:rPr>
        <w:t xml:space="preserve">Restitution des </w:t>
      </w:r>
      <w:proofErr w:type="gramStart"/>
      <w:r w:rsidR="00C93F18">
        <w:rPr>
          <w:u w:val="single"/>
        </w:rPr>
        <w:t>ateliers</w:t>
      </w:r>
      <w:r w:rsidR="00C95591">
        <w:rPr>
          <w:u w:val="single"/>
        </w:rPr>
        <w:t>:</w:t>
      </w:r>
      <w:proofErr w:type="gramEnd"/>
    </w:p>
    <w:p w:rsidR="00C93F18" w:rsidRDefault="00C93F18" w:rsidP="00C93F18">
      <w:pPr>
        <w:jc w:val="both"/>
        <w:rPr>
          <w:u w:val="single"/>
        </w:rPr>
      </w:pPr>
      <w:r>
        <w:rPr>
          <w:u w:val="single"/>
        </w:rPr>
        <w:t>2.2.1 – Atelier Accompagnement psychologique :</w:t>
      </w:r>
    </w:p>
    <w:p w:rsidR="00C93F18" w:rsidRDefault="00C93F18" w:rsidP="00D029E6">
      <w:pPr>
        <w:jc w:val="both"/>
        <w:rPr>
          <w:u w:val="single"/>
        </w:rPr>
      </w:pPr>
      <w:r>
        <w:rPr>
          <w:u w:val="single"/>
        </w:rPr>
        <w:t xml:space="preserve">- </w:t>
      </w:r>
      <w:r w:rsidR="00D029E6">
        <w:rPr>
          <w:u w:val="single"/>
        </w:rPr>
        <w:t>Propositions g</w:t>
      </w:r>
      <w:r>
        <w:rPr>
          <w:u w:val="single"/>
        </w:rPr>
        <w:t>énéral</w:t>
      </w:r>
      <w:r w:rsidR="00D029E6">
        <w:rPr>
          <w:u w:val="single"/>
        </w:rPr>
        <w:t>e</w:t>
      </w:r>
      <w:r>
        <w:rPr>
          <w:u w:val="single"/>
        </w:rPr>
        <w:t>s :</w:t>
      </w:r>
    </w:p>
    <w:p w:rsidR="00BA02F2" w:rsidRPr="00BA02F2" w:rsidRDefault="000C4082" w:rsidP="00BA02F2">
      <w:pPr>
        <w:pStyle w:val="Paragraphedeliste"/>
        <w:numPr>
          <w:ilvl w:val="0"/>
          <w:numId w:val="13"/>
        </w:numPr>
        <w:jc w:val="both"/>
        <w:rPr>
          <w:u w:val="single"/>
          <w:lang w:bidi="ar-DZ"/>
        </w:rPr>
      </w:pPr>
      <w:r>
        <w:rPr>
          <w:lang w:bidi="ar-DZ"/>
        </w:rPr>
        <w:lastRenderedPageBreak/>
        <w:t>Nécessité</w:t>
      </w:r>
      <w:r w:rsidR="00BA02F2">
        <w:rPr>
          <w:lang w:bidi="ar-DZ"/>
        </w:rPr>
        <w:t xml:space="preserve"> de formation pour les psychologues des associations </w:t>
      </w:r>
    </w:p>
    <w:p w:rsidR="00BA02F2" w:rsidRPr="00BA02F2" w:rsidRDefault="00BA02F2" w:rsidP="00E31FDD">
      <w:pPr>
        <w:pStyle w:val="Paragraphedeliste"/>
        <w:numPr>
          <w:ilvl w:val="0"/>
          <w:numId w:val="13"/>
        </w:numPr>
        <w:jc w:val="both"/>
        <w:rPr>
          <w:u w:val="single"/>
          <w:lang w:bidi="ar-DZ"/>
        </w:rPr>
      </w:pPr>
      <w:r>
        <w:rPr>
          <w:lang w:bidi="ar-DZ"/>
        </w:rPr>
        <w:t xml:space="preserve"> </w:t>
      </w:r>
      <w:r w:rsidR="00E31FDD">
        <w:rPr>
          <w:lang w:bidi="ar-DZ"/>
        </w:rPr>
        <w:t>F</w:t>
      </w:r>
      <w:r>
        <w:rPr>
          <w:lang w:bidi="ar-DZ"/>
        </w:rPr>
        <w:t>avoriser la collaboration des psychologues des associations entre eux et celle des psychologues des associations avec les psychologues des prisons</w:t>
      </w:r>
      <w:r w:rsidR="00035E77">
        <w:rPr>
          <w:lang w:bidi="ar-DZ"/>
        </w:rPr>
        <w:t xml:space="preserve"> pour avoir des informations sur les détenus, ce qui permet la facilitation du travail du psy de l’association.</w:t>
      </w:r>
      <w:r>
        <w:rPr>
          <w:lang w:bidi="ar-DZ"/>
        </w:rPr>
        <w:t>.</w:t>
      </w:r>
    </w:p>
    <w:p w:rsidR="00BA02F2" w:rsidRDefault="00BA02F2" w:rsidP="00BA02F2">
      <w:pPr>
        <w:pStyle w:val="Paragraphedeliste"/>
        <w:numPr>
          <w:ilvl w:val="0"/>
          <w:numId w:val="13"/>
        </w:numPr>
        <w:jc w:val="both"/>
      </w:pPr>
      <w:r w:rsidRPr="00BA02F2">
        <w:t xml:space="preserve">Ouvrir des spécialités universitaires en psychologie </w:t>
      </w:r>
      <w:r>
        <w:t>du milieu carcéral</w:t>
      </w:r>
    </w:p>
    <w:p w:rsidR="00BA02F2" w:rsidRDefault="00BA02F2" w:rsidP="00BA02F2">
      <w:pPr>
        <w:pStyle w:val="Paragraphedeliste"/>
        <w:numPr>
          <w:ilvl w:val="0"/>
          <w:numId w:val="13"/>
        </w:numPr>
        <w:jc w:val="both"/>
      </w:pPr>
      <w:r>
        <w:t>Spécialiser des associations en accompagnement psychologique.</w:t>
      </w:r>
    </w:p>
    <w:p w:rsidR="00C93F18" w:rsidRDefault="00C93F18" w:rsidP="00C93F18">
      <w:pPr>
        <w:jc w:val="both"/>
        <w:rPr>
          <w:u w:val="single"/>
          <w:lang w:bidi="ar-DZ"/>
        </w:rPr>
      </w:pPr>
      <w:r w:rsidRPr="00C93F18">
        <w:rPr>
          <w:u w:val="single"/>
          <w:lang w:bidi="ar-DZ"/>
        </w:rPr>
        <w:t>-</w:t>
      </w:r>
      <w:r>
        <w:rPr>
          <w:u w:val="single"/>
          <w:lang w:bidi="ar-DZ"/>
        </w:rPr>
        <w:t xml:space="preserve">  </w:t>
      </w:r>
      <w:r w:rsidRPr="00C93F18">
        <w:rPr>
          <w:u w:val="single"/>
          <w:lang w:bidi="ar-DZ"/>
        </w:rPr>
        <w:t>L’accompagnement en intra carcéral</w:t>
      </w:r>
      <w:r>
        <w:rPr>
          <w:u w:val="single"/>
          <w:lang w:bidi="ar-DZ"/>
        </w:rPr>
        <w:t> :</w:t>
      </w:r>
    </w:p>
    <w:p w:rsidR="00BA02F2" w:rsidRDefault="00BA02F2" w:rsidP="00BA02F2">
      <w:pPr>
        <w:pStyle w:val="Paragraphedeliste"/>
        <w:numPr>
          <w:ilvl w:val="0"/>
          <w:numId w:val="12"/>
        </w:numPr>
        <w:jc w:val="both"/>
        <w:rPr>
          <w:lang w:bidi="ar-DZ"/>
        </w:rPr>
      </w:pPr>
      <w:r w:rsidRPr="00BA02F2">
        <w:rPr>
          <w:lang w:bidi="ar-DZ"/>
        </w:rPr>
        <w:t>Informer les détenus en milieu carcéral de l’intérêt des prises en charge psychologique</w:t>
      </w:r>
      <w:r>
        <w:rPr>
          <w:lang w:bidi="ar-DZ"/>
        </w:rPr>
        <w:t>s</w:t>
      </w:r>
      <w:r w:rsidRPr="00BA02F2">
        <w:rPr>
          <w:lang w:bidi="ar-DZ"/>
        </w:rPr>
        <w:t>.</w:t>
      </w:r>
    </w:p>
    <w:p w:rsidR="000C4082" w:rsidRDefault="000C4082" w:rsidP="00035E77">
      <w:pPr>
        <w:pStyle w:val="Paragraphedeliste"/>
        <w:numPr>
          <w:ilvl w:val="0"/>
          <w:numId w:val="12"/>
        </w:numPr>
        <w:jc w:val="both"/>
        <w:rPr>
          <w:lang w:bidi="ar-DZ"/>
        </w:rPr>
      </w:pPr>
      <w:r>
        <w:rPr>
          <w:lang w:bidi="ar-DZ"/>
        </w:rPr>
        <w:t xml:space="preserve">Lancer des émissions </w:t>
      </w:r>
      <w:r w:rsidR="00035E77">
        <w:rPr>
          <w:lang w:bidi="ar-DZ"/>
        </w:rPr>
        <w:t xml:space="preserve">de prise en charge </w:t>
      </w:r>
      <w:r>
        <w:rPr>
          <w:lang w:bidi="ar-DZ"/>
        </w:rPr>
        <w:t xml:space="preserve">psychologique </w:t>
      </w:r>
      <w:r w:rsidR="00035E77">
        <w:rPr>
          <w:lang w:bidi="ar-DZ"/>
        </w:rPr>
        <w:t>à travers</w:t>
      </w:r>
      <w:r>
        <w:rPr>
          <w:lang w:bidi="ar-DZ"/>
        </w:rPr>
        <w:t xml:space="preserve"> les circuits télévisés internes aux établissements pénitentiaires</w:t>
      </w:r>
      <w:r w:rsidR="00035E77">
        <w:rPr>
          <w:lang w:bidi="ar-DZ"/>
        </w:rPr>
        <w:t xml:space="preserve"> pour en faire profiter tous les détenus</w:t>
      </w:r>
      <w:r>
        <w:rPr>
          <w:lang w:bidi="ar-DZ"/>
        </w:rPr>
        <w:t>.</w:t>
      </w:r>
    </w:p>
    <w:p w:rsidR="000C4082" w:rsidRPr="00BA02F2" w:rsidRDefault="000C4082" w:rsidP="000C4082">
      <w:pPr>
        <w:pStyle w:val="Paragraphedeliste"/>
        <w:numPr>
          <w:ilvl w:val="0"/>
          <w:numId w:val="12"/>
        </w:numPr>
        <w:jc w:val="both"/>
      </w:pPr>
      <w:r>
        <w:t>Informer les détenus de l’existence d’associations qui peuvent prendre en charge leur accompagnement à leur sortie de prison.</w:t>
      </w:r>
    </w:p>
    <w:p w:rsidR="000C4082" w:rsidRPr="00BA02F2" w:rsidRDefault="000C4082" w:rsidP="000C4082">
      <w:pPr>
        <w:pStyle w:val="Paragraphedeliste"/>
        <w:jc w:val="both"/>
        <w:rPr>
          <w:lang w:bidi="ar-DZ"/>
        </w:rPr>
      </w:pPr>
    </w:p>
    <w:p w:rsidR="00C93F18" w:rsidRDefault="00C93F18" w:rsidP="00C93F18">
      <w:pPr>
        <w:jc w:val="both"/>
        <w:rPr>
          <w:u w:val="single"/>
          <w:lang w:bidi="ar-DZ"/>
        </w:rPr>
      </w:pPr>
      <w:r w:rsidRPr="00C93F18">
        <w:rPr>
          <w:u w:val="single"/>
          <w:lang w:bidi="ar-DZ"/>
        </w:rPr>
        <w:t xml:space="preserve">-  En post carcéral : </w:t>
      </w:r>
    </w:p>
    <w:p w:rsidR="00BA02F2" w:rsidRDefault="00BA02F2" w:rsidP="00A3636D">
      <w:pPr>
        <w:pStyle w:val="Paragraphedeliste"/>
        <w:numPr>
          <w:ilvl w:val="0"/>
          <w:numId w:val="8"/>
        </w:numPr>
        <w:jc w:val="both"/>
        <w:rPr>
          <w:lang w:bidi="ar-DZ"/>
        </w:rPr>
      </w:pPr>
      <w:r w:rsidRPr="00BA02F2">
        <w:rPr>
          <w:lang w:bidi="ar-DZ"/>
        </w:rPr>
        <w:t>Prendre en charge les toxicomanes</w:t>
      </w:r>
      <w:r w:rsidR="00A3636D">
        <w:rPr>
          <w:lang w:bidi="ar-DZ"/>
        </w:rPr>
        <w:t xml:space="preserve"> en </w:t>
      </w:r>
      <w:proofErr w:type="gramStart"/>
      <w:r w:rsidR="00A3636D">
        <w:rPr>
          <w:lang w:bidi="ar-DZ"/>
        </w:rPr>
        <w:t>orientant  les</w:t>
      </w:r>
      <w:proofErr w:type="gramEnd"/>
      <w:r w:rsidR="00A3636D">
        <w:rPr>
          <w:lang w:bidi="ar-DZ"/>
        </w:rPr>
        <w:t xml:space="preserve"> détenus libérés vers les centres de prise en charge.</w:t>
      </w:r>
    </w:p>
    <w:p w:rsidR="00BA02F2" w:rsidRDefault="00BA02F2" w:rsidP="006F739A">
      <w:pPr>
        <w:pStyle w:val="Paragraphedeliste"/>
        <w:numPr>
          <w:ilvl w:val="0"/>
          <w:numId w:val="8"/>
        </w:numPr>
        <w:jc w:val="both"/>
        <w:rPr>
          <w:lang w:bidi="ar-DZ"/>
        </w:rPr>
      </w:pPr>
      <w:r>
        <w:rPr>
          <w:lang w:bidi="ar-DZ"/>
        </w:rPr>
        <w:t xml:space="preserve">Faire </w:t>
      </w:r>
      <w:r w:rsidR="00035E77">
        <w:rPr>
          <w:lang w:bidi="ar-DZ"/>
        </w:rPr>
        <w:t xml:space="preserve">participer les détenus libérés à </w:t>
      </w:r>
      <w:r>
        <w:rPr>
          <w:lang w:bidi="ar-DZ"/>
        </w:rPr>
        <w:t>des groupes de parole</w:t>
      </w:r>
      <w:r w:rsidR="00035E77">
        <w:rPr>
          <w:lang w:bidi="ar-DZ"/>
        </w:rPr>
        <w:t xml:space="preserve"> </w:t>
      </w:r>
      <w:r w:rsidR="006F739A">
        <w:rPr>
          <w:lang w:bidi="ar-DZ"/>
        </w:rPr>
        <w:t>où assisteraient aussi des récidivistes</w:t>
      </w:r>
      <w:r>
        <w:rPr>
          <w:lang w:bidi="ar-DZ"/>
        </w:rPr>
        <w:t>.</w:t>
      </w:r>
    </w:p>
    <w:p w:rsidR="00BA02F2" w:rsidRDefault="000C4082" w:rsidP="000C4082">
      <w:pPr>
        <w:pStyle w:val="Paragraphedeliste"/>
        <w:numPr>
          <w:ilvl w:val="0"/>
          <w:numId w:val="8"/>
        </w:numPr>
        <w:jc w:val="both"/>
        <w:rPr>
          <w:lang w:bidi="ar-DZ"/>
        </w:rPr>
      </w:pPr>
      <w:r>
        <w:rPr>
          <w:lang w:bidi="ar-DZ"/>
        </w:rPr>
        <w:t xml:space="preserve">Développer la culture </w:t>
      </w:r>
      <w:r w:rsidR="001D7B8B">
        <w:rPr>
          <w:lang w:bidi="ar-DZ"/>
        </w:rPr>
        <w:t>du bilan</w:t>
      </w:r>
      <w:r w:rsidR="00BA02F2">
        <w:rPr>
          <w:lang w:bidi="ar-DZ"/>
        </w:rPr>
        <w:t xml:space="preserve"> psychologique</w:t>
      </w:r>
      <w:r>
        <w:rPr>
          <w:lang w:bidi="ar-DZ"/>
        </w:rPr>
        <w:t xml:space="preserve"> chez les détenus.</w:t>
      </w:r>
    </w:p>
    <w:p w:rsidR="000C4082" w:rsidRDefault="000C4082" w:rsidP="00011131">
      <w:pPr>
        <w:pStyle w:val="Paragraphedeliste"/>
        <w:numPr>
          <w:ilvl w:val="0"/>
          <w:numId w:val="8"/>
        </w:numPr>
        <w:jc w:val="both"/>
        <w:rPr>
          <w:lang w:bidi="ar-DZ"/>
        </w:rPr>
      </w:pPr>
      <w:r>
        <w:rPr>
          <w:lang w:bidi="ar-DZ"/>
        </w:rPr>
        <w:t>Les associations demandent à avoir accès aux fiches psychologiques individuelles des détenus.</w:t>
      </w:r>
    </w:p>
    <w:p w:rsidR="00011131" w:rsidRDefault="00011131" w:rsidP="00011131">
      <w:pPr>
        <w:jc w:val="both"/>
        <w:rPr>
          <w:u w:val="single"/>
        </w:rPr>
      </w:pPr>
      <w:r>
        <w:rPr>
          <w:u w:val="single"/>
        </w:rPr>
        <w:t xml:space="preserve">2.2.2 – Atelier financement : </w:t>
      </w:r>
    </w:p>
    <w:p w:rsidR="005006CE" w:rsidRDefault="003E56E5" w:rsidP="005006CE">
      <w:pPr>
        <w:pStyle w:val="Paragraphedeliste"/>
        <w:numPr>
          <w:ilvl w:val="0"/>
          <w:numId w:val="3"/>
        </w:numPr>
        <w:jc w:val="both"/>
      </w:pPr>
      <w:r>
        <w:t>A</w:t>
      </w:r>
      <w:r w:rsidR="005006CE">
        <w:t>bsence ou difficulté d’obtenir des moyens financiers</w:t>
      </w:r>
    </w:p>
    <w:p w:rsidR="005006CE" w:rsidRDefault="005006CE" w:rsidP="005006CE">
      <w:pPr>
        <w:pStyle w:val="Paragraphedeliste"/>
        <w:numPr>
          <w:ilvl w:val="0"/>
          <w:numId w:val="3"/>
        </w:numPr>
        <w:jc w:val="both"/>
      </w:pPr>
      <w:r>
        <w:t>insuffisance de</w:t>
      </w:r>
      <w:r w:rsidR="003E56E5">
        <w:t>s</w:t>
      </w:r>
      <w:r>
        <w:t xml:space="preserve"> moyens financiers </w:t>
      </w:r>
      <w:r w:rsidR="003E56E5">
        <w:t xml:space="preserve">obtenus, </w:t>
      </w:r>
      <w:r>
        <w:t>pour réaliser les activités et les projets</w:t>
      </w:r>
    </w:p>
    <w:p w:rsidR="005006CE" w:rsidRDefault="005006CE" w:rsidP="003E56E5">
      <w:pPr>
        <w:pStyle w:val="Paragraphedeliste"/>
        <w:numPr>
          <w:ilvl w:val="0"/>
          <w:numId w:val="3"/>
        </w:numPr>
        <w:jc w:val="both"/>
      </w:pPr>
      <w:r>
        <w:t xml:space="preserve">Les associations </w:t>
      </w:r>
      <w:r w:rsidR="003E56E5">
        <w:t xml:space="preserve">doivent chercher des </w:t>
      </w:r>
      <w:r>
        <w:t xml:space="preserve">financements </w:t>
      </w:r>
      <w:r w:rsidR="003E56E5">
        <w:t xml:space="preserve">en dehors des modes </w:t>
      </w:r>
      <w:r>
        <w:t>traditionnels : subvention de l’état, dons des bienfaiteurs et adhésions des adhérents.</w:t>
      </w:r>
      <w:r w:rsidR="003E56E5">
        <w:t xml:space="preserve"> Il faut rechercher d’autres modes de financements : sponsoring, réaliser des activités rémunérées ou productives, faire des formations pour apprendre à se financer</w:t>
      </w:r>
    </w:p>
    <w:p w:rsidR="005006CE" w:rsidRDefault="005006CE" w:rsidP="002D224B">
      <w:pPr>
        <w:pStyle w:val="Paragraphedeliste"/>
        <w:numPr>
          <w:ilvl w:val="0"/>
          <w:numId w:val="3"/>
        </w:numPr>
        <w:jc w:val="both"/>
      </w:pPr>
      <w:r>
        <w:t>créer une caisse</w:t>
      </w:r>
      <w:r w:rsidR="002D224B">
        <w:t xml:space="preserve"> au niveau des services extérieurs</w:t>
      </w:r>
      <w:r>
        <w:t xml:space="preserve"> pour renforcer les </w:t>
      </w:r>
      <w:proofErr w:type="gramStart"/>
      <w:r>
        <w:t>bons  projets</w:t>
      </w:r>
      <w:proofErr w:type="gramEnd"/>
      <w:r>
        <w:t xml:space="preserve"> </w:t>
      </w:r>
    </w:p>
    <w:p w:rsidR="005006CE" w:rsidRDefault="005006CE" w:rsidP="005006CE">
      <w:pPr>
        <w:pStyle w:val="Paragraphedeliste"/>
        <w:numPr>
          <w:ilvl w:val="0"/>
          <w:numId w:val="3"/>
        </w:numPr>
        <w:jc w:val="both"/>
      </w:pPr>
      <w:r>
        <w:t>Favoriser les associations qui activent dans le cadre de la RS des détenus, en matière de financement.</w:t>
      </w:r>
    </w:p>
    <w:p w:rsidR="003E56E5" w:rsidRDefault="003E56E5" w:rsidP="003E56E5">
      <w:pPr>
        <w:pStyle w:val="Paragraphedeliste"/>
        <w:numPr>
          <w:ilvl w:val="0"/>
          <w:numId w:val="3"/>
        </w:numPr>
        <w:jc w:val="both"/>
      </w:pPr>
      <w:r>
        <w:t xml:space="preserve">Il faut prendre contact avec les cellules de proximité et de solidarité de la DAS, pour qu’elles soient partenaires des associations dans la réalisation des projets </w:t>
      </w:r>
    </w:p>
    <w:p w:rsidR="002565BF" w:rsidRDefault="002565BF" w:rsidP="00011131">
      <w:pPr>
        <w:jc w:val="both"/>
        <w:rPr>
          <w:u w:val="single"/>
        </w:rPr>
      </w:pPr>
    </w:p>
    <w:p w:rsidR="00481F1B" w:rsidRDefault="00481F1B" w:rsidP="00481F1B">
      <w:pPr>
        <w:jc w:val="both"/>
        <w:rPr>
          <w:u w:val="single"/>
        </w:rPr>
      </w:pPr>
      <w:r>
        <w:rPr>
          <w:u w:val="single"/>
        </w:rPr>
        <w:t>2.2.3 – Atelier Accompagnement social :</w:t>
      </w:r>
    </w:p>
    <w:p w:rsidR="00481F1B" w:rsidRPr="00481F1B" w:rsidRDefault="00481F1B" w:rsidP="00481F1B">
      <w:pPr>
        <w:jc w:val="both"/>
      </w:pPr>
      <w:r w:rsidRPr="00481F1B">
        <w:t xml:space="preserve">Les principales recommandations sont : </w:t>
      </w:r>
    </w:p>
    <w:p w:rsidR="002565BF" w:rsidRPr="002565BF" w:rsidRDefault="00481F1B" w:rsidP="00481F1B">
      <w:pPr>
        <w:pStyle w:val="Paragraphedeliste"/>
        <w:numPr>
          <w:ilvl w:val="0"/>
          <w:numId w:val="14"/>
        </w:numPr>
        <w:jc w:val="both"/>
        <w:rPr>
          <w:u w:val="single"/>
        </w:rPr>
      </w:pPr>
      <w:r>
        <w:t xml:space="preserve">Soutien </w:t>
      </w:r>
      <w:r w:rsidR="00702B2F">
        <w:t>aux établissements</w:t>
      </w:r>
      <w:r>
        <w:t xml:space="preserve"> pénitentiaires et aux</w:t>
      </w:r>
      <w:r w:rsidR="002565BF">
        <w:t xml:space="preserve"> services extérieurs </w:t>
      </w:r>
      <w:r>
        <w:t>pour pouvoir faire de l’accompagnement social.</w:t>
      </w:r>
    </w:p>
    <w:p w:rsidR="002565BF" w:rsidRPr="002565BF" w:rsidRDefault="002565BF" w:rsidP="002565BF">
      <w:pPr>
        <w:pStyle w:val="Paragraphedeliste"/>
        <w:numPr>
          <w:ilvl w:val="0"/>
          <w:numId w:val="14"/>
        </w:numPr>
        <w:jc w:val="both"/>
        <w:rPr>
          <w:u w:val="single"/>
        </w:rPr>
      </w:pPr>
      <w:r>
        <w:lastRenderedPageBreak/>
        <w:t>Définir les besoins sociaux des détenus</w:t>
      </w:r>
    </w:p>
    <w:p w:rsidR="002565BF" w:rsidRPr="002565BF" w:rsidRDefault="002565BF" w:rsidP="002565BF">
      <w:pPr>
        <w:pStyle w:val="Paragraphedeliste"/>
        <w:numPr>
          <w:ilvl w:val="0"/>
          <w:numId w:val="14"/>
        </w:numPr>
        <w:jc w:val="both"/>
        <w:rPr>
          <w:u w:val="single"/>
        </w:rPr>
      </w:pPr>
      <w:r>
        <w:t>Nouer et renforcer les relations sociales entre les détenus et leurs familles et avec la société en général</w:t>
      </w:r>
    </w:p>
    <w:p w:rsidR="002565BF" w:rsidRDefault="002565BF" w:rsidP="002565BF">
      <w:pPr>
        <w:pStyle w:val="Paragraphedeliste"/>
        <w:numPr>
          <w:ilvl w:val="0"/>
          <w:numId w:val="14"/>
        </w:numPr>
        <w:jc w:val="both"/>
      </w:pPr>
      <w:r w:rsidRPr="002565BF">
        <w:t>Renforcer les programmes de formation pour créer des associations spécialisées en RS</w:t>
      </w:r>
      <w:r>
        <w:t xml:space="preserve"> des détenus.</w:t>
      </w:r>
    </w:p>
    <w:p w:rsidR="002565BF" w:rsidRDefault="002565BF" w:rsidP="002565BF">
      <w:pPr>
        <w:pStyle w:val="Paragraphedeliste"/>
        <w:numPr>
          <w:ilvl w:val="0"/>
          <w:numId w:val="14"/>
        </w:numPr>
        <w:jc w:val="both"/>
      </w:pPr>
      <w:r>
        <w:t>Renforcer et encourager les initiatives efficaces dans le domaine de l’accompagnement social des détenus</w:t>
      </w:r>
    </w:p>
    <w:p w:rsidR="003E56E5" w:rsidRDefault="003E56E5" w:rsidP="003E56E5">
      <w:pPr>
        <w:pStyle w:val="Paragraphedeliste"/>
        <w:numPr>
          <w:ilvl w:val="0"/>
          <w:numId w:val="14"/>
        </w:numPr>
        <w:jc w:val="both"/>
      </w:pPr>
      <w:r w:rsidRPr="002565BF">
        <w:t>Accompagnement des associations pour créer des centres d’accueil et d’hébergement</w:t>
      </w:r>
    </w:p>
    <w:p w:rsidR="003E56E5" w:rsidRDefault="003E56E5" w:rsidP="003E56E5">
      <w:pPr>
        <w:pStyle w:val="Paragraphedeliste"/>
        <w:numPr>
          <w:ilvl w:val="0"/>
          <w:numId w:val="14"/>
        </w:numPr>
        <w:jc w:val="both"/>
      </w:pPr>
      <w:r>
        <w:t>L’ouverture sur les bonnes pratiques internationales est utile.</w:t>
      </w:r>
    </w:p>
    <w:p w:rsidR="003E56E5" w:rsidRPr="00481F1B" w:rsidRDefault="003E56E5" w:rsidP="003E56E5">
      <w:pPr>
        <w:pStyle w:val="Paragraphedeliste"/>
        <w:numPr>
          <w:ilvl w:val="0"/>
          <w:numId w:val="14"/>
        </w:numPr>
        <w:jc w:val="both"/>
      </w:pPr>
      <w:r w:rsidRPr="00481F1B">
        <w:t xml:space="preserve">Il est nécessaire qu’il y ait une base juridique </w:t>
      </w:r>
      <w:r>
        <w:t>claire à l’accompagnement des détenus</w:t>
      </w:r>
    </w:p>
    <w:p w:rsidR="002565BF" w:rsidRDefault="002565BF" w:rsidP="002565BF">
      <w:pPr>
        <w:jc w:val="both"/>
      </w:pPr>
    </w:p>
    <w:p w:rsidR="00702B2F" w:rsidRDefault="00702B2F" w:rsidP="00702B2F">
      <w:pPr>
        <w:jc w:val="both"/>
        <w:rPr>
          <w:u w:val="single"/>
        </w:rPr>
      </w:pPr>
      <w:r>
        <w:rPr>
          <w:u w:val="single"/>
        </w:rPr>
        <w:t>2.2.4 – Atelier Centre d’accueil </w:t>
      </w:r>
      <w:r w:rsidR="00201C12">
        <w:rPr>
          <w:u w:val="single"/>
        </w:rPr>
        <w:t xml:space="preserve">et </w:t>
      </w:r>
      <w:proofErr w:type="gramStart"/>
      <w:r w:rsidR="00201C12">
        <w:rPr>
          <w:u w:val="single"/>
        </w:rPr>
        <w:t>d’hébergement</w:t>
      </w:r>
      <w:r>
        <w:rPr>
          <w:u w:val="single"/>
        </w:rPr>
        <w:t>:</w:t>
      </w:r>
      <w:proofErr w:type="gramEnd"/>
    </w:p>
    <w:p w:rsidR="00201C12" w:rsidRDefault="00201C12" w:rsidP="00201C12">
      <w:pPr>
        <w:pStyle w:val="Paragraphedeliste"/>
        <w:numPr>
          <w:ilvl w:val="0"/>
          <w:numId w:val="16"/>
        </w:numPr>
        <w:jc w:val="both"/>
      </w:pPr>
      <w:r w:rsidRPr="00201C12">
        <w:t>Il faut informer les détenus, avant leur sortie, qu’un centre</w:t>
      </w:r>
      <w:r>
        <w:t xml:space="preserve"> d’accueil</w:t>
      </w:r>
      <w:r w:rsidRPr="00201C12">
        <w:t xml:space="preserve"> les attend à leur libération.</w:t>
      </w:r>
    </w:p>
    <w:p w:rsidR="00201C12" w:rsidRDefault="00201C12" w:rsidP="00201C12">
      <w:pPr>
        <w:pStyle w:val="Paragraphedeliste"/>
        <w:numPr>
          <w:ilvl w:val="0"/>
          <w:numId w:val="16"/>
        </w:numPr>
        <w:jc w:val="both"/>
      </w:pPr>
      <w:r>
        <w:t xml:space="preserve">Le centre d’accueil doit comporter une cellule d’accueil, une cellule d’écoute, une cellule d’accompagnement, une cellule d’orientation vers un </w:t>
      </w:r>
      <w:r w:rsidR="00EA4D1A">
        <w:t>métier</w:t>
      </w:r>
      <w:r>
        <w:t xml:space="preserve"> ou une formation, une cellule d’évaluation.</w:t>
      </w:r>
    </w:p>
    <w:p w:rsidR="00201C12" w:rsidRDefault="00201C12" w:rsidP="00201C12">
      <w:pPr>
        <w:pStyle w:val="Paragraphedeliste"/>
        <w:numPr>
          <w:ilvl w:val="0"/>
          <w:numId w:val="16"/>
        </w:numPr>
        <w:jc w:val="both"/>
      </w:pPr>
      <w:r>
        <w:t xml:space="preserve">Des moyens sont nécessaires : administrateurs, médecin, psychologue, sociologue, conseiller d’orientation, religieux. </w:t>
      </w:r>
    </w:p>
    <w:p w:rsidR="00201C12" w:rsidRDefault="00201C12" w:rsidP="00201C12">
      <w:pPr>
        <w:pStyle w:val="Paragraphedeliste"/>
        <w:numPr>
          <w:ilvl w:val="0"/>
          <w:numId w:val="16"/>
        </w:numPr>
        <w:jc w:val="both"/>
      </w:pPr>
      <w:r>
        <w:t>Il faut que le centre dispose d’un budget</w:t>
      </w:r>
    </w:p>
    <w:p w:rsidR="00201C12" w:rsidRDefault="00201C12" w:rsidP="00201C12">
      <w:pPr>
        <w:pStyle w:val="Paragraphedeliste"/>
        <w:numPr>
          <w:ilvl w:val="0"/>
          <w:numId w:val="16"/>
        </w:numPr>
        <w:jc w:val="both"/>
      </w:pPr>
      <w:r>
        <w:t>Les activités doivent être organisées.</w:t>
      </w:r>
    </w:p>
    <w:p w:rsidR="00201C12" w:rsidRDefault="00201C12" w:rsidP="00201C12">
      <w:pPr>
        <w:pStyle w:val="Paragraphedeliste"/>
        <w:numPr>
          <w:ilvl w:val="0"/>
          <w:numId w:val="16"/>
        </w:numPr>
        <w:jc w:val="both"/>
      </w:pPr>
      <w:r>
        <w:t xml:space="preserve">La gestion du centre doit être organisée, il faut qu’il y ait existence d’un </w:t>
      </w:r>
      <w:r w:rsidR="00EA4D1A">
        <w:t>règlement</w:t>
      </w:r>
      <w:r>
        <w:t xml:space="preserve"> intérieur.</w:t>
      </w:r>
    </w:p>
    <w:p w:rsidR="00201C12" w:rsidRDefault="00201C12" w:rsidP="00201C12">
      <w:pPr>
        <w:pStyle w:val="Paragraphedeliste"/>
        <w:numPr>
          <w:ilvl w:val="0"/>
          <w:numId w:val="16"/>
        </w:numPr>
        <w:jc w:val="both"/>
      </w:pPr>
      <w:r>
        <w:t>Il faut disposer d’espaces suffisants, espaces de sport, de loisirs, de culte…</w:t>
      </w:r>
    </w:p>
    <w:p w:rsidR="00201C12" w:rsidRPr="00201C12" w:rsidRDefault="00201C12" w:rsidP="00201C12">
      <w:pPr>
        <w:pStyle w:val="Paragraphedeliste"/>
        <w:numPr>
          <w:ilvl w:val="0"/>
          <w:numId w:val="16"/>
        </w:numPr>
        <w:jc w:val="both"/>
      </w:pPr>
      <w:r>
        <w:t xml:space="preserve">Il faut définir les </w:t>
      </w:r>
      <w:r w:rsidR="00EA4D1A">
        <w:t>partenaires</w:t>
      </w:r>
      <w:r>
        <w:t xml:space="preserve"> et les faire participer à la création du centre : chambre d’artisanat et de commerce, </w:t>
      </w:r>
      <w:proofErr w:type="spellStart"/>
      <w:r>
        <w:t>Angem</w:t>
      </w:r>
      <w:proofErr w:type="spellEnd"/>
      <w:r>
        <w:t xml:space="preserve">, </w:t>
      </w:r>
      <w:proofErr w:type="spellStart"/>
      <w:r>
        <w:t>Ansej</w:t>
      </w:r>
      <w:proofErr w:type="spellEnd"/>
      <w:r>
        <w:t>, CNAC</w:t>
      </w:r>
    </w:p>
    <w:p w:rsidR="004F507F" w:rsidRPr="002565BF" w:rsidRDefault="004F507F" w:rsidP="004F507F">
      <w:pPr>
        <w:pStyle w:val="Paragraphedeliste"/>
        <w:jc w:val="both"/>
      </w:pPr>
    </w:p>
    <w:p w:rsidR="004F507F" w:rsidRDefault="004F507F" w:rsidP="00702B2F">
      <w:pPr>
        <w:jc w:val="both"/>
        <w:rPr>
          <w:u w:val="single"/>
        </w:rPr>
      </w:pPr>
    </w:p>
    <w:p w:rsidR="00746C94" w:rsidRDefault="00746C94" w:rsidP="00746C94">
      <w:pPr>
        <w:pStyle w:val="Paragraphedeliste"/>
        <w:jc w:val="both"/>
        <w:rPr>
          <w:b/>
          <w:bCs/>
          <w:u w:val="single"/>
        </w:rPr>
      </w:pPr>
    </w:p>
    <w:p w:rsidR="00746C94" w:rsidRDefault="00746C94" w:rsidP="00746C94">
      <w:pPr>
        <w:pStyle w:val="Paragraphedeliste"/>
        <w:jc w:val="both"/>
        <w:rPr>
          <w:b/>
          <w:bCs/>
          <w:u w:val="single"/>
        </w:rPr>
      </w:pPr>
    </w:p>
    <w:p w:rsidR="00746C94" w:rsidRDefault="00746C94" w:rsidP="00746C94">
      <w:pPr>
        <w:pStyle w:val="Paragraphedeliste"/>
        <w:jc w:val="both"/>
        <w:rPr>
          <w:b/>
          <w:bCs/>
          <w:u w:val="single"/>
        </w:rPr>
      </w:pPr>
    </w:p>
    <w:p w:rsidR="00746C94" w:rsidRDefault="00746C94" w:rsidP="00746C94">
      <w:pPr>
        <w:pStyle w:val="Paragraphedeliste"/>
        <w:jc w:val="both"/>
        <w:rPr>
          <w:b/>
          <w:bCs/>
          <w:u w:val="single"/>
        </w:rPr>
      </w:pPr>
      <w:r w:rsidRPr="00BB09AD">
        <w:rPr>
          <w:b/>
          <w:bCs/>
          <w:u w:val="single"/>
        </w:rPr>
        <w:t>Conclusion :</w:t>
      </w:r>
    </w:p>
    <w:p w:rsidR="00746C94" w:rsidRDefault="00746C94" w:rsidP="00746C94">
      <w:pPr>
        <w:pStyle w:val="Paragraphedeliste"/>
        <w:jc w:val="both"/>
        <w:rPr>
          <w:b/>
          <w:bCs/>
          <w:u w:val="single"/>
        </w:rPr>
      </w:pPr>
    </w:p>
    <w:p w:rsidR="00746C94" w:rsidRPr="00746C94" w:rsidRDefault="00746C94" w:rsidP="008C15EA">
      <w:pPr>
        <w:pStyle w:val="Paragraphedeliste"/>
        <w:numPr>
          <w:ilvl w:val="0"/>
          <w:numId w:val="11"/>
        </w:numPr>
        <w:ind w:left="360"/>
        <w:jc w:val="both"/>
        <w:rPr>
          <w:b/>
          <w:bCs/>
          <w:u w:val="single"/>
        </w:rPr>
      </w:pPr>
      <w:r>
        <w:t xml:space="preserve">L’atelier région Ouest a également mis en évidence la diversité des activités à caractère social en milieu intra carcéral et en milieu extra carcéral réalisées par les associations, mais aussi que </w:t>
      </w:r>
      <w:proofErr w:type="gramStart"/>
      <w:r>
        <w:t>les  associations</w:t>
      </w:r>
      <w:proofErr w:type="gramEnd"/>
      <w:r>
        <w:t xml:space="preserve"> ne font pas de l'accompagnement social global individualisé.   </w:t>
      </w:r>
    </w:p>
    <w:p w:rsidR="00746C94" w:rsidRPr="00746C94" w:rsidRDefault="00746C94" w:rsidP="008C15EA">
      <w:pPr>
        <w:pStyle w:val="Paragraphedeliste"/>
        <w:numPr>
          <w:ilvl w:val="0"/>
          <w:numId w:val="11"/>
        </w:numPr>
        <w:ind w:left="360"/>
        <w:jc w:val="both"/>
        <w:rPr>
          <w:b/>
          <w:bCs/>
          <w:u w:val="single"/>
        </w:rPr>
      </w:pPr>
      <w:r>
        <w:t xml:space="preserve">Certaines activités sociales réalisées par les associations avec les sortants de prison sont intéressantes et exploitables dans un programme d’accompagnement social et psychologique des détenus libérés. </w:t>
      </w:r>
    </w:p>
    <w:p w:rsidR="00746C94" w:rsidRPr="00746C94" w:rsidRDefault="00746C94" w:rsidP="00746C94">
      <w:pPr>
        <w:pStyle w:val="Paragraphedeliste"/>
        <w:numPr>
          <w:ilvl w:val="0"/>
          <w:numId w:val="11"/>
        </w:numPr>
        <w:ind w:left="360"/>
        <w:jc w:val="both"/>
        <w:rPr>
          <w:b/>
          <w:bCs/>
          <w:u w:val="single"/>
        </w:rPr>
      </w:pPr>
      <w:r>
        <w:t>Les moyens matériels et humains des associations sont également assez insuffisants et les intervenants manquent de spécialisations utiles à l’accompagnement social et psychologique, et même de culture de la réinsertion sociale.</w:t>
      </w:r>
    </w:p>
    <w:p w:rsidR="00746C94" w:rsidRPr="00746C94" w:rsidRDefault="00746C94" w:rsidP="00746C94">
      <w:pPr>
        <w:pStyle w:val="Paragraphedeliste"/>
        <w:numPr>
          <w:ilvl w:val="0"/>
          <w:numId w:val="11"/>
        </w:numPr>
        <w:ind w:left="360"/>
        <w:jc w:val="both"/>
        <w:rPr>
          <w:b/>
          <w:bCs/>
          <w:u w:val="single"/>
        </w:rPr>
      </w:pPr>
      <w:r>
        <w:lastRenderedPageBreak/>
        <w:t>La formation des associations à l’accompagnement post carcéral des détenus et à la réinsertion sociale ainsi qu’un suivi</w:t>
      </w:r>
      <w:r w:rsidR="00595ECC">
        <w:t xml:space="preserve"> des </w:t>
      </w:r>
      <w:proofErr w:type="gramStart"/>
      <w:r w:rsidR="00595ECC">
        <w:t xml:space="preserve">acquis </w:t>
      </w:r>
      <w:r>
        <w:t xml:space="preserve"> de</w:t>
      </w:r>
      <w:proofErr w:type="gramEnd"/>
      <w:r>
        <w:t xml:space="preserve"> cette formation est nécessaire. </w:t>
      </w:r>
    </w:p>
    <w:p w:rsidR="002D0868" w:rsidRDefault="002D0868" w:rsidP="002D0868">
      <w:pPr>
        <w:jc w:val="both"/>
      </w:pPr>
    </w:p>
    <w:p w:rsidR="002D0868" w:rsidRDefault="002D0868" w:rsidP="002D0868">
      <w:pPr>
        <w:jc w:val="both"/>
      </w:pPr>
    </w:p>
    <w:p w:rsidR="00D9524B" w:rsidRDefault="00D9524B"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2D0868">
      <w:pPr>
        <w:jc w:val="both"/>
      </w:pPr>
    </w:p>
    <w:p w:rsidR="00F85A8E" w:rsidRDefault="00F85A8E" w:rsidP="00F85A8E">
      <w:pPr>
        <w:jc w:val="center"/>
        <w:rPr>
          <w:b/>
          <w:bCs/>
          <w:u w:val="single"/>
        </w:rPr>
      </w:pPr>
      <w:r>
        <w:rPr>
          <w:b/>
          <w:bCs/>
          <w:u w:val="single"/>
        </w:rPr>
        <w:t>PRESELECTION DES ASSOCIATIONS BENEFICIAIRES DU PROJET</w:t>
      </w:r>
    </w:p>
    <w:p w:rsidR="00F85A8E" w:rsidRDefault="00F85A8E" w:rsidP="00F85A8E">
      <w:pPr>
        <w:jc w:val="center"/>
        <w:rPr>
          <w:b/>
          <w:bCs/>
          <w:u w:val="single"/>
        </w:rPr>
      </w:pPr>
    </w:p>
    <w:p w:rsidR="00F85A8E" w:rsidRDefault="00F85A8E" w:rsidP="00F85A8E">
      <w:r>
        <w:t>Pour donner un avis quant aux associations qui peuvent bénéficier du projet, nous avons évalué les capacités des associations rencontrées sur la base de critères que nous avons jugés pertinents à savoir :</w:t>
      </w:r>
    </w:p>
    <w:p w:rsidR="00F85A8E" w:rsidRDefault="00F85A8E" w:rsidP="00F85A8E">
      <w:pPr>
        <w:pStyle w:val="Paragraphedeliste"/>
        <w:numPr>
          <w:ilvl w:val="0"/>
          <w:numId w:val="17"/>
        </w:numPr>
      </w:pPr>
      <w:r>
        <w:t>Les moyens matériels des associations (lorsque l’information à ce propos est disponible) : locaux, équipements informatiques, véhicules, moyens financiers</w:t>
      </w:r>
    </w:p>
    <w:p w:rsidR="00F85A8E" w:rsidRDefault="00F85A8E" w:rsidP="00F85A8E">
      <w:pPr>
        <w:pStyle w:val="Paragraphedeliste"/>
        <w:numPr>
          <w:ilvl w:val="0"/>
          <w:numId w:val="17"/>
        </w:numPr>
      </w:pPr>
      <w:r>
        <w:t>Les moyens humains des associations : nombre, spécialisation</w:t>
      </w:r>
    </w:p>
    <w:p w:rsidR="00F85A8E" w:rsidRDefault="00F85A8E" w:rsidP="00F85A8E">
      <w:pPr>
        <w:pStyle w:val="Paragraphedeliste"/>
        <w:numPr>
          <w:ilvl w:val="0"/>
          <w:numId w:val="17"/>
        </w:numPr>
      </w:pPr>
      <w:r>
        <w:lastRenderedPageBreak/>
        <w:t>Le fait que l’association pratique des activités post carcérales allant dans le sens de l’accompagnement social ou psychologique.</w:t>
      </w:r>
    </w:p>
    <w:p w:rsidR="00F85A8E" w:rsidRDefault="00F85A8E" w:rsidP="00F85A8E">
      <w:pPr>
        <w:pStyle w:val="Paragraphedeliste"/>
        <w:numPr>
          <w:ilvl w:val="0"/>
          <w:numId w:val="17"/>
        </w:numPr>
      </w:pPr>
      <w:r>
        <w:t>La connaissance que l’association semble avoir de la réinsertion sociale</w:t>
      </w:r>
    </w:p>
    <w:p w:rsidR="00F85A8E" w:rsidRDefault="00F85A8E" w:rsidP="00F85A8E">
      <w:pPr>
        <w:pStyle w:val="Paragraphedeliste"/>
        <w:numPr>
          <w:ilvl w:val="0"/>
          <w:numId w:val="17"/>
        </w:numPr>
      </w:pPr>
      <w:r>
        <w:t>La capacité à trouver des financements pour l’association.</w:t>
      </w:r>
    </w:p>
    <w:p w:rsidR="00F85A8E" w:rsidRDefault="00F85A8E" w:rsidP="00F85A8E">
      <w:pPr>
        <w:pStyle w:val="Paragraphedeliste"/>
        <w:numPr>
          <w:ilvl w:val="0"/>
          <w:numId w:val="17"/>
        </w:numPr>
      </w:pPr>
      <w:r>
        <w:t>La réalisation d’activités sociales innovantes peut être un atout supplémentaire.</w:t>
      </w:r>
    </w:p>
    <w:p w:rsidR="00F85A8E" w:rsidRDefault="00F85A8E" w:rsidP="00F85A8E">
      <w:pPr>
        <w:pStyle w:val="Paragraphedeliste"/>
        <w:numPr>
          <w:ilvl w:val="0"/>
          <w:numId w:val="17"/>
        </w:numPr>
      </w:pPr>
      <w:r>
        <w:t>Une connaissance même modeste de la langue française, vu que la formation à l’accompagnement va se faire en français</w:t>
      </w:r>
      <w:r w:rsidR="004B73A0">
        <w:t>.</w:t>
      </w:r>
    </w:p>
    <w:p w:rsidR="004B73A0" w:rsidRDefault="004B73A0" w:rsidP="004B73A0"/>
    <w:p w:rsidR="004B73A0" w:rsidRPr="00FA2513" w:rsidRDefault="004B73A0" w:rsidP="00FA2513">
      <w:pPr>
        <w:rPr>
          <w:b/>
          <w:bCs/>
        </w:rPr>
      </w:pPr>
      <w:r w:rsidRPr="00FA2513">
        <w:rPr>
          <w:b/>
          <w:bCs/>
        </w:rPr>
        <w:t xml:space="preserve">Remarque : Il est plus difficile de </w:t>
      </w:r>
      <w:r w:rsidR="00FA2513" w:rsidRPr="00FA2513">
        <w:rPr>
          <w:b/>
          <w:bCs/>
        </w:rPr>
        <w:t>se prononcer à priori sur l’aptitude des associations à pouvoir faire de l’accompagnement psychologique, tant que la composante humaine de l’association n’est pas communiquée avec précision, et tant qu’il n’est pas connu si les seuls présidents d’associations vont bénéficier de la formation, ou le staff concerné dans sa totalité.</w:t>
      </w:r>
    </w:p>
    <w:p w:rsidR="00F85A8E" w:rsidRDefault="00F85A8E" w:rsidP="00F85A8E">
      <w:r>
        <w:t>Pour la région Ouest, nous proposons :</w:t>
      </w:r>
    </w:p>
    <w:p w:rsidR="00FA2513" w:rsidRDefault="00F85A8E" w:rsidP="00FA2513">
      <w:pPr>
        <w:pStyle w:val="Paragraphedeliste"/>
        <w:numPr>
          <w:ilvl w:val="0"/>
          <w:numId w:val="3"/>
        </w:numPr>
      </w:pPr>
      <w:r w:rsidRPr="00F85A8E">
        <w:rPr>
          <w:b/>
          <w:bCs/>
        </w:rPr>
        <w:t>L’association l’Algérie profonde de Sidi Bel Abbes</w:t>
      </w:r>
      <w:r>
        <w:t> : qui s’investit beaucoup dans les activités d’accompagnement intra et post carcéral, au point de devenir quasiment une association spécialisée, ne travaillant qu’avec les détenus.</w:t>
      </w:r>
      <w:r w:rsidR="004B73A0">
        <w:t xml:space="preserve"> </w:t>
      </w:r>
      <w:r w:rsidR="00FA2513">
        <w:t xml:space="preserve">L’association peut être orientée vers la formation en </w:t>
      </w:r>
      <w:r w:rsidR="00FA2513" w:rsidRPr="00FA2513">
        <w:rPr>
          <w:b/>
          <w:bCs/>
        </w:rPr>
        <w:t>accompagnement social</w:t>
      </w:r>
      <w:r w:rsidR="00FA2513">
        <w:t>.</w:t>
      </w:r>
    </w:p>
    <w:p w:rsidR="00F85A8E" w:rsidRPr="006022CA" w:rsidRDefault="00F85A8E" w:rsidP="00FA2513">
      <w:pPr>
        <w:pStyle w:val="Paragraphedeliste"/>
        <w:numPr>
          <w:ilvl w:val="0"/>
          <w:numId w:val="17"/>
        </w:numPr>
        <w:rPr>
          <w:b/>
          <w:bCs/>
        </w:rPr>
      </w:pPr>
      <w:r w:rsidRPr="00F85A8E">
        <w:rPr>
          <w:b/>
          <w:bCs/>
        </w:rPr>
        <w:t>L’association ALT d’Oran</w:t>
      </w:r>
      <w:r>
        <w:rPr>
          <w:b/>
          <w:bCs/>
        </w:rPr>
        <w:t xml:space="preserve">, </w:t>
      </w:r>
      <w:r w:rsidRPr="00F85A8E">
        <w:t xml:space="preserve">dont les activités </w:t>
      </w:r>
      <w:r>
        <w:t>sociales en post</w:t>
      </w:r>
      <w:r w:rsidRPr="00F85A8E">
        <w:t xml:space="preserve"> carcéral</w:t>
      </w:r>
      <w:r>
        <w:t xml:space="preserve"> sont très pertinentes : accompagnement psychologique, juridique, accompagnement à l’insertion professionnelle, médiation. L’association travaille en collaboration avec les services extérieurs et les cellules de réinsertion des établissements pour préparer les détenus à la sortie.</w:t>
      </w:r>
      <w:r w:rsidR="006022CA">
        <w:t xml:space="preserve"> </w:t>
      </w:r>
      <w:r w:rsidR="00FA2513">
        <w:t xml:space="preserve">Il serait souhaitable de verser cette association à la formation en </w:t>
      </w:r>
      <w:r w:rsidR="00FA2513" w:rsidRPr="004609D6">
        <w:rPr>
          <w:b/>
          <w:bCs/>
        </w:rPr>
        <w:t>accompagnement psychologique</w:t>
      </w:r>
    </w:p>
    <w:p w:rsidR="00FA2513" w:rsidRPr="00FA2513" w:rsidRDefault="00F85A8E" w:rsidP="00FA2513">
      <w:pPr>
        <w:pStyle w:val="Paragraphedeliste"/>
        <w:numPr>
          <w:ilvl w:val="0"/>
          <w:numId w:val="17"/>
        </w:numPr>
        <w:jc w:val="both"/>
        <w:rPr>
          <w:b/>
          <w:bCs/>
        </w:rPr>
      </w:pPr>
      <w:r w:rsidRPr="005A7BD1">
        <w:rPr>
          <w:b/>
          <w:bCs/>
        </w:rPr>
        <w:t xml:space="preserve">L’association Jeunesse culturelle d’Oran, </w:t>
      </w:r>
      <w:r>
        <w:t xml:space="preserve">qui </w:t>
      </w:r>
      <w:r w:rsidR="005A7BD1">
        <w:t xml:space="preserve">a réalisé un projet avec la Communauté Européenne, Handicap International, et le Ministère de la Justice, </w:t>
      </w:r>
      <w:r>
        <w:t>consacr</w:t>
      </w:r>
      <w:r w:rsidR="005A7BD1">
        <w:t>é</w:t>
      </w:r>
      <w:r>
        <w:t xml:space="preserve"> à </w:t>
      </w:r>
      <w:r w:rsidR="005A7BD1">
        <w:t>des</w:t>
      </w:r>
      <w:r>
        <w:t xml:space="preserve"> formation</w:t>
      </w:r>
      <w:r w:rsidR="005A7BD1">
        <w:t>s</w:t>
      </w:r>
      <w:r>
        <w:t xml:space="preserve"> </w:t>
      </w:r>
      <w:r w:rsidR="005A7BD1">
        <w:t xml:space="preserve">spécialisées (en informatique, photographie, jardinage) </w:t>
      </w:r>
      <w:r>
        <w:t>des détenus libérés, pour leur permettre de monter des projets</w:t>
      </w:r>
      <w:r w:rsidR="00FA2513">
        <w:t>.</w:t>
      </w:r>
      <w:r w:rsidR="00FA2513" w:rsidRPr="00FA2513">
        <w:t xml:space="preserve"> Peut être orientée vers la formation en</w:t>
      </w:r>
      <w:r w:rsidR="00FA2513" w:rsidRPr="00FA2513">
        <w:rPr>
          <w:b/>
          <w:bCs/>
        </w:rPr>
        <w:t xml:space="preserve"> accompagnement social.</w:t>
      </w:r>
    </w:p>
    <w:p w:rsidR="005A7BD1" w:rsidRPr="00FA2513" w:rsidRDefault="005A7BD1" w:rsidP="00FA2513">
      <w:pPr>
        <w:pStyle w:val="Paragraphedeliste"/>
        <w:numPr>
          <w:ilvl w:val="0"/>
          <w:numId w:val="17"/>
        </w:numPr>
        <w:jc w:val="both"/>
        <w:rPr>
          <w:b/>
          <w:bCs/>
        </w:rPr>
      </w:pPr>
      <w:r>
        <w:rPr>
          <w:b/>
          <w:bCs/>
        </w:rPr>
        <w:t xml:space="preserve">L’association Ness El </w:t>
      </w:r>
      <w:proofErr w:type="spellStart"/>
      <w:r>
        <w:rPr>
          <w:b/>
          <w:bCs/>
        </w:rPr>
        <w:t>Kheir</w:t>
      </w:r>
      <w:proofErr w:type="spellEnd"/>
      <w:r>
        <w:rPr>
          <w:b/>
          <w:bCs/>
        </w:rPr>
        <w:t xml:space="preserve"> de </w:t>
      </w:r>
      <w:proofErr w:type="spellStart"/>
      <w:r>
        <w:rPr>
          <w:b/>
          <w:bCs/>
        </w:rPr>
        <w:t>Chlef</w:t>
      </w:r>
      <w:proofErr w:type="spellEnd"/>
      <w:r w:rsidR="000B748A">
        <w:rPr>
          <w:b/>
          <w:bCs/>
        </w:rPr>
        <w:t xml:space="preserve"> </w:t>
      </w:r>
      <w:r w:rsidR="000B748A">
        <w:t>qui semble très dynamique, apte à trouver des fonds, dispose de moyens (véhicules) et qui a des activités sociales avec les ex détenus, en direction de la réinsertion professionnelle.</w:t>
      </w:r>
      <w:r w:rsidR="00FA2513">
        <w:t xml:space="preserve"> Peut être orientée vers la formation en </w:t>
      </w:r>
      <w:r w:rsidR="00FA2513" w:rsidRPr="00FA2513">
        <w:rPr>
          <w:b/>
          <w:bCs/>
        </w:rPr>
        <w:t>accompagnement social.</w:t>
      </w:r>
    </w:p>
    <w:p w:rsidR="000B748A" w:rsidRDefault="000B748A" w:rsidP="005A7BD1">
      <w:pPr>
        <w:pStyle w:val="Paragraphedeliste"/>
        <w:numPr>
          <w:ilvl w:val="0"/>
          <w:numId w:val="17"/>
        </w:numPr>
        <w:jc w:val="both"/>
      </w:pPr>
      <w:r>
        <w:rPr>
          <w:b/>
          <w:bCs/>
        </w:rPr>
        <w:t xml:space="preserve">L’association </w:t>
      </w:r>
      <w:proofErr w:type="spellStart"/>
      <w:r>
        <w:rPr>
          <w:b/>
          <w:bCs/>
        </w:rPr>
        <w:t>Assala</w:t>
      </w:r>
      <w:proofErr w:type="spellEnd"/>
      <w:r>
        <w:rPr>
          <w:b/>
          <w:bCs/>
        </w:rPr>
        <w:t xml:space="preserve"> </w:t>
      </w:r>
      <w:proofErr w:type="spellStart"/>
      <w:r>
        <w:rPr>
          <w:b/>
          <w:bCs/>
        </w:rPr>
        <w:t>oua</w:t>
      </w:r>
      <w:proofErr w:type="spellEnd"/>
      <w:r>
        <w:rPr>
          <w:b/>
          <w:bCs/>
        </w:rPr>
        <w:t xml:space="preserve"> </w:t>
      </w:r>
      <w:proofErr w:type="spellStart"/>
      <w:r>
        <w:rPr>
          <w:b/>
          <w:bCs/>
        </w:rPr>
        <w:t>Ibdaa</w:t>
      </w:r>
      <w:proofErr w:type="spellEnd"/>
      <w:r>
        <w:rPr>
          <w:b/>
          <w:bCs/>
        </w:rPr>
        <w:t xml:space="preserve"> de Bechar </w:t>
      </w:r>
      <w:r>
        <w:t xml:space="preserve">semble également active en post carcéral et travaille de façon assez ciblée avec les femmes. L’association réalise un projet avec la Communauté Européenne pour la promotion de la femme. Elle pratique des activités de suivi et d’accompagnement des sortants de prison, notamment l’aide aux démarches d’obtention </w:t>
      </w:r>
      <w:proofErr w:type="gramStart"/>
      <w:r>
        <w:t>des micro</w:t>
      </w:r>
      <w:proofErr w:type="gramEnd"/>
      <w:r>
        <w:t xml:space="preserve"> crédits.</w:t>
      </w:r>
      <w:r w:rsidR="006022CA">
        <w:t xml:space="preserve"> </w:t>
      </w:r>
      <w:r w:rsidR="004B73A0">
        <w:t xml:space="preserve">Peut bénéficier de la formation en </w:t>
      </w:r>
      <w:r w:rsidR="004B73A0" w:rsidRPr="00FA2513">
        <w:rPr>
          <w:b/>
          <w:bCs/>
        </w:rPr>
        <w:t>accompagnement social</w:t>
      </w:r>
    </w:p>
    <w:sectPr w:rsidR="000B748A" w:rsidSect="003C4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7AB3"/>
    <w:multiLevelType w:val="hybridMultilevel"/>
    <w:tmpl w:val="F0822A9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11895797"/>
    <w:multiLevelType w:val="hybridMultilevel"/>
    <w:tmpl w:val="21566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36F90"/>
    <w:multiLevelType w:val="hybridMultilevel"/>
    <w:tmpl w:val="6666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E55F0"/>
    <w:multiLevelType w:val="hybridMultilevel"/>
    <w:tmpl w:val="49F0D0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0814B8"/>
    <w:multiLevelType w:val="hybridMultilevel"/>
    <w:tmpl w:val="3C18B0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C514E"/>
    <w:multiLevelType w:val="hybridMultilevel"/>
    <w:tmpl w:val="7324CC94"/>
    <w:lvl w:ilvl="0" w:tplc="4E8E28A4">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FA5C81"/>
    <w:multiLevelType w:val="hybridMultilevel"/>
    <w:tmpl w:val="2A988564"/>
    <w:lvl w:ilvl="0" w:tplc="F18AE8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537360"/>
    <w:multiLevelType w:val="hybridMultilevel"/>
    <w:tmpl w:val="FFA2A5A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60F67"/>
    <w:multiLevelType w:val="hybridMultilevel"/>
    <w:tmpl w:val="1EFE7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0F211D"/>
    <w:multiLevelType w:val="hybridMultilevel"/>
    <w:tmpl w:val="184A50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9A813C6"/>
    <w:multiLevelType w:val="hybridMultilevel"/>
    <w:tmpl w:val="8182CE7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FA13331"/>
    <w:multiLevelType w:val="hybridMultilevel"/>
    <w:tmpl w:val="A164FE14"/>
    <w:lvl w:ilvl="0" w:tplc="0EB46F9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712FB8"/>
    <w:multiLevelType w:val="hybridMultilevel"/>
    <w:tmpl w:val="FBEAD3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6728B7"/>
    <w:multiLevelType w:val="hybridMultilevel"/>
    <w:tmpl w:val="41688C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123F0B"/>
    <w:multiLevelType w:val="hybridMultilevel"/>
    <w:tmpl w:val="9F0AD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6F46BF"/>
    <w:multiLevelType w:val="hybridMultilevel"/>
    <w:tmpl w:val="A0B4B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88095F"/>
    <w:multiLevelType w:val="hybridMultilevel"/>
    <w:tmpl w:val="5F70AB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2"/>
  </w:num>
  <w:num w:numId="5">
    <w:abstractNumId w:val="10"/>
  </w:num>
  <w:num w:numId="6">
    <w:abstractNumId w:val="2"/>
  </w:num>
  <w:num w:numId="7">
    <w:abstractNumId w:val="14"/>
  </w:num>
  <w:num w:numId="8">
    <w:abstractNumId w:val="15"/>
  </w:num>
  <w:num w:numId="9">
    <w:abstractNumId w:val="8"/>
  </w:num>
  <w:num w:numId="10">
    <w:abstractNumId w:val="0"/>
  </w:num>
  <w:num w:numId="11">
    <w:abstractNumId w:val="4"/>
  </w:num>
  <w:num w:numId="12">
    <w:abstractNumId w:val="16"/>
  </w:num>
  <w:num w:numId="13">
    <w:abstractNumId w:val="3"/>
  </w:num>
  <w:num w:numId="14">
    <w:abstractNumId w:val="1"/>
  </w:num>
  <w:num w:numId="15">
    <w:abstractNumId w:val="9"/>
  </w:num>
  <w:num w:numId="16">
    <w:abstractNumId w:val="13"/>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5D68"/>
    <w:rsid w:val="000002C4"/>
    <w:rsid w:val="00011131"/>
    <w:rsid w:val="00035E77"/>
    <w:rsid w:val="00046F30"/>
    <w:rsid w:val="000B06BE"/>
    <w:rsid w:val="000B500F"/>
    <w:rsid w:val="000B748A"/>
    <w:rsid w:val="000C4082"/>
    <w:rsid w:val="000C56F3"/>
    <w:rsid w:val="000C6477"/>
    <w:rsid w:val="000E01EA"/>
    <w:rsid w:val="001035E1"/>
    <w:rsid w:val="00117622"/>
    <w:rsid w:val="001B6036"/>
    <w:rsid w:val="001D7B8B"/>
    <w:rsid w:val="0020165A"/>
    <w:rsid w:val="00201C12"/>
    <w:rsid w:val="00234044"/>
    <w:rsid w:val="002464AB"/>
    <w:rsid w:val="002565BF"/>
    <w:rsid w:val="002B6288"/>
    <w:rsid w:val="002D0868"/>
    <w:rsid w:val="002D224B"/>
    <w:rsid w:val="00360C58"/>
    <w:rsid w:val="003C411B"/>
    <w:rsid w:val="003D2CCB"/>
    <w:rsid w:val="003E56E5"/>
    <w:rsid w:val="00450BA1"/>
    <w:rsid w:val="00456882"/>
    <w:rsid w:val="00481F1B"/>
    <w:rsid w:val="004B73A0"/>
    <w:rsid w:val="004C3F84"/>
    <w:rsid w:val="004E14DB"/>
    <w:rsid w:val="004F507F"/>
    <w:rsid w:val="005006CE"/>
    <w:rsid w:val="005222F3"/>
    <w:rsid w:val="005922BC"/>
    <w:rsid w:val="00595ECC"/>
    <w:rsid w:val="005A7BD1"/>
    <w:rsid w:val="005D1FA9"/>
    <w:rsid w:val="005D495A"/>
    <w:rsid w:val="006022CA"/>
    <w:rsid w:val="00643E37"/>
    <w:rsid w:val="006B0FB5"/>
    <w:rsid w:val="006F739A"/>
    <w:rsid w:val="00702B2F"/>
    <w:rsid w:val="007237CA"/>
    <w:rsid w:val="00746C94"/>
    <w:rsid w:val="007A5214"/>
    <w:rsid w:val="007A6CBC"/>
    <w:rsid w:val="007E5C88"/>
    <w:rsid w:val="007F24A6"/>
    <w:rsid w:val="007F2A5F"/>
    <w:rsid w:val="008300FF"/>
    <w:rsid w:val="008B494C"/>
    <w:rsid w:val="008B6EC2"/>
    <w:rsid w:val="008C4061"/>
    <w:rsid w:val="008E422A"/>
    <w:rsid w:val="00912956"/>
    <w:rsid w:val="00945D68"/>
    <w:rsid w:val="00974E00"/>
    <w:rsid w:val="009842A8"/>
    <w:rsid w:val="00992158"/>
    <w:rsid w:val="009D4A5F"/>
    <w:rsid w:val="009D50AA"/>
    <w:rsid w:val="009E190F"/>
    <w:rsid w:val="009F3A8E"/>
    <w:rsid w:val="009F74BB"/>
    <w:rsid w:val="009F7AA9"/>
    <w:rsid w:val="00A073F0"/>
    <w:rsid w:val="00A118F0"/>
    <w:rsid w:val="00A3636D"/>
    <w:rsid w:val="00A92581"/>
    <w:rsid w:val="00AF012E"/>
    <w:rsid w:val="00AF0839"/>
    <w:rsid w:val="00B03FBC"/>
    <w:rsid w:val="00B123E4"/>
    <w:rsid w:val="00B24BD5"/>
    <w:rsid w:val="00B33F7F"/>
    <w:rsid w:val="00B45D56"/>
    <w:rsid w:val="00B92BF7"/>
    <w:rsid w:val="00BA02F2"/>
    <w:rsid w:val="00BC7236"/>
    <w:rsid w:val="00C3032D"/>
    <w:rsid w:val="00C93F18"/>
    <w:rsid w:val="00C95591"/>
    <w:rsid w:val="00CD5F9C"/>
    <w:rsid w:val="00D029E6"/>
    <w:rsid w:val="00D221EB"/>
    <w:rsid w:val="00D5393E"/>
    <w:rsid w:val="00D60E77"/>
    <w:rsid w:val="00D644ED"/>
    <w:rsid w:val="00D74A9B"/>
    <w:rsid w:val="00D9524B"/>
    <w:rsid w:val="00DB5840"/>
    <w:rsid w:val="00DD2EA0"/>
    <w:rsid w:val="00E31FDD"/>
    <w:rsid w:val="00E32848"/>
    <w:rsid w:val="00E50636"/>
    <w:rsid w:val="00E85961"/>
    <w:rsid w:val="00EA4D1A"/>
    <w:rsid w:val="00F36566"/>
    <w:rsid w:val="00F85A8E"/>
    <w:rsid w:val="00FA25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6C7437-0D39-47FC-BA67-EA6E4833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D6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945D68"/>
    <w:rPr>
      <w:rFonts w:eastAsiaTheme="minorHAnsi"/>
      <w:lang w:eastAsia="en-US"/>
    </w:rPr>
  </w:style>
  <w:style w:type="paragraph" w:customStyle="1" w:styleId="InterofficeMemorandumheading">
    <w:name w:val="Interoffice Memorandum heading"/>
    <w:basedOn w:val="Normal"/>
    <w:rsid w:val="00945D68"/>
    <w:pPr>
      <w:tabs>
        <w:tab w:val="left" w:pos="6840"/>
        <w:tab w:val="left" w:pos="8368"/>
      </w:tabs>
      <w:spacing w:after="0" w:line="240" w:lineRule="auto"/>
    </w:pPr>
    <w:rPr>
      <w:rFonts w:ascii="Times New Roman" w:eastAsia="Times New Roman" w:hAnsi="Times New Roman" w:cs="Times New Roman"/>
      <w:b/>
      <w:noProof/>
      <w:szCs w:val="20"/>
      <w:lang w:val="en-US" w:eastAsia="en-US"/>
    </w:rPr>
  </w:style>
  <w:style w:type="paragraph" w:styleId="Textedebulles">
    <w:name w:val="Balloon Text"/>
    <w:basedOn w:val="Normal"/>
    <w:link w:val="TextedebullesCar"/>
    <w:uiPriority w:val="99"/>
    <w:semiHidden/>
    <w:unhideWhenUsed/>
    <w:rsid w:val="00945D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D68"/>
    <w:rPr>
      <w:rFonts w:ascii="Tahoma" w:hAnsi="Tahoma" w:cs="Tahoma"/>
      <w:sz w:val="16"/>
      <w:szCs w:val="16"/>
    </w:rPr>
  </w:style>
  <w:style w:type="paragraph" w:styleId="Paragraphedeliste">
    <w:name w:val="List Paragraph"/>
    <w:basedOn w:val="Normal"/>
    <w:uiPriority w:val="34"/>
    <w:qFormat/>
    <w:rsid w:val="00B2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7181">
      <w:bodyDiv w:val="1"/>
      <w:marLeft w:val="0"/>
      <w:marRight w:val="0"/>
      <w:marTop w:val="0"/>
      <w:marBottom w:val="0"/>
      <w:divBdr>
        <w:top w:val="none" w:sz="0" w:space="0" w:color="auto"/>
        <w:left w:val="none" w:sz="0" w:space="0" w:color="auto"/>
        <w:bottom w:val="none" w:sz="0" w:space="0" w:color="auto"/>
        <w:right w:val="none" w:sz="0" w:space="0" w:color="auto"/>
      </w:divBdr>
    </w:div>
    <w:div w:id="1288972698">
      <w:bodyDiv w:val="1"/>
      <w:marLeft w:val="0"/>
      <w:marRight w:val="0"/>
      <w:marTop w:val="0"/>
      <w:marBottom w:val="0"/>
      <w:divBdr>
        <w:top w:val="none" w:sz="0" w:space="0" w:color="auto"/>
        <w:left w:val="none" w:sz="0" w:space="0" w:color="auto"/>
        <w:bottom w:val="none" w:sz="0" w:space="0" w:color="auto"/>
        <w:right w:val="none" w:sz="0" w:space="0" w:color="auto"/>
      </w:divBdr>
      <w:divsChild>
        <w:div w:id="1789004165">
          <w:marLeft w:val="0"/>
          <w:marRight w:val="0"/>
          <w:marTop w:val="0"/>
          <w:marBottom w:val="0"/>
          <w:divBdr>
            <w:top w:val="none" w:sz="0" w:space="0" w:color="auto"/>
            <w:left w:val="none" w:sz="0" w:space="0" w:color="auto"/>
            <w:bottom w:val="none" w:sz="0" w:space="0" w:color="auto"/>
            <w:right w:val="none" w:sz="0" w:space="0" w:color="auto"/>
          </w:divBdr>
          <w:divsChild>
            <w:div w:id="876544573">
              <w:marLeft w:val="0"/>
              <w:marRight w:val="0"/>
              <w:marTop w:val="0"/>
              <w:marBottom w:val="0"/>
              <w:divBdr>
                <w:top w:val="none" w:sz="0" w:space="0" w:color="auto"/>
                <w:left w:val="none" w:sz="0" w:space="0" w:color="auto"/>
                <w:bottom w:val="none" w:sz="0" w:space="0" w:color="auto"/>
                <w:right w:val="none" w:sz="0" w:space="0" w:color="auto"/>
              </w:divBdr>
              <w:divsChild>
                <w:div w:id="60371933">
                  <w:marLeft w:val="0"/>
                  <w:marRight w:val="0"/>
                  <w:marTop w:val="0"/>
                  <w:marBottom w:val="0"/>
                  <w:divBdr>
                    <w:top w:val="none" w:sz="0" w:space="0" w:color="auto"/>
                    <w:left w:val="none" w:sz="0" w:space="0" w:color="auto"/>
                    <w:bottom w:val="none" w:sz="0" w:space="0" w:color="auto"/>
                    <w:right w:val="none" w:sz="0" w:space="0" w:color="auto"/>
                  </w:divBdr>
                  <w:divsChild>
                    <w:div w:id="1049453064">
                      <w:marLeft w:val="0"/>
                      <w:marRight w:val="0"/>
                      <w:marTop w:val="0"/>
                      <w:marBottom w:val="0"/>
                      <w:divBdr>
                        <w:top w:val="none" w:sz="0" w:space="0" w:color="auto"/>
                        <w:left w:val="none" w:sz="0" w:space="0" w:color="auto"/>
                        <w:bottom w:val="none" w:sz="0" w:space="0" w:color="auto"/>
                        <w:right w:val="none" w:sz="0" w:space="0" w:color="auto"/>
                      </w:divBdr>
                      <w:divsChild>
                        <w:div w:id="661280529">
                          <w:marLeft w:val="0"/>
                          <w:marRight w:val="0"/>
                          <w:marTop w:val="0"/>
                          <w:marBottom w:val="0"/>
                          <w:divBdr>
                            <w:top w:val="none" w:sz="0" w:space="0" w:color="auto"/>
                            <w:left w:val="none" w:sz="0" w:space="0" w:color="auto"/>
                            <w:bottom w:val="none" w:sz="0" w:space="0" w:color="auto"/>
                            <w:right w:val="none" w:sz="0" w:space="0" w:color="auto"/>
                          </w:divBdr>
                          <w:divsChild>
                            <w:div w:id="829564585">
                              <w:marLeft w:val="0"/>
                              <w:marRight w:val="0"/>
                              <w:marTop w:val="0"/>
                              <w:marBottom w:val="0"/>
                              <w:divBdr>
                                <w:top w:val="none" w:sz="0" w:space="0" w:color="auto"/>
                                <w:left w:val="none" w:sz="0" w:space="0" w:color="auto"/>
                                <w:bottom w:val="single" w:sz="12" w:space="0" w:color="E4E4E4"/>
                                <w:right w:val="none" w:sz="0" w:space="0" w:color="auto"/>
                              </w:divBdr>
                              <w:divsChild>
                                <w:div w:id="163933496">
                                  <w:marLeft w:val="0"/>
                                  <w:marRight w:val="0"/>
                                  <w:marTop w:val="0"/>
                                  <w:marBottom w:val="0"/>
                                  <w:divBdr>
                                    <w:top w:val="none" w:sz="0" w:space="0" w:color="auto"/>
                                    <w:left w:val="none" w:sz="0" w:space="0" w:color="auto"/>
                                    <w:bottom w:val="none" w:sz="0" w:space="0" w:color="auto"/>
                                    <w:right w:val="none" w:sz="0" w:space="0" w:color="auto"/>
                                  </w:divBdr>
                                  <w:divsChild>
                                    <w:div w:id="1747990432">
                                      <w:marLeft w:val="0"/>
                                      <w:marRight w:val="0"/>
                                      <w:marTop w:val="0"/>
                                      <w:marBottom w:val="0"/>
                                      <w:divBdr>
                                        <w:top w:val="none" w:sz="0" w:space="0" w:color="auto"/>
                                        <w:left w:val="none" w:sz="0" w:space="0" w:color="auto"/>
                                        <w:bottom w:val="none" w:sz="0" w:space="0" w:color="auto"/>
                                        <w:right w:val="none" w:sz="0" w:space="0" w:color="auto"/>
                                      </w:divBdr>
                                      <w:divsChild>
                                        <w:div w:id="2120172411">
                                          <w:marLeft w:val="0"/>
                                          <w:marRight w:val="0"/>
                                          <w:marTop w:val="0"/>
                                          <w:marBottom w:val="0"/>
                                          <w:divBdr>
                                            <w:top w:val="none" w:sz="0" w:space="0" w:color="auto"/>
                                            <w:left w:val="none" w:sz="0" w:space="0" w:color="auto"/>
                                            <w:bottom w:val="none" w:sz="0" w:space="0" w:color="auto"/>
                                            <w:right w:val="none" w:sz="0" w:space="0" w:color="auto"/>
                                          </w:divBdr>
                                          <w:divsChild>
                                            <w:div w:id="1159734298">
                                              <w:marLeft w:val="0"/>
                                              <w:marRight w:val="0"/>
                                              <w:marTop w:val="0"/>
                                              <w:marBottom w:val="0"/>
                                              <w:divBdr>
                                                <w:top w:val="none" w:sz="0" w:space="0" w:color="auto"/>
                                                <w:left w:val="none" w:sz="0" w:space="0" w:color="auto"/>
                                                <w:bottom w:val="none" w:sz="0" w:space="0" w:color="auto"/>
                                                <w:right w:val="none" w:sz="0" w:space="0" w:color="auto"/>
                                              </w:divBdr>
                                              <w:divsChild>
                                                <w:div w:id="1510177631">
                                                  <w:marLeft w:val="0"/>
                                                  <w:marRight w:val="0"/>
                                                  <w:marTop w:val="0"/>
                                                  <w:marBottom w:val="0"/>
                                                  <w:divBdr>
                                                    <w:top w:val="none" w:sz="0" w:space="0" w:color="auto"/>
                                                    <w:left w:val="none" w:sz="0" w:space="0" w:color="auto"/>
                                                    <w:bottom w:val="none" w:sz="0" w:space="0" w:color="auto"/>
                                                    <w:right w:val="none" w:sz="0" w:space="0" w:color="auto"/>
                                                  </w:divBdr>
                                                </w:div>
                                                <w:div w:id="320812770">
                                                  <w:marLeft w:val="0"/>
                                                  <w:marRight w:val="0"/>
                                                  <w:marTop w:val="0"/>
                                                  <w:marBottom w:val="0"/>
                                                  <w:divBdr>
                                                    <w:top w:val="none" w:sz="0" w:space="0" w:color="auto"/>
                                                    <w:left w:val="none" w:sz="0" w:space="0" w:color="auto"/>
                                                    <w:bottom w:val="none" w:sz="0" w:space="0" w:color="auto"/>
                                                    <w:right w:val="none" w:sz="0" w:space="0" w:color="auto"/>
                                                  </w:divBdr>
                                                </w:div>
                                                <w:div w:id="123086422">
                                                  <w:marLeft w:val="0"/>
                                                  <w:marRight w:val="0"/>
                                                  <w:marTop w:val="0"/>
                                                  <w:marBottom w:val="0"/>
                                                  <w:divBdr>
                                                    <w:top w:val="none" w:sz="0" w:space="0" w:color="auto"/>
                                                    <w:left w:val="none" w:sz="0" w:space="0" w:color="auto"/>
                                                    <w:bottom w:val="none" w:sz="0" w:space="0" w:color="auto"/>
                                                    <w:right w:val="none" w:sz="0" w:space="0" w:color="auto"/>
                                                  </w:divBdr>
                                                </w:div>
                                                <w:div w:id="1110204066">
                                                  <w:marLeft w:val="0"/>
                                                  <w:marRight w:val="0"/>
                                                  <w:marTop w:val="0"/>
                                                  <w:marBottom w:val="0"/>
                                                  <w:divBdr>
                                                    <w:top w:val="none" w:sz="0" w:space="0" w:color="auto"/>
                                                    <w:left w:val="none" w:sz="0" w:space="0" w:color="auto"/>
                                                    <w:bottom w:val="none" w:sz="0" w:space="0" w:color="auto"/>
                                                    <w:right w:val="none" w:sz="0" w:space="0" w:color="auto"/>
                                                  </w:divBdr>
                                                </w:div>
                                                <w:div w:id="171378278">
                                                  <w:marLeft w:val="0"/>
                                                  <w:marRight w:val="0"/>
                                                  <w:marTop w:val="0"/>
                                                  <w:marBottom w:val="0"/>
                                                  <w:divBdr>
                                                    <w:top w:val="none" w:sz="0" w:space="0" w:color="auto"/>
                                                    <w:left w:val="none" w:sz="0" w:space="0" w:color="auto"/>
                                                    <w:bottom w:val="none" w:sz="0" w:space="0" w:color="auto"/>
                                                    <w:right w:val="none" w:sz="0" w:space="0" w:color="auto"/>
                                                  </w:divBdr>
                                                </w:div>
                                                <w:div w:id="102464374">
                                                  <w:marLeft w:val="0"/>
                                                  <w:marRight w:val="0"/>
                                                  <w:marTop w:val="0"/>
                                                  <w:marBottom w:val="0"/>
                                                  <w:divBdr>
                                                    <w:top w:val="none" w:sz="0" w:space="0" w:color="auto"/>
                                                    <w:left w:val="none" w:sz="0" w:space="0" w:color="auto"/>
                                                    <w:bottom w:val="none" w:sz="0" w:space="0" w:color="auto"/>
                                                    <w:right w:val="none" w:sz="0" w:space="0" w:color="auto"/>
                                                  </w:divBdr>
                                                </w:div>
                                                <w:div w:id="47724680">
                                                  <w:marLeft w:val="0"/>
                                                  <w:marRight w:val="0"/>
                                                  <w:marTop w:val="0"/>
                                                  <w:marBottom w:val="0"/>
                                                  <w:divBdr>
                                                    <w:top w:val="none" w:sz="0" w:space="0" w:color="auto"/>
                                                    <w:left w:val="none" w:sz="0" w:space="0" w:color="auto"/>
                                                    <w:bottom w:val="none" w:sz="0" w:space="0" w:color="auto"/>
                                                    <w:right w:val="none" w:sz="0" w:space="0" w:color="auto"/>
                                                  </w:divBdr>
                                                </w:div>
                                                <w:div w:id="1100490239">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415322862">
                                                  <w:marLeft w:val="0"/>
                                                  <w:marRight w:val="0"/>
                                                  <w:marTop w:val="0"/>
                                                  <w:marBottom w:val="0"/>
                                                  <w:divBdr>
                                                    <w:top w:val="none" w:sz="0" w:space="0" w:color="auto"/>
                                                    <w:left w:val="none" w:sz="0" w:space="0" w:color="auto"/>
                                                    <w:bottom w:val="none" w:sz="0" w:space="0" w:color="auto"/>
                                                    <w:right w:val="none" w:sz="0" w:space="0" w:color="auto"/>
                                                  </w:divBdr>
                                                </w:div>
                                                <w:div w:id="476841090">
                                                  <w:marLeft w:val="0"/>
                                                  <w:marRight w:val="0"/>
                                                  <w:marTop w:val="0"/>
                                                  <w:marBottom w:val="0"/>
                                                  <w:divBdr>
                                                    <w:top w:val="none" w:sz="0" w:space="0" w:color="auto"/>
                                                    <w:left w:val="none" w:sz="0" w:space="0" w:color="auto"/>
                                                    <w:bottom w:val="none" w:sz="0" w:space="0" w:color="auto"/>
                                                    <w:right w:val="none" w:sz="0" w:space="0" w:color="auto"/>
                                                  </w:divBdr>
                                                </w:div>
                                                <w:div w:id="2035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2592</Words>
  <Characters>14260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 Rouag</dc:creator>
  <cp:keywords/>
  <dc:description/>
  <cp:lastModifiedBy>lenovo</cp:lastModifiedBy>
  <cp:revision>13</cp:revision>
  <dcterms:created xsi:type="dcterms:W3CDTF">2019-03-04T06:39:00Z</dcterms:created>
  <dcterms:modified xsi:type="dcterms:W3CDTF">2019-03-10T20:21:00Z</dcterms:modified>
</cp:coreProperties>
</file>