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E32E" w14:textId="77777777" w:rsidR="00932285" w:rsidRPr="008A3C2A" w:rsidRDefault="005B12A1" w:rsidP="00932285">
      <w:pPr>
        <w:jc w:val="right"/>
        <w:rPr>
          <w:b/>
          <w:color w:val="000000" w:themeColor="text1"/>
        </w:rPr>
      </w:pPr>
      <w:r w:rsidRPr="008A3C2A">
        <w:rPr>
          <w:b/>
          <w:color w:val="000000" w:themeColor="text1"/>
        </w:rPr>
        <w:t xml:space="preserve">15 </w:t>
      </w:r>
      <w:r w:rsidR="00D07090" w:rsidRPr="008A3C2A">
        <w:rPr>
          <w:b/>
          <w:color w:val="000000" w:themeColor="text1"/>
        </w:rPr>
        <w:t>May</w:t>
      </w:r>
      <w:r w:rsidR="00A0762D" w:rsidRPr="008A3C2A">
        <w:rPr>
          <w:b/>
          <w:color w:val="000000" w:themeColor="text1"/>
        </w:rPr>
        <w:t xml:space="preserve"> </w:t>
      </w:r>
      <w:r w:rsidRPr="008A3C2A">
        <w:rPr>
          <w:b/>
          <w:color w:val="000000" w:themeColor="text1"/>
        </w:rPr>
        <w:t>2019</w:t>
      </w:r>
    </w:p>
    <w:p w14:paraId="286D25F7" w14:textId="77777777" w:rsidR="00932285" w:rsidRPr="008A3C2A" w:rsidRDefault="00932285" w:rsidP="00932285">
      <w:pPr>
        <w:jc w:val="right"/>
        <w:rPr>
          <w:b/>
          <w:color w:val="000000" w:themeColor="text1"/>
        </w:rPr>
      </w:pPr>
    </w:p>
    <w:p w14:paraId="7E564ECA" w14:textId="77777777" w:rsidR="00932285" w:rsidRPr="008A3C2A" w:rsidRDefault="00932285" w:rsidP="00932285">
      <w:pPr>
        <w:jc w:val="right"/>
        <w:rPr>
          <w:b/>
          <w:color w:val="000000" w:themeColor="text1"/>
        </w:rPr>
      </w:pPr>
    </w:p>
    <w:p w14:paraId="5019A853" w14:textId="77777777" w:rsidR="003E537D" w:rsidRPr="008A3C2A" w:rsidRDefault="003E537D" w:rsidP="00932285">
      <w:pPr>
        <w:jc w:val="center"/>
        <w:rPr>
          <w:b/>
          <w:color w:val="000000" w:themeColor="text1"/>
        </w:rPr>
      </w:pPr>
    </w:p>
    <w:p w14:paraId="035B4542" w14:textId="77777777" w:rsidR="003E537D" w:rsidRPr="008A3C2A" w:rsidRDefault="003E537D" w:rsidP="00932285">
      <w:pPr>
        <w:jc w:val="center"/>
        <w:rPr>
          <w:b/>
          <w:color w:val="000000" w:themeColor="text1"/>
        </w:rPr>
      </w:pPr>
    </w:p>
    <w:p w14:paraId="5F7CA4EE" w14:textId="77777777" w:rsidR="003E537D" w:rsidRPr="008A3C2A" w:rsidRDefault="003E537D" w:rsidP="00932285">
      <w:pPr>
        <w:jc w:val="center"/>
        <w:rPr>
          <w:b/>
          <w:color w:val="000000" w:themeColor="text1"/>
        </w:rPr>
      </w:pPr>
    </w:p>
    <w:p w14:paraId="4BD021E4" w14:textId="77777777" w:rsidR="003E537D" w:rsidRPr="008A3C2A" w:rsidRDefault="003E537D" w:rsidP="00932285">
      <w:pPr>
        <w:jc w:val="center"/>
        <w:rPr>
          <w:b/>
          <w:color w:val="000000" w:themeColor="text1"/>
        </w:rPr>
      </w:pPr>
    </w:p>
    <w:p w14:paraId="0AB10318" w14:textId="77777777" w:rsidR="003E537D" w:rsidRPr="008A3C2A" w:rsidRDefault="003E537D" w:rsidP="00932285">
      <w:pPr>
        <w:jc w:val="center"/>
        <w:rPr>
          <w:b/>
          <w:color w:val="000000" w:themeColor="text1"/>
        </w:rPr>
      </w:pPr>
    </w:p>
    <w:p w14:paraId="43D06C56" w14:textId="77777777" w:rsidR="003E537D" w:rsidRPr="008A3C2A" w:rsidRDefault="003E537D" w:rsidP="00932285">
      <w:pPr>
        <w:jc w:val="center"/>
        <w:rPr>
          <w:b/>
          <w:color w:val="000000" w:themeColor="text1"/>
        </w:rPr>
      </w:pPr>
    </w:p>
    <w:p w14:paraId="2DD8F70F" w14:textId="77777777" w:rsidR="003E537D" w:rsidRPr="008A3C2A" w:rsidRDefault="003E537D" w:rsidP="00932285">
      <w:pPr>
        <w:jc w:val="center"/>
        <w:rPr>
          <w:b/>
          <w:color w:val="000000" w:themeColor="text1"/>
        </w:rPr>
      </w:pPr>
    </w:p>
    <w:p w14:paraId="778ACFCA" w14:textId="77777777" w:rsidR="003E537D" w:rsidRPr="008A3C2A" w:rsidRDefault="003E537D" w:rsidP="00932285">
      <w:pPr>
        <w:jc w:val="center"/>
        <w:rPr>
          <w:b/>
          <w:color w:val="000000" w:themeColor="text1"/>
        </w:rPr>
      </w:pPr>
    </w:p>
    <w:p w14:paraId="23527451" w14:textId="77777777" w:rsidR="003E537D" w:rsidRPr="008A3C2A" w:rsidRDefault="003E537D" w:rsidP="00932285">
      <w:pPr>
        <w:jc w:val="center"/>
        <w:rPr>
          <w:b/>
          <w:color w:val="000000" w:themeColor="text1"/>
        </w:rPr>
      </w:pPr>
    </w:p>
    <w:p w14:paraId="2D450BB0" w14:textId="77777777" w:rsidR="003E537D" w:rsidRPr="008A3C2A" w:rsidRDefault="003E537D" w:rsidP="00932285">
      <w:pPr>
        <w:jc w:val="center"/>
        <w:rPr>
          <w:b/>
          <w:color w:val="000000" w:themeColor="text1"/>
        </w:rPr>
      </w:pPr>
    </w:p>
    <w:p w14:paraId="4CDE249F" w14:textId="77777777" w:rsidR="003E537D" w:rsidRPr="008A3C2A" w:rsidRDefault="003E537D" w:rsidP="00932285">
      <w:pPr>
        <w:jc w:val="center"/>
        <w:rPr>
          <w:b/>
          <w:color w:val="000000" w:themeColor="text1"/>
        </w:rPr>
      </w:pPr>
    </w:p>
    <w:p w14:paraId="012FBEC2" w14:textId="77777777" w:rsidR="003E537D" w:rsidRPr="008A3C2A" w:rsidRDefault="003E537D" w:rsidP="00932285">
      <w:pPr>
        <w:jc w:val="center"/>
        <w:rPr>
          <w:b/>
          <w:color w:val="000000" w:themeColor="text1"/>
        </w:rPr>
      </w:pPr>
    </w:p>
    <w:p w14:paraId="1FB5C789" w14:textId="77777777" w:rsidR="00932285" w:rsidRPr="008A3C2A" w:rsidRDefault="00932285" w:rsidP="00932285">
      <w:pPr>
        <w:jc w:val="center"/>
        <w:rPr>
          <w:b/>
          <w:color w:val="000000" w:themeColor="text1"/>
        </w:rPr>
      </w:pPr>
      <w:r w:rsidRPr="008A3C2A">
        <w:rPr>
          <w:b/>
          <w:color w:val="000000" w:themeColor="text1"/>
        </w:rPr>
        <w:t>LoCAL Programme Board</w:t>
      </w:r>
    </w:p>
    <w:p w14:paraId="1BB488F2" w14:textId="77777777" w:rsidR="00932285" w:rsidRPr="008A3C2A" w:rsidRDefault="00441423" w:rsidP="00932285">
      <w:pPr>
        <w:jc w:val="center"/>
        <w:rPr>
          <w:b/>
          <w:color w:val="000000" w:themeColor="text1"/>
        </w:rPr>
      </w:pPr>
      <w:r w:rsidRPr="008A3C2A">
        <w:rPr>
          <w:b/>
          <w:color w:val="000000" w:themeColor="text1"/>
        </w:rPr>
        <w:t>Annual Session 201</w:t>
      </w:r>
      <w:r w:rsidR="00017BF9" w:rsidRPr="008A3C2A">
        <w:rPr>
          <w:b/>
          <w:color w:val="000000" w:themeColor="text1"/>
        </w:rPr>
        <w:t>9</w:t>
      </w:r>
    </w:p>
    <w:p w14:paraId="77F67767" w14:textId="77777777" w:rsidR="00932285" w:rsidRPr="008A3C2A" w:rsidRDefault="00932285" w:rsidP="00932285">
      <w:pPr>
        <w:jc w:val="center"/>
        <w:rPr>
          <w:b/>
          <w:color w:val="000000" w:themeColor="text1"/>
        </w:rPr>
      </w:pPr>
    </w:p>
    <w:p w14:paraId="454F978D" w14:textId="6DA3C9B6" w:rsidR="00932285" w:rsidRPr="008A3C2A" w:rsidRDefault="00017BF9" w:rsidP="00932285">
      <w:pPr>
        <w:jc w:val="center"/>
        <w:rPr>
          <w:b/>
          <w:color w:val="000000" w:themeColor="text1"/>
        </w:rPr>
      </w:pPr>
      <w:r w:rsidRPr="008A3C2A">
        <w:rPr>
          <w:b/>
          <w:color w:val="000000" w:themeColor="text1"/>
        </w:rPr>
        <w:t>15</w:t>
      </w:r>
      <w:r w:rsidR="00441423" w:rsidRPr="008A3C2A">
        <w:rPr>
          <w:b/>
          <w:color w:val="000000" w:themeColor="text1"/>
        </w:rPr>
        <w:t xml:space="preserve"> May 201</w:t>
      </w:r>
      <w:r w:rsidR="004A00E0">
        <w:rPr>
          <w:b/>
          <w:color w:val="000000" w:themeColor="text1"/>
        </w:rPr>
        <w:t>9</w:t>
      </w:r>
    </w:p>
    <w:p w14:paraId="1975D876" w14:textId="77777777" w:rsidR="00932285" w:rsidRPr="008A3C2A" w:rsidRDefault="00441423" w:rsidP="00932285">
      <w:pPr>
        <w:jc w:val="center"/>
        <w:rPr>
          <w:b/>
          <w:color w:val="000000" w:themeColor="text1"/>
        </w:rPr>
      </w:pPr>
      <w:r w:rsidRPr="008A3C2A">
        <w:rPr>
          <w:b/>
          <w:color w:val="000000" w:themeColor="text1"/>
        </w:rPr>
        <w:t>Brussels</w:t>
      </w:r>
    </w:p>
    <w:p w14:paraId="58FDF158" w14:textId="77777777" w:rsidR="00932285" w:rsidRPr="008A3C2A" w:rsidRDefault="00932285" w:rsidP="00932285">
      <w:pPr>
        <w:jc w:val="center"/>
        <w:rPr>
          <w:b/>
          <w:color w:val="000000" w:themeColor="text1"/>
        </w:rPr>
      </w:pPr>
    </w:p>
    <w:p w14:paraId="2120ABF1" w14:textId="77777777" w:rsidR="003E537D" w:rsidRPr="008A3C2A" w:rsidRDefault="003E537D" w:rsidP="00932285">
      <w:pPr>
        <w:jc w:val="center"/>
        <w:rPr>
          <w:b/>
          <w:color w:val="000000" w:themeColor="text1"/>
        </w:rPr>
      </w:pPr>
    </w:p>
    <w:p w14:paraId="7D70F066" w14:textId="77777777" w:rsidR="003E537D" w:rsidRPr="008A3C2A" w:rsidRDefault="003E537D" w:rsidP="00932285">
      <w:pPr>
        <w:jc w:val="center"/>
        <w:rPr>
          <w:b/>
          <w:color w:val="000000" w:themeColor="text1"/>
        </w:rPr>
      </w:pPr>
    </w:p>
    <w:p w14:paraId="70C36D91" w14:textId="77777777" w:rsidR="003E537D" w:rsidRPr="008A3C2A" w:rsidRDefault="003E537D" w:rsidP="00932285">
      <w:pPr>
        <w:jc w:val="center"/>
        <w:rPr>
          <w:b/>
          <w:color w:val="000000" w:themeColor="text1"/>
        </w:rPr>
      </w:pPr>
    </w:p>
    <w:p w14:paraId="144F3EE7" w14:textId="77777777" w:rsidR="003E537D" w:rsidRPr="008A3C2A" w:rsidRDefault="003E537D" w:rsidP="00932285">
      <w:pPr>
        <w:jc w:val="center"/>
        <w:rPr>
          <w:b/>
          <w:color w:val="000000" w:themeColor="text1"/>
        </w:rPr>
      </w:pPr>
    </w:p>
    <w:p w14:paraId="3F2CD4B2" w14:textId="77777777" w:rsidR="003E537D" w:rsidRPr="008A3C2A" w:rsidRDefault="003E537D" w:rsidP="00932285">
      <w:pPr>
        <w:jc w:val="center"/>
        <w:rPr>
          <w:b/>
          <w:color w:val="000000" w:themeColor="text1"/>
        </w:rPr>
      </w:pPr>
    </w:p>
    <w:p w14:paraId="35E89405" w14:textId="77777777" w:rsidR="003E537D" w:rsidRPr="008A3C2A" w:rsidRDefault="003E537D" w:rsidP="00932285">
      <w:pPr>
        <w:jc w:val="center"/>
        <w:rPr>
          <w:b/>
          <w:color w:val="000000" w:themeColor="text1"/>
        </w:rPr>
      </w:pPr>
    </w:p>
    <w:p w14:paraId="3683581D" w14:textId="77777777" w:rsidR="003E537D" w:rsidRPr="008A3C2A" w:rsidRDefault="003E537D" w:rsidP="00932285">
      <w:pPr>
        <w:jc w:val="center"/>
        <w:rPr>
          <w:b/>
          <w:color w:val="000000" w:themeColor="text1"/>
        </w:rPr>
      </w:pPr>
    </w:p>
    <w:p w14:paraId="67D81145" w14:textId="77777777" w:rsidR="00932285" w:rsidRPr="008A3C2A" w:rsidRDefault="00932285" w:rsidP="00932285">
      <w:pPr>
        <w:jc w:val="center"/>
        <w:rPr>
          <w:b/>
          <w:color w:val="000000" w:themeColor="text1"/>
        </w:rPr>
      </w:pPr>
      <w:r w:rsidRPr="008A3C2A">
        <w:rPr>
          <w:b/>
          <w:color w:val="000000" w:themeColor="text1"/>
        </w:rPr>
        <w:t>Decision</w:t>
      </w:r>
    </w:p>
    <w:p w14:paraId="671B81DE" w14:textId="77777777" w:rsidR="00932285" w:rsidRPr="008A3C2A" w:rsidRDefault="00932285" w:rsidP="007074FE">
      <w:pPr>
        <w:jc w:val="center"/>
        <w:rPr>
          <w:b/>
          <w:color w:val="000000" w:themeColor="text1"/>
          <w:u w:val="single"/>
        </w:rPr>
      </w:pPr>
    </w:p>
    <w:p w14:paraId="255220E1" w14:textId="77777777" w:rsidR="003E537D" w:rsidRPr="008A3C2A" w:rsidRDefault="003E537D" w:rsidP="007074FE">
      <w:pPr>
        <w:jc w:val="center"/>
        <w:rPr>
          <w:b/>
          <w:color w:val="000000" w:themeColor="text1"/>
          <w:u w:val="single"/>
        </w:rPr>
      </w:pPr>
    </w:p>
    <w:p w14:paraId="5AC41B8C" w14:textId="77777777" w:rsidR="00932285" w:rsidRPr="008A3C2A" w:rsidRDefault="00932285" w:rsidP="007074FE">
      <w:pPr>
        <w:jc w:val="center"/>
        <w:rPr>
          <w:b/>
          <w:color w:val="000000" w:themeColor="text1"/>
          <w:u w:val="single"/>
        </w:rPr>
      </w:pPr>
    </w:p>
    <w:p w14:paraId="3061B276" w14:textId="77777777" w:rsidR="00932285" w:rsidRPr="008A3C2A" w:rsidRDefault="00932285" w:rsidP="007074FE">
      <w:pPr>
        <w:jc w:val="center"/>
        <w:rPr>
          <w:b/>
          <w:color w:val="000000" w:themeColor="text1"/>
          <w:u w:val="single"/>
        </w:rPr>
      </w:pPr>
    </w:p>
    <w:p w14:paraId="2F082239" w14:textId="77777777" w:rsidR="00932285" w:rsidRPr="008A3C2A" w:rsidRDefault="00932285" w:rsidP="007074FE">
      <w:pPr>
        <w:jc w:val="center"/>
        <w:rPr>
          <w:b/>
          <w:color w:val="000000" w:themeColor="text1"/>
          <w:u w:val="single"/>
        </w:rPr>
      </w:pPr>
    </w:p>
    <w:p w14:paraId="6615B7E0" w14:textId="77777777" w:rsidR="00E577DA" w:rsidRPr="008A3C2A" w:rsidRDefault="00E577DA" w:rsidP="007074FE">
      <w:pPr>
        <w:jc w:val="center"/>
        <w:rPr>
          <w:b/>
          <w:color w:val="000000" w:themeColor="text1"/>
          <w:u w:val="single"/>
        </w:rPr>
      </w:pPr>
    </w:p>
    <w:p w14:paraId="6A3BFE0A" w14:textId="77777777" w:rsidR="00E577DA" w:rsidRPr="008A3C2A" w:rsidRDefault="00E577DA" w:rsidP="007074FE">
      <w:pPr>
        <w:jc w:val="center"/>
        <w:rPr>
          <w:b/>
          <w:color w:val="000000" w:themeColor="text1"/>
          <w:u w:val="single"/>
        </w:rPr>
      </w:pPr>
    </w:p>
    <w:p w14:paraId="1A8DB487" w14:textId="77777777" w:rsidR="00E577DA" w:rsidRPr="008A3C2A" w:rsidRDefault="00E577DA" w:rsidP="007074FE">
      <w:pPr>
        <w:jc w:val="center"/>
        <w:rPr>
          <w:b/>
          <w:color w:val="000000" w:themeColor="text1"/>
          <w:u w:val="single"/>
        </w:rPr>
      </w:pPr>
    </w:p>
    <w:p w14:paraId="4953724A" w14:textId="77777777" w:rsidR="00E577DA" w:rsidRPr="008A3C2A" w:rsidRDefault="00E577DA" w:rsidP="007074FE">
      <w:pPr>
        <w:jc w:val="center"/>
        <w:rPr>
          <w:b/>
          <w:color w:val="000000" w:themeColor="text1"/>
          <w:u w:val="single"/>
        </w:rPr>
      </w:pPr>
    </w:p>
    <w:p w14:paraId="21545328" w14:textId="77777777" w:rsidR="00E577DA" w:rsidRPr="008A3C2A" w:rsidRDefault="00E577DA" w:rsidP="007074FE">
      <w:pPr>
        <w:jc w:val="center"/>
        <w:rPr>
          <w:b/>
          <w:color w:val="000000" w:themeColor="text1"/>
          <w:u w:val="single"/>
        </w:rPr>
      </w:pPr>
    </w:p>
    <w:p w14:paraId="3B06E9F1" w14:textId="77777777" w:rsidR="00E577DA" w:rsidRPr="008A3C2A" w:rsidRDefault="00E577DA" w:rsidP="007074FE">
      <w:pPr>
        <w:jc w:val="center"/>
        <w:rPr>
          <w:b/>
          <w:color w:val="000000" w:themeColor="text1"/>
          <w:u w:val="single"/>
        </w:rPr>
      </w:pPr>
    </w:p>
    <w:p w14:paraId="1349962C" w14:textId="77777777" w:rsidR="00E577DA" w:rsidRPr="008A3C2A" w:rsidRDefault="00E577DA" w:rsidP="007074FE">
      <w:pPr>
        <w:jc w:val="center"/>
        <w:rPr>
          <w:b/>
          <w:color w:val="000000" w:themeColor="text1"/>
          <w:u w:val="single"/>
        </w:rPr>
      </w:pPr>
    </w:p>
    <w:p w14:paraId="0912E4BD" w14:textId="77777777" w:rsidR="00932285" w:rsidRPr="008A3C2A" w:rsidRDefault="00932285" w:rsidP="007074FE">
      <w:pPr>
        <w:jc w:val="center"/>
        <w:rPr>
          <w:b/>
          <w:color w:val="000000" w:themeColor="text1"/>
          <w:u w:val="single"/>
        </w:rPr>
      </w:pPr>
    </w:p>
    <w:p w14:paraId="34DDD677" w14:textId="77777777" w:rsidR="00932285" w:rsidRPr="008A3C2A" w:rsidRDefault="00932285" w:rsidP="007074FE">
      <w:pPr>
        <w:jc w:val="center"/>
        <w:rPr>
          <w:b/>
          <w:color w:val="000000" w:themeColor="text1"/>
          <w:u w:val="single"/>
        </w:rPr>
      </w:pPr>
    </w:p>
    <w:p w14:paraId="3D7968B9" w14:textId="77777777" w:rsidR="00932285" w:rsidRPr="008A3C2A" w:rsidRDefault="00932285" w:rsidP="007074FE">
      <w:pPr>
        <w:jc w:val="center"/>
        <w:rPr>
          <w:b/>
          <w:color w:val="000000" w:themeColor="text1"/>
          <w:u w:val="single"/>
        </w:rPr>
      </w:pPr>
    </w:p>
    <w:p w14:paraId="75B364B5" w14:textId="77777777" w:rsidR="00884371" w:rsidRPr="008A3C2A" w:rsidRDefault="00CC0A0C" w:rsidP="007074FE">
      <w:pPr>
        <w:jc w:val="center"/>
        <w:rPr>
          <w:b/>
          <w:color w:val="000000" w:themeColor="text1"/>
          <w:u w:val="single"/>
        </w:rPr>
      </w:pPr>
      <w:r w:rsidRPr="008A3C2A">
        <w:rPr>
          <w:b/>
          <w:color w:val="000000" w:themeColor="text1"/>
          <w:u w:val="single"/>
        </w:rPr>
        <w:lastRenderedPageBreak/>
        <w:t>LoCAL Programme Board Decision</w:t>
      </w:r>
    </w:p>
    <w:p w14:paraId="7E2B7C58" w14:textId="77777777" w:rsidR="00CC0A0C" w:rsidRPr="008A3C2A" w:rsidRDefault="00CC0A0C" w:rsidP="00B437AE">
      <w:pPr>
        <w:jc w:val="both"/>
        <w:rPr>
          <w:color w:val="000000" w:themeColor="text1"/>
        </w:rPr>
      </w:pPr>
    </w:p>
    <w:p w14:paraId="654E4144" w14:textId="77777777" w:rsidR="00CC0A0C" w:rsidRPr="008A3C2A" w:rsidRDefault="00CC0A0C" w:rsidP="00B437AE">
      <w:pPr>
        <w:pStyle w:val="ListParagraph"/>
        <w:numPr>
          <w:ilvl w:val="0"/>
          <w:numId w:val="3"/>
        </w:numPr>
        <w:jc w:val="both"/>
        <w:rPr>
          <w:i/>
          <w:color w:val="000000" w:themeColor="text1"/>
        </w:rPr>
      </w:pPr>
      <w:r w:rsidRPr="008A3C2A">
        <w:rPr>
          <w:i/>
          <w:color w:val="000000" w:themeColor="text1"/>
        </w:rPr>
        <w:t xml:space="preserve">Considering that climate change adaptation </w:t>
      </w:r>
      <w:proofErr w:type="spellStart"/>
      <w:r w:rsidRPr="008A3C2A">
        <w:rPr>
          <w:i/>
          <w:color w:val="000000" w:themeColor="text1"/>
        </w:rPr>
        <w:t>endeavours</w:t>
      </w:r>
      <w:proofErr w:type="spellEnd"/>
      <w:r w:rsidRPr="008A3C2A">
        <w:rPr>
          <w:i/>
          <w:color w:val="000000" w:themeColor="text1"/>
        </w:rPr>
        <w:t xml:space="preserve"> largely fall under the core mandate and responsibilities of local governments;</w:t>
      </w:r>
    </w:p>
    <w:p w14:paraId="062AACF1" w14:textId="77777777" w:rsidR="00CC0A0C" w:rsidRPr="008A3C2A" w:rsidRDefault="00CC0A0C" w:rsidP="00B437AE">
      <w:pPr>
        <w:jc w:val="both"/>
        <w:rPr>
          <w:i/>
          <w:color w:val="000000" w:themeColor="text1"/>
        </w:rPr>
      </w:pPr>
    </w:p>
    <w:p w14:paraId="2E3947DC" w14:textId="77777777" w:rsidR="00CC0A0C" w:rsidRPr="008A3C2A" w:rsidRDefault="00CC0A0C" w:rsidP="00B437AE">
      <w:pPr>
        <w:pStyle w:val="ListParagraph"/>
        <w:numPr>
          <w:ilvl w:val="0"/>
          <w:numId w:val="3"/>
        </w:numPr>
        <w:jc w:val="both"/>
        <w:rPr>
          <w:i/>
          <w:color w:val="000000" w:themeColor="text1"/>
        </w:rPr>
      </w:pPr>
      <w:r w:rsidRPr="008A3C2A">
        <w:rPr>
          <w:i/>
          <w:color w:val="000000" w:themeColor="text1"/>
        </w:rPr>
        <w:t>Considering further that climate change adaptation requires effective coordination between various stakeholders with different mandates and interests, and local governments’</w:t>
      </w:r>
      <w:r w:rsidR="004F2E3A" w:rsidRPr="008A3C2A">
        <w:rPr>
          <w:i/>
          <w:color w:val="000000" w:themeColor="text1"/>
        </w:rPr>
        <w:t xml:space="preserve"> mandate, role</w:t>
      </w:r>
      <w:r w:rsidRPr="008A3C2A">
        <w:rPr>
          <w:i/>
          <w:color w:val="000000" w:themeColor="text1"/>
        </w:rPr>
        <w:t xml:space="preserve"> and convening power to coordinate, co-finance and interact with relevant stakeholders</w:t>
      </w:r>
      <w:r w:rsidR="00B305F5" w:rsidRPr="008A3C2A">
        <w:rPr>
          <w:i/>
          <w:color w:val="000000" w:themeColor="text1"/>
        </w:rPr>
        <w:t xml:space="preserve"> including the private sector</w:t>
      </w:r>
      <w:r w:rsidRPr="008A3C2A">
        <w:rPr>
          <w:i/>
          <w:color w:val="000000" w:themeColor="text1"/>
        </w:rPr>
        <w:t>;</w:t>
      </w:r>
    </w:p>
    <w:p w14:paraId="66868023" w14:textId="77777777" w:rsidR="008D7402" w:rsidRPr="008A3C2A" w:rsidRDefault="008D7402" w:rsidP="00B437AE">
      <w:pPr>
        <w:jc w:val="both"/>
        <w:rPr>
          <w:i/>
          <w:color w:val="000000" w:themeColor="text1"/>
        </w:rPr>
      </w:pPr>
    </w:p>
    <w:p w14:paraId="50EEA7EA" w14:textId="77777777" w:rsidR="0006439D" w:rsidRPr="008A3C2A" w:rsidRDefault="008D7402" w:rsidP="00B437AE">
      <w:pPr>
        <w:pStyle w:val="ListParagraph"/>
        <w:numPr>
          <w:ilvl w:val="0"/>
          <w:numId w:val="3"/>
        </w:numPr>
        <w:jc w:val="both"/>
        <w:rPr>
          <w:i/>
          <w:color w:val="000000" w:themeColor="text1"/>
        </w:rPr>
      </w:pPr>
      <w:r w:rsidRPr="008A3C2A">
        <w:rPr>
          <w:i/>
          <w:color w:val="000000" w:themeColor="text1"/>
        </w:rPr>
        <w:t xml:space="preserve">Considering that </w:t>
      </w:r>
      <w:r w:rsidR="0006439D" w:rsidRPr="008A3C2A">
        <w:rPr>
          <w:i/>
          <w:color w:val="000000" w:themeColor="text1"/>
        </w:rPr>
        <w:t xml:space="preserve">the objective of LoCAL is to become a standard and recognized country-based mechanism for </w:t>
      </w:r>
      <w:r w:rsidR="00B305F5" w:rsidRPr="008A3C2A">
        <w:rPr>
          <w:i/>
          <w:color w:val="000000" w:themeColor="text1"/>
        </w:rPr>
        <w:t>Developing</w:t>
      </w:r>
      <w:r w:rsidR="0006439D" w:rsidRPr="008A3C2A">
        <w:rPr>
          <w:i/>
          <w:color w:val="000000" w:themeColor="text1"/>
        </w:rPr>
        <w:t xml:space="preserve"> Countries</w:t>
      </w:r>
      <w:r w:rsidR="009306B7" w:rsidRPr="008A3C2A">
        <w:rPr>
          <w:i/>
          <w:color w:val="000000" w:themeColor="text1"/>
        </w:rPr>
        <w:t xml:space="preserve"> in particular the Least Developed Countries</w:t>
      </w:r>
      <w:r w:rsidR="0006439D" w:rsidRPr="008A3C2A">
        <w:rPr>
          <w:i/>
          <w:color w:val="000000" w:themeColor="text1"/>
        </w:rPr>
        <w:t xml:space="preserve">, that supports direct access to the Green Climate Fund </w:t>
      </w:r>
      <w:r w:rsidR="00B305F5" w:rsidRPr="008A3C2A">
        <w:rPr>
          <w:i/>
          <w:color w:val="000000" w:themeColor="text1"/>
        </w:rPr>
        <w:t xml:space="preserve">and other climate finance </w:t>
      </w:r>
      <w:r w:rsidR="003C468C">
        <w:rPr>
          <w:i/>
          <w:color w:val="000000" w:themeColor="text1"/>
        </w:rPr>
        <w:t>entities and mechanism</w:t>
      </w:r>
      <w:r w:rsidR="00BD1762">
        <w:rPr>
          <w:i/>
          <w:color w:val="000000" w:themeColor="text1"/>
        </w:rPr>
        <w:t>s</w:t>
      </w:r>
      <w:r w:rsidR="003C468C">
        <w:rPr>
          <w:i/>
          <w:color w:val="000000" w:themeColor="text1"/>
        </w:rPr>
        <w:t xml:space="preserve"> (international and national climate finance sources) </w:t>
      </w:r>
      <w:r w:rsidR="0006439D" w:rsidRPr="008A3C2A">
        <w:rPr>
          <w:i/>
          <w:color w:val="000000" w:themeColor="text1"/>
        </w:rPr>
        <w:t xml:space="preserve">with </w:t>
      </w:r>
      <w:r w:rsidR="00844173" w:rsidRPr="008A3C2A">
        <w:rPr>
          <w:i/>
          <w:color w:val="000000" w:themeColor="text1"/>
        </w:rPr>
        <w:t>the objective to transfe</w:t>
      </w:r>
      <w:r w:rsidR="0006439D" w:rsidRPr="008A3C2A">
        <w:rPr>
          <w:i/>
          <w:color w:val="000000" w:themeColor="text1"/>
        </w:rPr>
        <w:t xml:space="preserve">r resources </w:t>
      </w:r>
      <w:r w:rsidR="00760807" w:rsidRPr="008A3C2A">
        <w:rPr>
          <w:i/>
          <w:color w:val="000000" w:themeColor="text1"/>
        </w:rPr>
        <w:t>to local governments through national institutions and systems for building verifiable climate change adaptation and resilience</w:t>
      </w:r>
      <w:r w:rsidR="009306B7" w:rsidRPr="008A3C2A">
        <w:rPr>
          <w:i/>
          <w:color w:val="000000" w:themeColor="text1"/>
        </w:rPr>
        <w:t>.</w:t>
      </w:r>
    </w:p>
    <w:p w14:paraId="6EAC96BE" w14:textId="77777777" w:rsidR="008D7402" w:rsidRPr="008A3C2A" w:rsidRDefault="008D7402" w:rsidP="008D7402">
      <w:pPr>
        <w:jc w:val="both"/>
        <w:rPr>
          <w:i/>
          <w:color w:val="000000" w:themeColor="text1"/>
        </w:rPr>
      </w:pPr>
    </w:p>
    <w:p w14:paraId="6E1FF5F3" w14:textId="77777777" w:rsidR="008D7402" w:rsidRPr="00BA5911" w:rsidRDefault="008D7402" w:rsidP="008D7402">
      <w:pPr>
        <w:jc w:val="both"/>
        <w:rPr>
          <w:b/>
          <w:color w:val="000000" w:themeColor="text1"/>
        </w:rPr>
      </w:pPr>
      <w:r w:rsidRPr="00BA5911">
        <w:rPr>
          <w:b/>
          <w:color w:val="000000" w:themeColor="text1"/>
        </w:rPr>
        <w:t>The LoCAL Programme Board</w:t>
      </w:r>
      <w:r w:rsidR="007C2245" w:rsidRPr="00BA5911">
        <w:rPr>
          <w:b/>
          <w:color w:val="000000" w:themeColor="text1"/>
        </w:rPr>
        <w:t>:</w:t>
      </w:r>
    </w:p>
    <w:p w14:paraId="5B2B6017" w14:textId="77777777" w:rsidR="008D7402" w:rsidRPr="008A3C2A" w:rsidRDefault="008D7402" w:rsidP="008D7402">
      <w:pPr>
        <w:jc w:val="both"/>
        <w:rPr>
          <w:color w:val="000000" w:themeColor="text1"/>
        </w:rPr>
      </w:pPr>
    </w:p>
    <w:p w14:paraId="2A123317" w14:textId="1E3CADCB" w:rsidR="004A00E0" w:rsidRPr="00055718" w:rsidRDefault="004A00E0" w:rsidP="00055718">
      <w:pPr>
        <w:pStyle w:val="ListParagraph"/>
        <w:numPr>
          <w:ilvl w:val="0"/>
          <w:numId w:val="4"/>
        </w:numPr>
        <w:jc w:val="both"/>
        <w:rPr>
          <w:rFonts w:ascii="Calibri" w:hAnsi="Calibri" w:cs="Calibri"/>
          <w:color w:val="000000" w:themeColor="text1"/>
        </w:rPr>
      </w:pPr>
      <w:r w:rsidRPr="00055718">
        <w:rPr>
          <w:rFonts w:ascii="Calibri" w:hAnsi="Calibri" w:cs="Calibri"/>
          <w:color w:val="000000" w:themeColor="text1"/>
        </w:rPr>
        <w:t xml:space="preserve">Welcomes H.E. Mr. Perks Master </w:t>
      </w:r>
      <w:proofErr w:type="spellStart"/>
      <w:r w:rsidRPr="00055718">
        <w:rPr>
          <w:rFonts w:ascii="Calibri" w:hAnsi="Calibri" w:cs="Calibri"/>
          <w:color w:val="000000" w:themeColor="text1"/>
        </w:rPr>
        <w:t>Ligoya</w:t>
      </w:r>
      <w:proofErr w:type="spellEnd"/>
      <w:r w:rsidRPr="00055718">
        <w:rPr>
          <w:rFonts w:ascii="Calibri" w:hAnsi="Calibri" w:cs="Calibri"/>
          <w:color w:val="000000" w:themeColor="text1"/>
        </w:rPr>
        <w:t xml:space="preserve">, global coordinator of the Bureau for the Least Developed Country Group, </w:t>
      </w:r>
      <w:r>
        <w:rPr>
          <w:rFonts w:ascii="Calibri" w:hAnsi="Calibri" w:cs="Calibri"/>
          <w:color w:val="000000" w:themeColor="text1"/>
        </w:rPr>
        <w:t xml:space="preserve">and </w:t>
      </w:r>
      <w:r w:rsidRPr="00055718">
        <w:rPr>
          <w:rFonts w:ascii="Calibri" w:hAnsi="Calibri" w:cs="Calibri"/>
          <w:color w:val="000000" w:themeColor="text1"/>
        </w:rPr>
        <w:t>Ambassador Extraordinary and Plenipotentiary Permanent Representative of the Republic of Malawi to the United Nations</w:t>
      </w:r>
      <w:r>
        <w:rPr>
          <w:rFonts w:ascii="Calibri" w:hAnsi="Calibri" w:cs="Calibri"/>
          <w:color w:val="000000" w:themeColor="text1"/>
        </w:rPr>
        <w:t>, a</w:t>
      </w:r>
      <w:r w:rsidRPr="00055718">
        <w:rPr>
          <w:rFonts w:ascii="Calibri" w:hAnsi="Calibri" w:cs="Calibri"/>
          <w:color w:val="000000" w:themeColor="text1"/>
        </w:rPr>
        <w:t xml:space="preserve">s </w:t>
      </w:r>
      <w:r>
        <w:t>co-chair of the LoCAL Programme Board</w:t>
      </w:r>
      <w:r w:rsidR="00F47E4E">
        <w:t>.</w:t>
      </w:r>
    </w:p>
    <w:p w14:paraId="173EBFF1" w14:textId="77777777" w:rsidR="004A00E0" w:rsidRPr="00055718" w:rsidRDefault="004A00E0" w:rsidP="00055718">
      <w:pPr>
        <w:pStyle w:val="ListParagraph"/>
        <w:jc w:val="both"/>
        <w:rPr>
          <w:rFonts w:ascii="Calibri" w:hAnsi="Calibri" w:cs="Calibri"/>
          <w:color w:val="000000" w:themeColor="text1"/>
        </w:rPr>
      </w:pPr>
    </w:p>
    <w:p w14:paraId="2D308685" w14:textId="2289C5B1" w:rsidR="005568C2" w:rsidRDefault="002B1D25" w:rsidP="002B1D25">
      <w:pPr>
        <w:pStyle w:val="ListParagraph"/>
        <w:numPr>
          <w:ilvl w:val="0"/>
          <w:numId w:val="4"/>
        </w:numPr>
        <w:jc w:val="both"/>
        <w:rPr>
          <w:rFonts w:ascii="Calibri" w:hAnsi="Calibri" w:cs="Calibri"/>
          <w:color w:val="000000" w:themeColor="text1"/>
        </w:rPr>
      </w:pPr>
      <w:r>
        <w:rPr>
          <w:rFonts w:ascii="Calibri" w:hAnsi="Calibri" w:cs="Calibri"/>
          <w:color w:val="000000" w:themeColor="text1"/>
        </w:rPr>
        <w:t>Welcomes the participation of new observers, in particular ICLEI – Local Governments for Sustainability, the Covenant of Mayors</w:t>
      </w:r>
      <w:r w:rsidR="005568C2">
        <w:rPr>
          <w:rFonts w:ascii="Calibri" w:hAnsi="Calibri" w:cs="Calibri"/>
          <w:color w:val="000000" w:themeColor="text1"/>
        </w:rPr>
        <w:t xml:space="preserve"> for </w:t>
      </w:r>
      <w:proofErr w:type="spellStart"/>
      <w:r w:rsidR="005568C2">
        <w:rPr>
          <w:rFonts w:ascii="Calibri" w:hAnsi="Calibri" w:cs="Calibri"/>
          <w:color w:val="000000" w:themeColor="text1"/>
        </w:rPr>
        <w:t>Sub-saharan</w:t>
      </w:r>
      <w:proofErr w:type="spellEnd"/>
      <w:r w:rsidR="005568C2">
        <w:rPr>
          <w:rFonts w:ascii="Calibri" w:hAnsi="Calibri" w:cs="Calibri"/>
          <w:color w:val="000000" w:themeColor="text1"/>
        </w:rPr>
        <w:t xml:space="preserve"> Africa</w:t>
      </w:r>
      <w:r>
        <w:rPr>
          <w:rFonts w:ascii="Calibri" w:hAnsi="Calibri" w:cs="Calibri"/>
          <w:color w:val="000000" w:themeColor="text1"/>
        </w:rPr>
        <w:t>, U</w:t>
      </w:r>
      <w:r w:rsidR="005568C2">
        <w:rPr>
          <w:rFonts w:ascii="Calibri" w:hAnsi="Calibri" w:cs="Calibri"/>
          <w:color w:val="000000" w:themeColor="text1"/>
        </w:rPr>
        <w:t>nited Nations Framework Convention on Climate Change</w:t>
      </w:r>
      <w:r>
        <w:rPr>
          <w:rFonts w:ascii="Calibri" w:hAnsi="Calibri" w:cs="Calibri"/>
          <w:color w:val="000000" w:themeColor="text1"/>
        </w:rPr>
        <w:t>, Af</w:t>
      </w:r>
      <w:r w:rsidR="005568C2">
        <w:rPr>
          <w:rFonts w:ascii="Calibri" w:hAnsi="Calibri" w:cs="Calibri"/>
          <w:color w:val="000000" w:themeColor="text1"/>
        </w:rPr>
        <w:t xml:space="preserve">rican Development Bank, </w:t>
      </w:r>
      <w:r w:rsidR="00F47E4E" w:rsidRPr="00F47E4E">
        <w:rPr>
          <w:rFonts w:ascii="Calibri" w:hAnsi="Calibri" w:cs="Calibri"/>
          <w:color w:val="000000" w:themeColor="text1"/>
        </w:rPr>
        <w:t>Cities Alliance</w:t>
      </w:r>
      <w:r w:rsidR="00F47E4E">
        <w:rPr>
          <w:rFonts w:ascii="Calibri" w:hAnsi="Calibri" w:cs="Calibri"/>
          <w:color w:val="000000" w:themeColor="text1"/>
        </w:rPr>
        <w:t xml:space="preserve">, </w:t>
      </w:r>
      <w:r w:rsidR="005568C2">
        <w:rPr>
          <w:rFonts w:ascii="Calibri" w:hAnsi="Calibri" w:cs="Calibri"/>
          <w:color w:val="000000" w:themeColor="text1"/>
        </w:rPr>
        <w:t xml:space="preserve">West Africa Development Bank and the Secretariat of the Union for the Mediterranean </w:t>
      </w:r>
      <w:r>
        <w:rPr>
          <w:rFonts w:ascii="Calibri" w:hAnsi="Calibri" w:cs="Calibri"/>
          <w:color w:val="000000" w:themeColor="text1"/>
        </w:rPr>
        <w:t>to the Board</w:t>
      </w:r>
      <w:r w:rsidR="005568C2">
        <w:rPr>
          <w:rFonts w:ascii="Calibri" w:hAnsi="Calibri" w:cs="Calibri"/>
          <w:color w:val="000000" w:themeColor="text1"/>
        </w:rPr>
        <w:t xml:space="preserve"> and invites the LDC representative to the Green Climate Fund and to the UNFCCC at the next Board meeting</w:t>
      </w:r>
      <w:r>
        <w:rPr>
          <w:rFonts w:ascii="Calibri" w:hAnsi="Calibri" w:cs="Calibri"/>
          <w:color w:val="000000" w:themeColor="text1"/>
        </w:rPr>
        <w:t>.</w:t>
      </w:r>
    </w:p>
    <w:p w14:paraId="39A56F30" w14:textId="77777777" w:rsidR="005568C2" w:rsidRPr="00A8019C" w:rsidRDefault="005568C2" w:rsidP="00A8019C">
      <w:pPr>
        <w:pStyle w:val="ListParagraph"/>
        <w:rPr>
          <w:rFonts w:ascii="Calibri" w:hAnsi="Calibri" w:cs="Calibri"/>
          <w:color w:val="000000" w:themeColor="text1"/>
        </w:rPr>
      </w:pPr>
    </w:p>
    <w:p w14:paraId="5D563812" w14:textId="1CAD8CC0" w:rsidR="002B1D25" w:rsidRDefault="005568C2" w:rsidP="002B1D25">
      <w:pPr>
        <w:pStyle w:val="ListParagraph"/>
        <w:numPr>
          <w:ilvl w:val="0"/>
          <w:numId w:val="4"/>
        </w:numPr>
        <w:jc w:val="both"/>
        <w:rPr>
          <w:rFonts w:ascii="Calibri" w:hAnsi="Calibri" w:cs="Calibri"/>
          <w:color w:val="000000" w:themeColor="text1"/>
        </w:rPr>
      </w:pPr>
      <w:r>
        <w:rPr>
          <w:rFonts w:ascii="Calibri" w:hAnsi="Calibri" w:cs="Calibri"/>
          <w:color w:val="000000" w:themeColor="text1"/>
        </w:rPr>
        <w:t>Records the presence of the Green Climate Fund Secretariat at previous Board meetings and invites it at the next Board meeting</w:t>
      </w:r>
      <w:r w:rsidR="00F47E4E">
        <w:rPr>
          <w:rFonts w:ascii="Calibri" w:hAnsi="Calibri" w:cs="Calibri"/>
          <w:color w:val="000000" w:themeColor="text1"/>
        </w:rPr>
        <w:t>.</w:t>
      </w:r>
    </w:p>
    <w:p w14:paraId="4FB1FB3B" w14:textId="77777777" w:rsidR="002B1D25" w:rsidRPr="008A3C2A" w:rsidRDefault="002B1D25" w:rsidP="002B1D25">
      <w:pPr>
        <w:pStyle w:val="ListParagraph"/>
        <w:jc w:val="both"/>
        <w:rPr>
          <w:rFonts w:ascii="Calibri" w:hAnsi="Calibri" w:cs="Calibri"/>
          <w:color w:val="000000" w:themeColor="text1"/>
        </w:rPr>
      </w:pPr>
    </w:p>
    <w:p w14:paraId="79FFE776" w14:textId="77777777" w:rsidR="00116BAE" w:rsidRPr="008A3C2A" w:rsidRDefault="00CC0A0C" w:rsidP="002B1D25">
      <w:pPr>
        <w:pStyle w:val="ListParagraph"/>
        <w:numPr>
          <w:ilvl w:val="0"/>
          <w:numId w:val="4"/>
        </w:numPr>
        <w:jc w:val="both"/>
        <w:rPr>
          <w:color w:val="000000" w:themeColor="text1"/>
        </w:rPr>
      </w:pPr>
      <w:r w:rsidRPr="008A3C2A">
        <w:rPr>
          <w:color w:val="000000" w:themeColor="text1"/>
        </w:rPr>
        <w:t xml:space="preserve">Decides to </w:t>
      </w:r>
      <w:r w:rsidR="00441423" w:rsidRPr="008A3C2A">
        <w:rPr>
          <w:color w:val="000000" w:themeColor="text1"/>
        </w:rPr>
        <w:t xml:space="preserve">endorse the </w:t>
      </w:r>
      <w:r w:rsidR="00FB4A73" w:rsidRPr="008A3C2A">
        <w:rPr>
          <w:color w:val="000000" w:themeColor="text1"/>
        </w:rPr>
        <w:t>progress report 201</w:t>
      </w:r>
      <w:r w:rsidR="00017BF9" w:rsidRPr="008A3C2A">
        <w:rPr>
          <w:color w:val="000000" w:themeColor="text1"/>
        </w:rPr>
        <w:t xml:space="preserve">8 </w:t>
      </w:r>
      <w:r w:rsidR="00525B43" w:rsidRPr="008A3C2A">
        <w:rPr>
          <w:color w:val="000000" w:themeColor="text1"/>
        </w:rPr>
        <w:t xml:space="preserve">and the report of the first period of expansion of the LoCAL global </w:t>
      </w:r>
      <w:proofErr w:type="spellStart"/>
      <w:r w:rsidR="00525B43" w:rsidRPr="008A3C2A">
        <w:rPr>
          <w:color w:val="000000" w:themeColor="text1"/>
        </w:rPr>
        <w:t>programme</w:t>
      </w:r>
      <w:proofErr w:type="spellEnd"/>
      <w:r w:rsidR="00525B43" w:rsidRPr="008A3C2A">
        <w:rPr>
          <w:color w:val="000000" w:themeColor="text1"/>
        </w:rPr>
        <w:t xml:space="preserve"> over 2014-2018 </w:t>
      </w:r>
      <w:r w:rsidRPr="008A3C2A">
        <w:rPr>
          <w:color w:val="000000" w:themeColor="text1"/>
        </w:rPr>
        <w:t>and the</w:t>
      </w:r>
      <w:r w:rsidR="00441423" w:rsidRPr="008A3C2A">
        <w:rPr>
          <w:color w:val="000000" w:themeColor="text1"/>
        </w:rPr>
        <w:t xml:space="preserve"> annual workplan and budget 201</w:t>
      </w:r>
      <w:r w:rsidR="00017BF9" w:rsidRPr="008A3C2A">
        <w:rPr>
          <w:color w:val="000000" w:themeColor="text1"/>
        </w:rPr>
        <w:t>9</w:t>
      </w:r>
      <w:r w:rsidRPr="008A3C2A">
        <w:rPr>
          <w:color w:val="000000" w:themeColor="text1"/>
        </w:rPr>
        <w:t xml:space="preserve"> presented</w:t>
      </w:r>
      <w:r w:rsidR="008C3160" w:rsidRPr="008A3C2A">
        <w:rPr>
          <w:color w:val="000000" w:themeColor="text1"/>
        </w:rPr>
        <w:t xml:space="preserve"> by the Lo</w:t>
      </w:r>
      <w:r w:rsidR="00D07090" w:rsidRPr="008A3C2A">
        <w:rPr>
          <w:color w:val="000000" w:themeColor="text1"/>
        </w:rPr>
        <w:t>CAL</w:t>
      </w:r>
      <w:r w:rsidR="008C3160" w:rsidRPr="008A3C2A">
        <w:rPr>
          <w:color w:val="000000" w:themeColor="text1"/>
        </w:rPr>
        <w:t xml:space="preserve"> Programme Manager.</w:t>
      </w:r>
    </w:p>
    <w:p w14:paraId="695FA2AF" w14:textId="77777777" w:rsidR="00CC0A0C" w:rsidRPr="008A3C2A" w:rsidRDefault="00CC0A0C" w:rsidP="007074FE">
      <w:pPr>
        <w:jc w:val="both"/>
        <w:rPr>
          <w:color w:val="000000" w:themeColor="text1"/>
        </w:rPr>
      </w:pPr>
    </w:p>
    <w:p w14:paraId="14F1077E" w14:textId="0821E9BA" w:rsidR="007A0C34" w:rsidRDefault="00CC0A0C" w:rsidP="002B1D25">
      <w:pPr>
        <w:pStyle w:val="ListParagraph"/>
        <w:numPr>
          <w:ilvl w:val="0"/>
          <w:numId w:val="4"/>
        </w:numPr>
        <w:jc w:val="both"/>
        <w:rPr>
          <w:rFonts w:ascii="Calibri" w:hAnsi="Calibri" w:cs="Calibri"/>
          <w:color w:val="000000" w:themeColor="text1"/>
        </w:rPr>
      </w:pPr>
      <w:r w:rsidRPr="008A3C2A">
        <w:rPr>
          <w:color w:val="000000" w:themeColor="text1"/>
        </w:rPr>
        <w:t>Takes note with appreciation of the efforts of the LoCAL</w:t>
      </w:r>
      <w:r w:rsidR="00441423" w:rsidRPr="008A3C2A">
        <w:rPr>
          <w:color w:val="000000" w:themeColor="text1"/>
        </w:rPr>
        <w:t xml:space="preserve"> team during 201</w:t>
      </w:r>
      <w:r w:rsidR="00525B43" w:rsidRPr="008A3C2A">
        <w:rPr>
          <w:color w:val="000000" w:themeColor="text1"/>
        </w:rPr>
        <w:t>8</w:t>
      </w:r>
      <w:r w:rsidR="007A0C34" w:rsidRPr="008A3C2A">
        <w:rPr>
          <w:color w:val="000000" w:themeColor="text1"/>
        </w:rPr>
        <w:t xml:space="preserve"> that resulted in growth</w:t>
      </w:r>
      <w:r w:rsidR="00441423" w:rsidRPr="008A3C2A">
        <w:rPr>
          <w:color w:val="000000" w:themeColor="text1"/>
        </w:rPr>
        <w:t xml:space="preserve"> from </w:t>
      </w:r>
      <w:r w:rsidR="00441423" w:rsidRPr="008A3C2A">
        <w:rPr>
          <w:rFonts w:ascii="Calibri" w:hAnsi="Calibri" w:cs="Calibri"/>
          <w:color w:val="000000" w:themeColor="text1"/>
        </w:rPr>
        <w:t>13</w:t>
      </w:r>
      <w:r w:rsidR="007A0C34" w:rsidRPr="008A3C2A">
        <w:rPr>
          <w:rFonts w:ascii="Calibri" w:hAnsi="Calibri" w:cs="Calibri"/>
          <w:color w:val="000000" w:themeColor="text1"/>
        </w:rPr>
        <w:t xml:space="preserve"> </w:t>
      </w:r>
      <w:r w:rsidR="00525B43" w:rsidRPr="008A3C2A">
        <w:rPr>
          <w:rFonts w:ascii="Calibri" w:hAnsi="Calibri" w:cs="Calibri"/>
          <w:color w:val="000000" w:themeColor="text1"/>
        </w:rPr>
        <w:t xml:space="preserve">to 14 </w:t>
      </w:r>
      <w:r w:rsidR="007A0C34" w:rsidRPr="008A3C2A">
        <w:rPr>
          <w:rFonts w:ascii="Calibri" w:hAnsi="Calibri" w:cs="Calibri"/>
          <w:color w:val="000000" w:themeColor="text1"/>
        </w:rPr>
        <w:t>countries</w:t>
      </w:r>
      <w:r w:rsidR="005568C2">
        <w:rPr>
          <w:rFonts w:ascii="Calibri" w:hAnsi="Calibri" w:cs="Calibri"/>
          <w:color w:val="000000" w:themeColor="text1"/>
        </w:rPr>
        <w:t xml:space="preserve"> following </w:t>
      </w:r>
      <w:r w:rsidR="00F47E4E">
        <w:rPr>
          <w:rFonts w:ascii="Calibri" w:hAnsi="Calibri" w:cs="Calibri"/>
          <w:color w:val="000000" w:themeColor="text1"/>
        </w:rPr>
        <w:t>t</w:t>
      </w:r>
      <w:r w:rsidR="005568C2">
        <w:rPr>
          <w:rFonts w:ascii="Calibri" w:hAnsi="Calibri" w:cs="Calibri"/>
          <w:color w:val="000000" w:themeColor="text1"/>
        </w:rPr>
        <w:t>he membership of The Gambia,</w:t>
      </w:r>
      <w:r w:rsidR="007A0C34" w:rsidRPr="008A3C2A">
        <w:rPr>
          <w:rFonts w:ascii="Calibri" w:hAnsi="Calibri" w:cs="Calibri"/>
          <w:color w:val="000000" w:themeColor="text1"/>
        </w:rPr>
        <w:t xml:space="preserve"> with </w:t>
      </w:r>
      <w:r w:rsidR="00217F65" w:rsidRPr="008A3C2A">
        <w:rPr>
          <w:rFonts w:ascii="Calibri" w:hAnsi="Calibri" w:cs="Calibri"/>
          <w:color w:val="000000" w:themeColor="text1"/>
        </w:rPr>
        <w:t xml:space="preserve">3 additional country initiatives under preparation </w:t>
      </w:r>
      <w:r w:rsidR="005568C2">
        <w:rPr>
          <w:rFonts w:ascii="Calibri" w:hAnsi="Calibri" w:cs="Calibri"/>
          <w:color w:val="000000" w:themeColor="text1"/>
        </w:rPr>
        <w:t xml:space="preserve">(Uganda, Cote d’Ivoire and Chad) </w:t>
      </w:r>
      <w:r w:rsidR="00217F65" w:rsidRPr="008A3C2A">
        <w:rPr>
          <w:rFonts w:ascii="Calibri" w:hAnsi="Calibri" w:cs="Calibri"/>
          <w:color w:val="000000" w:themeColor="text1"/>
        </w:rPr>
        <w:t xml:space="preserve">and 8 </w:t>
      </w:r>
      <w:r w:rsidR="005568C2">
        <w:rPr>
          <w:rFonts w:ascii="Calibri" w:hAnsi="Calibri" w:cs="Calibri"/>
          <w:color w:val="000000" w:themeColor="text1"/>
        </w:rPr>
        <w:t xml:space="preserve">countries </w:t>
      </w:r>
      <w:r w:rsidR="00217F65" w:rsidRPr="008A3C2A">
        <w:rPr>
          <w:rFonts w:ascii="Calibri" w:hAnsi="Calibri" w:cs="Calibri"/>
          <w:color w:val="000000" w:themeColor="text1"/>
        </w:rPr>
        <w:t>that expressed interest</w:t>
      </w:r>
      <w:r w:rsidR="002B1D25">
        <w:rPr>
          <w:rFonts w:ascii="Calibri" w:hAnsi="Calibri" w:cs="Calibri"/>
          <w:color w:val="000000" w:themeColor="text1"/>
        </w:rPr>
        <w:t xml:space="preserve"> at the 2019 NAP EXPO, in Songdo Korea</w:t>
      </w:r>
      <w:bookmarkStart w:id="0" w:name="_GoBack"/>
      <w:bookmarkEnd w:id="0"/>
      <w:r w:rsidR="007A0C34" w:rsidRPr="008A3C2A">
        <w:rPr>
          <w:rFonts w:ascii="Calibri" w:hAnsi="Calibri" w:cs="Calibri"/>
          <w:color w:val="000000" w:themeColor="text1"/>
        </w:rPr>
        <w:t xml:space="preserve">. </w:t>
      </w:r>
    </w:p>
    <w:p w14:paraId="7DB9202C" w14:textId="77777777" w:rsidR="008A3C2A" w:rsidRPr="008A3C2A" w:rsidRDefault="008A3C2A" w:rsidP="008A3C2A">
      <w:pPr>
        <w:pStyle w:val="ListParagraph"/>
        <w:rPr>
          <w:rFonts w:ascii="Calibri" w:hAnsi="Calibri" w:cs="Calibri"/>
          <w:color w:val="000000" w:themeColor="text1"/>
        </w:rPr>
      </w:pPr>
    </w:p>
    <w:p w14:paraId="4214290D" w14:textId="3F7E2F5F" w:rsidR="008A3C2A" w:rsidRPr="002B1D25" w:rsidRDefault="008A3C2A" w:rsidP="002B1D25">
      <w:pPr>
        <w:pStyle w:val="ListParagraph"/>
        <w:numPr>
          <w:ilvl w:val="0"/>
          <w:numId w:val="4"/>
        </w:numPr>
        <w:jc w:val="both"/>
        <w:rPr>
          <w:rFonts w:ascii="Calibri" w:hAnsi="Calibri" w:cs="Calibri"/>
          <w:color w:val="000000" w:themeColor="text1"/>
        </w:rPr>
      </w:pPr>
      <w:r w:rsidRPr="008A3C2A">
        <w:rPr>
          <w:rFonts w:ascii="Calibri" w:hAnsi="Calibri" w:cs="Calibri"/>
          <w:color w:val="000000" w:themeColor="text1"/>
        </w:rPr>
        <w:lastRenderedPageBreak/>
        <w:t>Confirms the 2018 Board Decision of the extension of the LoCAL mechanism for the next period (2019-202</w:t>
      </w:r>
      <w:r w:rsidR="00055718">
        <w:rPr>
          <w:rFonts w:ascii="Calibri" w:hAnsi="Calibri" w:cs="Calibri"/>
          <w:color w:val="000000" w:themeColor="text1"/>
        </w:rPr>
        <w:t>2</w:t>
      </w:r>
      <w:r w:rsidRPr="008A3C2A">
        <w:rPr>
          <w:rFonts w:ascii="Calibri" w:hAnsi="Calibri" w:cs="Calibri"/>
          <w:color w:val="000000" w:themeColor="text1"/>
        </w:rPr>
        <w:t xml:space="preserve">) and the revised results and resource framework that will support LoCAL to become a </w:t>
      </w:r>
      <w:r w:rsidRPr="008A3C2A">
        <w:rPr>
          <w:color w:val="000000" w:themeColor="text1"/>
        </w:rPr>
        <w:t xml:space="preserve">standard and recognized country-based mechanism. </w:t>
      </w:r>
    </w:p>
    <w:p w14:paraId="1A77B550" w14:textId="77777777" w:rsidR="002B1D25" w:rsidRPr="002B1D25" w:rsidRDefault="002B1D25" w:rsidP="002B1D25">
      <w:pPr>
        <w:pStyle w:val="ListParagraph"/>
        <w:rPr>
          <w:rFonts w:ascii="Calibri" w:hAnsi="Calibri" w:cs="Calibri"/>
          <w:color w:val="000000" w:themeColor="text1"/>
        </w:rPr>
      </w:pPr>
    </w:p>
    <w:p w14:paraId="3738DEAF" w14:textId="39F7C107" w:rsidR="00102B7D" w:rsidRDefault="008A3C2A"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Congratulates the government of Benin for the accreditation of the National Fund for Environment and Climate </w:t>
      </w:r>
      <w:r w:rsidR="003C468C">
        <w:rPr>
          <w:rFonts w:ascii="Calibri" w:hAnsi="Calibri" w:cs="Calibri"/>
          <w:color w:val="000000" w:themeColor="text1"/>
        </w:rPr>
        <w:t xml:space="preserve">(Fonds National pour </w:t>
      </w:r>
      <w:proofErr w:type="spellStart"/>
      <w:r w:rsidR="003C468C">
        <w:rPr>
          <w:rFonts w:ascii="Calibri" w:hAnsi="Calibri" w:cs="Calibri"/>
          <w:color w:val="000000" w:themeColor="text1"/>
        </w:rPr>
        <w:t>l’Environnement</w:t>
      </w:r>
      <w:proofErr w:type="spellEnd"/>
      <w:r w:rsidR="003C468C">
        <w:rPr>
          <w:rFonts w:ascii="Calibri" w:hAnsi="Calibri" w:cs="Calibri"/>
          <w:color w:val="000000" w:themeColor="text1"/>
        </w:rPr>
        <w:t xml:space="preserve"> et le </w:t>
      </w:r>
      <w:proofErr w:type="spellStart"/>
      <w:r w:rsidR="003C468C">
        <w:rPr>
          <w:rFonts w:ascii="Calibri" w:hAnsi="Calibri" w:cs="Calibri"/>
          <w:color w:val="000000" w:themeColor="text1"/>
        </w:rPr>
        <w:t>Climat</w:t>
      </w:r>
      <w:proofErr w:type="spellEnd"/>
      <w:r w:rsidR="003C468C">
        <w:rPr>
          <w:rFonts w:ascii="Calibri" w:hAnsi="Calibri" w:cs="Calibri"/>
          <w:color w:val="000000" w:themeColor="text1"/>
        </w:rPr>
        <w:t xml:space="preserve"> </w:t>
      </w:r>
      <w:r w:rsidR="005C4A11">
        <w:rPr>
          <w:rFonts w:ascii="Calibri" w:hAnsi="Calibri" w:cs="Calibri"/>
          <w:color w:val="000000" w:themeColor="text1"/>
        </w:rPr>
        <w:t>–</w:t>
      </w:r>
      <w:r w:rsidR="003C468C">
        <w:rPr>
          <w:rFonts w:ascii="Calibri" w:hAnsi="Calibri" w:cs="Calibri"/>
          <w:color w:val="000000" w:themeColor="text1"/>
        </w:rPr>
        <w:t xml:space="preserve"> </w:t>
      </w:r>
      <w:r w:rsidR="005C4A11">
        <w:rPr>
          <w:rFonts w:ascii="Calibri" w:hAnsi="Calibri" w:cs="Calibri"/>
          <w:color w:val="000000" w:themeColor="text1"/>
        </w:rPr>
        <w:t xml:space="preserve">FNEC) </w:t>
      </w:r>
      <w:r w:rsidRPr="008A3C2A">
        <w:rPr>
          <w:rFonts w:ascii="Calibri" w:hAnsi="Calibri" w:cs="Calibri"/>
          <w:color w:val="000000" w:themeColor="text1"/>
        </w:rPr>
        <w:t xml:space="preserve">to the Green Climate Fund and welcomes the work of the LoCAL Secretariat in the field of readiness for the accreditation of candidate </w:t>
      </w:r>
      <w:r w:rsidR="00102B7D">
        <w:rPr>
          <w:rFonts w:ascii="Calibri" w:hAnsi="Calibri" w:cs="Calibri"/>
          <w:color w:val="000000" w:themeColor="text1"/>
        </w:rPr>
        <w:t>direct access entities.</w:t>
      </w:r>
      <w:r w:rsidRPr="008A3C2A">
        <w:rPr>
          <w:rFonts w:ascii="Calibri" w:hAnsi="Calibri" w:cs="Calibri"/>
          <w:color w:val="000000" w:themeColor="text1"/>
        </w:rPr>
        <w:t xml:space="preserve"> </w:t>
      </w:r>
    </w:p>
    <w:p w14:paraId="1BC3AF00" w14:textId="77777777" w:rsidR="00102B7D" w:rsidRPr="00A8019C" w:rsidRDefault="00102B7D" w:rsidP="00A8019C">
      <w:pPr>
        <w:pStyle w:val="ListParagraph"/>
        <w:rPr>
          <w:rFonts w:ascii="Calibri" w:hAnsi="Calibri" w:cs="Calibri"/>
          <w:color w:val="000000" w:themeColor="text1"/>
        </w:rPr>
      </w:pPr>
    </w:p>
    <w:p w14:paraId="7D736C84" w14:textId="63E2E3DF" w:rsidR="008A3C2A" w:rsidRDefault="00102B7D"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Pr>
          <w:rFonts w:ascii="Calibri" w:hAnsi="Calibri" w:cs="Calibri"/>
          <w:color w:val="000000" w:themeColor="text1"/>
        </w:rPr>
        <w:t>Welcomes the work of the LoCAL Secretariat on</w:t>
      </w:r>
      <w:r w:rsidR="008A3C2A" w:rsidRPr="008A3C2A">
        <w:rPr>
          <w:rFonts w:ascii="Calibri" w:hAnsi="Calibri" w:cs="Calibri"/>
          <w:color w:val="000000" w:themeColor="text1"/>
        </w:rPr>
        <w:t xml:space="preserve"> project pipeline preparation for direct access to the Green Climate Fund, with five countries </w:t>
      </w:r>
      <w:r>
        <w:rPr>
          <w:rFonts w:ascii="Calibri" w:hAnsi="Calibri" w:cs="Calibri"/>
          <w:color w:val="000000" w:themeColor="text1"/>
        </w:rPr>
        <w:t xml:space="preserve">(Benin, Mali, Bhutan, Cambodia and Tanzania) </w:t>
      </w:r>
      <w:r w:rsidR="008A3C2A" w:rsidRPr="008A3C2A">
        <w:rPr>
          <w:rFonts w:ascii="Calibri" w:hAnsi="Calibri" w:cs="Calibri"/>
          <w:color w:val="000000" w:themeColor="text1"/>
        </w:rPr>
        <w:t xml:space="preserve">and </w:t>
      </w:r>
      <w:r>
        <w:rPr>
          <w:rFonts w:ascii="Calibri" w:hAnsi="Calibri" w:cs="Calibri"/>
          <w:color w:val="000000" w:themeColor="text1"/>
        </w:rPr>
        <w:t>encourages the LoCAL Secretariat to continue working with existing direct access entities, in particular BOAD, to support direct access to GCF depending on country circumstances</w:t>
      </w:r>
      <w:r w:rsidR="008A3C2A" w:rsidRPr="008A3C2A">
        <w:rPr>
          <w:rFonts w:ascii="Calibri" w:hAnsi="Calibri" w:cs="Calibri"/>
          <w:color w:val="000000" w:themeColor="text1"/>
        </w:rPr>
        <w:t>.</w:t>
      </w:r>
    </w:p>
    <w:p w14:paraId="5016F578" w14:textId="77777777" w:rsidR="008A3C2A" w:rsidRDefault="008A3C2A" w:rsidP="008A3C2A">
      <w:pPr>
        <w:pStyle w:val="ListParagraph"/>
        <w:widowControl w:val="0"/>
        <w:autoSpaceDE w:val="0"/>
        <w:autoSpaceDN w:val="0"/>
        <w:adjustRightInd w:val="0"/>
        <w:jc w:val="both"/>
        <w:rPr>
          <w:rFonts w:ascii="Calibri" w:hAnsi="Calibri" w:cs="Calibri"/>
          <w:color w:val="000000" w:themeColor="text1"/>
        </w:rPr>
      </w:pPr>
    </w:p>
    <w:p w14:paraId="1BD3DDA1" w14:textId="124CD09C" w:rsidR="00724477" w:rsidRDefault="003605DB"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Recognizes</w:t>
      </w:r>
      <w:r w:rsidR="00724477" w:rsidRPr="008A3C2A">
        <w:rPr>
          <w:rFonts w:ascii="Calibri" w:hAnsi="Calibri" w:cs="Calibri"/>
          <w:color w:val="000000" w:themeColor="text1"/>
        </w:rPr>
        <w:t xml:space="preserve"> that the</w:t>
      </w:r>
      <w:r w:rsidR="00BF7C2B" w:rsidRPr="008A3C2A">
        <w:rPr>
          <w:rFonts w:ascii="Calibri" w:hAnsi="Calibri" w:cs="Calibri"/>
          <w:color w:val="000000" w:themeColor="text1"/>
        </w:rPr>
        <w:t xml:space="preserve"> adoption of the LoCAL </w:t>
      </w:r>
      <w:r w:rsidRPr="008A3C2A">
        <w:rPr>
          <w:rFonts w:ascii="Calibri" w:hAnsi="Calibri" w:cs="Calibri"/>
          <w:color w:val="000000" w:themeColor="text1"/>
        </w:rPr>
        <w:t xml:space="preserve">guidelines </w:t>
      </w:r>
      <w:r w:rsidR="00BF7C2B" w:rsidRPr="008A3C2A">
        <w:rPr>
          <w:rFonts w:ascii="Calibri" w:hAnsi="Calibri" w:cs="Calibri"/>
          <w:color w:val="000000" w:themeColor="text1"/>
        </w:rPr>
        <w:t xml:space="preserve">“Financing local adaptation to </w:t>
      </w:r>
      <w:r w:rsidR="00724477" w:rsidRPr="008A3C2A">
        <w:rPr>
          <w:rFonts w:ascii="Calibri" w:hAnsi="Calibri" w:cs="Calibri"/>
          <w:color w:val="000000" w:themeColor="text1"/>
        </w:rPr>
        <w:t>climate change: Experiences with performance-based climate resilience grants” as Supplementary Material to the National Adaptation Plan Technical Guidelines represents a key milestone for the international</w:t>
      </w:r>
      <w:r w:rsidR="00724477" w:rsidRPr="008A3C2A">
        <w:rPr>
          <w:rFonts w:ascii="Calibri" w:hAnsi="Calibri" w:cs="Calibri"/>
          <w:b/>
          <w:color w:val="000000" w:themeColor="text1"/>
        </w:rPr>
        <w:t xml:space="preserve"> </w:t>
      </w:r>
      <w:r w:rsidR="00724477" w:rsidRPr="008A3C2A">
        <w:rPr>
          <w:rFonts w:ascii="Calibri" w:hAnsi="Calibri" w:cs="Calibri"/>
          <w:color w:val="000000" w:themeColor="text1"/>
        </w:rPr>
        <w:t>recognition of LoCAL as referred to under paragraph 3</w:t>
      </w:r>
      <w:r w:rsidR="0079533F">
        <w:rPr>
          <w:rFonts w:ascii="Calibri" w:hAnsi="Calibri" w:cs="Calibri"/>
          <w:color w:val="000000" w:themeColor="text1"/>
        </w:rPr>
        <w:t xml:space="preserve"> and encourages the LoCAL Secretariat to publicize and disseminate the guidelines. </w:t>
      </w:r>
    </w:p>
    <w:p w14:paraId="29EA2595" w14:textId="77777777" w:rsidR="008A3C2A" w:rsidRPr="008A3C2A" w:rsidRDefault="008A3C2A" w:rsidP="008A3C2A">
      <w:pPr>
        <w:pStyle w:val="ListParagraph"/>
        <w:rPr>
          <w:rFonts w:ascii="Calibri" w:hAnsi="Calibri" w:cs="Calibri"/>
          <w:color w:val="000000" w:themeColor="text1"/>
        </w:rPr>
      </w:pPr>
    </w:p>
    <w:p w14:paraId="16B09288" w14:textId="71A3AB40" w:rsidR="008A3C2A" w:rsidRDefault="008A3C2A"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Reaffirms its commitment to further engage with the Board and Secretariat of the Green Climate Fund, UNFCCC </w:t>
      </w:r>
      <w:r w:rsidR="005A5D25">
        <w:rPr>
          <w:rFonts w:ascii="Calibri" w:hAnsi="Calibri" w:cs="Calibri"/>
          <w:color w:val="000000" w:themeColor="text1"/>
        </w:rPr>
        <w:t xml:space="preserve">Secretariat </w:t>
      </w:r>
      <w:r w:rsidRPr="008A3C2A">
        <w:rPr>
          <w:rFonts w:ascii="Calibri" w:hAnsi="Calibri" w:cs="Calibri"/>
          <w:color w:val="000000" w:themeColor="text1"/>
        </w:rPr>
        <w:t xml:space="preserve">and with other climate and development partners with the objective of having the LoCAL mechanism recognized in the delivery of the Paris Agreement, and notes with satisfaction the progress in this area with the African Development Bank </w:t>
      </w:r>
      <w:r w:rsidR="00A905BC">
        <w:rPr>
          <w:rFonts w:ascii="Calibri" w:hAnsi="Calibri" w:cs="Calibri"/>
          <w:color w:val="000000" w:themeColor="text1"/>
        </w:rPr>
        <w:t>with regard to</w:t>
      </w:r>
      <w:r w:rsidRPr="008A3C2A">
        <w:rPr>
          <w:rFonts w:ascii="Calibri" w:hAnsi="Calibri" w:cs="Calibri"/>
          <w:color w:val="000000" w:themeColor="text1"/>
        </w:rPr>
        <w:t xml:space="preserve"> the Adaptation Benefit Mechanism</w:t>
      </w:r>
      <w:r w:rsidR="00A905BC">
        <w:rPr>
          <w:rFonts w:ascii="Calibri" w:hAnsi="Calibri" w:cs="Calibri"/>
          <w:color w:val="000000" w:themeColor="text1"/>
        </w:rPr>
        <w:t xml:space="preserve"> (ABM)</w:t>
      </w:r>
      <w:r w:rsidRPr="008A3C2A">
        <w:rPr>
          <w:rFonts w:ascii="Calibri" w:hAnsi="Calibri" w:cs="Calibri"/>
          <w:color w:val="000000" w:themeColor="text1"/>
        </w:rPr>
        <w:t>.</w:t>
      </w:r>
    </w:p>
    <w:p w14:paraId="6D69B552" w14:textId="77777777" w:rsidR="0079533F" w:rsidRPr="00A8019C" w:rsidRDefault="0079533F" w:rsidP="00A8019C">
      <w:pPr>
        <w:pStyle w:val="ListParagraph"/>
        <w:rPr>
          <w:rFonts w:ascii="Calibri" w:hAnsi="Calibri" w:cs="Calibri"/>
          <w:color w:val="000000" w:themeColor="text1"/>
        </w:rPr>
      </w:pPr>
    </w:p>
    <w:p w14:paraId="2EEDA1EC" w14:textId="4F4B6F45" w:rsidR="0079533F" w:rsidRPr="008A3C2A" w:rsidRDefault="0079533F"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Pr>
          <w:rFonts w:ascii="Calibri" w:hAnsi="Calibri" w:cs="Calibri"/>
          <w:color w:val="000000" w:themeColor="text1"/>
        </w:rPr>
        <w:t xml:space="preserve">Resolves to work with the LDC Group at the United Nations to include reference related to local adaptation mechanisms such as LoCAL in the outcome document of the Secretary General’s Climate Change Summit, </w:t>
      </w:r>
      <w:proofErr w:type="gramStart"/>
      <w:r>
        <w:rPr>
          <w:rFonts w:ascii="Calibri" w:hAnsi="Calibri" w:cs="Calibri"/>
          <w:color w:val="000000" w:themeColor="text1"/>
        </w:rPr>
        <w:t>September,</w:t>
      </w:r>
      <w:proofErr w:type="gramEnd"/>
      <w:r>
        <w:rPr>
          <w:rFonts w:ascii="Calibri" w:hAnsi="Calibri" w:cs="Calibri"/>
          <w:color w:val="000000" w:themeColor="text1"/>
        </w:rPr>
        <w:t xml:space="preserve"> 2019. </w:t>
      </w:r>
    </w:p>
    <w:p w14:paraId="0EF2373D" w14:textId="77777777" w:rsidR="008A3C2A" w:rsidRPr="008A3C2A" w:rsidRDefault="008A3C2A" w:rsidP="008A3C2A">
      <w:pPr>
        <w:widowControl w:val="0"/>
        <w:autoSpaceDE w:val="0"/>
        <w:autoSpaceDN w:val="0"/>
        <w:adjustRightInd w:val="0"/>
        <w:ind w:left="360"/>
        <w:jc w:val="both"/>
        <w:rPr>
          <w:rFonts w:ascii="Calibri" w:hAnsi="Calibri" w:cs="Calibri"/>
          <w:color w:val="000000" w:themeColor="text1"/>
          <w:highlight w:val="yellow"/>
        </w:rPr>
      </w:pPr>
    </w:p>
    <w:p w14:paraId="7D3DCBBD" w14:textId="74D76AE2" w:rsidR="008A3C2A" w:rsidRPr="008A3C2A" w:rsidRDefault="008A3C2A"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Affirms the </w:t>
      </w:r>
      <w:r w:rsidR="0079533F">
        <w:rPr>
          <w:rFonts w:ascii="Calibri" w:hAnsi="Calibri" w:cs="Calibri"/>
          <w:color w:val="000000" w:themeColor="text1"/>
        </w:rPr>
        <w:t>B</w:t>
      </w:r>
      <w:r w:rsidRPr="008A3C2A">
        <w:rPr>
          <w:rFonts w:ascii="Calibri" w:hAnsi="Calibri" w:cs="Calibri"/>
          <w:color w:val="000000" w:themeColor="text1"/>
        </w:rPr>
        <w:t xml:space="preserve">oard desire for a strong </w:t>
      </w:r>
      <w:r w:rsidR="007C6B0F">
        <w:rPr>
          <w:rFonts w:ascii="Calibri" w:hAnsi="Calibri" w:cs="Calibri"/>
          <w:color w:val="000000" w:themeColor="text1"/>
        </w:rPr>
        <w:t xml:space="preserve">and continued </w:t>
      </w:r>
      <w:r w:rsidRPr="008A3C2A">
        <w:rPr>
          <w:rFonts w:ascii="Calibri" w:hAnsi="Calibri" w:cs="Calibri"/>
          <w:color w:val="000000" w:themeColor="text1"/>
        </w:rPr>
        <w:t xml:space="preserve">LoCAL engagement with </w:t>
      </w:r>
      <w:r w:rsidR="007C6B0F">
        <w:rPr>
          <w:rFonts w:ascii="Calibri" w:hAnsi="Calibri" w:cs="Calibri"/>
          <w:color w:val="000000" w:themeColor="text1"/>
        </w:rPr>
        <w:t xml:space="preserve">UNFCCC </w:t>
      </w:r>
      <w:r w:rsidRPr="008A3C2A">
        <w:rPr>
          <w:rFonts w:ascii="Calibri" w:hAnsi="Calibri" w:cs="Calibri"/>
          <w:color w:val="000000" w:themeColor="text1"/>
        </w:rPr>
        <w:t>COP</w:t>
      </w:r>
      <w:r w:rsidR="007C6B0F">
        <w:rPr>
          <w:rFonts w:ascii="Calibri" w:hAnsi="Calibri" w:cs="Calibri"/>
          <w:color w:val="000000" w:themeColor="text1"/>
        </w:rPr>
        <w:t>s</w:t>
      </w:r>
      <w:r w:rsidRPr="008A3C2A">
        <w:rPr>
          <w:rFonts w:ascii="Calibri" w:hAnsi="Calibri" w:cs="Calibri"/>
          <w:color w:val="000000" w:themeColor="text1"/>
        </w:rPr>
        <w:t xml:space="preserve"> and with the LDC group </w:t>
      </w:r>
      <w:r w:rsidR="007A7C43">
        <w:rPr>
          <w:rFonts w:ascii="Calibri" w:hAnsi="Calibri" w:cs="Calibri"/>
          <w:color w:val="000000" w:themeColor="text1"/>
        </w:rPr>
        <w:t>in the</w:t>
      </w:r>
      <w:r w:rsidRPr="008A3C2A">
        <w:rPr>
          <w:rFonts w:ascii="Calibri" w:hAnsi="Calibri" w:cs="Calibri"/>
          <w:color w:val="000000" w:themeColor="text1"/>
        </w:rPr>
        <w:t xml:space="preserve"> UNFCCC </w:t>
      </w:r>
      <w:r w:rsidR="007A7C43">
        <w:rPr>
          <w:rFonts w:ascii="Calibri" w:hAnsi="Calibri" w:cs="Calibri"/>
          <w:color w:val="000000" w:themeColor="text1"/>
        </w:rPr>
        <w:t xml:space="preserve">processes </w:t>
      </w:r>
      <w:r w:rsidRPr="008A3C2A">
        <w:rPr>
          <w:rFonts w:ascii="Calibri" w:hAnsi="Calibri" w:cs="Calibri"/>
          <w:color w:val="000000" w:themeColor="text1"/>
        </w:rPr>
        <w:t xml:space="preserve">to consolidate and deepen the progress towards </w:t>
      </w:r>
      <w:proofErr w:type="spellStart"/>
      <w:r w:rsidRPr="008A3C2A">
        <w:rPr>
          <w:rFonts w:ascii="Calibri" w:hAnsi="Calibri" w:cs="Calibri"/>
          <w:color w:val="000000" w:themeColor="text1"/>
        </w:rPr>
        <w:t>LoCAL’s</w:t>
      </w:r>
      <w:proofErr w:type="spellEnd"/>
      <w:r w:rsidRPr="008A3C2A">
        <w:rPr>
          <w:rFonts w:ascii="Calibri" w:hAnsi="Calibri" w:cs="Calibri"/>
          <w:color w:val="000000" w:themeColor="text1"/>
        </w:rPr>
        <w:t xml:space="preserve"> objective, as expressed in paragraph 3 and invites LoCAL partners to explore options to institutionalize LoCAL as a global mechanism. </w:t>
      </w:r>
    </w:p>
    <w:p w14:paraId="46BE14C9" w14:textId="77777777" w:rsidR="00724477" w:rsidRPr="008A3C2A" w:rsidRDefault="00724477" w:rsidP="00724477">
      <w:pPr>
        <w:pStyle w:val="ListParagraph"/>
        <w:rPr>
          <w:rFonts w:ascii="Calibri" w:hAnsi="Calibri" w:cs="Calibri"/>
          <w:color w:val="000000" w:themeColor="text1"/>
        </w:rPr>
      </w:pPr>
    </w:p>
    <w:p w14:paraId="05303811" w14:textId="072C5AEA" w:rsidR="00BF7C2B" w:rsidRDefault="00724477"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Encourages all LoCAL countries to address subnational level climate responses and consider the inclusion of the LoCAL mechanism in their National Adaptation Plans, Nationally Determined Contributions and Green Climate Fund country </w:t>
      </w:r>
      <w:proofErr w:type="spellStart"/>
      <w:r w:rsidRPr="008A3C2A">
        <w:rPr>
          <w:rFonts w:ascii="Calibri" w:hAnsi="Calibri" w:cs="Calibri"/>
          <w:color w:val="000000" w:themeColor="text1"/>
        </w:rPr>
        <w:t>programmes</w:t>
      </w:r>
      <w:proofErr w:type="spellEnd"/>
      <w:r w:rsidR="002B1D25">
        <w:rPr>
          <w:rFonts w:ascii="Calibri" w:hAnsi="Calibri" w:cs="Calibri"/>
          <w:color w:val="000000" w:themeColor="text1"/>
        </w:rPr>
        <w:t xml:space="preserve">, </w:t>
      </w:r>
      <w:r w:rsidR="002B1D25" w:rsidRPr="008A3C2A">
        <w:rPr>
          <w:rFonts w:ascii="Calibri" w:hAnsi="Calibri" w:cs="Calibri"/>
          <w:color w:val="000000" w:themeColor="text1"/>
        </w:rPr>
        <w:t>while promoting</w:t>
      </w:r>
      <w:r w:rsidR="002B1D25">
        <w:rPr>
          <w:rFonts w:ascii="Calibri" w:hAnsi="Calibri" w:cs="Calibri"/>
          <w:color w:val="000000" w:themeColor="text1"/>
        </w:rPr>
        <w:t xml:space="preserve"> strong</w:t>
      </w:r>
      <w:r w:rsidR="002B1D25" w:rsidRPr="008A3C2A">
        <w:rPr>
          <w:rFonts w:ascii="Calibri" w:hAnsi="Calibri" w:cs="Calibri"/>
          <w:color w:val="000000" w:themeColor="text1"/>
        </w:rPr>
        <w:t xml:space="preserve"> </w:t>
      </w:r>
      <w:r w:rsidR="007C6B0F">
        <w:rPr>
          <w:rFonts w:ascii="Calibri" w:hAnsi="Calibri" w:cs="Calibri"/>
          <w:color w:val="000000" w:themeColor="text1"/>
        </w:rPr>
        <w:t>synergies</w:t>
      </w:r>
      <w:r w:rsidR="002B1D25" w:rsidRPr="008A3C2A">
        <w:rPr>
          <w:rFonts w:ascii="Calibri" w:hAnsi="Calibri" w:cs="Calibri"/>
          <w:color w:val="000000" w:themeColor="text1"/>
        </w:rPr>
        <w:t xml:space="preserve"> with other Rio Conventions </w:t>
      </w:r>
      <w:r w:rsidR="007C6B0F">
        <w:rPr>
          <w:rFonts w:ascii="Calibri" w:hAnsi="Calibri" w:cs="Calibri"/>
          <w:color w:val="000000" w:themeColor="text1"/>
        </w:rPr>
        <w:t xml:space="preserve">(UN Convention on Biodiversity and UN Convention to Combat Desertification) </w:t>
      </w:r>
      <w:r w:rsidR="002B1D25" w:rsidRPr="008A3C2A">
        <w:rPr>
          <w:rFonts w:ascii="Calibri" w:hAnsi="Calibri" w:cs="Calibri"/>
          <w:color w:val="000000" w:themeColor="text1"/>
        </w:rPr>
        <w:t>and Agenda 2030</w:t>
      </w:r>
      <w:r w:rsidRPr="008A3C2A">
        <w:rPr>
          <w:rFonts w:ascii="Calibri" w:hAnsi="Calibri" w:cs="Calibri"/>
          <w:color w:val="000000" w:themeColor="text1"/>
        </w:rPr>
        <w:t xml:space="preserve">. </w:t>
      </w:r>
    </w:p>
    <w:p w14:paraId="25E39DDF" w14:textId="77777777" w:rsidR="008A3C2A" w:rsidRPr="008A3C2A" w:rsidRDefault="008A3C2A" w:rsidP="008A3C2A">
      <w:pPr>
        <w:pStyle w:val="ListParagraph"/>
        <w:rPr>
          <w:rFonts w:ascii="Calibri" w:hAnsi="Calibri" w:cs="Calibri"/>
          <w:color w:val="000000" w:themeColor="text1"/>
        </w:rPr>
      </w:pPr>
    </w:p>
    <w:p w14:paraId="282C489C" w14:textId="4BA86B65" w:rsidR="00525B43" w:rsidRPr="008A3C2A" w:rsidRDefault="00525B43"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Welcomes </w:t>
      </w:r>
      <w:r w:rsidR="00B437AE" w:rsidRPr="008A3C2A">
        <w:rPr>
          <w:rFonts w:ascii="Calibri" w:hAnsi="Calibri" w:cs="Calibri"/>
          <w:color w:val="000000" w:themeColor="text1"/>
        </w:rPr>
        <w:t xml:space="preserve">the piloting of the “Assessing Climate Change Adaptation Framework” </w:t>
      </w:r>
      <w:r w:rsidR="00724477" w:rsidRPr="008A3C2A">
        <w:rPr>
          <w:rFonts w:ascii="Calibri" w:hAnsi="Calibri" w:cs="Calibri"/>
          <w:color w:val="000000" w:themeColor="text1"/>
        </w:rPr>
        <w:t xml:space="preserve">(ACCAF) </w:t>
      </w:r>
      <w:r w:rsidRPr="008A3C2A">
        <w:rPr>
          <w:rFonts w:ascii="Calibri" w:hAnsi="Calibri" w:cs="Calibri"/>
          <w:color w:val="000000" w:themeColor="text1"/>
        </w:rPr>
        <w:t xml:space="preserve">developed </w:t>
      </w:r>
      <w:r w:rsidR="00B437AE" w:rsidRPr="008A3C2A">
        <w:rPr>
          <w:rFonts w:ascii="Calibri" w:hAnsi="Calibri" w:cs="Calibri"/>
          <w:color w:val="000000" w:themeColor="text1"/>
        </w:rPr>
        <w:t xml:space="preserve">with the World Resources Institute and </w:t>
      </w:r>
      <w:r w:rsidRPr="008A3C2A">
        <w:rPr>
          <w:rFonts w:ascii="Calibri" w:hAnsi="Calibri" w:cs="Calibri"/>
          <w:color w:val="000000" w:themeColor="text1"/>
        </w:rPr>
        <w:t>commit</w:t>
      </w:r>
      <w:r w:rsidR="007C2245" w:rsidRPr="008A3C2A">
        <w:rPr>
          <w:rFonts w:ascii="Calibri" w:hAnsi="Calibri" w:cs="Calibri"/>
          <w:color w:val="000000" w:themeColor="text1"/>
        </w:rPr>
        <w:t>s</w:t>
      </w:r>
      <w:r w:rsidRPr="008A3C2A">
        <w:rPr>
          <w:rFonts w:ascii="Calibri" w:hAnsi="Calibri" w:cs="Calibri"/>
          <w:color w:val="000000" w:themeColor="text1"/>
        </w:rPr>
        <w:t xml:space="preserve"> to deploy the ACCAF as part </w:t>
      </w:r>
      <w:r w:rsidRPr="008A3C2A">
        <w:rPr>
          <w:rFonts w:ascii="Calibri" w:hAnsi="Calibri" w:cs="Calibri"/>
          <w:color w:val="000000" w:themeColor="text1"/>
        </w:rPr>
        <w:lastRenderedPageBreak/>
        <w:t>of the LoCAL mechanism</w:t>
      </w:r>
      <w:r w:rsidR="00724477" w:rsidRPr="008A3C2A">
        <w:rPr>
          <w:rFonts w:ascii="Calibri" w:hAnsi="Calibri" w:cs="Calibri"/>
          <w:color w:val="000000" w:themeColor="text1"/>
        </w:rPr>
        <w:t xml:space="preserve"> in </w:t>
      </w:r>
      <w:r w:rsidR="007C6B0F">
        <w:rPr>
          <w:rFonts w:ascii="Calibri" w:hAnsi="Calibri" w:cs="Calibri"/>
          <w:color w:val="000000" w:themeColor="text1"/>
        </w:rPr>
        <w:t>LoCAL</w:t>
      </w:r>
      <w:r w:rsidR="00724477" w:rsidRPr="008A3C2A">
        <w:rPr>
          <w:rFonts w:ascii="Calibri" w:hAnsi="Calibri" w:cs="Calibri"/>
          <w:color w:val="000000" w:themeColor="text1"/>
        </w:rPr>
        <w:t xml:space="preserve"> countries</w:t>
      </w:r>
      <w:r w:rsidR="007C2245" w:rsidRPr="008A3C2A">
        <w:rPr>
          <w:rFonts w:ascii="Calibri" w:hAnsi="Calibri" w:cs="Calibri"/>
          <w:color w:val="000000" w:themeColor="text1"/>
        </w:rPr>
        <w:t>.</w:t>
      </w:r>
    </w:p>
    <w:p w14:paraId="45EA3EEC" w14:textId="77777777" w:rsidR="00525B43" w:rsidRPr="008A3C2A" w:rsidRDefault="00525B43" w:rsidP="00525B43">
      <w:pPr>
        <w:pStyle w:val="ListParagraph"/>
        <w:rPr>
          <w:rFonts w:ascii="Calibri" w:hAnsi="Calibri" w:cs="Calibri"/>
          <w:color w:val="000000" w:themeColor="text1"/>
        </w:rPr>
      </w:pPr>
    </w:p>
    <w:p w14:paraId="467CAAB1" w14:textId="2793DC53" w:rsidR="00B437AE" w:rsidRPr="008A3C2A" w:rsidRDefault="007C2245"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Welcomes the progress made with Country Climate Risk Assessments</w:t>
      </w:r>
      <w:r w:rsidR="0040638B" w:rsidRPr="008A3C2A">
        <w:rPr>
          <w:rFonts w:ascii="Calibri" w:hAnsi="Calibri" w:cs="Calibri"/>
          <w:color w:val="000000" w:themeColor="text1"/>
        </w:rPr>
        <w:t xml:space="preserve"> </w:t>
      </w:r>
      <w:r w:rsidR="00B437AE" w:rsidRPr="008A3C2A">
        <w:rPr>
          <w:rFonts w:ascii="Calibri" w:hAnsi="Calibri" w:cs="Calibri"/>
          <w:color w:val="000000" w:themeColor="text1"/>
        </w:rPr>
        <w:t xml:space="preserve">with the Korea Environment Institute </w:t>
      </w:r>
      <w:r w:rsidR="000C5318" w:rsidRPr="008A3C2A">
        <w:rPr>
          <w:rFonts w:ascii="Calibri" w:hAnsi="Calibri" w:cs="Calibri"/>
          <w:color w:val="000000" w:themeColor="text1"/>
        </w:rPr>
        <w:t xml:space="preserve">and </w:t>
      </w:r>
      <w:r w:rsidR="002B1D25">
        <w:rPr>
          <w:rFonts w:ascii="Calibri" w:hAnsi="Calibri" w:cs="Calibri"/>
          <w:color w:val="000000" w:themeColor="text1"/>
        </w:rPr>
        <w:t>encourages participating countries</w:t>
      </w:r>
      <w:r w:rsidR="000C5318" w:rsidRPr="008A3C2A">
        <w:rPr>
          <w:rFonts w:ascii="Calibri" w:hAnsi="Calibri" w:cs="Calibri"/>
          <w:color w:val="000000" w:themeColor="text1"/>
        </w:rPr>
        <w:t xml:space="preserve"> to undertake national and subnational climate risk assessments aligned with the latest IPCC-AR5 framework</w:t>
      </w:r>
      <w:r w:rsidR="00724477" w:rsidRPr="008A3C2A">
        <w:rPr>
          <w:rFonts w:ascii="Calibri" w:hAnsi="Calibri" w:cs="Calibri"/>
          <w:color w:val="000000" w:themeColor="text1"/>
        </w:rPr>
        <w:t xml:space="preserve"> as experienced with LoCAL in several countries</w:t>
      </w:r>
      <w:r w:rsidR="00A43269">
        <w:rPr>
          <w:rFonts w:ascii="Calibri" w:hAnsi="Calibri" w:cs="Calibri"/>
          <w:color w:val="000000" w:themeColor="text1"/>
        </w:rPr>
        <w:t xml:space="preserve"> and make this information available to local governments, with technical guidance and support from the LoCAL Secretariat</w:t>
      </w:r>
      <w:r w:rsidR="002803BF" w:rsidRPr="008A3C2A">
        <w:rPr>
          <w:rFonts w:ascii="Calibri" w:hAnsi="Calibri" w:cs="Calibri"/>
          <w:color w:val="000000" w:themeColor="text1"/>
        </w:rPr>
        <w:t>.</w:t>
      </w:r>
    </w:p>
    <w:p w14:paraId="37AD22AA" w14:textId="77777777" w:rsidR="00724477" w:rsidRPr="008A3C2A" w:rsidRDefault="00724477" w:rsidP="00724477">
      <w:pPr>
        <w:pStyle w:val="ListParagraph"/>
        <w:rPr>
          <w:rFonts w:ascii="Calibri" w:hAnsi="Calibri" w:cs="Calibri"/>
          <w:color w:val="000000" w:themeColor="text1"/>
          <w:highlight w:val="yellow"/>
        </w:rPr>
      </w:pPr>
    </w:p>
    <w:p w14:paraId="0817AFD9" w14:textId="7D1E0E02" w:rsidR="00724477" w:rsidRPr="008A3C2A" w:rsidRDefault="00724477"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Understands that the ACCAF, the Climate Risk Assessment Methodology and </w:t>
      </w:r>
      <w:r w:rsidR="003605DB" w:rsidRPr="008A3C2A">
        <w:rPr>
          <w:rFonts w:ascii="Calibri" w:hAnsi="Calibri" w:cs="Calibri"/>
          <w:color w:val="000000" w:themeColor="text1"/>
        </w:rPr>
        <w:t xml:space="preserve">the </w:t>
      </w:r>
      <w:r w:rsidR="00A43269">
        <w:rPr>
          <w:rFonts w:ascii="Calibri" w:hAnsi="Calibri" w:cs="Calibri"/>
          <w:color w:val="000000" w:themeColor="text1"/>
        </w:rPr>
        <w:t xml:space="preserve">Performance-based Climate Resilience Grants (PBCRG) Systems including the Annual </w:t>
      </w:r>
      <w:r w:rsidR="003605DB" w:rsidRPr="008A3C2A">
        <w:rPr>
          <w:rFonts w:ascii="Calibri" w:hAnsi="Calibri" w:cs="Calibri"/>
          <w:color w:val="000000" w:themeColor="text1"/>
        </w:rPr>
        <w:t>Performance Assessments</w:t>
      </w:r>
      <w:r w:rsidR="002B1D25">
        <w:rPr>
          <w:rFonts w:ascii="Calibri" w:hAnsi="Calibri" w:cs="Calibri"/>
          <w:color w:val="000000" w:themeColor="text1"/>
        </w:rPr>
        <w:t>,</w:t>
      </w:r>
      <w:r w:rsidR="003605DB" w:rsidRPr="008A3C2A">
        <w:rPr>
          <w:rFonts w:ascii="Calibri" w:hAnsi="Calibri" w:cs="Calibri"/>
          <w:color w:val="000000" w:themeColor="text1"/>
        </w:rPr>
        <w:t xml:space="preserve"> described in the LoCAL guidelines</w:t>
      </w:r>
      <w:r w:rsidR="002B1D25">
        <w:rPr>
          <w:rFonts w:ascii="Calibri" w:hAnsi="Calibri" w:cs="Calibri"/>
          <w:color w:val="000000" w:themeColor="text1"/>
        </w:rPr>
        <w:t>,</w:t>
      </w:r>
      <w:r w:rsidRPr="008A3C2A">
        <w:rPr>
          <w:rFonts w:ascii="Calibri" w:hAnsi="Calibri" w:cs="Calibri"/>
          <w:color w:val="000000" w:themeColor="text1"/>
        </w:rPr>
        <w:t xml:space="preserve"> constitute key elements of the LoCAL standard under increasing international recognition. </w:t>
      </w:r>
    </w:p>
    <w:p w14:paraId="0FC1D461" w14:textId="77777777" w:rsidR="000C5318" w:rsidRPr="008A3C2A" w:rsidRDefault="000C5318" w:rsidP="000C5318">
      <w:pPr>
        <w:pStyle w:val="ListParagraph"/>
        <w:rPr>
          <w:rFonts w:ascii="Calibri" w:hAnsi="Calibri" w:cs="Calibri"/>
          <w:color w:val="000000" w:themeColor="text1"/>
          <w:highlight w:val="yellow"/>
        </w:rPr>
      </w:pPr>
    </w:p>
    <w:p w14:paraId="19FD37BA" w14:textId="77777777" w:rsidR="00724477" w:rsidRPr="008A3C2A" w:rsidRDefault="003605DB"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Requests</w:t>
      </w:r>
      <w:r w:rsidR="000C5318" w:rsidRPr="008A3C2A">
        <w:rPr>
          <w:rFonts w:ascii="Calibri" w:hAnsi="Calibri" w:cs="Calibri"/>
          <w:color w:val="000000" w:themeColor="text1"/>
        </w:rPr>
        <w:t xml:space="preserve"> all countries </w:t>
      </w:r>
      <w:r w:rsidR="00724477" w:rsidRPr="008A3C2A">
        <w:rPr>
          <w:rFonts w:ascii="Calibri" w:hAnsi="Calibri" w:cs="Calibri"/>
          <w:color w:val="000000" w:themeColor="text1"/>
        </w:rPr>
        <w:t>to adhere</w:t>
      </w:r>
      <w:r w:rsidRPr="008A3C2A">
        <w:rPr>
          <w:rFonts w:ascii="Calibri" w:hAnsi="Calibri" w:cs="Calibri"/>
          <w:color w:val="000000" w:themeColor="text1"/>
        </w:rPr>
        <w:t xml:space="preserve"> </w:t>
      </w:r>
      <w:r w:rsidR="00217F65" w:rsidRPr="008A3C2A">
        <w:rPr>
          <w:rFonts w:ascii="Calibri" w:hAnsi="Calibri" w:cs="Calibri"/>
          <w:color w:val="000000" w:themeColor="text1"/>
        </w:rPr>
        <w:t>to</w:t>
      </w:r>
      <w:r w:rsidRPr="008A3C2A">
        <w:rPr>
          <w:rFonts w:ascii="Calibri" w:hAnsi="Calibri" w:cs="Calibri"/>
          <w:color w:val="000000" w:themeColor="text1"/>
        </w:rPr>
        <w:t xml:space="preserve"> the standard as they deploy (phase II) or scale up (phase III) and recommends, that, in phase III, the LoCAL Secretariat play</w:t>
      </w:r>
      <w:r w:rsidR="00217F65" w:rsidRPr="008A3C2A">
        <w:rPr>
          <w:rFonts w:ascii="Calibri" w:hAnsi="Calibri" w:cs="Calibri"/>
          <w:color w:val="000000" w:themeColor="text1"/>
        </w:rPr>
        <w:t>s</w:t>
      </w:r>
      <w:r w:rsidRPr="008A3C2A">
        <w:rPr>
          <w:rFonts w:ascii="Calibri" w:hAnsi="Calibri" w:cs="Calibri"/>
          <w:color w:val="000000" w:themeColor="text1"/>
        </w:rPr>
        <w:t xml:space="preserve"> the role of </w:t>
      </w:r>
      <w:r w:rsidR="00217F65" w:rsidRPr="008A3C2A">
        <w:rPr>
          <w:rFonts w:ascii="Calibri" w:hAnsi="Calibri" w:cs="Calibri"/>
          <w:color w:val="000000" w:themeColor="text1"/>
        </w:rPr>
        <w:t xml:space="preserve">a </w:t>
      </w:r>
      <w:r w:rsidRPr="008A3C2A">
        <w:rPr>
          <w:rFonts w:ascii="Calibri" w:hAnsi="Calibri" w:cs="Calibri"/>
          <w:color w:val="000000" w:themeColor="text1"/>
        </w:rPr>
        <w:t xml:space="preserve">Facility for technical assistance and quality assurance. </w:t>
      </w:r>
    </w:p>
    <w:p w14:paraId="224F8DAC" w14:textId="77777777" w:rsidR="00724477" w:rsidRPr="008A3C2A" w:rsidRDefault="00724477" w:rsidP="00724477">
      <w:pPr>
        <w:pStyle w:val="ListParagraph"/>
        <w:rPr>
          <w:rFonts w:ascii="Calibri" w:hAnsi="Calibri" w:cs="Calibri"/>
          <w:color w:val="000000" w:themeColor="text1"/>
        </w:rPr>
      </w:pPr>
    </w:p>
    <w:p w14:paraId="60FAD4AD" w14:textId="77777777" w:rsidR="00217F65" w:rsidRPr="008A3C2A" w:rsidRDefault="00724477"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Invites the LoCAL Secretariat to upgrade its training offer in line with the “Financing local adaptation to climate change: Experiences with performance-based climate resilience grants”</w:t>
      </w:r>
      <w:r w:rsidR="003605DB" w:rsidRPr="008A3C2A">
        <w:rPr>
          <w:rFonts w:ascii="Calibri" w:hAnsi="Calibri" w:cs="Calibri"/>
          <w:color w:val="000000" w:themeColor="text1"/>
        </w:rPr>
        <w:t xml:space="preserve"> and other elements of the standard to support </w:t>
      </w:r>
      <w:r w:rsidRPr="008A3C2A">
        <w:rPr>
          <w:rFonts w:ascii="Calibri" w:hAnsi="Calibri" w:cs="Calibri"/>
          <w:color w:val="000000" w:themeColor="text1"/>
        </w:rPr>
        <w:t>adherence to the LoCAL standard by training and certifying key government and UNCDF staff and LoCAL experts.</w:t>
      </w:r>
    </w:p>
    <w:p w14:paraId="11BDDED8" w14:textId="77777777" w:rsidR="00217F65" w:rsidRPr="008A3C2A" w:rsidRDefault="00217F65" w:rsidP="00217F65">
      <w:pPr>
        <w:pStyle w:val="ListParagraph"/>
        <w:rPr>
          <w:rFonts w:ascii="Calibri" w:hAnsi="Calibri" w:cs="Calibri"/>
          <w:color w:val="000000" w:themeColor="text1"/>
        </w:rPr>
      </w:pPr>
    </w:p>
    <w:p w14:paraId="3C1AD0D2" w14:textId="487E07B9" w:rsidR="00724477" w:rsidRDefault="00217F65"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Invites the LoCAL Secretariat to </w:t>
      </w:r>
      <w:r w:rsidR="00650806">
        <w:rPr>
          <w:rFonts w:ascii="Calibri" w:hAnsi="Calibri" w:cs="Calibri"/>
          <w:color w:val="000000" w:themeColor="text1"/>
        </w:rPr>
        <w:t xml:space="preserve">explore </w:t>
      </w:r>
      <w:r w:rsidRPr="008A3C2A">
        <w:rPr>
          <w:rFonts w:ascii="Calibri" w:hAnsi="Calibri" w:cs="Calibri"/>
          <w:color w:val="000000" w:themeColor="text1"/>
        </w:rPr>
        <w:t xml:space="preserve">the ISO certification of the LoCAL </w:t>
      </w:r>
      <w:r w:rsidR="00650806">
        <w:rPr>
          <w:rFonts w:ascii="Calibri" w:hAnsi="Calibri" w:cs="Calibri"/>
          <w:color w:val="000000" w:themeColor="text1"/>
        </w:rPr>
        <w:t>mechanism</w:t>
      </w:r>
      <w:r w:rsidRPr="008A3C2A">
        <w:rPr>
          <w:rFonts w:ascii="Calibri" w:hAnsi="Calibri" w:cs="Calibri"/>
          <w:color w:val="000000" w:themeColor="text1"/>
        </w:rPr>
        <w:t>.</w:t>
      </w:r>
      <w:r w:rsidR="00724477" w:rsidRPr="008A3C2A">
        <w:rPr>
          <w:rFonts w:ascii="Calibri" w:hAnsi="Calibri" w:cs="Calibri"/>
          <w:color w:val="000000" w:themeColor="text1"/>
        </w:rPr>
        <w:t xml:space="preserve"> </w:t>
      </w:r>
    </w:p>
    <w:p w14:paraId="6BC9E5A6" w14:textId="77777777" w:rsidR="008A3C2A" w:rsidRPr="008A3C2A" w:rsidRDefault="008A3C2A" w:rsidP="008A3C2A">
      <w:pPr>
        <w:pStyle w:val="ListParagraph"/>
        <w:rPr>
          <w:rFonts w:ascii="Calibri" w:hAnsi="Calibri" w:cs="Calibri"/>
          <w:color w:val="000000" w:themeColor="text1"/>
        </w:rPr>
      </w:pPr>
    </w:p>
    <w:p w14:paraId="3B7BF795" w14:textId="25FB235E" w:rsidR="00FE2192" w:rsidRPr="008A3C2A" w:rsidRDefault="008A3C2A"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E</w:t>
      </w:r>
      <w:r w:rsidR="00FB4A73" w:rsidRPr="008A3C2A">
        <w:rPr>
          <w:rFonts w:ascii="Calibri" w:hAnsi="Calibri" w:cs="Calibri"/>
          <w:color w:val="000000" w:themeColor="text1"/>
        </w:rPr>
        <w:t xml:space="preserve">ncourages the LoCAL </w:t>
      </w:r>
      <w:r w:rsidR="00B437AE" w:rsidRPr="008A3C2A">
        <w:rPr>
          <w:rFonts w:ascii="Calibri" w:hAnsi="Calibri" w:cs="Calibri"/>
          <w:color w:val="000000" w:themeColor="text1"/>
        </w:rPr>
        <w:t xml:space="preserve">Secretariat to further explore, pilot and test the expansion </w:t>
      </w:r>
      <w:r w:rsidR="002B1D25">
        <w:rPr>
          <w:rFonts w:ascii="Calibri" w:hAnsi="Calibri" w:cs="Calibri"/>
          <w:color w:val="000000" w:themeColor="text1"/>
        </w:rPr>
        <w:t xml:space="preserve">of LoCAL </w:t>
      </w:r>
      <w:r w:rsidR="00217F65" w:rsidRPr="008A3C2A">
        <w:rPr>
          <w:rFonts w:ascii="Calibri" w:hAnsi="Calibri" w:cs="Calibri"/>
          <w:color w:val="000000" w:themeColor="text1"/>
        </w:rPr>
        <w:t xml:space="preserve">to </w:t>
      </w:r>
      <w:r w:rsidRPr="008A3C2A">
        <w:rPr>
          <w:rFonts w:ascii="Calibri" w:hAnsi="Calibri" w:cs="Calibri"/>
          <w:color w:val="000000" w:themeColor="text1"/>
        </w:rPr>
        <w:t xml:space="preserve">urban, rural and </w:t>
      </w:r>
      <w:r w:rsidR="00217F65" w:rsidRPr="008A3C2A">
        <w:rPr>
          <w:rFonts w:ascii="Calibri" w:hAnsi="Calibri" w:cs="Calibri"/>
          <w:color w:val="000000" w:themeColor="text1"/>
        </w:rPr>
        <w:t>coastal areas</w:t>
      </w:r>
      <w:r w:rsidRPr="008A3C2A">
        <w:rPr>
          <w:rFonts w:ascii="Calibri" w:hAnsi="Calibri" w:cs="Calibri"/>
          <w:color w:val="000000" w:themeColor="text1"/>
        </w:rPr>
        <w:t xml:space="preserve">, </w:t>
      </w:r>
      <w:r w:rsidR="00217F65" w:rsidRPr="008A3C2A">
        <w:rPr>
          <w:rFonts w:ascii="Calibri" w:hAnsi="Calibri" w:cs="Calibri"/>
          <w:color w:val="000000" w:themeColor="text1"/>
        </w:rPr>
        <w:t xml:space="preserve">and to </w:t>
      </w:r>
      <w:r w:rsidRPr="008A3C2A">
        <w:rPr>
          <w:rFonts w:ascii="Calibri" w:hAnsi="Calibri" w:cs="Calibri"/>
          <w:color w:val="000000" w:themeColor="text1"/>
        </w:rPr>
        <w:t>attract a wide range of climate finance, domestic and international, public and private</w:t>
      </w:r>
      <w:r w:rsidR="002B1D25">
        <w:rPr>
          <w:rFonts w:ascii="Calibri" w:hAnsi="Calibri" w:cs="Calibri"/>
          <w:color w:val="000000" w:themeColor="text1"/>
        </w:rPr>
        <w:t>,</w:t>
      </w:r>
      <w:r w:rsidRPr="008A3C2A">
        <w:rPr>
          <w:rFonts w:ascii="Calibri" w:hAnsi="Calibri" w:cs="Calibri"/>
          <w:color w:val="000000" w:themeColor="text1"/>
        </w:rPr>
        <w:t xml:space="preserve"> to </w:t>
      </w:r>
      <w:r w:rsidR="00B437AE" w:rsidRPr="008A3C2A">
        <w:rPr>
          <w:rFonts w:ascii="Calibri" w:hAnsi="Calibri" w:cs="Calibri"/>
          <w:color w:val="000000" w:themeColor="text1"/>
        </w:rPr>
        <w:t xml:space="preserve">accelerate local </w:t>
      </w:r>
      <w:r w:rsidR="002B1D25">
        <w:rPr>
          <w:rFonts w:ascii="Calibri" w:hAnsi="Calibri" w:cs="Calibri"/>
          <w:color w:val="000000" w:themeColor="text1"/>
        </w:rPr>
        <w:t xml:space="preserve">climate responses </w:t>
      </w:r>
      <w:r w:rsidR="00B437AE" w:rsidRPr="008A3C2A">
        <w:rPr>
          <w:rFonts w:ascii="Calibri" w:hAnsi="Calibri" w:cs="Calibri"/>
          <w:color w:val="000000" w:themeColor="text1"/>
        </w:rPr>
        <w:t>in LoCAL participati</w:t>
      </w:r>
      <w:r w:rsidR="00FB4A73" w:rsidRPr="008A3C2A">
        <w:rPr>
          <w:rFonts w:ascii="Calibri" w:hAnsi="Calibri" w:cs="Calibri"/>
          <w:color w:val="000000" w:themeColor="text1"/>
        </w:rPr>
        <w:t>ng countries</w:t>
      </w:r>
      <w:r w:rsidR="00D928E9">
        <w:rPr>
          <w:rFonts w:ascii="Calibri" w:hAnsi="Calibri" w:cs="Calibri"/>
          <w:color w:val="000000" w:themeColor="text1"/>
        </w:rPr>
        <w:t>, such as through</w:t>
      </w:r>
      <w:r w:rsidR="00D928E9" w:rsidRPr="008A3C2A">
        <w:rPr>
          <w:rFonts w:ascii="Calibri" w:hAnsi="Calibri" w:cs="Calibri"/>
          <w:color w:val="000000" w:themeColor="text1"/>
        </w:rPr>
        <w:t xml:space="preserve"> the Adaptation Benefit Mechanism</w:t>
      </w:r>
      <w:r w:rsidR="00D928E9">
        <w:rPr>
          <w:rFonts w:ascii="Calibri" w:hAnsi="Calibri" w:cs="Calibri"/>
          <w:color w:val="000000" w:themeColor="text1"/>
        </w:rPr>
        <w:t xml:space="preserve"> (ABM) and the International Municipal Investment Fund.</w:t>
      </w:r>
    </w:p>
    <w:p w14:paraId="1DD5E6B9" w14:textId="77777777" w:rsidR="00B437AE" w:rsidRPr="008A3C2A" w:rsidRDefault="00B437AE" w:rsidP="00B437AE">
      <w:pPr>
        <w:widowControl w:val="0"/>
        <w:autoSpaceDE w:val="0"/>
        <w:autoSpaceDN w:val="0"/>
        <w:adjustRightInd w:val="0"/>
        <w:jc w:val="both"/>
        <w:rPr>
          <w:rFonts w:ascii="Calibri" w:hAnsi="Calibri" w:cs="Calibri"/>
          <w:color w:val="000000" w:themeColor="text1"/>
        </w:rPr>
      </w:pPr>
    </w:p>
    <w:p w14:paraId="320107A6" w14:textId="2E889ADA" w:rsidR="00A96D43" w:rsidRPr="008A3C2A" w:rsidRDefault="007A0C34" w:rsidP="002B1D25">
      <w:pPr>
        <w:pStyle w:val="ListParagraph"/>
        <w:widowControl w:val="0"/>
        <w:numPr>
          <w:ilvl w:val="0"/>
          <w:numId w:val="4"/>
        </w:numPr>
        <w:autoSpaceDE w:val="0"/>
        <w:autoSpaceDN w:val="0"/>
        <w:adjustRightInd w:val="0"/>
        <w:jc w:val="both"/>
        <w:rPr>
          <w:rFonts w:ascii="Calibri" w:hAnsi="Calibri" w:cs="Calibri"/>
          <w:color w:val="000000" w:themeColor="text1"/>
        </w:rPr>
      </w:pPr>
      <w:r w:rsidRPr="008A3C2A">
        <w:rPr>
          <w:rFonts w:ascii="Calibri" w:hAnsi="Calibri" w:cs="Calibri"/>
          <w:color w:val="000000" w:themeColor="text1"/>
        </w:rPr>
        <w:t xml:space="preserve">Re-appoints Luc Gnacadja as special representative of LoCAL </w:t>
      </w:r>
      <w:proofErr w:type="spellStart"/>
      <w:r w:rsidRPr="008A3C2A">
        <w:rPr>
          <w:rFonts w:ascii="Calibri" w:hAnsi="Calibri" w:cs="Calibri"/>
          <w:color w:val="000000" w:themeColor="text1"/>
        </w:rPr>
        <w:t>programme</w:t>
      </w:r>
      <w:proofErr w:type="spellEnd"/>
      <w:r w:rsidRPr="008A3C2A">
        <w:rPr>
          <w:rFonts w:ascii="Calibri" w:hAnsi="Calibri" w:cs="Calibri"/>
          <w:color w:val="000000" w:themeColor="text1"/>
        </w:rPr>
        <w:t xml:space="preserve"> board and </w:t>
      </w:r>
      <w:r w:rsidR="0006439D" w:rsidRPr="008A3C2A">
        <w:rPr>
          <w:rFonts w:ascii="Calibri" w:hAnsi="Calibri" w:cs="Calibri"/>
          <w:color w:val="000000" w:themeColor="text1"/>
        </w:rPr>
        <w:t>acknowledges his</w:t>
      </w:r>
      <w:r w:rsidRPr="008A3C2A">
        <w:rPr>
          <w:rFonts w:ascii="Calibri" w:hAnsi="Calibri" w:cs="Calibri"/>
          <w:color w:val="000000" w:themeColor="text1"/>
        </w:rPr>
        <w:t xml:space="preserve"> critical role </w:t>
      </w:r>
      <w:r w:rsidR="00650806">
        <w:rPr>
          <w:rFonts w:ascii="Calibri" w:hAnsi="Calibri" w:cs="Calibri"/>
          <w:color w:val="000000" w:themeColor="text1"/>
        </w:rPr>
        <w:t>for</w:t>
      </w:r>
      <w:r w:rsidR="002B1D25">
        <w:rPr>
          <w:rFonts w:ascii="Calibri" w:hAnsi="Calibri" w:cs="Calibri"/>
          <w:color w:val="000000" w:themeColor="text1"/>
        </w:rPr>
        <w:t xml:space="preserve"> </w:t>
      </w:r>
      <w:r w:rsidR="00AD1672" w:rsidRPr="008A3C2A">
        <w:rPr>
          <w:rFonts w:ascii="Calibri" w:hAnsi="Calibri" w:cs="Calibri"/>
          <w:color w:val="000000" w:themeColor="text1"/>
        </w:rPr>
        <w:t xml:space="preserve">the </w:t>
      </w:r>
      <w:r w:rsidR="00237E75" w:rsidRPr="008A3C2A">
        <w:rPr>
          <w:rFonts w:ascii="Calibri" w:hAnsi="Calibri" w:cs="Calibri"/>
          <w:color w:val="000000" w:themeColor="text1"/>
        </w:rPr>
        <w:t xml:space="preserve">follow up </w:t>
      </w:r>
      <w:r w:rsidR="002B1D25">
        <w:rPr>
          <w:rFonts w:ascii="Calibri" w:hAnsi="Calibri" w:cs="Calibri"/>
          <w:color w:val="000000" w:themeColor="text1"/>
        </w:rPr>
        <w:t xml:space="preserve">on the delivery of </w:t>
      </w:r>
      <w:r w:rsidRPr="008A3C2A">
        <w:rPr>
          <w:rFonts w:ascii="Calibri" w:hAnsi="Calibri" w:cs="Calibri"/>
          <w:color w:val="000000" w:themeColor="text1"/>
        </w:rPr>
        <w:t>the</w:t>
      </w:r>
      <w:r w:rsidR="0006439D" w:rsidRPr="008A3C2A">
        <w:rPr>
          <w:rFonts w:ascii="Calibri" w:hAnsi="Calibri" w:cs="Calibri"/>
          <w:color w:val="000000" w:themeColor="text1"/>
        </w:rPr>
        <w:t xml:space="preserve"> Paris</w:t>
      </w:r>
      <w:r w:rsidR="00A96D43" w:rsidRPr="008A3C2A">
        <w:rPr>
          <w:rFonts w:ascii="Calibri" w:hAnsi="Calibri" w:cs="Calibri"/>
          <w:color w:val="000000" w:themeColor="text1"/>
        </w:rPr>
        <w:t xml:space="preserve"> agreement.</w:t>
      </w:r>
    </w:p>
    <w:p w14:paraId="6C8F26DF" w14:textId="77777777" w:rsidR="0006439D" w:rsidRPr="008A3C2A" w:rsidRDefault="0006439D" w:rsidP="007074FE">
      <w:pPr>
        <w:widowControl w:val="0"/>
        <w:autoSpaceDE w:val="0"/>
        <w:autoSpaceDN w:val="0"/>
        <w:adjustRightInd w:val="0"/>
        <w:jc w:val="both"/>
        <w:rPr>
          <w:rFonts w:ascii="Calibri" w:hAnsi="Calibri" w:cs="Calibri"/>
          <w:color w:val="000000" w:themeColor="text1"/>
        </w:rPr>
      </w:pPr>
    </w:p>
    <w:p w14:paraId="4AD3225C" w14:textId="77777777" w:rsidR="0006439D" w:rsidRPr="008A3C2A" w:rsidRDefault="0006439D" w:rsidP="007074FE">
      <w:pPr>
        <w:widowControl w:val="0"/>
        <w:autoSpaceDE w:val="0"/>
        <w:autoSpaceDN w:val="0"/>
        <w:adjustRightInd w:val="0"/>
        <w:jc w:val="both"/>
        <w:rPr>
          <w:rFonts w:ascii="Calibri" w:hAnsi="Calibri" w:cs="Calibri"/>
          <w:color w:val="000000" w:themeColor="text1"/>
        </w:rPr>
      </w:pPr>
    </w:p>
    <w:p w14:paraId="20DA0C40" w14:textId="77777777" w:rsidR="007A0C34" w:rsidRPr="008A3C2A" w:rsidRDefault="007A0C34" w:rsidP="007074FE">
      <w:pPr>
        <w:widowControl w:val="0"/>
        <w:autoSpaceDE w:val="0"/>
        <w:autoSpaceDN w:val="0"/>
        <w:adjustRightInd w:val="0"/>
        <w:jc w:val="both"/>
        <w:rPr>
          <w:rFonts w:ascii="Calibri" w:hAnsi="Calibri" w:cs="Calibri"/>
          <w:color w:val="000000" w:themeColor="text1"/>
        </w:rPr>
      </w:pPr>
    </w:p>
    <w:p w14:paraId="6814AB25" w14:textId="77777777" w:rsidR="007A0C34" w:rsidRPr="008A3C2A" w:rsidRDefault="007A0C34" w:rsidP="007074FE">
      <w:pPr>
        <w:jc w:val="both"/>
        <w:rPr>
          <w:color w:val="000000" w:themeColor="text1"/>
        </w:rPr>
      </w:pPr>
    </w:p>
    <w:p w14:paraId="7BF6979C" w14:textId="77777777" w:rsidR="007A0C34" w:rsidRPr="008A3C2A" w:rsidRDefault="007A0C34" w:rsidP="007074FE">
      <w:pPr>
        <w:jc w:val="both"/>
        <w:rPr>
          <w:color w:val="000000" w:themeColor="text1"/>
        </w:rPr>
      </w:pPr>
    </w:p>
    <w:p w14:paraId="3E232E76" w14:textId="77777777" w:rsidR="00CC0A0C" w:rsidRPr="008A3C2A" w:rsidRDefault="00CC0A0C" w:rsidP="007074FE">
      <w:pPr>
        <w:jc w:val="both"/>
        <w:rPr>
          <w:color w:val="000000" w:themeColor="text1"/>
        </w:rPr>
      </w:pPr>
    </w:p>
    <w:sectPr w:rsidR="00CC0A0C" w:rsidRPr="008A3C2A" w:rsidSect="00CE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6991"/>
    <w:multiLevelType w:val="hybridMultilevel"/>
    <w:tmpl w:val="E0526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DE90087"/>
    <w:multiLevelType w:val="hybridMultilevel"/>
    <w:tmpl w:val="C8B8E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F13E72"/>
    <w:multiLevelType w:val="hybridMultilevel"/>
    <w:tmpl w:val="E0526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DD592E"/>
    <w:multiLevelType w:val="hybridMultilevel"/>
    <w:tmpl w:val="26E0C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0C"/>
    <w:rsid w:val="00016135"/>
    <w:rsid w:val="00017BF9"/>
    <w:rsid w:val="00042A6F"/>
    <w:rsid w:val="00055718"/>
    <w:rsid w:val="0006439D"/>
    <w:rsid w:val="00065089"/>
    <w:rsid w:val="00076D46"/>
    <w:rsid w:val="000803A0"/>
    <w:rsid w:val="000A785D"/>
    <w:rsid w:val="000C5318"/>
    <w:rsid w:val="000F2630"/>
    <w:rsid w:val="000F5C8A"/>
    <w:rsid w:val="00102B7D"/>
    <w:rsid w:val="00105D71"/>
    <w:rsid w:val="00116BAE"/>
    <w:rsid w:val="00125B8C"/>
    <w:rsid w:val="001446A7"/>
    <w:rsid w:val="001459BD"/>
    <w:rsid w:val="00146971"/>
    <w:rsid w:val="001C33B5"/>
    <w:rsid w:val="00217F65"/>
    <w:rsid w:val="00237E75"/>
    <w:rsid w:val="002803BF"/>
    <w:rsid w:val="00295B8F"/>
    <w:rsid w:val="002B1D25"/>
    <w:rsid w:val="00311621"/>
    <w:rsid w:val="00321A57"/>
    <w:rsid w:val="003605DB"/>
    <w:rsid w:val="00364696"/>
    <w:rsid w:val="003C468C"/>
    <w:rsid w:val="003E537D"/>
    <w:rsid w:val="004030E8"/>
    <w:rsid w:val="0040638B"/>
    <w:rsid w:val="00441423"/>
    <w:rsid w:val="00450EFE"/>
    <w:rsid w:val="00471320"/>
    <w:rsid w:val="004808D0"/>
    <w:rsid w:val="004A00E0"/>
    <w:rsid w:val="004E2648"/>
    <w:rsid w:val="004F2E3A"/>
    <w:rsid w:val="00525B43"/>
    <w:rsid w:val="005568C2"/>
    <w:rsid w:val="00584DAF"/>
    <w:rsid w:val="005A5D25"/>
    <w:rsid w:val="005B12A1"/>
    <w:rsid w:val="005C4A11"/>
    <w:rsid w:val="005D19EA"/>
    <w:rsid w:val="00607B29"/>
    <w:rsid w:val="00616F9F"/>
    <w:rsid w:val="00637ED0"/>
    <w:rsid w:val="00642D6C"/>
    <w:rsid w:val="00650806"/>
    <w:rsid w:val="00665F72"/>
    <w:rsid w:val="00683FD7"/>
    <w:rsid w:val="00691FAD"/>
    <w:rsid w:val="006C51E4"/>
    <w:rsid w:val="006D3F2C"/>
    <w:rsid w:val="006E3E60"/>
    <w:rsid w:val="00705A09"/>
    <w:rsid w:val="007074FE"/>
    <w:rsid w:val="00724477"/>
    <w:rsid w:val="0074178F"/>
    <w:rsid w:val="00760807"/>
    <w:rsid w:val="00766104"/>
    <w:rsid w:val="0079533F"/>
    <w:rsid w:val="007A0C34"/>
    <w:rsid w:val="007A7C43"/>
    <w:rsid w:val="007C2245"/>
    <w:rsid w:val="007C6B0F"/>
    <w:rsid w:val="007E2518"/>
    <w:rsid w:val="008130A2"/>
    <w:rsid w:val="0082743D"/>
    <w:rsid w:val="00844173"/>
    <w:rsid w:val="00867C88"/>
    <w:rsid w:val="00884371"/>
    <w:rsid w:val="008A3C2A"/>
    <w:rsid w:val="008C3160"/>
    <w:rsid w:val="008D5E67"/>
    <w:rsid w:val="008D7402"/>
    <w:rsid w:val="008F6449"/>
    <w:rsid w:val="00900EBE"/>
    <w:rsid w:val="00904B82"/>
    <w:rsid w:val="0091119F"/>
    <w:rsid w:val="009306B7"/>
    <w:rsid w:val="00932285"/>
    <w:rsid w:val="00934DE7"/>
    <w:rsid w:val="00974DF0"/>
    <w:rsid w:val="009A79AF"/>
    <w:rsid w:val="009B39A7"/>
    <w:rsid w:val="00A00F7A"/>
    <w:rsid w:val="00A0762D"/>
    <w:rsid w:val="00A43269"/>
    <w:rsid w:val="00A67025"/>
    <w:rsid w:val="00A8019C"/>
    <w:rsid w:val="00A905BC"/>
    <w:rsid w:val="00A9661C"/>
    <w:rsid w:val="00A96D43"/>
    <w:rsid w:val="00AD1672"/>
    <w:rsid w:val="00B305F5"/>
    <w:rsid w:val="00B36E55"/>
    <w:rsid w:val="00B437AE"/>
    <w:rsid w:val="00B43972"/>
    <w:rsid w:val="00B43F6F"/>
    <w:rsid w:val="00B5228A"/>
    <w:rsid w:val="00B6318E"/>
    <w:rsid w:val="00B73E20"/>
    <w:rsid w:val="00BA5911"/>
    <w:rsid w:val="00BD1762"/>
    <w:rsid w:val="00BD7229"/>
    <w:rsid w:val="00BF2AA0"/>
    <w:rsid w:val="00BF7C2B"/>
    <w:rsid w:val="00C17460"/>
    <w:rsid w:val="00C33A1D"/>
    <w:rsid w:val="00C90F77"/>
    <w:rsid w:val="00C939C6"/>
    <w:rsid w:val="00CA4907"/>
    <w:rsid w:val="00CB483F"/>
    <w:rsid w:val="00CC0A0C"/>
    <w:rsid w:val="00CD5C83"/>
    <w:rsid w:val="00CE5314"/>
    <w:rsid w:val="00D07090"/>
    <w:rsid w:val="00D73BA5"/>
    <w:rsid w:val="00D928E9"/>
    <w:rsid w:val="00DA6DE8"/>
    <w:rsid w:val="00DB153B"/>
    <w:rsid w:val="00DB748C"/>
    <w:rsid w:val="00E577DA"/>
    <w:rsid w:val="00EA492E"/>
    <w:rsid w:val="00EB56D7"/>
    <w:rsid w:val="00EC04F9"/>
    <w:rsid w:val="00EF4967"/>
    <w:rsid w:val="00F12650"/>
    <w:rsid w:val="00F40C47"/>
    <w:rsid w:val="00F47E4E"/>
    <w:rsid w:val="00F8160F"/>
    <w:rsid w:val="00FB4A73"/>
    <w:rsid w:val="00FD5002"/>
    <w:rsid w:val="00FE21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4D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A7"/>
    <w:rPr>
      <w:rFonts w:ascii="Segoe UI" w:hAnsi="Segoe UI" w:cs="Segoe UI"/>
      <w:sz w:val="18"/>
      <w:szCs w:val="18"/>
    </w:rPr>
  </w:style>
  <w:style w:type="paragraph" w:styleId="ListParagraph">
    <w:name w:val="List Paragraph"/>
    <w:basedOn w:val="Normal"/>
    <w:uiPriority w:val="34"/>
    <w:qFormat/>
    <w:rsid w:val="00B4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4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Sophie De Coninck</cp:lastModifiedBy>
  <cp:revision>2</cp:revision>
  <cp:lastPrinted>2017-05-02T15:57:00Z</cp:lastPrinted>
  <dcterms:created xsi:type="dcterms:W3CDTF">2019-05-17T09:06:00Z</dcterms:created>
  <dcterms:modified xsi:type="dcterms:W3CDTF">2019-05-17T09:06:00Z</dcterms:modified>
</cp:coreProperties>
</file>