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46B64" w14:textId="64E1555D" w:rsidR="00514CC7" w:rsidRDefault="00514CC7">
      <w:pPr>
        <w:rPr>
          <w:b/>
        </w:rPr>
      </w:pPr>
      <w:r>
        <w:rPr>
          <w:b/>
        </w:rPr>
        <w:t>Portfolio Title:</w:t>
      </w:r>
      <w:r w:rsidR="008A0329">
        <w:rPr>
          <w:b/>
        </w:rPr>
        <w:t xml:space="preserve"> </w:t>
      </w:r>
      <w:r w:rsidRPr="00514CC7">
        <w:rPr>
          <w:b/>
        </w:rPr>
        <w:t>“Strengthening National and Local Disaster Risk Management</w:t>
      </w:r>
      <w:r w:rsidR="00D81361">
        <w:rPr>
          <w:b/>
        </w:rPr>
        <w:t xml:space="preserve"> (DRM)</w:t>
      </w:r>
      <w:r w:rsidRPr="00514CC7">
        <w:rPr>
          <w:b/>
        </w:rPr>
        <w:t xml:space="preserve"> Capacity, Resilience and Enhancing Preparedness and Early Warning System</w:t>
      </w:r>
      <w:r w:rsidR="00D81361">
        <w:rPr>
          <w:b/>
        </w:rPr>
        <w:t xml:space="preserve"> (EWS)</w:t>
      </w:r>
      <w:r w:rsidRPr="00514CC7">
        <w:rPr>
          <w:b/>
        </w:rPr>
        <w:t xml:space="preserve"> in Rwanda”</w:t>
      </w:r>
    </w:p>
    <w:p w14:paraId="73CD5C6B" w14:textId="7FF0D7D3" w:rsidR="00514CC7" w:rsidRDefault="00514CC7">
      <w:pPr>
        <w:rPr>
          <w:b/>
        </w:rPr>
      </w:pPr>
      <w:r>
        <w:rPr>
          <w:b/>
        </w:rPr>
        <w:t xml:space="preserve">Portfolio Number: </w:t>
      </w:r>
      <w:r w:rsidR="00D81361" w:rsidRPr="00D81361">
        <w:rPr>
          <w:b/>
        </w:rPr>
        <w:t>PPFLIO-000012</w:t>
      </w:r>
    </w:p>
    <w:p w14:paraId="573428AC" w14:textId="77777777" w:rsidR="00514CC7" w:rsidRDefault="00514CC7">
      <w:pPr>
        <w:rPr>
          <w:b/>
        </w:rPr>
      </w:pPr>
    </w:p>
    <w:p w14:paraId="608985C4" w14:textId="0CF44F82" w:rsidR="00514CC7" w:rsidRDefault="00514CC7">
      <w:r w:rsidRPr="00495477">
        <w:rPr>
          <w:b/>
        </w:rPr>
        <w:t>Project Number</w:t>
      </w:r>
      <w:r>
        <w:rPr>
          <w:b/>
        </w:rPr>
        <w:t xml:space="preserve">: </w:t>
      </w:r>
      <w:r>
        <w:t>“</w:t>
      </w:r>
      <w:r w:rsidRPr="00514CC7">
        <w:t xml:space="preserve">Strengthening DRM Capacity in </w:t>
      </w:r>
      <w:proofErr w:type="gramStart"/>
      <w:r w:rsidRPr="00514CC7">
        <w:t>Rwanda(</w:t>
      </w:r>
      <w:proofErr w:type="gramEnd"/>
      <w:r w:rsidRPr="00514CC7">
        <w:t>MINEMA)</w:t>
      </w:r>
      <w:r>
        <w:t>” 00117442</w:t>
      </w:r>
    </w:p>
    <w:p w14:paraId="442E00EF" w14:textId="745B03D0" w:rsidR="00514CC7" w:rsidRDefault="00514CC7">
      <w:r w:rsidRPr="00495477">
        <w:rPr>
          <w:b/>
        </w:rPr>
        <w:t>Implementing Partner</w:t>
      </w:r>
      <w:r w:rsidRPr="001C30B5">
        <w:rPr>
          <w:b/>
        </w:rPr>
        <w:t xml:space="preserve">: </w:t>
      </w:r>
      <w:r w:rsidRPr="001C30B5">
        <w:rPr>
          <w:iCs/>
        </w:rPr>
        <w:t>Ministry in Charge of Emergency Management</w:t>
      </w:r>
      <w:r>
        <w:rPr>
          <w:iCs/>
        </w:rPr>
        <w:t xml:space="preserve"> (MIN</w:t>
      </w:r>
      <w:r w:rsidR="007E0881">
        <w:rPr>
          <w:iCs/>
        </w:rPr>
        <w:t>E</w:t>
      </w:r>
      <w:r>
        <w:rPr>
          <w:iCs/>
        </w:rPr>
        <w:t>MA)</w:t>
      </w:r>
    </w:p>
    <w:p w14:paraId="313987EC" w14:textId="77777777" w:rsidR="00514CC7" w:rsidRPr="00495477" w:rsidRDefault="00514CC7"/>
    <w:p w14:paraId="4E39D2FB" w14:textId="567726B0" w:rsidR="00427A56" w:rsidRDefault="000531EC">
      <w:pPr>
        <w:rPr>
          <w:b/>
        </w:rPr>
      </w:pPr>
      <w:r w:rsidRPr="00495477">
        <w:rPr>
          <w:b/>
        </w:rPr>
        <w:t xml:space="preserve">Project Number: </w:t>
      </w:r>
      <w:r w:rsidR="00514CC7">
        <w:t>“</w:t>
      </w:r>
      <w:r w:rsidR="00514CC7" w:rsidRPr="00514CC7">
        <w:t xml:space="preserve">Strengthening DRM Capacity in </w:t>
      </w:r>
      <w:proofErr w:type="gramStart"/>
      <w:r w:rsidR="00514CC7" w:rsidRPr="00514CC7">
        <w:t>Rwanda(</w:t>
      </w:r>
      <w:proofErr w:type="gramEnd"/>
      <w:r w:rsidR="00514CC7">
        <w:t>METEO</w:t>
      </w:r>
      <w:r w:rsidR="00514CC7" w:rsidRPr="00514CC7">
        <w:t>)</w:t>
      </w:r>
      <w:r w:rsidR="00514CC7">
        <w:t xml:space="preserve">” </w:t>
      </w:r>
      <w:r w:rsidR="00531308" w:rsidRPr="00531308">
        <w:t>00117911</w:t>
      </w:r>
    </w:p>
    <w:p w14:paraId="1B5FD3D5" w14:textId="23E3D006" w:rsidR="00427A56" w:rsidRPr="00495477" w:rsidRDefault="000531EC">
      <w:r w:rsidRPr="00495477">
        <w:rPr>
          <w:b/>
        </w:rPr>
        <w:t>Implementing Partner</w:t>
      </w:r>
      <w:r w:rsidRPr="001C30B5">
        <w:rPr>
          <w:b/>
        </w:rPr>
        <w:t xml:space="preserve">: </w:t>
      </w:r>
      <w:r w:rsidR="00514CC7" w:rsidRPr="00514CC7">
        <w:t>Rwanda Meteorology Agency</w:t>
      </w:r>
      <w:r w:rsidR="00514CC7">
        <w:t xml:space="preserve"> (</w:t>
      </w:r>
      <w:proofErr w:type="spellStart"/>
      <w:r w:rsidRPr="00514CC7">
        <w:t>Meteo</w:t>
      </w:r>
      <w:proofErr w:type="spellEnd"/>
      <w:r w:rsidR="00514CC7">
        <w:t>)</w:t>
      </w:r>
    </w:p>
    <w:p w14:paraId="464E5464" w14:textId="66FC9FE3" w:rsidR="00427A56" w:rsidRPr="00495477" w:rsidRDefault="000531EC">
      <w:r w:rsidRPr="00495477">
        <w:rPr>
          <w:b/>
        </w:rPr>
        <w:t>Start Date:</w:t>
      </w:r>
      <w:r w:rsidR="007137AE">
        <w:t xml:space="preserve"> </w:t>
      </w:r>
      <w:r w:rsidR="00FE24D8">
        <w:t>01</w:t>
      </w:r>
      <w:r w:rsidR="00331BDF" w:rsidRPr="00780A8E">
        <w:t>/10</w:t>
      </w:r>
      <w:r w:rsidRPr="00780A8E">
        <w:t>/2018</w:t>
      </w:r>
      <w:r w:rsidRPr="00495477">
        <w:tab/>
      </w:r>
      <w:r w:rsidRPr="00495477">
        <w:rPr>
          <w:b/>
        </w:rPr>
        <w:t xml:space="preserve">End Date: </w:t>
      </w:r>
      <w:r w:rsidRPr="00495477">
        <w:t>30/06/2023</w:t>
      </w:r>
      <w:r w:rsidRPr="00495477">
        <w:tab/>
      </w:r>
      <w:r w:rsidRPr="00495477">
        <w:rPr>
          <w:b/>
        </w:rPr>
        <w:t>PAC Meeting date:</w:t>
      </w:r>
      <w:r w:rsidRPr="00495477">
        <w:t xml:space="preserve"> </w:t>
      </w:r>
      <w:r w:rsidR="004D4F26" w:rsidRPr="00495477">
        <w:t>22/06/18</w:t>
      </w:r>
    </w:p>
    <w:p w14:paraId="46085B24" w14:textId="77777777" w:rsidR="00427A56" w:rsidRPr="00495477" w:rsidRDefault="00427A56">
      <w:pPr>
        <w:spacing w:after="0"/>
      </w:pPr>
    </w:p>
    <w:tbl>
      <w:tblPr>
        <w:tblStyle w:val="12"/>
        <w:tblW w:w="9592"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400" w:firstRow="0" w:lastRow="0" w:firstColumn="0" w:lastColumn="0" w:noHBand="0" w:noVBand="1"/>
      </w:tblPr>
      <w:tblGrid>
        <w:gridCol w:w="9592"/>
      </w:tblGrid>
      <w:tr w:rsidR="00427A56" w:rsidRPr="00495477" w14:paraId="339D7837" w14:textId="77777777">
        <w:trPr>
          <w:trHeight w:val="360"/>
        </w:trPr>
        <w:tc>
          <w:tcPr>
            <w:tcW w:w="9592" w:type="dxa"/>
            <w:shd w:val="clear" w:color="auto" w:fill="auto"/>
            <w:vAlign w:val="center"/>
          </w:tcPr>
          <w:p w14:paraId="499D539D" w14:textId="77777777" w:rsidR="00427A56" w:rsidRPr="00495477" w:rsidRDefault="000531EC">
            <w:pPr>
              <w:spacing w:after="0"/>
              <w:jc w:val="center"/>
              <w:rPr>
                <w:b/>
              </w:rPr>
            </w:pPr>
            <w:r w:rsidRPr="00495477">
              <w:rPr>
                <w:b/>
              </w:rPr>
              <w:t>Brief Description</w:t>
            </w:r>
          </w:p>
        </w:tc>
      </w:tr>
      <w:tr w:rsidR="00427A56" w:rsidRPr="00495477" w14:paraId="47CA9C8E" w14:textId="77777777">
        <w:trPr>
          <w:trHeight w:val="5400"/>
        </w:trPr>
        <w:tc>
          <w:tcPr>
            <w:tcW w:w="9592" w:type="dxa"/>
            <w:shd w:val="clear" w:color="auto" w:fill="auto"/>
          </w:tcPr>
          <w:p w14:paraId="3AFE45DA" w14:textId="21E00687" w:rsidR="00427A56" w:rsidRPr="00846E3A" w:rsidRDefault="000531EC" w:rsidP="00780A8E">
            <w:pPr>
              <w:ind w:left="60" w:firstLine="480"/>
            </w:pPr>
            <w:r w:rsidRPr="00846E3A">
              <w:t>Rwanda is highly prone to natural hazards, including landslides, floods, flash floods, droughts, and earthquakes.</w:t>
            </w:r>
            <w:r w:rsidR="00CB0B96" w:rsidRPr="00846E3A">
              <w:t xml:space="preserve"> </w:t>
            </w:r>
            <w:r w:rsidR="00CB0B96" w:rsidRPr="00846E3A">
              <w:rPr>
                <w:rFonts w:eastAsia="Calibri"/>
                <w:lang w:val="en-GB"/>
              </w:rPr>
              <w:t>Over the last decade, the frequency and intensity of natural hazard-induced disasters, particularly floods, landslides and droughts, have significantly increased, raising the toll of human casualties as well as ec</w:t>
            </w:r>
            <w:r w:rsidR="00BF5EB0" w:rsidRPr="00846E3A">
              <w:rPr>
                <w:rFonts w:eastAsia="Calibri"/>
                <w:lang w:val="en-GB"/>
              </w:rPr>
              <w:t>onomic and environmental losses</w:t>
            </w:r>
            <w:r w:rsidRPr="00846E3A">
              <w:t>. Since the establishment of the Ministry of Disaster Managem</w:t>
            </w:r>
            <w:r w:rsidR="004B0688">
              <w:t xml:space="preserve">ent and Refugee </w:t>
            </w:r>
            <w:r w:rsidR="004B0688" w:rsidRPr="004B0688">
              <w:t>Affairs</w:t>
            </w:r>
            <w:r w:rsidR="003D7DED">
              <w:t xml:space="preserve"> in </w:t>
            </w:r>
            <w:r w:rsidR="000F1AE4">
              <w:t>2010 which</w:t>
            </w:r>
            <w:r w:rsidR="003D7DED">
              <w:t xml:space="preserve"> </w:t>
            </w:r>
            <w:r w:rsidR="000F1AE4">
              <w:t xml:space="preserve">has </w:t>
            </w:r>
            <w:r w:rsidR="003D7DED">
              <w:t xml:space="preserve">been changed to </w:t>
            </w:r>
            <w:r w:rsidR="00C35701">
              <w:t xml:space="preserve">the </w:t>
            </w:r>
            <w:r w:rsidR="004B0688" w:rsidRPr="004B0688">
              <w:rPr>
                <w:iCs/>
              </w:rPr>
              <w:t>Ministry in Charge of Emergency Management</w:t>
            </w:r>
            <w:r w:rsidR="003D7DED">
              <w:t xml:space="preserve"> in </w:t>
            </w:r>
            <w:r w:rsidR="00C35701">
              <w:t xml:space="preserve">October </w:t>
            </w:r>
            <w:r w:rsidR="003D7DED">
              <w:t>2018</w:t>
            </w:r>
            <w:r w:rsidRPr="004B0688">
              <w:t xml:space="preserve">, Rwanda has registered noticeable progress </w:t>
            </w:r>
            <w:r w:rsidR="004C2BFE" w:rsidRPr="004B0688">
              <w:t>in th</w:t>
            </w:r>
            <w:r w:rsidR="004C2BFE" w:rsidRPr="00846E3A">
              <w:t>e field of</w:t>
            </w:r>
            <w:r w:rsidRPr="00846E3A">
              <w:t xml:space="preserve"> disaster</w:t>
            </w:r>
            <w:r w:rsidR="00BF5EB0" w:rsidRPr="00846E3A">
              <w:t xml:space="preserve"> risk reduction.</w:t>
            </w:r>
            <w:r w:rsidRPr="00846E3A">
              <w:t xml:space="preserve"> </w:t>
            </w:r>
            <w:r w:rsidR="00AA043B" w:rsidRPr="00846E3A">
              <w:t xml:space="preserve">However, Despite the substantive progress made, challenges remain such as: Limited technical </w:t>
            </w:r>
            <w:r w:rsidR="00AA043B" w:rsidRPr="00846E3A">
              <w:rPr>
                <w:rFonts w:eastAsia="Batang"/>
                <w:bCs/>
                <w:color w:val="000000"/>
              </w:rPr>
              <w:t>capacities among the central, local authorities as well as comm</w:t>
            </w:r>
            <w:r w:rsidR="00571126" w:rsidRPr="00846E3A">
              <w:rPr>
                <w:rFonts w:eastAsia="Batang"/>
                <w:bCs/>
                <w:color w:val="000000"/>
              </w:rPr>
              <w:t xml:space="preserve">unities to reduce risks, manage, prepare </w:t>
            </w:r>
            <w:r w:rsidR="00AA043B" w:rsidRPr="00846E3A">
              <w:rPr>
                <w:rFonts w:eastAsia="Batang"/>
                <w:bCs/>
                <w:color w:val="000000"/>
              </w:rPr>
              <w:t>and response to disasters</w:t>
            </w:r>
            <w:r w:rsidR="00AA043B" w:rsidRPr="00846E3A">
              <w:t xml:space="preserve">; </w:t>
            </w:r>
            <w:r w:rsidR="00AA043B" w:rsidRPr="00846E3A">
              <w:rPr>
                <w:rFonts w:eastAsia="Batang"/>
                <w:bCs/>
                <w:color w:val="000000"/>
              </w:rPr>
              <w:t xml:space="preserve">Lack of robust and updated vulnerability, risk and emergency assessments as well as limited </w:t>
            </w:r>
            <w:r w:rsidR="00BF5EB0" w:rsidRPr="00846E3A">
              <w:rPr>
                <w:rFonts w:eastAsia="Batang"/>
                <w:bCs/>
                <w:color w:val="000000"/>
              </w:rPr>
              <w:t>understanding of risks</w:t>
            </w:r>
            <w:r w:rsidR="00AA043B" w:rsidRPr="00846E3A">
              <w:rPr>
                <w:rFonts w:eastAsia="Batang"/>
                <w:bCs/>
                <w:color w:val="000000"/>
              </w:rPr>
              <w:t xml:space="preserve">; </w:t>
            </w:r>
            <w:r w:rsidR="00AA043B" w:rsidRPr="00846E3A">
              <w:t xml:space="preserve">Limited National disaster preparedness capacities and effective national multi-hazard early warning system in place for efficient response and recovery. </w:t>
            </w:r>
            <w:r w:rsidR="00AA043B" w:rsidRPr="00846E3A">
              <w:rPr>
                <w:rFonts w:eastAsia="Batang"/>
                <w:bCs/>
              </w:rPr>
              <w:t xml:space="preserve">Improving the information management/EW systems by investing in additional and more advanced technology, analytical, reporting and response capacity is critically needed; </w:t>
            </w:r>
            <w:r w:rsidR="00AA043B" w:rsidRPr="00846E3A">
              <w:t xml:space="preserve">Limited </w:t>
            </w:r>
            <w:r w:rsidR="00BF5EB0" w:rsidRPr="00846E3A">
              <w:t>community-based</w:t>
            </w:r>
            <w:r w:rsidR="00AA043B" w:rsidRPr="00846E3A">
              <w:t xml:space="preserve"> resilience building interventions aimed at building the capacities of communities to mitigate, adapt and respond to disaster risks.  </w:t>
            </w:r>
            <w:bookmarkStart w:id="0" w:name="_Hlk517097830"/>
            <w:r w:rsidR="00571126" w:rsidRPr="00846E3A">
              <w:t>The proposed intervention, Strengthening National and Local Disaster Risk Management Capacity, Resilience and Enhancing Preparedness and Early Warning System in Rwanda, will build o</w:t>
            </w:r>
            <w:r w:rsidR="001C30B5">
              <w:t>n the 5 years support to</w:t>
            </w:r>
            <w:r w:rsidR="001C30B5">
              <w:rPr>
                <w:iCs/>
                <w:sz w:val="16"/>
              </w:rPr>
              <w:t xml:space="preserve"> </w:t>
            </w:r>
            <w:r w:rsidR="001C30B5" w:rsidRPr="001C30B5">
              <w:rPr>
                <w:iCs/>
              </w:rPr>
              <w:t>Ministry in Charge of Emergency Management</w:t>
            </w:r>
            <w:r w:rsidR="00571126" w:rsidRPr="00846E3A">
              <w:t xml:space="preserve"> by UNDP during the previous programming cycle, while increasing the focus on institutionalizing evidence-based natural disaster risk assessment and early warning with the new implementing partner, Rwanda Meteorology Agency</w:t>
            </w:r>
            <w:bookmarkEnd w:id="0"/>
            <w:r w:rsidR="00571126" w:rsidRPr="00846E3A">
              <w:t>. The project intends to align with the 4 priority areas of the Sendai Framework for DRR and aims to achieve the outcome ‘reduce risks and build the resilience of the population to climate change and natural disasters’ by strengthening the technical capacities of institutions on better disaster risk management both in the long term, and short-term emergency preparedness at all levels and build disaster resilience of the population</w:t>
            </w:r>
            <w:r w:rsidR="00BF5EB0" w:rsidRPr="00846E3A">
              <w:t xml:space="preserve">. This </w:t>
            </w:r>
            <w:proofErr w:type="gramStart"/>
            <w:r w:rsidR="00BF5EB0" w:rsidRPr="00846E3A">
              <w:t>5 year</w:t>
            </w:r>
            <w:proofErr w:type="gramEnd"/>
            <w:r w:rsidR="00BF5EB0" w:rsidRPr="00846E3A">
              <w:t xml:space="preserve"> project is </w:t>
            </w:r>
            <w:r w:rsidR="00571126" w:rsidRPr="00846E3A">
              <w:t xml:space="preserve">aligned with the government development Strategy as </w:t>
            </w:r>
            <w:r w:rsidRPr="00846E3A">
              <w:t xml:space="preserve">Disaster risk management (DRM) is one of </w:t>
            </w:r>
            <w:r w:rsidR="004D4F26" w:rsidRPr="00846E3A">
              <w:t>the cross</w:t>
            </w:r>
            <w:r w:rsidRPr="00846E3A">
              <w:t xml:space="preserve"> cutting areas identifi</w:t>
            </w:r>
            <w:r w:rsidR="00571126" w:rsidRPr="00846E3A">
              <w:t xml:space="preserve">ed in the National Strategy for </w:t>
            </w:r>
            <w:r w:rsidRPr="00846E3A">
              <w:t xml:space="preserve">Transformation (NST 2017-2024), which also prioritizes improved coordination between ministries and better mainstreaming in all sector policies and </w:t>
            </w:r>
            <w:proofErr w:type="spellStart"/>
            <w:r w:rsidRPr="00846E3A">
              <w:t>programmes</w:t>
            </w:r>
            <w:proofErr w:type="spellEnd"/>
            <w:r w:rsidRPr="00846E3A">
              <w:t xml:space="preserve"> for enhanced resilience. </w:t>
            </w:r>
            <w:r w:rsidR="009404BE" w:rsidRPr="00846E3A">
              <w:t>The project will achieve the following four outputs: Output 1: Institutions at national, district and community level have improved technical capacities to reduce risks, manage and respond to natural disasters and limit gender-differentiated impacts; Output 2: Population, local authorities and national institutions have increased knowledge and skills of risks from evidence-based disaster risk assessments; Output 3: Enhanced multi hazard early warning systems to enable effective preparedness, response and recovery; Output 4: Communities in selected high-risk districts have strengthened capacity to mitigate, adapt and respond to disaster risks.</w:t>
            </w:r>
          </w:p>
        </w:tc>
      </w:tr>
    </w:tbl>
    <w:p w14:paraId="42E4BDB1" w14:textId="75158934" w:rsidR="00427A56" w:rsidRPr="00495477" w:rsidRDefault="00780A8E">
      <w:r w:rsidRPr="00495477">
        <w:rPr>
          <w:noProof/>
          <w:lang w:val="en-GB" w:eastAsia="en-GB"/>
        </w:rPr>
        <w:lastRenderedPageBreak/>
        <mc:AlternateContent>
          <mc:Choice Requires="wps">
            <w:drawing>
              <wp:anchor distT="0" distB="0" distL="114300" distR="114300" simplePos="0" relativeHeight="251658240" behindDoc="0" locked="0" layoutInCell="1" hidden="0" allowOverlap="1" wp14:anchorId="55B7D59E" wp14:editId="600ECE6D">
                <wp:simplePos x="0" y="0"/>
                <wp:positionH relativeFrom="margin">
                  <wp:posOffset>8709</wp:posOffset>
                </wp:positionH>
                <wp:positionV relativeFrom="paragraph">
                  <wp:posOffset>206103</wp:posOffset>
                </wp:positionV>
                <wp:extent cx="3129642" cy="1387928"/>
                <wp:effectExtent l="0" t="0" r="13970" b="22225"/>
                <wp:wrapNone/>
                <wp:docPr id="1" name="Rectangle 1"/>
                <wp:cNvGraphicFramePr/>
                <a:graphic xmlns:a="http://schemas.openxmlformats.org/drawingml/2006/main">
                  <a:graphicData uri="http://schemas.microsoft.com/office/word/2010/wordprocessingShape">
                    <wps:wsp>
                      <wps:cNvSpPr/>
                      <wps:spPr>
                        <a:xfrm>
                          <a:off x="0" y="0"/>
                          <a:ext cx="3129642" cy="138792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53729D" w14:textId="77777777" w:rsidR="00401D23" w:rsidRDefault="00401D23">
                            <w:pPr>
                              <w:jc w:val="left"/>
                              <w:textDirection w:val="btLr"/>
                            </w:pPr>
                            <w:r>
                              <w:rPr>
                                <w:b/>
                                <w:color w:val="000000"/>
                                <w:sz w:val="18"/>
                                <w:u w:val="single"/>
                              </w:rPr>
                              <w:t>Contributing Outcome / Output(s)</w:t>
                            </w:r>
                          </w:p>
                          <w:p w14:paraId="4B60FC67" w14:textId="77777777" w:rsidR="00401D23" w:rsidRDefault="00401D23">
                            <w:pPr>
                              <w:jc w:val="left"/>
                              <w:textDirection w:val="btLr"/>
                            </w:pPr>
                            <w:r>
                              <w:rPr>
                                <w:color w:val="000000"/>
                                <w:sz w:val="18"/>
                              </w:rPr>
                              <w:t xml:space="preserve">UNDAP Outcome 2; Output 2.3 </w:t>
                            </w:r>
                          </w:p>
                          <w:p w14:paraId="62BFCF90" w14:textId="77777777" w:rsidR="00401D23" w:rsidRDefault="00401D23">
                            <w:pPr>
                              <w:jc w:val="left"/>
                              <w:textDirection w:val="btLr"/>
                            </w:pPr>
                            <w:r>
                              <w:rPr>
                                <w:color w:val="000000"/>
                                <w:sz w:val="18"/>
                              </w:rPr>
                              <w:t>CPD Outcome 2; Output 2.3</w:t>
                            </w:r>
                          </w:p>
                          <w:p w14:paraId="738AA079" w14:textId="77777777" w:rsidR="00401D23" w:rsidRDefault="00401D23">
                            <w:pPr>
                              <w:textDirection w:val="btLr"/>
                            </w:pPr>
                            <w:r>
                              <w:rPr>
                                <w:color w:val="000000"/>
                                <w:sz w:val="18"/>
                              </w:rPr>
                              <w:t>UNDP SP Outcome 3: Build resilience to shocks and crisis</w:t>
                            </w:r>
                          </w:p>
                          <w:p w14:paraId="283B4801" w14:textId="77777777" w:rsidR="00401D23" w:rsidRDefault="00401D23">
                            <w:pPr>
                              <w:textDirection w:val="btLr"/>
                            </w:pPr>
                            <w:r>
                              <w:rPr>
                                <w:color w:val="000000"/>
                                <w:sz w:val="18"/>
                              </w:rPr>
                              <w:t>SDG 11 &amp; 13</w:t>
                            </w:r>
                          </w:p>
                          <w:p w14:paraId="0546268F" w14:textId="77777777" w:rsidR="00401D23" w:rsidRDefault="00401D23">
                            <w:pPr>
                              <w:textDirection w:val="btLr"/>
                            </w:pPr>
                            <w:r>
                              <w:rPr>
                                <w:color w:val="000000"/>
                                <w:sz w:val="18"/>
                              </w:rPr>
                              <w:t>NST: Priority 7 “Sustainable Management of Environment and Natural Resources” under the “Economic Transformation” Pillar; DRM as a “Cross-cutting Area”</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5B7D59E" id="Rectangle 1" o:spid="_x0000_s1026" style="position:absolute;left:0;text-align:left;margin-left:.7pt;margin-top:16.25pt;width:246.45pt;height:109.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">
                <v:stroke startarrowwidth="narrow" startarrowlength="short" endarrowwidth="narrow" endarrowlength="short"/>
                <v:textbox inset="2.53958mm,1.2694mm,2.53958mm,1.2694mm">
                  <w:txbxContent>
                    <w:p w14:paraId="7B53729D" w14:textId="77777777" w:rsidR="00401D23" w:rsidRDefault="00401D23">
                      <w:pPr>
                        <w:jc w:val="left"/>
                        <w:textDirection w:val="btLr"/>
                      </w:pPr>
                      <w:r>
                        <w:rPr>
                          <w:b/>
                          <w:color w:val="000000"/>
                          <w:sz w:val="18"/>
                          <w:u w:val="single"/>
                        </w:rPr>
                        <w:t>Contributing Outcome / Output(s)</w:t>
                      </w:r>
                    </w:p>
                    <w:p w14:paraId="4B60FC67" w14:textId="77777777" w:rsidR="00401D23" w:rsidRDefault="00401D23">
                      <w:pPr>
                        <w:jc w:val="left"/>
                        <w:textDirection w:val="btLr"/>
                      </w:pPr>
                      <w:r>
                        <w:rPr>
                          <w:color w:val="000000"/>
                          <w:sz w:val="18"/>
                        </w:rPr>
                        <w:t xml:space="preserve">UNDAP Outcome 2; Output 2.3 </w:t>
                      </w:r>
                    </w:p>
                    <w:p w14:paraId="62BFCF90" w14:textId="77777777" w:rsidR="00401D23" w:rsidRDefault="00401D23">
                      <w:pPr>
                        <w:jc w:val="left"/>
                        <w:textDirection w:val="btLr"/>
                      </w:pPr>
                      <w:r>
                        <w:rPr>
                          <w:color w:val="000000"/>
                          <w:sz w:val="18"/>
                        </w:rPr>
                        <w:t>CPD Outcome 2; Output 2.3</w:t>
                      </w:r>
                    </w:p>
                    <w:p w14:paraId="738AA079" w14:textId="77777777" w:rsidR="00401D23" w:rsidRDefault="00401D23">
                      <w:pPr>
                        <w:textDirection w:val="btLr"/>
                      </w:pPr>
                      <w:r>
                        <w:rPr>
                          <w:color w:val="000000"/>
                          <w:sz w:val="18"/>
                        </w:rPr>
                        <w:t>UNDP SP Outcome 3: Build resilience to shocks and crisis</w:t>
                      </w:r>
                    </w:p>
                    <w:p w14:paraId="283B4801" w14:textId="77777777" w:rsidR="00401D23" w:rsidRDefault="00401D23">
                      <w:pPr>
                        <w:textDirection w:val="btLr"/>
                      </w:pPr>
                      <w:r>
                        <w:rPr>
                          <w:color w:val="000000"/>
                          <w:sz w:val="18"/>
                        </w:rPr>
                        <w:t>SDG 11 &amp; 13</w:t>
                      </w:r>
                    </w:p>
                    <w:p w14:paraId="0546268F" w14:textId="77777777" w:rsidR="00401D23" w:rsidRDefault="00401D23">
                      <w:pPr>
                        <w:textDirection w:val="btLr"/>
                      </w:pPr>
                      <w:r>
                        <w:rPr>
                          <w:color w:val="000000"/>
                          <w:sz w:val="18"/>
                        </w:rPr>
                        <w:t>NST: Priority 7 “Sustainable Management of Environment and Natural Resources” under the “Economic Transformation” Pillar; DRM as a “Cross-cutting Area”</w:t>
                      </w:r>
                    </w:p>
                  </w:txbxContent>
                </v:textbox>
                <w10:wrap anchorx="margin"/>
              </v:rect>
            </w:pict>
          </mc:Fallback>
        </mc:AlternateContent>
      </w:r>
      <w:r w:rsidR="000531EC" w:rsidRPr="00495477">
        <w:tab/>
      </w:r>
      <w:r w:rsidR="000531EC" w:rsidRPr="00495477">
        <w:rPr>
          <w:b/>
        </w:rPr>
        <w:tab/>
      </w:r>
    </w:p>
    <w:tbl>
      <w:tblPr>
        <w:tblStyle w:val="11"/>
        <w:tblW w:w="457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418"/>
        <w:gridCol w:w="1318"/>
      </w:tblGrid>
      <w:tr w:rsidR="002B648B" w:rsidRPr="00495477" w14:paraId="1D5F9C27" w14:textId="77777777" w:rsidTr="00780A8E">
        <w:trPr>
          <w:jc w:val="right"/>
        </w:trPr>
        <w:tc>
          <w:tcPr>
            <w:tcW w:w="1838" w:type="dxa"/>
            <w:shd w:val="clear" w:color="auto" w:fill="auto"/>
          </w:tcPr>
          <w:p w14:paraId="5C4DFB6D" w14:textId="77777777" w:rsidR="002B648B" w:rsidRPr="00F3663A" w:rsidRDefault="002B648B" w:rsidP="002B648B">
            <w:pPr>
              <w:spacing w:before="60"/>
              <w:jc w:val="left"/>
              <w:rPr>
                <w:b/>
                <w:sz w:val="18"/>
                <w:szCs w:val="20"/>
              </w:rPr>
            </w:pPr>
            <w:r w:rsidRPr="00F3663A">
              <w:rPr>
                <w:b/>
                <w:sz w:val="18"/>
                <w:szCs w:val="20"/>
              </w:rPr>
              <w:t>Total resources required:</w:t>
            </w:r>
          </w:p>
        </w:tc>
        <w:tc>
          <w:tcPr>
            <w:tcW w:w="2736" w:type="dxa"/>
            <w:gridSpan w:val="2"/>
            <w:shd w:val="clear" w:color="auto" w:fill="auto"/>
          </w:tcPr>
          <w:p w14:paraId="36B3736B" w14:textId="2B174F80" w:rsidR="002B648B" w:rsidRPr="00F3663A" w:rsidRDefault="00495EB9" w:rsidP="00846E3A">
            <w:pPr>
              <w:jc w:val="center"/>
              <w:rPr>
                <w:sz w:val="18"/>
                <w:szCs w:val="28"/>
              </w:rPr>
            </w:pPr>
            <w:r w:rsidRPr="00F3663A">
              <w:rPr>
                <w:b/>
                <w:sz w:val="18"/>
                <w:szCs w:val="28"/>
              </w:rPr>
              <w:t xml:space="preserve">USD </w:t>
            </w:r>
            <w:r w:rsidR="0011347A" w:rsidRPr="00F3663A">
              <w:rPr>
                <w:b/>
                <w:sz w:val="18"/>
                <w:szCs w:val="28"/>
              </w:rPr>
              <w:t>2,965,</w:t>
            </w:r>
            <w:r w:rsidR="002B648B" w:rsidRPr="00F3663A">
              <w:rPr>
                <w:b/>
                <w:sz w:val="18"/>
                <w:szCs w:val="28"/>
              </w:rPr>
              <w:t>0</w:t>
            </w:r>
            <w:r w:rsidR="0011347A" w:rsidRPr="00F3663A">
              <w:rPr>
                <w:b/>
                <w:sz w:val="18"/>
                <w:szCs w:val="28"/>
              </w:rPr>
              <w:t>65</w:t>
            </w:r>
          </w:p>
        </w:tc>
      </w:tr>
      <w:tr w:rsidR="00427A56" w:rsidRPr="00495477" w14:paraId="37130041" w14:textId="77777777" w:rsidTr="00780A8E">
        <w:trPr>
          <w:jc w:val="right"/>
        </w:trPr>
        <w:tc>
          <w:tcPr>
            <w:tcW w:w="1838" w:type="dxa"/>
            <w:vMerge w:val="restart"/>
            <w:shd w:val="clear" w:color="auto" w:fill="auto"/>
          </w:tcPr>
          <w:p w14:paraId="0ABDD080" w14:textId="3AAD2645" w:rsidR="00427A56" w:rsidRPr="00F3663A" w:rsidRDefault="00495EB9">
            <w:pPr>
              <w:widowControl w:val="0"/>
              <w:pBdr>
                <w:top w:val="nil"/>
                <w:left w:val="nil"/>
                <w:bottom w:val="nil"/>
                <w:right w:val="nil"/>
                <w:between w:val="nil"/>
              </w:pBdr>
              <w:spacing w:after="0" w:line="276" w:lineRule="auto"/>
              <w:jc w:val="left"/>
              <w:rPr>
                <w:sz w:val="18"/>
              </w:rPr>
            </w:pPr>
            <w:r w:rsidRPr="00F3663A">
              <w:rPr>
                <w:b/>
                <w:sz w:val="18"/>
                <w:szCs w:val="20"/>
              </w:rPr>
              <w:t>Total resources secured</w:t>
            </w:r>
            <w:r w:rsidR="00780A8E" w:rsidRPr="00F3663A">
              <w:rPr>
                <w:b/>
                <w:sz w:val="18"/>
                <w:szCs w:val="20"/>
              </w:rPr>
              <w:t>:</w:t>
            </w:r>
          </w:p>
        </w:tc>
        <w:tc>
          <w:tcPr>
            <w:tcW w:w="1418" w:type="dxa"/>
            <w:shd w:val="clear" w:color="auto" w:fill="auto"/>
            <w:vAlign w:val="center"/>
          </w:tcPr>
          <w:p w14:paraId="2EF46C6F" w14:textId="4ECA2953" w:rsidR="00427A56" w:rsidRPr="00F3663A" w:rsidRDefault="00780A8E" w:rsidP="00780A8E">
            <w:pPr>
              <w:spacing w:after="0"/>
              <w:rPr>
                <w:sz w:val="18"/>
                <w:szCs w:val="18"/>
              </w:rPr>
            </w:pPr>
            <w:r w:rsidRPr="00F3663A">
              <w:rPr>
                <w:sz w:val="18"/>
                <w:szCs w:val="18"/>
              </w:rPr>
              <w:t>UNDP</w:t>
            </w:r>
            <w:r w:rsidR="000531EC" w:rsidRPr="00F3663A">
              <w:rPr>
                <w:sz w:val="18"/>
                <w:szCs w:val="18"/>
              </w:rPr>
              <w:t>TRAC:</w:t>
            </w:r>
          </w:p>
        </w:tc>
        <w:tc>
          <w:tcPr>
            <w:tcW w:w="1318" w:type="dxa"/>
            <w:shd w:val="clear" w:color="auto" w:fill="auto"/>
            <w:vAlign w:val="center"/>
          </w:tcPr>
          <w:p w14:paraId="71F09F0F" w14:textId="2DA5D1CF" w:rsidR="00427A56" w:rsidRPr="00F3663A" w:rsidRDefault="00CB7F79">
            <w:pPr>
              <w:spacing w:after="0"/>
              <w:jc w:val="center"/>
              <w:rPr>
                <w:sz w:val="18"/>
              </w:rPr>
            </w:pPr>
            <w:r w:rsidRPr="00F3663A">
              <w:rPr>
                <w:sz w:val="18"/>
              </w:rPr>
              <w:t>2,76</w:t>
            </w:r>
            <w:r w:rsidR="0011347A" w:rsidRPr="00F3663A">
              <w:rPr>
                <w:sz w:val="18"/>
              </w:rPr>
              <w:t>5,</w:t>
            </w:r>
            <w:r w:rsidR="000531EC" w:rsidRPr="00F3663A">
              <w:rPr>
                <w:sz w:val="18"/>
              </w:rPr>
              <w:t>0</w:t>
            </w:r>
            <w:r w:rsidR="0011347A" w:rsidRPr="00F3663A">
              <w:rPr>
                <w:sz w:val="18"/>
              </w:rPr>
              <w:t>65</w:t>
            </w:r>
          </w:p>
        </w:tc>
      </w:tr>
      <w:tr w:rsidR="00C23A89" w:rsidRPr="00495477" w14:paraId="0E858E86" w14:textId="77777777" w:rsidTr="00780A8E">
        <w:trPr>
          <w:jc w:val="right"/>
        </w:trPr>
        <w:tc>
          <w:tcPr>
            <w:tcW w:w="1838" w:type="dxa"/>
            <w:vMerge/>
            <w:shd w:val="clear" w:color="auto" w:fill="auto"/>
          </w:tcPr>
          <w:p w14:paraId="79396725" w14:textId="77777777" w:rsidR="00C23A89" w:rsidRPr="00F3663A" w:rsidRDefault="00C23A89">
            <w:pPr>
              <w:widowControl w:val="0"/>
              <w:pBdr>
                <w:top w:val="nil"/>
                <w:left w:val="nil"/>
                <w:bottom w:val="nil"/>
                <w:right w:val="nil"/>
                <w:between w:val="nil"/>
              </w:pBdr>
              <w:spacing w:after="0" w:line="276" w:lineRule="auto"/>
              <w:jc w:val="left"/>
              <w:rPr>
                <w:sz w:val="18"/>
              </w:rPr>
            </w:pPr>
          </w:p>
        </w:tc>
        <w:tc>
          <w:tcPr>
            <w:tcW w:w="1418" w:type="dxa"/>
            <w:shd w:val="clear" w:color="auto" w:fill="auto"/>
            <w:vAlign w:val="center"/>
          </w:tcPr>
          <w:p w14:paraId="2A36E962" w14:textId="215CF57D" w:rsidR="00C23A89" w:rsidRPr="00F3663A" w:rsidRDefault="00780A8E" w:rsidP="00780A8E">
            <w:pPr>
              <w:spacing w:after="0"/>
              <w:rPr>
                <w:sz w:val="18"/>
                <w:szCs w:val="18"/>
              </w:rPr>
            </w:pPr>
            <w:r w:rsidRPr="00F3663A">
              <w:rPr>
                <w:sz w:val="18"/>
                <w:szCs w:val="18"/>
              </w:rPr>
              <w:t xml:space="preserve">UNDP </w:t>
            </w:r>
            <w:r w:rsidR="00C23A89" w:rsidRPr="00F3663A">
              <w:rPr>
                <w:sz w:val="18"/>
                <w:szCs w:val="18"/>
              </w:rPr>
              <w:t>TRAC113</w:t>
            </w:r>
          </w:p>
        </w:tc>
        <w:tc>
          <w:tcPr>
            <w:tcW w:w="1318" w:type="dxa"/>
            <w:shd w:val="clear" w:color="auto" w:fill="auto"/>
            <w:vAlign w:val="center"/>
          </w:tcPr>
          <w:p w14:paraId="17A420A8" w14:textId="2AC61E08" w:rsidR="00C23A89" w:rsidRPr="00F3663A" w:rsidRDefault="00C23A89">
            <w:pPr>
              <w:spacing w:after="0"/>
              <w:jc w:val="center"/>
              <w:rPr>
                <w:sz w:val="18"/>
              </w:rPr>
            </w:pPr>
            <w:r w:rsidRPr="00F3663A">
              <w:rPr>
                <w:sz w:val="18"/>
              </w:rPr>
              <w:t>200,000</w:t>
            </w:r>
          </w:p>
        </w:tc>
      </w:tr>
      <w:tr w:rsidR="00427A56" w:rsidRPr="00495477" w14:paraId="7D7D7CA9" w14:textId="77777777" w:rsidTr="00780A8E">
        <w:trPr>
          <w:trHeight w:val="300"/>
          <w:jc w:val="right"/>
        </w:trPr>
        <w:tc>
          <w:tcPr>
            <w:tcW w:w="1838" w:type="dxa"/>
            <w:vMerge/>
            <w:shd w:val="clear" w:color="auto" w:fill="auto"/>
          </w:tcPr>
          <w:p w14:paraId="38739F43" w14:textId="77777777" w:rsidR="00427A56" w:rsidRPr="00F3663A" w:rsidRDefault="00427A56">
            <w:pPr>
              <w:widowControl w:val="0"/>
              <w:pBdr>
                <w:top w:val="nil"/>
                <w:left w:val="nil"/>
                <w:bottom w:val="nil"/>
                <w:right w:val="nil"/>
                <w:between w:val="nil"/>
              </w:pBdr>
              <w:spacing w:after="0" w:line="276" w:lineRule="auto"/>
              <w:jc w:val="left"/>
              <w:rPr>
                <w:sz w:val="18"/>
              </w:rPr>
            </w:pPr>
          </w:p>
        </w:tc>
        <w:tc>
          <w:tcPr>
            <w:tcW w:w="1418" w:type="dxa"/>
            <w:shd w:val="clear" w:color="auto" w:fill="auto"/>
            <w:vAlign w:val="center"/>
          </w:tcPr>
          <w:p w14:paraId="46B1AC33" w14:textId="1C77BC85" w:rsidR="00427A56" w:rsidRPr="00F3663A" w:rsidRDefault="00495EB9" w:rsidP="00846E3A">
            <w:pPr>
              <w:spacing w:after="0"/>
              <w:rPr>
                <w:b/>
                <w:sz w:val="18"/>
                <w:szCs w:val="20"/>
              </w:rPr>
            </w:pPr>
            <w:r w:rsidRPr="00F3663A">
              <w:rPr>
                <w:b/>
                <w:sz w:val="18"/>
                <w:szCs w:val="20"/>
              </w:rPr>
              <w:t>Total</w:t>
            </w:r>
          </w:p>
        </w:tc>
        <w:tc>
          <w:tcPr>
            <w:tcW w:w="1318" w:type="dxa"/>
            <w:shd w:val="clear" w:color="auto" w:fill="auto"/>
            <w:vAlign w:val="center"/>
          </w:tcPr>
          <w:p w14:paraId="2927F8B8" w14:textId="4E3AED47" w:rsidR="00427A56" w:rsidRPr="00F3663A" w:rsidRDefault="00495EB9" w:rsidP="00495EB9">
            <w:pPr>
              <w:spacing w:after="0"/>
              <w:jc w:val="left"/>
              <w:rPr>
                <w:b/>
                <w:sz w:val="18"/>
              </w:rPr>
            </w:pPr>
            <w:r w:rsidRPr="00F3663A">
              <w:rPr>
                <w:b/>
                <w:sz w:val="18"/>
              </w:rPr>
              <w:t>USD 2,965,065</w:t>
            </w:r>
          </w:p>
        </w:tc>
      </w:tr>
    </w:tbl>
    <w:p w14:paraId="2579045B" w14:textId="7C86E253" w:rsidR="00BF5EB0" w:rsidRDefault="00BF5EB0">
      <w:pPr>
        <w:spacing w:after="0"/>
      </w:pPr>
    </w:p>
    <w:p w14:paraId="5E584130" w14:textId="77777777" w:rsidR="00846E3A" w:rsidRDefault="00846E3A">
      <w:pPr>
        <w:spacing w:after="0"/>
      </w:pPr>
    </w:p>
    <w:p w14:paraId="200C51CD" w14:textId="77777777" w:rsidR="00BF5EB0" w:rsidRDefault="00BF5EB0">
      <w:pPr>
        <w:spacing w:after="0"/>
      </w:pPr>
    </w:p>
    <w:p w14:paraId="1E9C1992" w14:textId="77777777" w:rsidR="00BF5EB0" w:rsidRDefault="00BF5EB0">
      <w:pPr>
        <w:spacing w:after="0"/>
      </w:pPr>
    </w:p>
    <w:p w14:paraId="5A79AB0D" w14:textId="13AAE83D" w:rsidR="00427A56" w:rsidRPr="00495477" w:rsidRDefault="000531EC">
      <w:pPr>
        <w:spacing w:after="0"/>
      </w:pPr>
      <w:r w:rsidRPr="00495477">
        <w:t>Agreed by (signatures):</w:t>
      </w:r>
    </w:p>
    <w:p w14:paraId="5D286A9C" w14:textId="7949C042" w:rsidR="00427A56" w:rsidRDefault="00427A56">
      <w:pPr>
        <w:pStyle w:val="Heading1"/>
        <w:rPr>
          <w:rFonts w:ascii="Arial" w:hAnsi="Arial" w:cs="Arial"/>
        </w:rPr>
      </w:pPr>
    </w:p>
    <w:tbl>
      <w:tblPr>
        <w:tblW w:w="10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260"/>
        <w:gridCol w:w="3694"/>
      </w:tblGrid>
      <w:tr w:rsidR="001C10BB" w:rsidRPr="006063F0" w14:paraId="63845754" w14:textId="77777777" w:rsidTr="001C10BB">
        <w:trPr>
          <w:trHeight w:val="324"/>
        </w:trPr>
        <w:tc>
          <w:tcPr>
            <w:tcW w:w="3119" w:type="dxa"/>
            <w:tcBorders>
              <w:top w:val="single" w:sz="4" w:space="0" w:color="auto"/>
              <w:left w:val="single" w:sz="4" w:space="0" w:color="auto"/>
              <w:bottom w:val="single" w:sz="4" w:space="0" w:color="auto"/>
              <w:right w:val="single" w:sz="4" w:space="0" w:color="auto"/>
            </w:tcBorders>
          </w:tcPr>
          <w:p w14:paraId="25AA4CE0" w14:textId="0BB83B41" w:rsidR="001C10BB" w:rsidRPr="006063F0" w:rsidRDefault="001C10BB" w:rsidP="00780A8E">
            <w:pPr>
              <w:rPr>
                <w:rFonts w:asciiTheme="minorHAnsi" w:hAnsiTheme="minorHAnsi"/>
                <w:b/>
                <w:lang w:val="en-GB"/>
              </w:rPr>
            </w:pPr>
            <w:r>
              <w:rPr>
                <w:rFonts w:asciiTheme="minorHAnsi" w:hAnsiTheme="minorHAnsi"/>
                <w:b/>
                <w:lang w:val="en-GB"/>
              </w:rPr>
              <w:t xml:space="preserve">Government </w:t>
            </w:r>
          </w:p>
        </w:tc>
        <w:tc>
          <w:tcPr>
            <w:tcW w:w="3260" w:type="dxa"/>
            <w:tcBorders>
              <w:top w:val="single" w:sz="4" w:space="0" w:color="auto"/>
              <w:left w:val="single" w:sz="4" w:space="0" w:color="auto"/>
              <w:bottom w:val="single" w:sz="4" w:space="0" w:color="auto"/>
              <w:right w:val="single" w:sz="4" w:space="0" w:color="auto"/>
            </w:tcBorders>
            <w:hideMark/>
          </w:tcPr>
          <w:p w14:paraId="44D6169D" w14:textId="73DAA2F3" w:rsidR="001C10BB" w:rsidRPr="006063F0" w:rsidRDefault="001C10BB" w:rsidP="00780A8E">
            <w:pPr>
              <w:rPr>
                <w:rFonts w:asciiTheme="minorHAnsi" w:hAnsiTheme="minorHAnsi"/>
                <w:b/>
                <w:lang w:val="en-GB"/>
              </w:rPr>
            </w:pPr>
            <w:r w:rsidRPr="006063F0">
              <w:rPr>
                <w:rFonts w:asciiTheme="minorHAnsi" w:hAnsiTheme="minorHAnsi"/>
                <w:b/>
                <w:lang w:val="en-GB"/>
              </w:rPr>
              <w:t>UN organizations</w:t>
            </w:r>
          </w:p>
        </w:tc>
        <w:tc>
          <w:tcPr>
            <w:tcW w:w="3694" w:type="dxa"/>
            <w:tcBorders>
              <w:top w:val="single" w:sz="4" w:space="0" w:color="auto"/>
              <w:left w:val="single" w:sz="4" w:space="0" w:color="auto"/>
              <w:bottom w:val="single" w:sz="4" w:space="0" w:color="auto"/>
              <w:right w:val="single" w:sz="4" w:space="0" w:color="auto"/>
            </w:tcBorders>
            <w:hideMark/>
          </w:tcPr>
          <w:p w14:paraId="642E6923" w14:textId="4F6D4E6C" w:rsidR="001C10BB" w:rsidRPr="006063F0" w:rsidRDefault="001C10BB" w:rsidP="00780A8E">
            <w:pPr>
              <w:rPr>
                <w:rFonts w:asciiTheme="minorHAnsi" w:hAnsiTheme="minorHAnsi"/>
                <w:b/>
                <w:lang w:val="en-GB"/>
              </w:rPr>
            </w:pPr>
            <w:r>
              <w:rPr>
                <w:rFonts w:asciiTheme="minorHAnsi" w:hAnsiTheme="minorHAnsi"/>
                <w:b/>
                <w:lang w:val="en-GB"/>
              </w:rPr>
              <w:t>Implementing Partner</w:t>
            </w:r>
            <w:r w:rsidRPr="006063F0">
              <w:rPr>
                <w:rFonts w:asciiTheme="minorHAnsi" w:hAnsiTheme="minorHAnsi"/>
                <w:b/>
                <w:lang w:val="en-GB"/>
              </w:rPr>
              <w:t xml:space="preserve"> </w:t>
            </w:r>
          </w:p>
        </w:tc>
      </w:tr>
      <w:tr w:rsidR="003B638A" w:rsidRPr="006063F0" w14:paraId="6731768D" w14:textId="77777777" w:rsidTr="00495EB9">
        <w:trPr>
          <w:trHeight w:val="757"/>
        </w:trPr>
        <w:tc>
          <w:tcPr>
            <w:tcW w:w="3119" w:type="dxa"/>
            <w:vMerge w:val="restart"/>
            <w:tcBorders>
              <w:top w:val="single" w:sz="4" w:space="0" w:color="auto"/>
              <w:left w:val="single" w:sz="4" w:space="0" w:color="auto"/>
              <w:right w:val="single" w:sz="4" w:space="0" w:color="auto"/>
            </w:tcBorders>
          </w:tcPr>
          <w:p w14:paraId="2EC7EFA6" w14:textId="4B5564F6" w:rsidR="003B638A" w:rsidRPr="00E81D6E" w:rsidRDefault="003B638A" w:rsidP="00340657">
            <w:pPr>
              <w:pStyle w:val="align-center"/>
              <w:shd w:val="clear" w:color="auto" w:fill="FFFFFF"/>
              <w:spacing w:before="0" w:beforeAutospacing="0" w:after="0" w:afterAutospacing="0"/>
              <w:rPr>
                <w:rFonts w:ascii="Arial" w:eastAsia="Arial" w:hAnsi="Arial" w:cs="Arial"/>
                <w:b/>
                <w:sz w:val="20"/>
                <w:szCs w:val="20"/>
                <w:lang w:eastAsia="ko-KR"/>
              </w:rPr>
            </w:pPr>
            <w:r w:rsidRPr="00E81D6E">
              <w:rPr>
                <w:rFonts w:ascii="Arial" w:eastAsia="Arial" w:hAnsi="Arial" w:cs="Arial"/>
                <w:b/>
                <w:sz w:val="20"/>
                <w:szCs w:val="20"/>
                <w:lang w:eastAsia="ko-KR"/>
              </w:rPr>
              <w:t xml:space="preserve">Dr </w:t>
            </w:r>
            <w:proofErr w:type="spellStart"/>
            <w:r w:rsidRPr="00E81D6E">
              <w:rPr>
                <w:rFonts w:ascii="Arial" w:eastAsia="Arial" w:hAnsi="Arial" w:cs="Arial"/>
                <w:b/>
                <w:sz w:val="20"/>
                <w:szCs w:val="20"/>
                <w:lang w:eastAsia="ko-KR"/>
              </w:rPr>
              <w:t>Uzziel</w:t>
            </w:r>
            <w:proofErr w:type="spellEnd"/>
            <w:r w:rsidRPr="00E81D6E">
              <w:rPr>
                <w:rFonts w:ascii="Arial" w:eastAsia="Arial" w:hAnsi="Arial" w:cs="Arial"/>
                <w:b/>
                <w:sz w:val="20"/>
                <w:szCs w:val="20"/>
                <w:lang w:eastAsia="ko-KR"/>
              </w:rPr>
              <w:t xml:space="preserve"> NDAGIJIMANA</w:t>
            </w:r>
          </w:p>
          <w:p w14:paraId="474182A7" w14:textId="6895FCEF" w:rsidR="003B638A" w:rsidRDefault="003B638A" w:rsidP="00340657">
            <w:pPr>
              <w:pStyle w:val="align-center"/>
              <w:shd w:val="clear" w:color="auto" w:fill="FFFFFF"/>
              <w:spacing w:before="0" w:beforeAutospacing="0" w:after="0" w:afterAutospacing="0"/>
              <w:rPr>
                <w:rFonts w:ascii="Arial" w:eastAsia="Arial" w:hAnsi="Arial" w:cs="Arial"/>
                <w:b/>
                <w:sz w:val="20"/>
                <w:szCs w:val="20"/>
                <w:lang w:eastAsia="ko-KR"/>
              </w:rPr>
            </w:pPr>
            <w:r w:rsidRPr="00E81D6E">
              <w:rPr>
                <w:rFonts w:ascii="Arial" w:eastAsia="Arial" w:hAnsi="Arial" w:cs="Arial"/>
                <w:b/>
                <w:sz w:val="20"/>
                <w:szCs w:val="20"/>
                <w:lang w:eastAsia="ko-KR"/>
              </w:rPr>
              <w:t xml:space="preserve">Minister of Finance and Economic Planning </w:t>
            </w:r>
          </w:p>
          <w:p w14:paraId="5D154B58" w14:textId="726323C3" w:rsidR="003B638A" w:rsidRDefault="003B638A" w:rsidP="001C10BB">
            <w:pPr>
              <w:pStyle w:val="align-center"/>
              <w:shd w:val="clear" w:color="auto" w:fill="FFFFFF"/>
              <w:spacing w:before="0" w:beforeAutospacing="0" w:after="0" w:afterAutospacing="0"/>
              <w:jc w:val="both"/>
              <w:rPr>
                <w:rFonts w:ascii="Arial" w:eastAsia="Arial" w:hAnsi="Arial" w:cs="Arial"/>
                <w:b/>
                <w:sz w:val="20"/>
                <w:szCs w:val="20"/>
                <w:lang w:eastAsia="ko-KR"/>
              </w:rPr>
            </w:pPr>
            <w:r>
              <w:rPr>
                <w:rFonts w:ascii="Arial" w:eastAsia="Arial" w:hAnsi="Arial" w:cs="Arial"/>
                <w:b/>
                <w:sz w:val="20"/>
                <w:szCs w:val="20"/>
                <w:lang w:eastAsia="ko-KR"/>
              </w:rPr>
              <w:t>Kigali</w:t>
            </w:r>
          </w:p>
          <w:p w14:paraId="605FE540" w14:textId="77777777" w:rsidR="003B638A" w:rsidRDefault="003B638A" w:rsidP="001C10BB">
            <w:pPr>
              <w:pStyle w:val="align-center"/>
              <w:shd w:val="clear" w:color="auto" w:fill="FFFFFF"/>
              <w:spacing w:before="0" w:beforeAutospacing="0" w:after="0" w:afterAutospacing="0"/>
              <w:jc w:val="both"/>
              <w:rPr>
                <w:rFonts w:ascii="Arial" w:eastAsia="Arial" w:hAnsi="Arial" w:cs="Arial"/>
                <w:b/>
                <w:sz w:val="20"/>
                <w:szCs w:val="20"/>
                <w:lang w:eastAsia="ko-KR"/>
              </w:rPr>
            </w:pPr>
          </w:p>
          <w:p w14:paraId="1398242D" w14:textId="16E53ADC" w:rsidR="003B638A" w:rsidRDefault="003B638A" w:rsidP="001C10BB">
            <w:pPr>
              <w:pStyle w:val="align-center"/>
              <w:shd w:val="clear" w:color="auto" w:fill="FFFFFF"/>
              <w:spacing w:before="0" w:beforeAutospacing="0" w:after="0" w:afterAutospacing="0"/>
              <w:jc w:val="both"/>
              <w:rPr>
                <w:rFonts w:ascii="Arial" w:eastAsia="Arial" w:hAnsi="Arial" w:cs="Arial"/>
                <w:b/>
                <w:sz w:val="20"/>
                <w:szCs w:val="20"/>
                <w:lang w:eastAsia="ko-KR"/>
              </w:rPr>
            </w:pPr>
          </w:p>
          <w:p w14:paraId="730FC33D" w14:textId="77777777" w:rsidR="003B638A" w:rsidRDefault="003B638A" w:rsidP="001C10BB">
            <w:pPr>
              <w:pStyle w:val="align-center"/>
              <w:shd w:val="clear" w:color="auto" w:fill="FFFFFF"/>
              <w:spacing w:before="0" w:beforeAutospacing="0" w:after="0" w:afterAutospacing="0"/>
              <w:jc w:val="both"/>
              <w:rPr>
                <w:rFonts w:ascii="Arial" w:eastAsia="Arial" w:hAnsi="Arial" w:cs="Arial"/>
                <w:b/>
                <w:sz w:val="20"/>
                <w:szCs w:val="20"/>
                <w:lang w:eastAsia="ko-KR"/>
              </w:rPr>
            </w:pPr>
          </w:p>
          <w:p w14:paraId="674C8754" w14:textId="77777777" w:rsidR="003B638A" w:rsidRPr="00E81D6E" w:rsidRDefault="003B638A" w:rsidP="001C10BB">
            <w:pPr>
              <w:pStyle w:val="align-center"/>
              <w:shd w:val="clear" w:color="auto" w:fill="FFFFFF"/>
              <w:spacing w:before="0" w:beforeAutospacing="0" w:after="0" w:afterAutospacing="0"/>
              <w:jc w:val="both"/>
              <w:rPr>
                <w:rFonts w:ascii="Arial" w:eastAsia="Arial" w:hAnsi="Arial" w:cs="Arial"/>
                <w:b/>
                <w:sz w:val="20"/>
                <w:szCs w:val="20"/>
                <w:lang w:eastAsia="ko-KR"/>
              </w:rPr>
            </w:pPr>
          </w:p>
          <w:p w14:paraId="4F1979CD" w14:textId="77777777" w:rsidR="003B638A" w:rsidRDefault="003B638A" w:rsidP="001C10BB">
            <w:pPr>
              <w:rPr>
                <w:sz w:val="20"/>
                <w:szCs w:val="20"/>
              </w:rPr>
            </w:pPr>
          </w:p>
          <w:p w14:paraId="373E2838" w14:textId="696B293A" w:rsidR="003B638A" w:rsidRPr="00E81D6E" w:rsidRDefault="003B638A" w:rsidP="001C10BB">
            <w:pPr>
              <w:rPr>
                <w:sz w:val="20"/>
                <w:szCs w:val="20"/>
              </w:rPr>
            </w:pPr>
            <w:r w:rsidRPr="00E81D6E">
              <w:rPr>
                <w:sz w:val="20"/>
                <w:szCs w:val="20"/>
              </w:rPr>
              <w:t>Signature</w:t>
            </w:r>
          </w:p>
          <w:p w14:paraId="5AA95412" w14:textId="6699C73B" w:rsidR="003B638A" w:rsidRPr="00E81D6E" w:rsidRDefault="003B638A" w:rsidP="001C10BB">
            <w:pPr>
              <w:rPr>
                <w:b/>
                <w:sz w:val="20"/>
                <w:szCs w:val="20"/>
                <w:lang w:val="en-GB"/>
              </w:rPr>
            </w:pPr>
            <w:r w:rsidRPr="00E81D6E">
              <w:rPr>
                <w:sz w:val="20"/>
                <w:szCs w:val="20"/>
              </w:rPr>
              <w:t>Date &amp; Seal</w:t>
            </w:r>
          </w:p>
        </w:tc>
        <w:tc>
          <w:tcPr>
            <w:tcW w:w="3260" w:type="dxa"/>
            <w:vMerge w:val="restart"/>
            <w:tcBorders>
              <w:top w:val="single" w:sz="4" w:space="0" w:color="auto"/>
              <w:left w:val="single" w:sz="4" w:space="0" w:color="auto"/>
              <w:right w:val="single" w:sz="4" w:space="0" w:color="auto"/>
            </w:tcBorders>
            <w:hideMark/>
          </w:tcPr>
          <w:p w14:paraId="671715C5" w14:textId="29F164A5" w:rsidR="003B638A" w:rsidRPr="00E81D6E" w:rsidRDefault="003B638A" w:rsidP="00340657">
            <w:pPr>
              <w:jc w:val="left"/>
              <w:rPr>
                <w:b/>
                <w:sz w:val="20"/>
                <w:szCs w:val="20"/>
                <w:lang w:val="en-GB"/>
              </w:rPr>
            </w:pPr>
            <w:r w:rsidRPr="00E81D6E">
              <w:rPr>
                <w:b/>
                <w:sz w:val="20"/>
                <w:szCs w:val="20"/>
                <w:lang w:val="en-GB"/>
              </w:rPr>
              <w:t xml:space="preserve">Mr </w:t>
            </w:r>
            <w:proofErr w:type="spellStart"/>
            <w:r w:rsidRPr="00E81D6E">
              <w:rPr>
                <w:b/>
                <w:sz w:val="20"/>
                <w:szCs w:val="20"/>
              </w:rPr>
              <w:t>Fode</w:t>
            </w:r>
            <w:proofErr w:type="spellEnd"/>
            <w:r w:rsidRPr="00E81D6E">
              <w:rPr>
                <w:b/>
                <w:sz w:val="20"/>
                <w:szCs w:val="20"/>
              </w:rPr>
              <w:t xml:space="preserve"> NDIAYE</w:t>
            </w:r>
            <w:r w:rsidRPr="00E81D6E">
              <w:rPr>
                <w:b/>
                <w:sz w:val="20"/>
                <w:szCs w:val="20"/>
                <w:lang w:val="en-GB"/>
              </w:rPr>
              <w:t xml:space="preserve"> </w:t>
            </w:r>
          </w:p>
          <w:p w14:paraId="7BAB01C0" w14:textId="5A2397C0" w:rsidR="003B638A" w:rsidRDefault="003B638A" w:rsidP="00340657">
            <w:pPr>
              <w:jc w:val="left"/>
              <w:rPr>
                <w:b/>
                <w:sz w:val="20"/>
                <w:szCs w:val="20"/>
                <w:lang w:val="en-GB"/>
              </w:rPr>
            </w:pPr>
            <w:r w:rsidRPr="00E81D6E">
              <w:rPr>
                <w:b/>
                <w:sz w:val="20"/>
                <w:szCs w:val="20"/>
                <w:lang w:val="en-GB"/>
              </w:rPr>
              <w:t xml:space="preserve">ONE UN </w:t>
            </w:r>
            <w:r>
              <w:rPr>
                <w:b/>
                <w:sz w:val="20"/>
                <w:szCs w:val="20"/>
                <w:lang w:val="en-GB"/>
              </w:rPr>
              <w:t>–</w:t>
            </w:r>
            <w:r w:rsidRPr="00E81D6E">
              <w:rPr>
                <w:b/>
                <w:sz w:val="20"/>
                <w:szCs w:val="20"/>
                <w:lang w:val="en-GB"/>
              </w:rPr>
              <w:t xml:space="preserve"> RWANDA</w:t>
            </w:r>
          </w:p>
          <w:p w14:paraId="5C8B6D60" w14:textId="6F58EBF0" w:rsidR="003B638A" w:rsidRDefault="003B638A" w:rsidP="00780A8E">
            <w:pPr>
              <w:rPr>
                <w:b/>
                <w:sz w:val="20"/>
                <w:szCs w:val="20"/>
                <w:lang w:val="en-GB"/>
              </w:rPr>
            </w:pPr>
            <w:r>
              <w:rPr>
                <w:b/>
                <w:sz w:val="20"/>
                <w:szCs w:val="20"/>
                <w:lang w:val="en-GB"/>
              </w:rPr>
              <w:t>Kigali</w:t>
            </w:r>
          </w:p>
          <w:p w14:paraId="608FF341" w14:textId="0D73E0C7" w:rsidR="003B638A" w:rsidRDefault="003B638A" w:rsidP="00780A8E">
            <w:pPr>
              <w:rPr>
                <w:b/>
                <w:sz w:val="20"/>
                <w:szCs w:val="20"/>
                <w:lang w:val="en-GB"/>
              </w:rPr>
            </w:pPr>
          </w:p>
          <w:p w14:paraId="3182F5CE" w14:textId="0ED06FA8" w:rsidR="003B638A" w:rsidRDefault="001014DA" w:rsidP="00780A8E">
            <w:pPr>
              <w:rPr>
                <w:b/>
                <w:sz w:val="20"/>
                <w:szCs w:val="20"/>
                <w:lang w:val="en-GB"/>
              </w:rPr>
            </w:pPr>
            <w:r>
              <w:rPr>
                <w:b/>
                <w:sz w:val="20"/>
                <w:szCs w:val="20"/>
                <w:lang w:val="en-GB"/>
              </w:rPr>
              <w:t>UNDP Resident Representative</w:t>
            </w:r>
          </w:p>
          <w:p w14:paraId="6D58420A" w14:textId="6DEA7ACF" w:rsidR="001014DA" w:rsidRDefault="001014DA" w:rsidP="00780A8E">
            <w:pPr>
              <w:rPr>
                <w:b/>
                <w:sz w:val="20"/>
                <w:szCs w:val="20"/>
                <w:lang w:val="en-GB"/>
              </w:rPr>
            </w:pPr>
          </w:p>
          <w:p w14:paraId="577636BB" w14:textId="6D1E948C" w:rsidR="001014DA" w:rsidRDefault="001014DA" w:rsidP="00780A8E">
            <w:pPr>
              <w:rPr>
                <w:b/>
                <w:sz w:val="20"/>
                <w:szCs w:val="20"/>
                <w:lang w:val="en-GB"/>
              </w:rPr>
            </w:pPr>
          </w:p>
          <w:p w14:paraId="4935BF49" w14:textId="77777777" w:rsidR="001014DA" w:rsidRDefault="001014DA" w:rsidP="00780A8E">
            <w:pPr>
              <w:rPr>
                <w:b/>
                <w:sz w:val="20"/>
                <w:szCs w:val="20"/>
                <w:lang w:val="en-GB"/>
              </w:rPr>
            </w:pPr>
          </w:p>
          <w:p w14:paraId="4F14EA27" w14:textId="77777777" w:rsidR="003B638A" w:rsidRPr="00E81D6E" w:rsidRDefault="003B638A" w:rsidP="00780A8E">
            <w:pPr>
              <w:rPr>
                <w:b/>
                <w:sz w:val="20"/>
                <w:szCs w:val="20"/>
                <w:lang w:val="en-GB"/>
              </w:rPr>
            </w:pPr>
          </w:p>
          <w:p w14:paraId="644941B8" w14:textId="77777777" w:rsidR="003B638A" w:rsidRDefault="003B638A" w:rsidP="00780A8E">
            <w:pPr>
              <w:rPr>
                <w:sz w:val="20"/>
                <w:szCs w:val="20"/>
                <w:lang w:val="en-GB"/>
              </w:rPr>
            </w:pPr>
          </w:p>
          <w:p w14:paraId="6A6F251F" w14:textId="49127618" w:rsidR="003B638A" w:rsidRPr="00E81D6E" w:rsidRDefault="003B638A" w:rsidP="00780A8E">
            <w:pPr>
              <w:rPr>
                <w:sz w:val="20"/>
                <w:szCs w:val="20"/>
                <w:lang w:val="en-GB"/>
              </w:rPr>
            </w:pPr>
            <w:r w:rsidRPr="00E81D6E">
              <w:rPr>
                <w:sz w:val="20"/>
                <w:szCs w:val="20"/>
                <w:lang w:val="en-GB"/>
              </w:rPr>
              <w:t>Signature</w:t>
            </w:r>
          </w:p>
          <w:p w14:paraId="2B5FE1E5" w14:textId="77777777" w:rsidR="003B638A" w:rsidRPr="00E81D6E" w:rsidRDefault="003B638A" w:rsidP="00780A8E">
            <w:pPr>
              <w:rPr>
                <w:b/>
                <w:sz w:val="20"/>
                <w:szCs w:val="20"/>
                <w:lang w:val="en-GB"/>
              </w:rPr>
            </w:pPr>
            <w:r w:rsidRPr="00E81D6E">
              <w:rPr>
                <w:sz w:val="20"/>
                <w:szCs w:val="20"/>
                <w:lang w:val="en-GB"/>
              </w:rPr>
              <w:t>Date &amp; Seal</w:t>
            </w:r>
          </w:p>
          <w:p w14:paraId="1869CCFC" w14:textId="77777777" w:rsidR="003B638A" w:rsidRPr="00E81D6E" w:rsidRDefault="003B638A" w:rsidP="003B638A">
            <w:pPr>
              <w:pStyle w:val="PlainText"/>
              <w:rPr>
                <w:b/>
                <w:lang w:val="en-GB"/>
              </w:rPr>
            </w:pPr>
          </w:p>
          <w:p w14:paraId="44F01890" w14:textId="77777777" w:rsidR="003B638A" w:rsidRPr="00E81D6E" w:rsidRDefault="003B638A" w:rsidP="00780A8E">
            <w:pPr>
              <w:rPr>
                <w:b/>
                <w:sz w:val="20"/>
                <w:szCs w:val="20"/>
                <w:lang w:val="en-GB"/>
              </w:rPr>
            </w:pPr>
          </w:p>
        </w:tc>
        <w:tc>
          <w:tcPr>
            <w:tcW w:w="3694" w:type="dxa"/>
            <w:tcBorders>
              <w:top w:val="single" w:sz="4" w:space="0" w:color="auto"/>
              <w:left w:val="single" w:sz="4" w:space="0" w:color="auto"/>
              <w:bottom w:val="single" w:sz="4" w:space="0" w:color="auto"/>
              <w:right w:val="single" w:sz="4" w:space="0" w:color="auto"/>
            </w:tcBorders>
            <w:hideMark/>
          </w:tcPr>
          <w:p w14:paraId="49EB2148" w14:textId="18993EA1" w:rsidR="003B638A" w:rsidRPr="00E81D6E" w:rsidRDefault="003B638A" w:rsidP="00340657">
            <w:pPr>
              <w:jc w:val="left"/>
              <w:rPr>
                <w:b/>
                <w:sz w:val="20"/>
                <w:szCs w:val="20"/>
                <w:lang w:val="en-GB"/>
              </w:rPr>
            </w:pPr>
            <w:r w:rsidRPr="00E81D6E">
              <w:rPr>
                <w:b/>
                <w:sz w:val="20"/>
                <w:szCs w:val="20"/>
                <w:lang w:val="en-GB"/>
              </w:rPr>
              <w:t xml:space="preserve">Hon. </w:t>
            </w:r>
            <w:r w:rsidR="00BD6473">
              <w:rPr>
                <w:b/>
                <w:sz w:val="20"/>
                <w:szCs w:val="20"/>
                <w:lang w:val="en-GB"/>
              </w:rPr>
              <w:t xml:space="preserve">Germaine </w:t>
            </w:r>
            <w:bookmarkStart w:id="1" w:name="_GoBack"/>
            <w:bookmarkEnd w:id="1"/>
            <w:r w:rsidR="00BD6473">
              <w:rPr>
                <w:b/>
                <w:sz w:val="20"/>
                <w:szCs w:val="20"/>
                <w:lang w:val="en-GB"/>
              </w:rPr>
              <w:t>KAMAYIRESE</w:t>
            </w:r>
          </w:p>
          <w:p w14:paraId="5C68A03F" w14:textId="67432ED5" w:rsidR="003B638A" w:rsidRDefault="003B638A" w:rsidP="00340657">
            <w:pPr>
              <w:jc w:val="left"/>
              <w:rPr>
                <w:b/>
                <w:sz w:val="20"/>
                <w:szCs w:val="20"/>
                <w:lang w:val="en-GB"/>
              </w:rPr>
            </w:pPr>
            <w:r w:rsidRPr="00E81D6E">
              <w:rPr>
                <w:b/>
                <w:sz w:val="20"/>
                <w:szCs w:val="20"/>
                <w:lang w:val="en-GB"/>
              </w:rPr>
              <w:t xml:space="preserve">Minister of </w:t>
            </w:r>
            <w:r w:rsidR="004B0688">
              <w:rPr>
                <w:b/>
                <w:sz w:val="20"/>
                <w:szCs w:val="20"/>
                <w:lang w:val="en-GB"/>
              </w:rPr>
              <w:t>Ministry in Charge of Emergency Management</w:t>
            </w:r>
          </w:p>
          <w:p w14:paraId="096FBD4C" w14:textId="2A3A189C" w:rsidR="003B638A" w:rsidRDefault="003B638A" w:rsidP="00780A8E">
            <w:pPr>
              <w:rPr>
                <w:b/>
                <w:sz w:val="20"/>
                <w:szCs w:val="20"/>
                <w:lang w:val="en-GB"/>
              </w:rPr>
            </w:pPr>
            <w:r>
              <w:rPr>
                <w:b/>
                <w:sz w:val="20"/>
                <w:szCs w:val="20"/>
                <w:lang w:val="en-GB"/>
              </w:rPr>
              <w:t>Kigali</w:t>
            </w:r>
          </w:p>
          <w:p w14:paraId="11CEE421" w14:textId="77777777" w:rsidR="003B638A" w:rsidRDefault="003B638A" w:rsidP="00780A8E">
            <w:pPr>
              <w:rPr>
                <w:b/>
                <w:sz w:val="20"/>
                <w:szCs w:val="20"/>
                <w:lang w:val="en-GB"/>
              </w:rPr>
            </w:pPr>
          </w:p>
          <w:p w14:paraId="1B000969" w14:textId="6B75C900" w:rsidR="003B638A" w:rsidRDefault="003B638A" w:rsidP="00780A8E">
            <w:pPr>
              <w:rPr>
                <w:b/>
                <w:sz w:val="20"/>
                <w:szCs w:val="20"/>
                <w:lang w:val="en-GB"/>
              </w:rPr>
            </w:pPr>
          </w:p>
          <w:p w14:paraId="20ACE642" w14:textId="77777777" w:rsidR="003B638A" w:rsidRPr="00E81D6E" w:rsidRDefault="003B638A" w:rsidP="00780A8E">
            <w:pPr>
              <w:rPr>
                <w:b/>
                <w:sz w:val="20"/>
                <w:szCs w:val="20"/>
                <w:lang w:val="en-GB"/>
              </w:rPr>
            </w:pPr>
          </w:p>
          <w:p w14:paraId="34D8699A" w14:textId="77777777" w:rsidR="003B638A" w:rsidRPr="00E81D6E" w:rsidRDefault="003B638A" w:rsidP="00780A8E">
            <w:pPr>
              <w:rPr>
                <w:sz w:val="20"/>
                <w:szCs w:val="20"/>
                <w:lang w:val="en-GB"/>
              </w:rPr>
            </w:pPr>
            <w:r w:rsidRPr="00E81D6E">
              <w:rPr>
                <w:sz w:val="20"/>
                <w:szCs w:val="20"/>
                <w:lang w:val="en-GB"/>
              </w:rPr>
              <w:t>Signature</w:t>
            </w:r>
          </w:p>
          <w:p w14:paraId="38BDF19A" w14:textId="6DC3A748" w:rsidR="003B638A" w:rsidRDefault="003B638A" w:rsidP="00780A8E">
            <w:pPr>
              <w:rPr>
                <w:sz w:val="20"/>
                <w:szCs w:val="20"/>
                <w:lang w:val="en-GB"/>
              </w:rPr>
            </w:pPr>
            <w:r w:rsidRPr="00E81D6E">
              <w:rPr>
                <w:sz w:val="20"/>
                <w:szCs w:val="20"/>
                <w:lang w:val="en-GB"/>
              </w:rPr>
              <w:t>Date &amp; Seal</w:t>
            </w:r>
          </w:p>
          <w:p w14:paraId="05F5572B" w14:textId="77777777" w:rsidR="003B638A" w:rsidRDefault="003B638A" w:rsidP="00780A8E">
            <w:pPr>
              <w:rPr>
                <w:sz w:val="20"/>
                <w:szCs w:val="20"/>
                <w:lang w:val="en-GB"/>
              </w:rPr>
            </w:pPr>
          </w:p>
          <w:p w14:paraId="6D58152E" w14:textId="240A4320" w:rsidR="003B638A" w:rsidRPr="00E81D6E" w:rsidRDefault="003B638A" w:rsidP="00780A8E">
            <w:pPr>
              <w:rPr>
                <w:b/>
                <w:sz w:val="20"/>
                <w:szCs w:val="20"/>
                <w:lang w:val="en-GB"/>
              </w:rPr>
            </w:pPr>
          </w:p>
        </w:tc>
      </w:tr>
      <w:tr w:rsidR="003B638A" w:rsidRPr="006063F0" w14:paraId="333E3688" w14:textId="77777777" w:rsidTr="00495EB9">
        <w:trPr>
          <w:trHeight w:val="1126"/>
        </w:trPr>
        <w:tc>
          <w:tcPr>
            <w:tcW w:w="3119" w:type="dxa"/>
            <w:vMerge/>
            <w:tcBorders>
              <w:left w:val="single" w:sz="4" w:space="0" w:color="auto"/>
              <w:bottom w:val="single" w:sz="4" w:space="0" w:color="auto"/>
              <w:right w:val="single" w:sz="4" w:space="0" w:color="auto"/>
            </w:tcBorders>
          </w:tcPr>
          <w:p w14:paraId="206E3DA6" w14:textId="77777777" w:rsidR="003B638A" w:rsidRPr="00E81D6E" w:rsidRDefault="003B638A" w:rsidP="00780A8E">
            <w:pPr>
              <w:pStyle w:val="PlainText"/>
              <w:rPr>
                <w:rFonts w:ascii="Arial" w:hAnsi="Arial" w:cs="Arial"/>
                <w:b/>
              </w:rPr>
            </w:pPr>
          </w:p>
        </w:tc>
        <w:tc>
          <w:tcPr>
            <w:tcW w:w="3260" w:type="dxa"/>
            <w:vMerge/>
            <w:tcBorders>
              <w:left w:val="single" w:sz="4" w:space="0" w:color="auto"/>
              <w:bottom w:val="single" w:sz="4" w:space="0" w:color="auto"/>
              <w:right w:val="single" w:sz="4" w:space="0" w:color="auto"/>
            </w:tcBorders>
            <w:hideMark/>
          </w:tcPr>
          <w:p w14:paraId="26B5B23E" w14:textId="7B077F4E" w:rsidR="003B638A" w:rsidRPr="00E81D6E" w:rsidRDefault="003B638A" w:rsidP="00780A8E">
            <w:pPr>
              <w:rPr>
                <w:b/>
                <w:sz w:val="20"/>
                <w:szCs w:val="20"/>
                <w:lang w:val="en-GB"/>
              </w:rPr>
            </w:pPr>
          </w:p>
        </w:tc>
        <w:tc>
          <w:tcPr>
            <w:tcW w:w="3694" w:type="dxa"/>
            <w:tcBorders>
              <w:top w:val="single" w:sz="4" w:space="0" w:color="auto"/>
              <w:left w:val="single" w:sz="4" w:space="0" w:color="auto"/>
              <w:bottom w:val="single" w:sz="4" w:space="0" w:color="auto"/>
              <w:right w:val="single" w:sz="4" w:space="0" w:color="auto"/>
            </w:tcBorders>
          </w:tcPr>
          <w:p w14:paraId="727B16C1" w14:textId="77777777" w:rsidR="003B638A" w:rsidRPr="00E81D6E" w:rsidRDefault="003B638A" w:rsidP="00340657">
            <w:pPr>
              <w:pStyle w:val="bodytext0"/>
              <w:shd w:val="clear" w:color="auto" w:fill="FFFFFF"/>
              <w:spacing w:before="0" w:beforeAutospacing="0" w:after="0" w:afterAutospacing="0"/>
              <w:rPr>
                <w:rFonts w:ascii="Arial" w:eastAsia="Arial" w:hAnsi="Arial" w:cs="Arial"/>
                <w:b/>
                <w:sz w:val="20"/>
                <w:szCs w:val="20"/>
                <w:lang w:eastAsia="ko-KR"/>
              </w:rPr>
            </w:pPr>
            <w:r w:rsidRPr="00E81D6E">
              <w:rPr>
                <w:rFonts w:ascii="Arial" w:eastAsia="Arial" w:hAnsi="Arial" w:cs="Arial"/>
                <w:b/>
                <w:sz w:val="20"/>
                <w:szCs w:val="20"/>
                <w:lang w:eastAsia="ko-KR"/>
              </w:rPr>
              <w:t>Mr John NTAGANDA SEMAFARA</w:t>
            </w:r>
          </w:p>
          <w:p w14:paraId="2383B557" w14:textId="4B58B7C0" w:rsidR="003B638A" w:rsidRDefault="003B638A" w:rsidP="00340657">
            <w:pPr>
              <w:pStyle w:val="align-center"/>
              <w:shd w:val="clear" w:color="auto" w:fill="FFFFFF"/>
              <w:spacing w:before="0" w:beforeAutospacing="0" w:after="0" w:afterAutospacing="0"/>
              <w:rPr>
                <w:rFonts w:ascii="Arial" w:hAnsi="Arial" w:cs="Arial"/>
                <w:b/>
                <w:sz w:val="20"/>
                <w:szCs w:val="20"/>
              </w:rPr>
            </w:pPr>
            <w:r>
              <w:rPr>
                <w:rFonts w:ascii="Arial" w:eastAsia="Arial" w:hAnsi="Arial" w:cs="Arial"/>
                <w:b/>
                <w:sz w:val="20"/>
                <w:szCs w:val="20"/>
                <w:lang w:eastAsia="ko-KR"/>
              </w:rPr>
              <w:t xml:space="preserve">Director </w:t>
            </w:r>
            <w:r w:rsidRPr="00E81D6E">
              <w:rPr>
                <w:rFonts w:ascii="Arial" w:eastAsia="Arial" w:hAnsi="Arial" w:cs="Arial"/>
                <w:b/>
                <w:sz w:val="20"/>
                <w:szCs w:val="20"/>
                <w:lang w:eastAsia="ko-KR"/>
              </w:rPr>
              <w:t xml:space="preserve">General, </w:t>
            </w:r>
            <w:r w:rsidRPr="00E81D6E">
              <w:rPr>
                <w:rFonts w:ascii="Arial" w:hAnsi="Arial" w:cs="Arial"/>
                <w:b/>
                <w:sz w:val="20"/>
                <w:szCs w:val="20"/>
              </w:rPr>
              <w:t>Rwanda Meteorology Agency</w:t>
            </w:r>
          </w:p>
          <w:p w14:paraId="3A40F223" w14:textId="77777777" w:rsidR="003B638A" w:rsidRDefault="003B638A" w:rsidP="00780A8E">
            <w:pPr>
              <w:pStyle w:val="align-center"/>
              <w:shd w:val="clear" w:color="auto" w:fill="FFFFFF"/>
              <w:spacing w:before="0" w:beforeAutospacing="0" w:after="0" w:afterAutospacing="0"/>
              <w:jc w:val="both"/>
              <w:rPr>
                <w:rFonts w:ascii="Arial" w:hAnsi="Arial" w:cs="Arial"/>
                <w:b/>
                <w:sz w:val="20"/>
                <w:szCs w:val="20"/>
              </w:rPr>
            </w:pPr>
          </w:p>
          <w:p w14:paraId="5FC3AF00" w14:textId="711D7F92" w:rsidR="003B638A" w:rsidRDefault="003B638A" w:rsidP="00780A8E">
            <w:pPr>
              <w:pStyle w:val="align-center"/>
              <w:shd w:val="clear" w:color="auto" w:fill="FFFFFF"/>
              <w:spacing w:before="0" w:beforeAutospacing="0" w:after="0" w:afterAutospacing="0"/>
              <w:jc w:val="both"/>
              <w:rPr>
                <w:rFonts w:ascii="Arial" w:hAnsi="Arial" w:cs="Arial"/>
                <w:b/>
                <w:sz w:val="20"/>
                <w:szCs w:val="20"/>
              </w:rPr>
            </w:pPr>
          </w:p>
          <w:p w14:paraId="13B3E573" w14:textId="77762558" w:rsidR="003B638A" w:rsidRDefault="003B638A" w:rsidP="00780A8E">
            <w:pPr>
              <w:pStyle w:val="align-center"/>
              <w:shd w:val="clear" w:color="auto" w:fill="FFFFFF"/>
              <w:spacing w:before="0" w:beforeAutospacing="0" w:after="0" w:afterAutospacing="0"/>
              <w:jc w:val="both"/>
              <w:rPr>
                <w:rFonts w:ascii="Arial" w:hAnsi="Arial" w:cs="Arial"/>
                <w:b/>
                <w:sz w:val="20"/>
                <w:szCs w:val="20"/>
              </w:rPr>
            </w:pPr>
          </w:p>
          <w:p w14:paraId="70311569" w14:textId="66D519BC" w:rsidR="003B638A" w:rsidRPr="00E81D6E" w:rsidRDefault="003B638A" w:rsidP="00780A8E">
            <w:pPr>
              <w:rPr>
                <w:sz w:val="20"/>
                <w:szCs w:val="20"/>
              </w:rPr>
            </w:pPr>
            <w:r w:rsidRPr="00E81D6E">
              <w:rPr>
                <w:sz w:val="20"/>
                <w:szCs w:val="20"/>
              </w:rPr>
              <w:t>Signature</w:t>
            </w:r>
          </w:p>
          <w:p w14:paraId="1D5555A7" w14:textId="301DB037" w:rsidR="003B638A" w:rsidRDefault="003B638A" w:rsidP="00780A8E">
            <w:pPr>
              <w:rPr>
                <w:sz w:val="20"/>
                <w:szCs w:val="20"/>
              </w:rPr>
            </w:pPr>
            <w:r w:rsidRPr="00E81D6E">
              <w:rPr>
                <w:sz w:val="20"/>
                <w:szCs w:val="20"/>
              </w:rPr>
              <w:t>Date &amp; Seal</w:t>
            </w:r>
          </w:p>
          <w:p w14:paraId="7DFDEC2B" w14:textId="77777777" w:rsidR="003B638A" w:rsidRDefault="003B638A" w:rsidP="00780A8E">
            <w:pPr>
              <w:rPr>
                <w:sz w:val="20"/>
                <w:szCs w:val="20"/>
              </w:rPr>
            </w:pPr>
          </w:p>
          <w:p w14:paraId="260F47B2" w14:textId="69953D16" w:rsidR="003B638A" w:rsidRPr="00E81D6E" w:rsidRDefault="003B638A" w:rsidP="00780A8E">
            <w:pPr>
              <w:rPr>
                <w:b/>
                <w:sz w:val="20"/>
                <w:szCs w:val="20"/>
                <w:lang w:val="en-GB"/>
              </w:rPr>
            </w:pPr>
          </w:p>
        </w:tc>
      </w:tr>
    </w:tbl>
    <w:p w14:paraId="1D619D23" w14:textId="77777777" w:rsidR="00780A8E" w:rsidRPr="00780A8E" w:rsidRDefault="00780A8E" w:rsidP="00780A8E"/>
    <w:p w14:paraId="728ED143" w14:textId="56B631E1" w:rsidR="00427A56" w:rsidRPr="00495477" w:rsidRDefault="000531EC">
      <w:pPr>
        <w:spacing w:after="0"/>
        <w:jc w:val="left"/>
      </w:pPr>
      <w:r w:rsidRPr="00495477">
        <w:br w:type="page"/>
      </w:r>
    </w:p>
    <w:p w14:paraId="5AB86A6E" w14:textId="16D18FC5" w:rsidR="00A630BF" w:rsidRPr="00C23A89" w:rsidRDefault="00A630BF" w:rsidP="00A630BF">
      <w:pPr>
        <w:rPr>
          <w:b/>
          <w:bCs/>
          <w:color w:val="000000"/>
          <w:sz w:val="28"/>
          <w:szCs w:val="28"/>
        </w:rPr>
      </w:pPr>
      <w:bookmarkStart w:id="2" w:name="_Toc374621146"/>
      <w:bookmarkStart w:id="3" w:name="_Toc374966433"/>
      <w:bookmarkStart w:id="4" w:name="_Toc375148206"/>
      <w:bookmarkStart w:id="5" w:name="_Toc375148900"/>
      <w:bookmarkStart w:id="6" w:name="_Toc375149789"/>
      <w:r w:rsidRPr="00C23A89">
        <w:rPr>
          <w:b/>
          <w:bCs/>
          <w:color w:val="000000"/>
          <w:sz w:val="28"/>
          <w:szCs w:val="28"/>
        </w:rPr>
        <w:lastRenderedPageBreak/>
        <w:t>List of Acronyms</w:t>
      </w:r>
      <w:bookmarkEnd w:id="2"/>
      <w:bookmarkEnd w:id="3"/>
      <w:bookmarkEnd w:id="4"/>
      <w:bookmarkEnd w:id="5"/>
      <w:bookmarkEnd w:id="6"/>
    </w:p>
    <w:p w14:paraId="6FD7D83F" w14:textId="77777777" w:rsidR="00A630BF" w:rsidRPr="00495477" w:rsidRDefault="00A630BF" w:rsidP="00A630BF"/>
    <w:p w14:paraId="4DA27E7B" w14:textId="5E5ACF60" w:rsidR="004D4F26" w:rsidRPr="00495477" w:rsidRDefault="00A630BF" w:rsidP="004D4F26">
      <w:r w:rsidRPr="00495477">
        <w:t>AWP</w:t>
      </w:r>
      <w:r w:rsidRPr="00495477">
        <w:tab/>
      </w:r>
      <w:r w:rsidRPr="00495477">
        <w:tab/>
      </w:r>
      <w:r w:rsidRPr="00495477">
        <w:tab/>
        <w:t>Annual Work Plan</w:t>
      </w:r>
    </w:p>
    <w:p w14:paraId="58BB052F" w14:textId="11F22EA1" w:rsidR="007D24B2" w:rsidRPr="00495477" w:rsidRDefault="007D24B2" w:rsidP="004D4F26">
      <w:r w:rsidRPr="00495477">
        <w:t>CBDRM</w:t>
      </w:r>
      <w:r w:rsidRPr="00495477">
        <w:tab/>
      </w:r>
      <w:r w:rsidRPr="00495477">
        <w:tab/>
        <w:t xml:space="preserve">Community Based Disaster Risk Management  </w:t>
      </w:r>
    </w:p>
    <w:p w14:paraId="044ADD00" w14:textId="7073FF58" w:rsidR="007D24B2" w:rsidRPr="00495477" w:rsidRDefault="007D24B2" w:rsidP="00A630BF">
      <w:r w:rsidRPr="00495477">
        <w:t>CCA</w:t>
      </w:r>
      <w:r w:rsidRPr="00495477">
        <w:tab/>
      </w:r>
      <w:r w:rsidRPr="00495477">
        <w:tab/>
      </w:r>
      <w:r w:rsidRPr="00495477">
        <w:tab/>
        <w:t>Climate Change Adaptation</w:t>
      </w:r>
    </w:p>
    <w:p w14:paraId="2D17BD38" w14:textId="4B003937" w:rsidR="007D24B2" w:rsidRPr="00495477" w:rsidRDefault="007D24B2" w:rsidP="00A630BF">
      <w:r w:rsidRPr="00495477">
        <w:t xml:space="preserve">CCPD </w:t>
      </w:r>
      <w:r w:rsidRPr="00495477">
        <w:tab/>
      </w:r>
      <w:r w:rsidRPr="00495477">
        <w:tab/>
      </w:r>
      <w:r w:rsidRPr="00495477">
        <w:tab/>
        <w:t xml:space="preserve">Common Country </w:t>
      </w:r>
      <w:proofErr w:type="spellStart"/>
      <w:r w:rsidRPr="00495477">
        <w:t>Programme</w:t>
      </w:r>
      <w:proofErr w:type="spellEnd"/>
      <w:r w:rsidRPr="00495477">
        <w:t xml:space="preserve"> Document</w:t>
      </w:r>
    </w:p>
    <w:p w14:paraId="4007F702" w14:textId="3190D2C3" w:rsidR="007D24B2" w:rsidRPr="00495477" w:rsidRDefault="007D24B2" w:rsidP="00A630BF">
      <w:r w:rsidRPr="00495477">
        <w:t xml:space="preserve">CERF </w:t>
      </w:r>
      <w:r w:rsidRPr="00495477">
        <w:tab/>
      </w:r>
      <w:r w:rsidRPr="00495477">
        <w:tab/>
      </w:r>
      <w:r w:rsidRPr="00495477">
        <w:tab/>
        <w:t>Central Emergency Response Fund</w:t>
      </w:r>
    </w:p>
    <w:p w14:paraId="5F005A78" w14:textId="172CBF2C" w:rsidR="007D24B2" w:rsidRPr="00495477" w:rsidRDefault="007D24B2" w:rsidP="007D24B2">
      <w:r w:rsidRPr="00495477">
        <w:t>CFW</w:t>
      </w:r>
      <w:r w:rsidRPr="00495477">
        <w:tab/>
      </w:r>
      <w:r w:rsidRPr="00495477">
        <w:tab/>
      </w:r>
      <w:r w:rsidRPr="00495477">
        <w:tab/>
        <w:t xml:space="preserve">Cash </w:t>
      </w:r>
      <w:proofErr w:type="gramStart"/>
      <w:r w:rsidRPr="00495477">
        <w:t>For</w:t>
      </w:r>
      <w:proofErr w:type="gramEnd"/>
      <w:r w:rsidRPr="00495477">
        <w:t xml:space="preserve"> Work</w:t>
      </w:r>
    </w:p>
    <w:p w14:paraId="33BD7BD2" w14:textId="565E8CC2" w:rsidR="00A630BF" w:rsidRPr="00495477" w:rsidRDefault="00A630BF" w:rsidP="00A630BF">
      <w:r w:rsidRPr="00495477">
        <w:t>CSO</w:t>
      </w:r>
      <w:r w:rsidRPr="00495477">
        <w:tab/>
      </w:r>
      <w:r w:rsidRPr="00495477">
        <w:tab/>
      </w:r>
      <w:r w:rsidRPr="00495477">
        <w:tab/>
        <w:t>Civil Society organizations</w:t>
      </w:r>
    </w:p>
    <w:p w14:paraId="07440447" w14:textId="77777777" w:rsidR="00A630BF" w:rsidRPr="00495477" w:rsidRDefault="00A630BF" w:rsidP="00A630BF">
      <w:r w:rsidRPr="00495477">
        <w:t>DAO</w:t>
      </w:r>
      <w:r w:rsidRPr="00495477">
        <w:tab/>
      </w:r>
      <w:r w:rsidRPr="00495477">
        <w:tab/>
      </w:r>
      <w:r w:rsidRPr="00495477">
        <w:tab/>
        <w:t xml:space="preserve">Delivering </w:t>
      </w:r>
      <w:proofErr w:type="gramStart"/>
      <w:r w:rsidRPr="00495477">
        <w:t>As</w:t>
      </w:r>
      <w:proofErr w:type="gramEnd"/>
      <w:r w:rsidRPr="00495477">
        <w:t xml:space="preserve"> One</w:t>
      </w:r>
    </w:p>
    <w:p w14:paraId="5764DB3A" w14:textId="77777777" w:rsidR="00A630BF" w:rsidRPr="00495477" w:rsidRDefault="00A630BF" w:rsidP="00A630BF">
      <w:r w:rsidRPr="00495477">
        <w:t>DDMC/DIDIMAC</w:t>
      </w:r>
      <w:r w:rsidRPr="00495477">
        <w:tab/>
        <w:t>District Disaster Management Committee</w:t>
      </w:r>
    </w:p>
    <w:p w14:paraId="533B2C31" w14:textId="77777777" w:rsidR="00A630BF" w:rsidRPr="00495477" w:rsidRDefault="00A630BF" w:rsidP="00A630BF">
      <w:r w:rsidRPr="00495477">
        <w:t>DIMS</w:t>
      </w:r>
      <w:r w:rsidRPr="00495477">
        <w:tab/>
      </w:r>
      <w:r w:rsidRPr="00495477">
        <w:tab/>
      </w:r>
      <w:r w:rsidRPr="00495477">
        <w:tab/>
        <w:t>Disaster Information Management System</w:t>
      </w:r>
    </w:p>
    <w:p w14:paraId="201B31C3" w14:textId="77777777" w:rsidR="00A630BF" w:rsidRPr="00495477" w:rsidRDefault="00A630BF" w:rsidP="00A630BF">
      <w:pPr>
        <w:rPr>
          <w:rFonts w:eastAsia="MinionPro-Regular"/>
        </w:rPr>
      </w:pPr>
      <w:r w:rsidRPr="00495477">
        <w:rPr>
          <w:rFonts w:eastAsia="MinionPro-Regular"/>
        </w:rPr>
        <w:t>DRG</w:t>
      </w:r>
      <w:r w:rsidRPr="00495477">
        <w:rPr>
          <w:rFonts w:eastAsia="MinionPro-Regular"/>
        </w:rPr>
        <w:tab/>
      </w:r>
      <w:r w:rsidRPr="00495477">
        <w:rPr>
          <w:rFonts w:eastAsia="MinionPro-Regular"/>
        </w:rPr>
        <w:tab/>
      </w:r>
      <w:r w:rsidRPr="00495477">
        <w:rPr>
          <w:rFonts w:eastAsia="MinionPro-Regular"/>
        </w:rPr>
        <w:tab/>
        <w:t>Development Result Group</w:t>
      </w:r>
    </w:p>
    <w:p w14:paraId="4E50D723" w14:textId="0395117C" w:rsidR="00A630BF" w:rsidRPr="00495477" w:rsidRDefault="00A630BF" w:rsidP="00A630BF">
      <w:pPr>
        <w:rPr>
          <w:lang w:val="en-GB"/>
        </w:rPr>
      </w:pPr>
      <w:r w:rsidRPr="00495477">
        <w:rPr>
          <w:lang w:val="en-GB"/>
        </w:rPr>
        <w:t>DRR</w:t>
      </w:r>
      <w:r w:rsidRPr="00495477">
        <w:rPr>
          <w:lang w:val="en-GB"/>
        </w:rPr>
        <w:tab/>
      </w:r>
      <w:r w:rsidRPr="00495477">
        <w:rPr>
          <w:lang w:val="en-GB"/>
        </w:rPr>
        <w:tab/>
      </w:r>
      <w:r w:rsidRPr="00495477">
        <w:rPr>
          <w:lang w:val="en-GB"/>
        </w:rPr>
        <w:tab/>
        <w:t>Disaster Risk Reduction</w:t>
      </w:r>
    </w:p>
    <w:p w14:paraId="08CC72D4" w14:textId="537AD29B" w:rsidR="004D4F26" w:rsidRPr="00495477" w:rsidRDefault="004D4F26" w:rsidP="00A630BF">
      <w:r w:rsidRPr="00495477">
        <w:rPr>
          <w:lang w:val="en-GB"/>
        </w:rPr>
        <w:t>DM</w:t>
      </w:r>
      <w:r w:rsidRPr="00495477">
        <w:rPr>
          <w:lang w:val="en-GB"/>
        </w:rPr>
        <w:tab/>
      </w:r>
      <w:r w:rsidRPr="00495477">
        <w:rPr>
          <w:lang w:val="en-GB"/>
        </w:rPr>
        <w:tab/>
      </w:r>
      <w:r w:rsidRPr="00495477">
        <w:rPr>
          <w:lang w:val="en-GB"/>
        </w:rPr>
        <w:tab/>
        <w:t>Disaster Management</w:t>
      </w:r>
    </w:p>
    <w:p w14:paraId="0E5A36A1" w14:textId="28ACC21A" w:rsidR="00A630BF" w:rsidRPr="00495477" w:rsidRDefault="009A21AF" w:rsidP="00A630BF">
      <w:r>
        <w:t>EDPRS</w:t>
      </w:r>
      <w:r>
        <w:tab/>
      </w:r>
      <w:r>
        <w:tab/>
      </w:r>
      <w:r w:rsidR="00A630BF" w:rsidRPr="00495477">
        <w:t>Economic Development and Poverty Reduction Strategy</w:t>
      </w:r>
    </w:p>
    <w:p w14:paraId="35EE7AF5" w14:textId="77777777" w:rsidR="00A630BF" w:rsidRPr="00495477" w:rsidRDefault="00A630BF" w:rsidP="00A630BF">
      <w:r w:rsidRPr="00495477">
        <w:t>EWS</w:t>
      </w:r>
      <w:r w:rsidRPr="00495477">
        <w:tab/>
      </w:r>
      <w:r w:rsidRPr="00495477">
        <w:tab/>
      </w:r>
      <w:r w:rsidRPr="00495477">
        <w:tab/>
        <w:t>Early Warning System</w:t>
      </w:r>
    </w:p>
    <w:p w14:paraId="18EFD2E3" w14:textId="77777777" w:rsidR="00A630BF" w:rsidRPr="00495477" w:rsidRDefault="00A630BF" w:rsidP="00A630BF">
      <w:r w:rsidRPr="00495477">
        <w:t xml:space="preserve">GBV </w:t>
      </w:r>
      <w:r w:rsidRPr="00495477">
        <w:tab/>
      </w:r>
      <w:r w:rsidRPr="00495477">
        <w:tab/>
      </w:r>
      <w:r w:rsidRPr="00495477">
        <w:tab/>
        <w:t>Gender-Based Violence</w:t>
      </w:r>
    </w:p>
    <w:p w14:paraId="437A05B0" w14:textId="77777777" w:rsidR="00A630BF" w:rsidRPr="00495477" w:rsidRDefault="00A630BF" w:rsidP="00A630BF">
      <w:proofErr w:type="spellStart"/>
      <w:r w:rsidRPr="00495477">
        <w:t>GoR</w:t>
      </w:r>
      <w:proofErr w:type="spellEnd"/>
      <w:r w:rsidRPr="00495477">
        <w:tab/>
      </w:r>
      <w:r w:rsidRPr="00495477">
        <w:tab/>
      </w:r>
      <w:r w:rsidRPr="00495477">
        <w:tab/>
        <w:t>Government of Rwanda</w:t>
      </w:r>
    </w:p>
    <w:p w14:paraId="159EAEA2" w14:textId="77777777" w:rsidR="00A630BF" w:rsidRPr="00495477" w:rsidRDefault="00A630BF" w:rsidP="00A630BF">
      <w:r w:rsidRPr="00495477">
        <w:t xml:space="preserve">IMS </w:t>
      </w:r>
      <w:r w:rsidRPr="00495477">
        <w:tab/>
      </w:r>
      <w:r w:rsidRPr="00495477">
        <w:tab/>
      </w:r>
      <w:r w:rsidRPr="00495477">
        <w:tab/>
        <w:t>Information Management System</w:t>
      </w:r>
    </w:p>
    <w:p w14:paraId="039E3773" w14:textId="77777777" w:rsidR="00A630BF" w:rsidRPr="00495477" w:rsidRDefault="00A630BF" w:rsidP="00A630BF">
      <w:r w:rsidRPr="00495477">
        <w:rPr>
          <w:lang w:val="en-GB"/>
        </w:rPr>
        <w:t>IP</w:t>
      </w:r>
      <w:r w:rsidRPr="00495477">
        <w:rPr>
          <w:lang w:val="en-GB"/>
        </w:rPr>
        <w:tab/>
      </w:r>
      <w:r w:rsidRPr="00495477">
        <w:rPr>
          <w:lang w:val="en-GB"/>
        </w:rPr>
        <w:tab/>
      </w:r>
      <w:r w:rsidRPr="00495477">
        <w:rPr>
          <w:lang w:val="en-GB"/>
        </w:rPr>
        <w:tab/>
        <w:t>Implementing Partner</w:t>
      </w:r>
    </w:p>
    <w:p w14:paraId="67C1EBE6" w14:textId="77777777" w:rsidR="00A630BF" w:rsidRPr="00495477" w:rsidRDefault="00A630BF" w:rsidP="00A630BF">
      <w:r w:rsidRPr="00495477">
        <w:t>JIMC</w:t>
      </w:r>
      <w:r w:rsidRPr="00495477">
        <w:tab/>
      </w:r>
      <w:r w:rsidRPr="00495477">
        <w:tab/>
      </w:r>
      <w:r w:rsidRPr="00495477">
        <w:tab/>
        <w:t>Joint Intervention Management Committee</w:t>
      </w:r>
      <w:r w:rsidRPr="00495477">
        <w:rPr>
          <w:lang w:val="en-GB"/>
        </w:rPr>
        <w:tab/>
      </w:r>
      <w:r w:rsidRPr="00495477">
        <w:rPr>
          <w:lang w:val="en-GB"/>
        </w:rPr>
        <w:tab/>
      </w:r>
    </w:p>
    <w:p w14:paraId="1583CE71" w14:textId="77777777" w:rsidR="00A630BF" w:rsidRPr="00495477" w:rsidRDefault="00A630BF" w:rsidP="00A630BF">
      <w:pPr>
        <w:rPr>
          <w:rStyle w:val="Emphasis"/>
          <w:i w:val="0"/>
        </w:rPr>
      </w:pPr>
      <w:r w:rsidRPr="00495477">
        <w:rPr>
          <w:rStyle w:val="Emphasis"/>
          <w:i w:val="0"/>
        </w:rPr>
        <w:t>JPMF</w:t>
      </w:r>
      <w:r w:rsidRPr="00495477">
        <w:rPr>
          <w:rStyle w:val="Emphasis"/>
          <w:i w:val="0"/>
        </w:rPr>
        <w:tab/>
      </w:r>
      <w:r w:rsidRPr="00495477">
        <w:rPr>
          <w:rStyle w:val="Emphasis"/>
          <w:i w:val="0"/>
        </w:rPr>
        <w:tab/>
      </w:r>
      <w:r w:rsidRPr="00495477">
        <w:rPr>
          <w:rStyle w:val="Emphasis"/>
          <w:i w:val="0"/>
        </w:rPr>
        <w:tab/>
        <w:t xml:space="preserve">Joint </w:t>
      </w:r>
      <w:proofErr w:type="spellStart"/>
      <w:r w:rsidRPr="00495477">
        <w:rPr>
          <w:rStyle w:val="Emphasis"/>
          <w:i w:val="0"/>
        </w:rPr>
        <w:t>Programme</w:t>
      </w:r>
      <w:proofErr w:type="spellEnd"/>
      <w:r w:rsidRPr="00495477">
        <w:rPr>
          <w:rStyle w:val="Emphasis"/>
          <w:i w:val="0"/>
        </w:rPr>
        <w:t xml:space="preserve"> Monitoring Framework</w:t>
      </w:r>
    </w:p>
    <w:p w14:paraId="7C939080" w14:textId="77777777" w:rsidR="00A630BF" w:rsidRPr="00495477" w:rsidRDefault="00A630BF" w:rsidP="00A630BF">
      <w:r w:rsidRPr="00495477">
        <w:t xml:space="preserve">M&amp;E </w:t>
      </w:r>
      <w:r w:rsidRPr="00495477">
        <w:tab/>
      </w:r>
      <w:r w:rsidRPr="00495477">
        <w:tab/>
      </w:r>
      <w:r w:rsidRPr="00495477">
        <w:tab/>
        <w:t>Monitoring and Evaluation</w:t>
      </w:r>
    </w:p>
    <w:p w14:paraId="441B7B55" w14:textId="77777777" w:rsidR="00A630BF" w:rsidRPr="00495477" w:rsidRDefault="00A630BF" w:rsidP="00A630BF">
      <w:r w:rsidRPr="00495477">
        <w:t>MDG</w:t>
      </w:r>
      <w:r w:rsidRPr="00495477">
        <w:tab/>
      </w:r>
      <w:r w:rsidRPr="00495477">
        <w:tab/>
      </w:r>
      <w:r w:rsidRPr="00495477">
        <w:tab/>
        <w:t>Millennium Development Goal</w:t>
      </w:r>
    </w:p>
    <w:p w14:paraId="6285F88F" w14:textId="3CA6A7ED" w:rsidR="00A630BF" w:rsidRPr="00495477" w:rsidRDefault="009A21AF" w:rsidP="00A630BF">
      <w:r>
        <w:t>METEO</w:t>
      </w:r>
      <w:r>
        <w:tab/>
      </w:r>
      <w:r>
        <w:tab/>
      </w:r>
      <w:r w:rsidR="00A630BF" w:rsidRPr="00495477">
        <w:t>Rwanda Meteorological Agency</w:t>
      </w:r>
    </w:p>
    <w:p w14:paraId="45E70EDD" w14:textId="6E79098D" w:rsidR="00A630BF" w:rsidRDefault="00A630BF" w:rsidP="00A630BF">
      <w:r w:rsidRPr="00495477">
        <w:rPr>
          <w:bCs/>
          <w:iCs/>
          <w:lang w:val="en-GB"/>
        </w:rPr>
        <w:t>MINECOFIN</w:t>
      </w:r>
      <w:r w:rsidRPr="00495477">
        <w:rPr>
          <w:bCs/>
          <w:iCs/>
          <w:lang w:val="en-GB"/>
        </w:rPr>
        <w:tab/>
      </w:r>
      <w:r w:rsidRPr="00495477">
        <w:rPr>
          <w:bCs/>
          <w:iCs/>
          <w:lang w:val="en-GB"/>
        </w:rPr>
        <w:tab/>
      </w:r>
      <w:r w:rsidRPr="00495477">
        <w:t>Ministry of Finance and Economic Planning</w:t>
      </w:r>
    </w:p>
    <w:p w14:paraId="3470592A" w14:textId="4B172ABA" w:rsidR="002D717B" w:rsidRPr="00495477" w:rsidRDefault="002D717B" w:rsidP="00A630BF">
      <w:pPr>
        <w:rPr>
          <w:bCs/>
          <w:iCs/>
          <w:lang w:val="en-GB"/>
        </w:rPr>
      </w:pPr>
      <w:r>
        <w:t>MININFRA</w:t>
      </w:r>
      <w:r>
        <w:tab/>
      </w:r>
      <w:r>
        <w:tab/>
        <w:t>Ministry of Infrastructure</w:t>
      </w:r>
    </w:p>
    <w:p w14:paraId="4C320FEC" w14:textId="2C236ECE" w:rsidR="00A630BF" w:rsidRDefault="00A630BF" w:rsidP="00A630BF">
      <w:r w:rsidRPr="00495477">
        <w:t>MINIRENA</w:t>
      </w:r>
      <w:r w:rsidRPr="00495477">
        <w:tab/>
      </w:r>
      <w:r w:rsidRPr="00495477">
        <w:tab/>
        <w:t>Ministry of Natural Resources</w:t>
      </w:r>
    </w:p>
    <w:p w14:paraId="665E9BCB" w14:textId="18FD89B3" w:rsidR="002D717B" w:rsidRPr="00495477" w:rsidRDefault="002D717B" w:rsidP="00A630BF">
      <w:r>
        <w:t>MOE</w:t>
      </w:r>
      <w:r>
        <w:tab/>
      </w:r>
      <w:r>
        <w:tab/>
      </w:r>
      <w:r>
        <w:tab/>
        <w:t>Ministry of Environment</w:t>
      </w:r>
    </w:p>
    <w:p w14:paraId="3799B032" w14:textId="77777777" w:rsidR="00A630BF" w:rsidRPr="00495477" w:rsidRDefault="00A630BF" w:rsidP="00A630BF">
      <w:r w:rsidRPr="00495477">
        <w:t>MoU</w:t>
      </w:r>
      <w:r w:rsidRPr="00495477">
        <w:tab/>
      </w:r>
      <w:r w:rsidRPr="00495477">
        <w:tab/>
      </w:r>
      <w:r w:rsidRPr="00495477">
        <w:tab/>
        <w:t>Memorandum of Understanding</w:t>
      </w:r>
    </w:p>
    <w:p w14:paraId="1E093161" w14:textId="77777777" w:rsidR="00A630BF" w:rsidRPr="00495477" w:rsidRDefault="00A630BF" w:rsidP="00A630BF">
      <w:r w:rsidRPr="00495477">
        <w:t>NDIMS</w:t>
      </w:r>
      <w:r w:rsidRPr="00495477">
        <w:tab/>
      </w:r>
      <w:r w:rsidRPr="00495477">
        <w:tab/>
      </w:r>
      <w:r w:rsidRPr="00495477">
        <w:tab/>
        <w:t>National Disaster Information Management System</w:t>
      </w:r>
    </w:p>
    <w:p w14:paraId="61B80717" w14:textId="77777777" w:rsidR="00A630BF" w:rsidRPr="00495477" w:rsidRDefault="00A630BF" w:rsidP="00A630BF">
      <w:r w:rsidRPr="00495477">
        <w:t>NGO</w:t>
      </w:r>
      <w:r w:rsidRPr="00495477">
        <w:tab/>
      </w:r>
      <w:r w:rsidRPr="00495477">
        <w:tab/>
      </w:r>
      <w:r w:rsidRPr="00495477">
        <w:tab/>
        <w:t>Non-Governmental Organization</w:t>
      </w:r>
    </w:p>
    <w:p w14:paraId="6BF4E7AD" w14:textId="77777777" w:rsidR="00A630BF" w:rsidRPr="00495477" w:rsidRDefault="00A630BF" w:rsidP="00A630BF">
      <w:r w:rsidRPr="00495477">
        <w:t>NST</w:t>
      </w:r>
      <w:r w:rsidRPr="00495477">
        <w:tab/>
      </w:r>
      <w:r w:rsidRPr="00495477">
        <w:tab/>
      </w:r>
      <w:r w:rsidRPr="00495477">
        <w:tab/>
        <w:t>National Strategy for Transformation</w:t>
      </w:r>
    </w:p>
    <w:p w14:paraId="2D68CE63" w14:textId="77777777" w:rsidR="00A630BF" w:rsidRPr="00495477" w:rsidRDefault="00A630BF" w:rsidP="00A630BF">
      <w:r w:rsidRPr="00495477">
        <w:rPr>
          <w:lang w:val="en-GB" w:eastAsia="en-GB"/>
        </w:rPr>
        <w:t>OMT</w:t>
      </w:r>
      <w:r w:rsidRPr="00495477">
        <w:rPr>
          <w:lang w:val="en-GB" w:eastAsia="en-GB"/>
        </w:rPr>
        <w:tab/>
      </w:r>
      <w:r w:rsidRPr="00495477">
        <w:rPr>
          <w:lang w:val="en-GB" w:eastAsia="en-GB"/>
        </w:rPr>
        <w:tab/>
      </w:r>
      <w:r w:rsidRPr="00495477">
        <w:rPr>
          <w:lang w:val="en-GB" w:eastAsia="en-GB"/>
        </w:rPr>
        <w:tab/>
        <w:t>Operations Management Team</w:t>
      </w:r>
    </w:p>
    <w:p w14:paraId="28C26D3B" w14:textId="77777777" w:rsidR="00A630BF" w:rsidRPr="00495477" w:rsidRDefault="00A630BF" w:rsidP="00A630BF">
      <w:r w:rsidRPr="00495477">
        <w:t>REMA</w:t>
      </w:r>
      <w:r w:rsidRPr="00495477">
        <w:tab/>
      </w:r>
      <w:r w:rsidRPr="00495477">
        <w:tab/>
      </w:r>
      <w:r w:rsidRPr="00495477">
        <w:tab/>
        <w:t>Rwanda Environment and Management Authority</w:t>
      </w:r>
    </w:p>
    <w:p w14:paraId="45E52BED" w14:textId="77777777" w:rsidR="00A630BF" w:rsidRPr="00495477" w:rsidRDefault="00A630BF" w:rsidP="00A630BF">
      <w:r w:rsidRPr="00495477">
        <w:t>SDMC/SEDIMAC</w:t>
      </w:r>
      <w:r w:rsidRPr="00495477">
        <w:tab/>
        <w:t>Sector Disaster Management Committee</w:t>
      </w:r>
    </w:p>
    <w:p w14:paraId="03D3057C" w14:textId="77777777" w:rsidR="00A630BF" w:rsidRPr="00495477" w:rsidRDefault="00A630BF" w:rsidP="00A630BF">
      <w:pPr>
        <w:rPr>
          <w:rFonts w:eastAsia="MinionPro-Regular"/>
        </w:rPr>
      </w:pPr>
      <w:r w:rsidRPr="00495477">
        <w:rPr>
          <w:rFonts w:eastAsia="MinionPro-Regular"/>
        </w:rPr>
        <w:t>SDG</w:t>
      </w:r>
      <w:r w:rsidRPr="00495477">
        <w:rPr>
          <w:rFonts w:eastAsia="MinionPro-Regular"/>
        </w:rPr>
        <w:tab/>
      </w:r>
      <w:r w:rsidRPr="00495477">
        <w:rPr>
          <w:rFonts w:eastAsia="MinionPro-Regular"/>
        </w:rPr>
        <w:tab/>
      </w:r>
      <w:r w:rsidRPr="00495477">
        <w:rPr>
          <w:rFonts w:eastAsia="MinionPro-Regular"/>
        </w:rPr>
        <w:tab/>
        <w:t>Sustainable Development Goals</w:t>
      </w:r>
    </w:p>
    <w:p w14:paraId="5186061E" w14:textId="77777777" w:rsidR="00A630BF" w:rsidRPr="00495477" w:rsidRDefault="00A630BF" w:rsidP="00A630BF">
      <w:pPr>
        <w:rPr>
          <w:rFonts w:eastAsia="MinionPro-Regular"/>
        </w:rPr>
      </w:pPr>
      <w:r w:rsidRPr="00495477">
        <w:rPr>
          <w:rFonts w:eastAsia="MinionPro-Regular"/>
        </w:rPr>
        <w:t>SWG</w:t>
      </w:r>
      <w:r w:rsidRPr="00495477">
        <w:rPr>
          <w:rFonts w:eastAsia="MinionPro-Regular"/>
        </w:rPr>
        <w:tab/>
      </w:r>
      <w:r w:rsidRPr="00495477">
        <w:rPr>
          <w:rFonts w:eastAsia="MinionPro-Regular"/>
        </w:rPr>
        <w:tab/>
      </w:r>
      <w:r w:rsidRPr="00495477">
        <w:rPr>
          <w:rFonts w:eastAsia="MinionPro-Regular"/>
        </w:rPr>
        <w:tab/>
        <w:t>Sector Working Group</w:t>
      </w:r>
    </w:p>
    <w:p w14:paraId="1DA57CD9" w14:textId="77777777" w:rsidR="00A630BF" w:rsidRPr="00495477" w:rsidRDefault="00A630BF" w:rsidP="00A630BF">
      <w:r w:rsidRPr="00495477">
        <w:t xml:space="preserve">UN Women </w:t>
      </w:r>
      <w:r w:rsidRPr="00495477">
        <w:tab/>
      </w:r>
      <w:r w:rsidRPr="00495477">
        <w:tab/>
        <w:t>United Nations Entity for Gender and Women’s Empowerment</w:t>
      </w:r>
    </w:p>
    <w:p w14:paraId="70B36366" w14:textId="77777777" w:rsidR="00A630BF" w:rsidRPr="00495477" w:rsidRDefault="00A630BF" w:rsidP="00A630BF">
      <w:r w:rsidRPr="00495477">
        <w:t>UN</w:t>
      </w:r>
      <w:r w:rsidRPr="00495477">
        <w:tab/>
      </w:r>
      <w:r w:rsidRPr="00495477">
        <w:tab/>
      </w:r>
      <w:r w:rsidRPr="00495477">
        <w:tab/>
        <w:t>United Nations</w:t>
      </w:r>
    </w:p>
    <w:p w14:paraId="2CF946B4" w14:textId="77777777" w:rsidR="00A630BF" w:rsidRPr="00495477" w:rsidRDefault="00A630BF" w:rsidP="00A630BF">
      <w:pPr>
        <w:rPr>
          <w:rFonts w:eastAsia="MinionPro-Regular"/>
        </w:rPr>
      </w:pPr>
      <w:r w:rsidRPr="00495477">
        <w:rPr>
          <w:rFonts w:eastAsia="MinionPro-Regular"/>
        </w:rPr>
        <w:t>UNCT</w:t>
      </w:r>
      <w:r w:rsidRPr="00495477">
        <w:rPr>
          <w:rFonts w:eastAsia="MinionPro-Regular"/>
        </w:rPr>
        <w:tab/>
      </w:r>
      <w:r w:rsidRPr="00495477">
        <w:rPr>
          <w:rFonts w:eastAsia="MinionPro-Regular"/>
        </w:rPr>
        <w:tab/>
      </w:r>
      <w:r w:rsidRPr="00495477">
        <w:rPr>
          <w:rFonts w:eastAsia="MinionPro-Regular"/>
        </w:rPr>
        <w:tab/>
      </w:r>
      <w:r w:rsidRPr="00495477">
        <w:t>United Nations Country Team</w:t>
      </w:r>
    </w:p>
    <w:p w14:paraId="721A2A99" w14:textId="123A908F" w:rsidR="00A630BF" w:rsidRPr="00495477" w:rsidRDefault="009A21AF" w:rsidP="00A630BF">
      <w:r>
        <w:t>UNDAF</w:t>
      </w:r>
      <w:r>
        <w:tab/>
      </w:r>
      <w:r>
        <w:tab/>
      </w:r>
      <w:r w:rsidR="00A630BF" w:rsidRPr="00495477">
        <w:t>UN Development Assistance Framework</w:t>
      </w:r>
    </w:p>
    <w:p w14:paraId="70E12D29" w14:textId="6013ABFD" w:rsidR="00A630BF" w:rsidRPr="00495477" w:rsidRDefault="00A630BF" w:rsidP="00A630BF">
      <w:r w:rsidRPr="00495477">
        <w:t xml:space="preserve">UNDAP </w:t>
      </w:r>
      <w:r w:rsidRPr="00495477">
        <w:tab/>
      </w:r>
      <w:r w:rsidRPr="00495477">
        <w:tab/>
        <w:t>UN Development Assistance Plan</w:t>
      </w:r>
    </w:p>
    <w:p w14:paraId="3CB04FBD" w14:textId="77777777" w:rsidR="004D4F26" w:rsidRPr="00495477" w:rsidRDefault="00A630BF" w:rsidP="00A630BF">
      <w:r w:rsidRPr="00495477">
        <w:t>UNDP</w:t>
      </w:r>
      <w:r w:rsidRPr="00495477">
        <w:tab/>
      </w:r>
      <w:r w:rsidRPr="00495477">
        <w:tab/>
      </w:r>
      <w:r w:rsidRPr="00495477">
        <w:tab/>
        <w:t xml:space="preserve">United Nations Development </w:t>
      </w:r>
      <w:proofErr w:type="spellStart"/>
      <w:r w:rsidRPr="00495477">
        <w:t>Programme</w:t>
      </w:r>
      <w:proofErr w:type="spellEnd"/>
    </w:p>
    <w:p w14:paraId="703675FD" w14:textId="77777777" w:rsidR="002D717B" w:rsidRDefault="007D24B2" w:rsidP="002D717B">
      <w:r w:rsidRPr="00495477">
        <w:t>UNTFHS</w:t>
      </w:r>
      <w:r w:rsidRPr="00495477">
        <w:tab/>
      </w:r>
      <w:r w:rsidRPr="00495477">
        <w:tab/>
        <w:t>United Nations Trust Fund for Human Security</w:t>
      </w:r>
    </w:p>
    <w:p w14:paraId="53271B4D" w14:textId="5F8AF06D" w:rsidR="00A630BF" w:rsidRPr="002D717B" w:rsidRDefault="00A630BF" w:rsidP="002D717B">
      <w:r w:rsidRPr="00495477">
        <w:rPr>
          <w:b/>
          <w:bCs/>
          <w:color w:val="000000"/>
          <w:sz w:val="28"/>
          <w:szCs w:val="28"/>
        </w:rPr>
        <w:t>Terminology</w:t>
      </w:r>
    </w:p>
    <w:p w14:paraId="1E4F28C6" w14:textId="77777777" w:rsidR="00A630BF" w:rsidRPr="00495477" w:rsidRDefault="00A630BF" w:rsidP="00A630BF">
      <w:pPr>
        <w:autoSpaceDE w:val="0"/>
        <w:autoSpaceDN w:val="0"/>
        <w:adjustRightInd w:val="0"/>
        <w:spacing w:after="120"/>
        <w:rPr>
          <w:b/>
          <w:bCs/>
          <w:color w:val="000000"/>
        </w:rPr>
      </w:pPr>
    </w:p>
    <w:p w14:paraId="5DDBF890" w14:textId="77777777" w:rsidR="00A630BF" w:rsidRPr="00495477" w:rsidRDefault="00A630BF" w:rsidP="00A630BF">
      <w:pPr>
        <w:autoSpaceDE w:val="0"/>
        <w:autoSpaceDN w:val="0"/>
        <w:adjustRightInd w:val="0"/>
        <w:spacing w:after="120"/>
        <w:rPr>
          <w:color w:val="000000"/>
        </w:rPr>
      </w:pPr>
      <w:r w:rsidRPr="00495477">
        <w:rPr>
          <w:b/>
          <w:bCs/>
          <w:color w:val="000000"/>
        </w:rPr>
        <w:t xml:space="preserve">Acceptable risk: </w:t>
      </w:r>
      <w:r w:rsidRPr="00495477">
        <w:rPr>
          <w:color w:val="000000"/>
        </w:rPr>
        <w:t>The level of potential losses that a society or community considers acceptable given existing social, economic, political, cultural, technical and environmental conditions.</w:t>
      </w:r>
    </w:p>
    <w:p w14:paraId="5ADB94D6" w14:textId="77777777" w:rsidR="00A630BF" w:rsidRPr="00495477" w:rsidRDefault="00A630BF" w:rsidP="00A630BF">
      <w:pPr>
        <w:autoSpaceDE w:val="0"/>
        <w:autoSpaceDN w:val="0"/>
        <w:adjustRightInd w:val="0"/>
        <w:spacing w:after="120"/>
        <w:rPr>
          <w:color w:val="000000"/>
        </w:rPr>
      </w:pPr>
      <w:r w:rsidRPr="00495477">
        <w:rPr>
          <w:b/>
          <w:bCs/>
          <w:color w:val="000000"/>
        </w:rPr>
        <w:t xml:space="preserve">Biological hazard: </w:t>
      </w:r>
      <w:r w:rsidRPr="00495477">
        <w:rPr>
          <w:color w:val="000000"/>
        </w:rPr>
        <w:t>Process or phenomenon of organic origin or conveyed by biological vectors, including exposure to pathogenic micro-organisms, toxins and bioactive substances that may cause loss of life, injury, illness or other health impacts, property damage, loss of livelihoods and services, social and economic disruption, or environmental damage.</w:t>
      </w:r>
    </w:p>
    <w:p w14:paraId="34E9BE7E" w14:textId="77777777" w:rsidR="00A630BF" w:rsidRPr="00495477" w:rsidRDefault="00A630BF" w:rsidP="00A630BF">
      <w:pPr>
        <w:autoSpaceDE w:val="0"/>
        <w:autoSpaceDN w:val="0"/>
        <w:adjustRightInd w:val="0"/>
        <w:spacing w:after="120"/>
      </w:pPr>
      <w:r w:rsidRPr="00495477">
        <w:rPr>
          <w:b/>
          <w:bCs/>
          <w:color w:val="000000"/>
        </w:rPr>
        <w:t>Climate change</w:t>
      </w:r>
      <w:r w:rsidRPr="00495477">
        <w:rPr>
          <w:rStyle w:val="FootnoteReference"/>
          <w:b/>
          <w:bCs/>
          <w:color w:val="000000"/>
        </w:rPr>
        <w:footnoteReference w:id="1"/>
      </w:r>
      <w:r w:rsidRPr="00495477">
        <w:rPr>
          <w:b/>
          <w:bCs/>
          <w:color w:val="000000"/>
        </w:rPr>
        <w:t xml:space="preserve">: </w:t>
      </w:r>
      <w:r w:rsidRPr="00495477">
        <w:rPr>
          <w:color w:val="000000"/>
        </w:rPr>
        <w:t>A change of climate which is attributed directly or indirectly to human activity that alters the composition of the global atmosphere and which is in addition to natural climate variability observed over comparable time periods.</w:t>
      </w:r>
    </w:p>
    <w:p w14:paraId="063DBF12" w14:textId="77777777" w:rsidR="00A630BF" w:rsidRPr="00495477" w:rsidRDefault="00A630BF" w:rsidP="00A630BF">
      <w:pPr>
        <w:autoSpaceDE w:val="0"/>
        <w:autoSpaceDN w:val="0"/>
        <w:adjustRightInd w:val="0"/>
        <w:spacing w:after="120"/>
        <w:rPr>
          <w:color w:val="000000"/>
        </w:rPr>
      </w:pPr>
      <w:r w:rsidRPr="00495477">
        <w:rPr>
          <w:b/>
          <w:bCs/>
          <w:color w:val="000000"/>
        </w:rPr>
        <w:t xml:space="preserve">Disaster: </w:t>
      </w:r>
      <w:r w:rsidRPr="00495477">
        <w:rPr>
          <w:color w:val="000000"/>
        </w:rPr>
        <w:t>A serious disruption of the functioning of a community or a society involving widespread human, material, economic or environmental losses and impacts, which exceeds the ability of the affected community or society to cope using its own resources.</w:t>
      </w:r>
    </w:p>
    <w:p w14:paraId="09D7BA1C" w14:textId="77777777" w:rsidR="00A630BF" w:rsidRPr="00495477" w:rsidRDefault="00A630BF" w:rsidP="00A630BF">
      <w:pPr>
        <w:autoSpaceDE w:val="0"/>
        <w:autoSpaceDN w:val="0"/>
        <w:adjustRightInd w:val="0"/>
        <w:spacing w:after="120"/>
        <w:rPr>
          <w:color w:val="000000"/>
        </w:rPr>
      </w:pPr>
      <w:r w:rsidRPr="00495477">
        <w:rPr>
          <w:b/>
          <w:bCs/>
          <w:color w:val="000000"/>
        </w:rPr>
        <w:t xml:space="preserve">Disaster risk management: </w:t>
      </w:r>
      <w:r w:rsidRPr="00495477">
        <w:rPr>
          <w:color w:val="000000"/>
        </w:rPr>
        <w:t xml:space="preserve">The systematic process of using administrative directives, organizations, and operational skills and capacities to implement strategies, policies and improved coping capacities </w:t>
      </w:r>
      <w:proofErr w:type="gramStart"/>
      <w:r w:rsidRPr="00495477">
        <w:rPr>
          <w:color w:val="000000"/>
        </w:rPr>
        <w:t>in order to</w:t>
      </w:r>
      <w:proofErr w:type="gramEnd"/>
      <w:r w:rsidRPr="00495477">
        <w:rPr>
          <w:color w:val="000000"/>
        </w:rPr>
        <w:t xml:space="preserve"> lessen the adverse impacts of hazards and the possibility of disaster.</w:t>
      </w:r>
    </w:p>
    <w:p w14:paraId="340B69DD" w14:textId="77777777" w:rsidR="00A630BF" w:rsidRPr="00495477" w:rsidRDefault="00A630BF" w:rsidP="00A630BF">
      <w:pPr>
        <w:autoSpaceDE w:val="0"/>
        <w:autoSpaceDN w:val="0"/>
        <w:adjustRightInd w:val="0"/>
        <w:spacing w:after="120"/>
      </w:pPr>
      <w:r w:rsidRPr="00495477">
        <w:rPr>
          <w:b/>
          <w:bCs/>
          <w:color w:val="000000"/>
        </w:rPr>
        <w:t xml:space="preserve">Disaster risk reduction: </w:t>
      </w:r>
      <w:r w:rsidRPr="00495477">
        <w:rPr>
          <w:color w:val="000000"/>
        </w:rPr>
        <w:t>The concept and practice of reducing disaster risks through systematic efforts to analyze and manage the causal factors of disasters, including through reduced exposure to hazards, lessened vulnerability of people and property, wise management of land and the environment, and improved preparedness for adverse events.</w:t>
      </w:r>
    </w:p>
    <w:p w14:paraId="34E904C6" w14:textId="77777777" w:rsidR="00A630BF" w:rsidRPr="00495477" w:rsidRDefault="00A630BF" w:rsidP="00A630BF">
      <w:pPr>
        <w:autoSpaceDE w:val="0"/>
        <w:autoSpaceDN w:val="0"/>
        <w:adjustRightInd w:val="0"/>
        <w:spacing w:after="120"/>
        <w:rPr>
          <w:color w:val="000000"/>
        </w:rPr>
      </w:pPr>
      <w:r w:rsidRPr="00495477">
        <w:rPr>
          <w:color w:val="000000"/>
        </w:rPr>
        <w:t>The disaster risk reduction framework</w:t>
      </w:r>
      <w:r w:rsidRPr="00495477">
        <w:rPr>
          <w:rStyle w:val="FootnoteReference"/>
          <w:color w:val="000000"/>
        </w:rPr>
        <w:footnoteReference w:id="2"/>
      </w:r>
      <w:r w:rsidRPr="00495477">
        <w:rPr>
          <w:color w:val="000000"/>
        </w:rPr>
        <w:t xml:space="preserve"> is composed of the following fields of action:</w:t>
      </w:r>
    </w:p>
    <w:p w14:paraId="6A68F053" w14:textId="77777777" w:rsidR="00A630BF" w:rsidRPr="00495477" w:rsidRDefault="00A630BF" w:rsidP="00F96787">
      <w:pPr>
        <w:pStyle w:val="ListParagraph"/>
        <w:numPr>
          <w:ilvl w:val="0"/>
          <w:numId w:val="25"/>
        </w:numPr>
        <w:autoSpaceDE w:val="0"/>
        <w:autoSpaceDN w:val="0"/>
        <w:adjustRightInd w:val="0"/>
        <w:spacing w:after="120"/>
        <w:rPr>
          <w:color w:val="000000"/>
        </w:rPr>
      </w:pPr>
      <w:r w:rsidRPr="00495477">
        <w:rPr>
          <w:color w:val="000000"/>
        </w:rPr>
        <w:t>Risk awareness and assessment including hazard analysis and vulnerability/capacity analysis;</w:t>
      </w:r>
    </w:p>
    <w:p w14:paraId="56D89C88" w14:textId="77777777" w:rsidR="00A630BF" w:rsidRPr="00495477" w:rsidRDefault="00A630BF" w:rsidP="00F96787">
      <w:pPr>
        <w:pStyle w:val="ListParagraph"/>
        <w:numPr>
          <w:ilvl w:val="0"/>
          <w:numId w:val="25"/>
        </w:numPr>
        <w:autoSpaceDE w:val="0"/>
        <w:autoSpaceDN w:val="0"/>
        <w:adjustRightInd w:val="0"/>
        <w:spacing w:after="120"/>
        <w:rPr>
          <w:color w:val="000000"/>
        </w:rPr>
      </w:pPr>
      <w:r w:rsidRPr="00495477">
        <w:rPr>
          <w:color w:val="000000"/>
        </w:rPr>
        <w:t>Knowledge development including education, training, research and information;</w:t>
      </w:r>
    </w:p>
    <w:p w14:paraId="4EF9FB53" w14:textId="29E3EE4A" w:rsidR="00A630BF" w:rsidRPr="00495477" w:rsidRDefault="00A630BF" w:rsidP="00F96787">
      <w:pPr>
        <w:pStyle w:val="ListParagraph"/>
        <w:numPr>
          <w:ilvl w:val="0"/>
          <w:numId w:val="25"/>
        </w:numPr>
        <w:autoSpaceDE w:val="0"/>
        <w:autoSpaceDN w:val="0"/>
        <w:adjustRightInd w:val="0"/>
        <w:spacing w:after="120"/>
        <w:rPr>
          <w:color w:val="000000"/>
        </w:rPr>
      </w:pPr>
      <w:r w:rsidRPr="00495477">
        <w:rPr>
          <w:color w:val="000000"/>
        </w:rPr>
        <w:t xml:space="preserve">Public commitment and institutional frameworks, including </w:t>
      </w:r>
      <w:r w:rsidR="007D24B2" w:rsidRPr="00495477">
        <w:rPr>
          <w:color w:val="000000"/>
        </w:rPr>
        <w:t>organizational</w:t>
      </w:r>
      <w:r w:rsidRPr="00495477">
        <w:rPr>
          <w:color w:val="000000"/>
        </w:rPr>
        <w:t>, policy, legislation and community action;</w:t>
      </w:r>
    </w:p>
    <w:p w14:paraId="672B8AE6" w14:textId="77777777" w:rsidR="00A630BF" w:rsidRPr="00495477" w:rsidRDefault="00A630BF" w:rsidP="00F96787">
      <w:pPr>
        <w:pStyle w:val="ListParagraph"/>
        <w:numPr>
          <w:ilvl w:val="0"/>
          <w:numId w:val="25"/>
        </w:numPr>
        <w:autoSpaceDE w:val="0"/>
        <w:autoSpaceDN w:val="0"/>
        <w:adjustRightInd w:val="0"/>
        <w:spacing w:after="120"/>
        <w:rPr>
          <w:color w:val="000000"/>
        </w:rPr>
      </w:pPr>
      <w:r w:rsidRPr="00495477">
        <w:rPr>
          <w:color w:val="000000"/>
        </w:rPr>
        <w:t>Application of measures including environmental management, land-use and urban planning, protection of critical facilities, application of science and technology, partnership and networking, and financial instruments;</w:t>
      </w:r>
    </w:p>
    <w:p w14:paraId="0C7C7B0A" w14:textId="77777777" w:rsidR="00A630BF" w:rsidRPr="00495477" w:rsidRDefault="00A630BF" w:rsidP="00F96787">
      <w:pPr>
        <w:pStyle w:val="ListParagraph"/>
        <w:numPr>
          <w:ilvl w:val="0"/>
          <w:numId w:val="25"/>
        </w:numPr>
        <w:autoSpaceDE w:val="0"/>
        <w:autoSpaceDN w:val="0"/>
        <w:adjustRightInd w:val="0"/>
        <w:spacing w:after="120"/>
        <w:rPr>
          <w:color w:val="000000"/>
        </w:rPr>
      </w:pPr>
      <w:r w:rsidRPr="00495477">
        <w:rPr>
          <w:color w:val="000000"/>
        </w:rPr>
        <w:t>Early warning systems including forecasting, dissemination of warnings, preparedness measures and reaction capacities.</w:t>
      </w:r>
    </w:p>
    <w:p w14:paraId="1E88EE2D" w14:textId="77777777" w:rsidR="00A630BF" w:rsidRPr="00495477" w:rsidRDefault="00A630BF" w:rsidP="00A630BF">
      <w:pPr>
        <w:autoSpaceDE w:val="0"/>
        <w:autoSpaceDN w:val="0"/>
        <w:adjustRightInd w:val="0"/>
        <w:spacing w:after="120"/>
        <w:rPr>
          <w:color w:val="000000"/>
        </w:rPr>
      </w:pPr>
      <w:r w:rsidRPr="00495477">
        <w:rPr>
          <w:b/>
          <w:bCs/>
          <w:color w:val="000000"/>
        </w:rPr>
        <w:t xml:space="preserve">Early warning: </w:t>
      </w:r>
      <w:r w:rsidRPr="00495477">
        <w:rPr>
          <w:color w:val="000000"/>
        </w:rPr>
        <w:t xml:space="preserve">The set of capacities needed to generate and disseminate timely and meaningful warning information to enable individuals, communities and organizations threatened by a hazard to prepare and to act appropriately and in </w:t>
      </w:r>
      <w:proofErr w:type="gramStart"/>
      <w:r w:rsidRPr="00495477">
        <w:rPr>
          <w:color w:val="000000"/>
        </w:rPr>
        <w:t>sufficient</w:t>
      </w:r>
      <w:proofErr w:type="gramEnd"/>
      <w:r w:rsidRPr="00495477">
        <w:rPr>
          <w:color w:val="000000"/>
        </w:rPr>
        <w:t xml:space="preserve"> time to reduce the possibility of harm or loss.</w:t>
      </w:r>
    </w:p>
    <w:p w14:paraId="0625E907" w14:textId="77777777" w:rsidR="00A630BF" w:rsidRPr="00495477" w:rsidRDefault="00A630BF" w:rsidP="00A630BF">
      <w:pPr>
        <w:autoSpaceDE w:val="0"/>
        <w:autoSpaceDN w:val="0"/>
        <w:adjustRightInd w:val="0"/>
        <w:spacing w:after="120"/>
        <w:rPr>
          <w:color w:val="000000"/>
        </w:rPr>
      </w:pPr>
      <w:r w:rsidRPr="00495477">
        <w:rPr>
          <w:b/>
          <w:color w:val="000000"/>
        </w:rPr>
        <w:t>Emergency management:</w:t>
      </w:r>
      <w:r w:rsidRPr="00495477">
        <w:rPr>
          <w:color w:val="000000"/>
        </w:rPr>
        <w:t xml:space="preserve"> The organization and management of resources and responsibilities for addressing all aspects of emergencies, </w:t>
      </w:r>
      <w:proofErr w:type="gramStart"/>
      <w:r w:rsidRPr="00495477">
        <w:rPr>
          <w:color w:val="000000"/>
        </w:rPr>
        <w:t>in particular preparedness</w:t>
      </w:r>
      <w:proofErr w:type="gramEnd"/>
      <w:r w:rsidRPr="00495477">
        <w:rPr>
          <w:color w:val="000000"/>
        </w:rPr>
        <w:t>, response and initial recovery steps.</w:t>
      </w:r>
    </w:p>
    <w:p w14:paraId="77695940" w14:textId="77777777" w:rsidR="00A630BF" w:rsidRPr="00495477" w:rsidRDefault="00A630BF" w:rsidP="00A630BF">
      <w:pPr>
        <w:autoSpaceDE w:val="0"/>
        <w:autoSpaceDN w:val="0"/>
        <w:adjustRightInd w:val="0"/>
        <w:spacing w:after="120"/>
        <w:rPr>
          <w:color w:val="000000"/>
        </w:rPr>
      </w:pPr>
      <w:r w:rsidRPr="00495477">
        <w:rPr>
          <w:b/>
          <w:color w:val="000000"/>
        </w:rPr>
        <w:t>Epidemic</w:t>
      </w:r>
      <w:r w:rsidRPr="00495477">
        <w:rPr>
          <w:color w:val="000000"/>
        </w:rPr>
        <w:t>: An epidemic is the occurrence of more cases of a disease or a health event than expected at that place and at that time in a specific population or community</w:t>
      </w:r>
    </w:p>
    <w:p w14:paraId="1F91F6CB" w14:textId="77777777" w:rsidR="00A630BF" w:rsidRPr="00495477" w:rsidRDefault="00A630BF" w:rsidP="00A630BF">
      <w:pPr>
        <w:autoSpaceDE w:val="0"/>
        <w:autoSpaceDN w:val="0"/>
        <w:adjustRightInd w:val="0"/>
        <w:spacing w:after="120"/>
        <w:rPr>
          <w:b/>
          <w:bCs/>
          <w:color w:val="000000"/>
        </w:rPr>
      </w:pPr>
      <w:r w:rsidRPr="00495477">
        <w:rPr>
          <w:b/>
          <w:bCs/>
          <w:color w:val="000000"/>
        </w:rPr>
        <w:t xml:space="preserve">Exposure: </w:t>
      </w:r>
      <w:r w:rsidRPr="00495477">
        <w:rPr>
          <w:color w:val="000000"/>
        </w:rPr>
        <w:t>People, property, systems, or other elements present in hazard zones that are thereby subject to potential losses.</w:t>
      </w:r>
    </w:p>
    <w:p w14:paraId="3DB59E0A" w14:textId="77777777" w:rsidR="00A630BF" w:rsidRPr="00495477" w:rsidRDefault="00A630BF" w:rsidP="00A630BF">
      <w:pPr>
        <w:autoSpaceDE w:val="0"/>
        <w:autoSpaceDN w:val="0"/>
        <w:adjustRightInd w:val="0"/>
        <w:spacing w:after="120"/>
        <w:rPr>
          <w:color w:val="000000"/>
        </w:rPr>
      </w:pPr>
      <w:r w:rsidRPr="00495477">
        <w:rPr>
          <w:b/>
          <w:bCs/>
          <w:color w:val="000000"/>
        </w:rPr>
        <w:t xml:space="preserve">Geological hazard: </w:t>
      </w:r>
      <w:r w:rsidRPr="00495477">
        <w:rPr>
          <w:bCs/>
          <w:color w:val="000000"/>
        </w:rPr>
        <w:t>A</w:t>
      </w:r>
      <w:r w:rsidRPr="00495477">
        <w:rPr>
          <w:color w:val="000000"/>
        </w:rPr>
        <w:t xml:space="preserve"> geological process or phenomenon that may cause loss of life, injury or other health impacts, property damage, loss of livelihoods and services, social and economic disruption, or environmental damage. Geological process or phenomenon that may cause loss of life, injury or other health impacts, property damage, loss of livelihoods and services, social and economic disruption, or environmental damage. </w:t>
      </w:r>
    </w:p>
    <w:p w14:paraId="7B7CCCBB" w14:textId="77777777" w:rsidR="00A630BF" w:rsidRPr="00495477" w:rsidRDefault="00A630BF" w:rsidP="00A630BF">
      <w:pPr>
        <w:autoSpaceDE w:val="0"/>
        <w:autoSpaceDN w:val="0"/>
        <w:adjustRightInd w:val="0"/>
        <w:spacing w:after="120"/>
        <w:rPr>
          <w:b/>
          <w:bCs/>
          <w:color w:val="000000"/>
        </w:rPr>
      </w:pPr>
      <w:r w:rsidRPr="00495477">
        <w:rPr>
          <w:b/>
          <w:bCs/>
          <w:color w:val="000000"/>
        </w:rPr>
        <w:lastRenderedPageBreak/>
        <w:t xml:space="preserve">Hazard: </w:t>
      </w:r>
      <w:r w:rsidRPr="00495477">
        <w:rPr>
          <w:color w:val="000000"/>
        </w:rPr>
        <w:t>A dangerous phenomenon, substance, human activity or condition that may cause loss of life, injury or other health impacts, property damage, loss of livelihoods and services, social and economic disruption, or environmental damage.</w:t>
      </w:r>
    </w:p>
    <w:p w14:paraId="7DC71FBC" w14:textId="77777777" w:rsidR="00A630BF" w:rsidRPr="00495477" w:rsidRDefault="00A630BF" w:rsidP="00A630BF">
      <w:pPr>
        <w:autoSpaceDE w:val="0"/>
        <w:autoSpaceDN w:val="0"/>
        <w:adjustRightInd w:val="0"/>
        <w:spacing w:after="120"/>
        <w:rPr>
          <w:color w:val="000000"/>
        </w:rPr>
      </w:pPr>
      <w:r w:rsidRPr="00495477">
        <w:rPr>
          <w:b/>
          <w:bCs/>
          <w:color w:val="000000"/>
        </w:rPr>
        <w:t xml:space="preserve">Hydro-meteorological hazards: </w:t>
      </w:r>
      <w:r w:rsidRPr="00495477">
        <w:rPr>
          <w:color w:val="000000"/>
        </w:rPr>
        <w:t>Process or phenomenon of atmospheric, hydrological or oceanographic nature that may cause loss of life, injury or other health impacts, property damage, loss of livelihoods and services, social and economic disruption, or environmental damage.</w:t>
      </w:r>
    </w:p>
    <w:p w14:paraId="5B196E99" w14:textId="77777777" w:rsidR="00A630BF" w:rsidRPr="00495477" w:rsidRDefault="00A630BF" w:rsidP="00A630BF">
      <w:pPr>
        <w:autoSpaceDE w:val="0"/>
        <w:autoSpaceDN w:val="0"/>
        <w:adjustRightInd w:val="0"/>
        <w:spacing w:after="120"/>
      </w:pPr>
      <w:r w:rsidRPr="00495477">
        <w:rPr>
          <w:b/>
          <w:bCs/>
          <w:color w:val="000000"/>
        </w:rPr>
        <w:t xml:space="preserve">Land-use planning: </w:t>
      </w:r>
      <w:r w:rsidRPr="00495477">
        <w:rPr>
          <w:color w:val="000000"/>
        </w:rPr>
        <w:t>The process undertaken by public authorities to identify, evaluate and decide on different options for the use of land, including consideration of long term economic, social and environmental objectives and the implications for different communities and interest groups, and the subsequent formulation and promulgation of plans that describe the permitted or acceptable uses.</w:t>
      </w:r>
    </w:p>
    <w:p w14:paraId="79B4D4CC" w14:textId="77777777" w:rsidR="00A630BF" w:rsidRPr="00495477" w:rsidRDefault="00A630BF" w:rsidP="00A630BF">
      <w:pPr>
        <w:autoSpaceDE w:val="0"/>
        <w:autoSpaceDN w:val="0"/>
        <w:adjustRightInd w:val="0"/>
        <w:spacing w:after="120"/>
      </w:pPr>
      <w:r w:rsidRPr="00495477">
        <w:rPr>
          <w:b/>
          <w:bCs/>
          <w:color w:val="000000"/>
        </w:rPr>
        <w:t xml:space="preserve">Mitigation: </w:t>
      </w:r>
      <w:r w:rsidRPr="00495477">
        <w:rPr>
          <w:color w:val="000000"/>
        </w:rPr>
        <w:t>The lessening or limitation of the adverse impacts of hazards and related disasters.</w:t>
      </w:r>
    </w:p>
    <w:p w14:paraId="2954818F" w14:textId="77777777" w:rsidR="00A630BF" w:rsidRPr="00495477" w:rsidRDefault="00A630BF" w:rsidP="00A630BF">
      <w:pPr>
        <w:autoSpaceDE w:val="0"/>
        <w:autoSpaceDN w:val="0"/>
        <w:adjustRightInd w:val="0"/>
        <w:spacing w:after="120"/>
        <w:rPr>
          <w:color w:val="000000"/>
        </w:rPr>
      </w:pPr>
      <w:r w:rsidRPr="00495477">
        <w:rPr>
          <w:b/>
          <w:bCs/>
          <w:color w:val="000000"/>
        </w:rPr>
        <w:t xml:space="preserve">Monitoring: </w:t>
      </w:r>
      <w:r w:rsidRPr="00495477">
        <w:rPr>
          <w:color w:val="000000"/>
        </w:rPr>
        <w:t>The continuous or periodic review and overseeing by stakeholders of the implementation of an activity, to ensure that input deliveries, work schedules, target outputs are proceeding according to plan.</w:t>
      </w:r>
    </w:p>
    <w:p w14:paraId="29FB10B6" w14:textId="77777777" w:rsidR="00A630BF" w:rsidRPr="00495477" w:rsidRDefault="00A630BF" w:rsidP="00A630BF">
      <w:pPr>
        <w:autoSpaceDE w:val="0"/>
        <w:autoSpaceDN w:val="0"/>
        <w:adjustRightInd w:val="0"/>
        <w:spacing w:after="120"/>
      </w:pPr>
      <w:r w:rsidRPr="00495477">
        <w:rPr>
          <w:b/>
          <w:bCs/>
          <w:color w:val="000000"/>
        </w:rPr>
        <w:t xml:space="preserve">Natural hazards: </w:t>
      </w:r>
      <w:r w:rsidRPr="00495477">
        <w:rPr>
          <w:color w:val="000000"/>
        </w:rPr>
        <w:t>A natural process or phenomenon that may cause loss of life, injury or other health impacts, property damage, loss of livelihoods and services, social and economic disruption, or environmental damage.</w:t>
      </w:r>
    </w:p>
    <w:p w14:paraId="1FBCCDB7" w14:textId="77777777" w:rsidR="00A630BF" w:rsidRPr="00495477" w:rsidRDefault="00A630BF" w:rsidP="00A630BF">
      <w:pPr>
        <w:autoSpaceDE w:val="0"/>
        <w:autoSpaceDN w:val="0"/>
        <w:adjustRightInd w:val="0"/>
        <w:spacing w:after="120"/>
      </w:pPr>
      <w:r w:rsidRPr="00495477">
        <w:rPr>
          <w:b/>
          <w:bCs/>
          <w:color w:val="000000"/>
        </w:rPr>
        <w:t xml:space="preserve">Preparedness: </w:t>
      </w:r>
      <w:r w:rsidRPr="00495477">
        <w:rPr>
          <w:color w:val="000000"/>
        </w:rPr>
        <w:t>The knowledge and capacities developed by governments, professional response and recovery organizations, communities and individuals to effectively anticipate, respond to, and recover from, the impacts of likely, imminent or current hazard events or conditions.</w:t>
      </w:r>
    </w:p>
    <w:p w14:paraId="292CB6C8" w14:textId="77777777" w:rsidR="00A630BF" w:rsidRPr="00495477" w:rsidRDefault="00A630BF" w:rsidP="00A630BF">
      <w:pPr>
        <w:autoSpaceDE w:val="0"/>
        <w:autoSpaceDN w:val="0"/>
        <w:adjustRightInd w:val="0"/>
        <w:spacing w:after="120"/>
        <w:rPr>
          <w:color w:val="000000"/>
        </w:rPr>
      </w:pPr>
      <w:r w:rsidRPr="00495477">
        <w:rPr>
          <w:b/>
          <w:bCs/>
          <w:color w:val="000000"/>
        </w:rPr>
        <w:t xml:space="preserve">Prevention: </w:t>
      </w:r>
      <w:r w:rsidRPr="00495477">
        <w:rPr>
          <w:color w:val="000000"/>
        </w:rPr>
        <w:t>The outright avoidance of adverse impacts of hazards and related disasters.</w:t>
      </w:r>
    </w:p>
    <w:p w14:paraId="336CCD35" w14:textId="77777777" w:rsidR="00A630BF" w:rsidRPr="00495477" w:rsidRDefault="00A630BF" w:rsidP="00A630BF">
      <w:pPr>
        <w:autoSpaceDE w:val="0"/>
        <w:autoSpaceDN w:val="0"/>
        <w:adjustRightInd w:val="0"/>
        <w:spacing w:after="120"/>
        <w:rPr>
          <w:color w:val="000000"/>
        </w:rPr>
      </w:pPr>
      <w:r w:rsidRPr="00495477">
        <w:rPr>
          <w:b/>
          <w:bCs/>
          <w:color w:val="000000"/>
        </w:rPr>
        <w:t xml:space="preserve">Public awareness: </w:t>
      </w:r>
      <w:r w:rsidRPr="00495477">
        <w:rPr>
          <w:color w:val="000000"/>
        </w:rPr>
        <w:t>The extent of common knowledge about disaster risks, the factors that lead to disasters and the actions that can be taken individually and collectively to reduce exposure and vulnerability to hazards.</w:t>
      </w:r>
    </w:p>
    <w:p w14:paraId="700926B8" w14:textId="77777777" w:rsidR="00A630BF" w:rsidRPr="00495477" w:rsidRDefault="00A630BF" w:rsidP="00A630BF">
      <w:pPr>
        <w:autoSpaceDE w:val="0"/>
        <w:autoSpaceDN w:val="0"/>
        <w:adjustRightInd w:val="0"/>
        <w:spacing w:after="120"/>
        <w:rPr>
          <w:color w:val="000000"/>
        </w:rPr>
      </w:pPr>
      <w:r w:rsidRPr="00495477">
        <w:rPr>
          <w:b/>
          <w:bCs/>
          <w:color w:val="000000"/>
        </w:rPr>
        <w:t xml:space="preserve">Recovery: </w:t>
      </w:r>
      <w:r w:rsidRPr="00495477">
        <w:rPr>
          <w:color w:val="000000"/>
        </w:rPr>
        <w:t>The restoration, and improvement where appropriate, of facilities, livelihoods and living conditions of disaster-affected communities, including efforts to reduce disaster risk factors.</w:t>
      </w:r>
    </w:p>
    <w:p w14:paraId="2A1F5117" w14:textId="77777777" w:rsidR="00A630BF" w:rsidRPr="00495477" w:rsidRDefault="00A630BF" w:rsidP="00A630BF">
      <w:pPr>
        <w:autoSpaceDE w:val="0"/>
        <w:autoSpaceDN w:val="0"/>
        <w:adjustRightInd w:val="0"/>
        <w:spacing w:after="120"/>
        <w:rPr>
          <w:b/>
          <w:bCs/>
          <w:color w:val="000000"/>
        </w:rPr>
      </w:pPr>
      <w:r w:rsidRPr="00495477">
        <w:rPr>
          <w:b/>
          <w:bCs/>
          <w:color w:val="000000"/>
        </w:rPr>
        <w:t xml:space="preserve">Refugee: </w:t>
      </w:r>
      <w:r w:rsidRPr="00495477">
        <w:rPr>
          <w:color w:val="000000"/>
        </w:rPr>
        <w:t>Any person who is given a refugee status in accordance with the present law or with international conventions relating to the Status of Refugees.</w:t>
      </w:r>
    </w:p>
    <w:p w14:paraId="0E7696BB" w14:textId="77777777" w:rsidR="00A630BF" w:rsidRPr="00495477" w:rsidRDefault="00A630BF" w:rsidP="00A630BF">
      <w:pPr>
        <w:autoSpaceDE w:val="0"/>
        <w:autoSpaceDN w:val="0"/>
        <w:adjustRightInd w:val="0"/>
        <w:spacing w:after="120"/>
        <w:rPr>
          <w:color w:val="000000"/>
        </w:rPr>
      </w:pPr>
      <w:r w:rsidRPr="00495477">
        <w:rPr>
          <w:b/>
          <w:color w:val="000000"/>
        </w:rPr>
        <w:t xml:space="preserve">Resilience: </w:t>
      </w:r>
      <w:r w:rsidRPr="00495477">
        <w:rPr>
          <w:color w:val="000000"/>
        </w:rPr>
        <w:t xml:space="preserve">The ability of a system, community or society exposed to hazards to resist, absorb, accommodate and recover from the effects of a hazard in a timely and efficient manner, including through the preservation and restoration of its essential basic structures and functions. </w:t>
      </w:r>
    </w:p>
    <w:p w14:paraId="76814053" w14:textId="77777777" w:rsidR="00A630BF" w:rsidRPr="00495477" w:rsidRDefault="00A630BF" w:rsidP="00A630BF">
      <w:pPr>
        <w:autoSpaceDE w:val="0"/>
        <w:autoSpaceDN w:val="0"/>
        <w:adjustRightInd w:val="0"/>
        <w:spacing w:after="120"/>
      </w:pPr>
      <w:r w:rsidRPr="00495477">
        <w:rPr>
          <w:b/>
          <w:color w:val="000000"/>
        </w:rPr>
        <w:t xml:space="preserve">Response: </w:t>
      </w:r>
      <w:r w:rsidRPr="00495477">
        <w:rPr>
          <w:color w:val="000000"/>
        </w:rPr>
        <w:t xml:space="preserve">The provisions of emergency services and public assistance during or immediately after a disaster </w:t>
      </w:r>
      <w:proofErr w:type="gramStart"/>
      <w:r w:rsidRPr="00495477">
        <w:rPr>
          <w:color w:val="000000"/>
        </w:rPr>
        <w:t>in order to</w:t>
      </w:r>
      <w:proofErr w:type="gramEnd"/>
      <w:r w:rsidRPr="00495477">
        <w:rPr>
          <w:color w:val="000000"/>
        </w:rPr>
        <w:t>, save lives, reduce health impacts, ensure public safety and meet the basic subsistence needs of the people affected.</w:t>
      </w:r>
    </w:p>
    <w:p w14:paraId="578D996D" w14:textId="77777777" w:rsidR="00A630BF" w:rsidRPr="00495477" w:rsidRDefault="00A630BF" w:rsidP="00A630BF">
      <w:pPr>
        <w:autoSpaceDE w:val="0"/>
        <w:autoSpaceDN w:val="0"/>
        <w:adjustRightInd w:val="0"/>
        <w:spacing w:after="120"/>
        <w:rPr>
          <w:color w:val="000000"/>
        </w:rPr>
      </w:pPr>
      <w:r w:rsidRPr="00495477">
        <w:rPr>
          <w:b/>
          <w:bCs/>
          <w:color w:val="000000"/>
        </w:rPr>
        <w:t xml:space="preserve">Risk: </w:t>
      </w:r>
      <w:r w:rsidRPr="00495477">
        <w:rPr>
          <w:color w:val="000000"/>
        </w:rPr>
        <w:t>The combination of the probability of an event and its negative consequences.</w:t>
      </w:r>
    </w:p>
    <w:p w14:paraId="6E43CC60" w14:textId="77777777" w:rsidR="00A630BF" w:rsidRPr="00495477" w:rsidRDefault="00A630BF" w:rsidP="00A630BF">
      <w:pPr>
        <w:autoSpaceDE w:val="0"/>
        <w:autoSpaceDN w:val="0"/>
        <w:adjustRightInd w:val="0"/>
        <w:spacing w:after="120"/>
        <w:rPr>
          <w:color w:val="000000"/>
        </w:rPr>
      </w:pPr>
      <w:r w:rsidRPr="00495477">
        <w:rPr>
          <w:b/>
          <w:bCs/>
          <w:color w:val="000000"/>
        </w:rPr>
        <w:t xml:space="preserve">Risk assessment: </w:t>
      </w:r>
      <w:r w:rsidRPr="00495477">
        <w:rPr>
          <w:color w:val="000000"/>
        </w:rPr>
        <w:t>A methodology to determine the nature and extent of risk by analyzing potential hazards and evaluating existing conditions of vulnerability that together could potentially harm exposed people, property, services, livelihoods and the environment on which they depend.</w:t>
      </w:r>
    </w:p>
    <w:p w14:paraId="3A0480A7" w14:textId="77777777" w:rsidR="00A630BF" w:rsidRPr="00495477" w:rsidRDefault="00A630BF" w:rsidP="00A630BF">
      <w:pPr>
        <w:autoSpaceDE w:val="0"/>
        <w:autoSpaceDN w:val="0"/>
        <w:adjustRightInd w:val="0"/>
        <w:spacing w:after="120"/>
        <w:rPr>
          <w:color w:val="000000"/>
        </w:rPr>
      </w:pPr>
      <w:r w:rsidRPr="00495477">
        <w:rPr>
          <w:b/>
          <w:bCs/>
          <w:color w:val="000000"/>
        </w:rPr>
        <w:t xml:space="preserve">Socio-natural hazard: </w:t>
      </w:r>
      <w:r w:rsidRPr="00495477">
        <w:rPr>
          <w:color w:val="000000"/>
        </w:rPr>
        <w:t>The phenomenon of increased occurrence of certain geophysical and hydro-meteorological hazard events, such as landslides, flooding, land subsidence and drought, that arise from the interaction of natural hazards with overexploited or degraded land and environmental resources.</w:t>
      </w:r>
    </w:p>
    <w:p w14:paraId="59C85138" w14:textId="77777777" w:rsidR="00A630BF" w:rsidRPr="00495477" w:rsidRDefault="00A630BF" w:rsidP="00A630BF">
      <w:pPr>
        <w:autoSpaceDE w:val="0"/>
        <w:autoSpaceDN w:val="0"/>
        <w:adjustRightInd w:val="0"/>
        <w:spacing w:after="120"/>
      </w:pPr>
      <w:r w:rsidRPr="00495477">
        <w:rPr>
          <w:b/>
          <w:bCs/>
          <w:color w:val="000000"/>
        </w:rPr>
        <w:t xml:space="preserve">Technological hazards </w:t>
      </w:r>
      <w:r w:rsidRPr="00495477">
        <w:rPr>
          <w:color w:val="000000"/>
        </w:rPr>
        <w:t>A hazard originating from technological or industrial conditions, including accidents, dangerous procedures, infrastructure failures or specific human activities, that may cause loss of life, injury, illness or other health impacts, property damage, loss of livelihoods and services, social and economic disruption, or environmental damage.</w:t>
      </w:r>
    </w:p>
    <w:p w14:paraId="6BFEFB70" w14:textId="771338AE" w:rsidR="00427A56" w:rsidRPr="00495477" w:rsidRDefault="00A630BF">
      <w:pPr>
        <w:rPr>
          <w:color w:val="000000"/>
        </w:rPr>
      </w:pPr>
      <w:r w:rsidRPr="00495477">
        <w:rPr>
          <w:b/>
          <w:bCs/>
          <w:color w:val="000000"/>
        </w:rPr>
        <w:t xml:space="preserve">Vulnerability: </w:t>
      </w:r>
      <w:r w:rsidRPr="00495477">
        <w:rPr>
          <w:color w:val="000000"/>
        </w:rPr>
        <w:t>The characteristics and circumstances of a community, system or asset that make it susceptible to the damaging effects of a hazard.</w:t>
      </w:r>
    </w:p>
    <w:p w14:paraId="3000DA85" w14:textId="77777777" w:rsidR="00427A56" w:rsidRPr="00495477" w:rsidRDefault="000531EC" w:rsidP="00F96787">
      <w:pPr>
        <w:pStyle w:val="Heading1"/>
        <w:numPr>
          <w:ilvl w:val="0"/>
          <w:numId w:val="6"/>
        </w:numPr>
        <w:pBdr>
          <w:top w:val="single" w:sz="4" w:space="0" w:color="000000"/>
        </w:pBdr>
        <w:rPr>
          <w:rFonts w:ascii="Arial" w:hAnsi="Arial" w:cs="Arial"/>
        </w:rPr>
      </w:pPr>
      <w:r w:rsidRPr="00495477">
        <w:rPr>
          <w:rFonts w:ascii="Arial" w:hAnsi="Arial" w:cs="Arial"/>
        </w:rPr>
        <w:lastRenderedPageBreak/>
        <w:t xml:space="preserve">Development Challenge </w:t>
      </w:r>
    </w:p>
    <w:p w14:paraId="4852D1E5" w14:textId="77777777" w:rsidR="0031724B" w:rsidRDefault="0031724B" w:rsidP="0031724B">
      <w:pPr>
        <w:autoSpaceDE w:val="0"/>
        <w:adjustRightInd w:val="0"/>
      </w:pPr>
    </w:p>
    <w:p w14:paraId="43B079B3" w14:textId="443F5C3B" w:rsidR="0029614E" w:rsidRDefault="0031724B" w:rsidP="0031724B">
      <w:pPr>
        <w:autoSpaceDE w:val="0"/>
        <w:adjustRightInd w:val="0"/>
      </w:pPr>
      <w:r>
        <w:t xml:space="preserve">1.     </w:t>
      </w:r>
      <w:r w:rsidR="0029614E" w:rsidRPr="0031724B">
        <w:rPr>
          <w:rFonts w:eastAsia="Calibri"/>
          <w:lang w:val="en-GB"/>
        </w:rPr>
        <w:t>Rwanda is highly prone and vulnerable to a wide range of natural hazards</w:t>
      </w:r>
      <w:r w:rsidR="00F549AB" w:rsidRPr="0031724B">
        <w:rPr>
          <w:rFonts w:eastAsia="Calibri"/>
          <w:lang w:val="en-GB"/>
        </w:rPr>
        <w:t xml:space="preserve"> including floods, droughts, earthquakes, storms and lightnings</w:t>
      </w:r>
      <w:r w:rsidR="0029614E" w:rsidRPr="0031724B">
        <w:rPr>
          <w:rFonts w:eastAsia="Calibri"/>
          <w:lang w:val="en-GB"/>
        </w:rPr>
        <w:t xml:space="preserve">. Over the last decade, the frequency and intensity of natural hazard-induced disasters have significantly increased, raising the toll of human casualties as well as economic and environmental losses. </w:t>
      </w:r>
      <w:r w:rsidR="0029614E" w:rsidRPr="00495477">
        <w:t xml:space="preserve">Rwanda has witnessed </w:t>
      </w:r>
      <w:proofErr w:type="gramStart"/>
      <w:r w:rsidR="0029614E" w:rsidRPr="00495477">
        <w:t>a number of</w:t>
      </w:r>
      <w:proofErr w:type="gramEnd"/>
      <w:r w:rsidR="0029614E" w:rsidRPr="00495477">
        <w:t xml:space="preserve"> natural and man-induced dis</w:t>
      </w:r>
      <w:r w:rsidR="007137AE">
        <w:t>asters that have culminated in</w:t>
      </w:r>
      <w:r w:rsidR="0029614E" w:rsidRPr="00495477">
        <w:t xml:space="preserve"> the loss of lives and property and </w:t>
      </w:r>
      <w:r w:rsidR="007137AE">
        <w:t xml:space="preserve">in large scale </w:t>
      </w:r>
      <w:r w:rsidR="0029614E" w:rsidRPr="00495477">
        <w:t xml:space="preserve">displacement. </w:t>
      </w:r>
      <w:r w:rsidR="00F549AB" w:rsidRPr="00495477">
        <w:t xml:space="preserve"> </w:t>
      </w:r>
      <w:r w:rsidR="00AB34CE" w:rsidRPr="00495477">
        <w:t>This vulnerability coupled with the degradation of natural environment and climate change magnifies the risk</w:t>
      </w:r>
      <w:r w:rsidR="00AB34CE" w:rsidRPr="00495477">
        <w:rPr>
          <w:vertAlign w:val="superscript"/>
        </w:rPr>
        <w:footnoteReference w:id="3"/>
      </w:r>
      <w:r w:rsidR="00AB34CE" w:rsidRPr="00495477">
        <w:t>. Rwanda has a high population density of 471.4 per ha in 2015, projected to reach 649.5 by 2030</w:t>
      </w:r>
      <w:r w:rsidR="00AB34CE" w:rsidRPr="00495477">
        <w:rPr>
          <w:vertAlign w:val="superscript"/>
        </w:rPr>
        <w:footnoteReference w:id="4"/>
      </w:r>
      <w:r w:rsidR="00AB34CE" w:rsidRPr="00495477">
        <w:t>. Data indicate that over 157,000 people are vulnerable to drought, 7,431 are vulnerable to landslide and over 5,000 houses are vulnerable to windstorm</w:t>
      </w:r>
      <w:r w:rsidR="00AB34CE" w:rsidRPr="00495477">
        <w:rPr>
          <w:vertAlign w:val="superscript"/>
        </w:rPr>
        <w:footnoteReference w:id="5"/>
      </w:r>
      <w:r w:rsidR="00AB34CE" w:rsidRPr="00495477">
        <w:t>. Vulnerable populations are often female-headed households and poor rural farmers</w:t>
      </w:r>
      <w:r w:rsidR="00AB34CE" w:rsidRPr="00495477">
        <w:rPr>
          <w:vertAlign w:val="superscript"/>
        </w:rPr>
        <w:footnoteReference w:id="6"/>
      </w:r>
      <w:r w:rsidR="00AB34CE" w:rsidRPr="00495477">
        <w:t xml:space="preserve">. The increasing </w:t>
      </w:r>
      <w:r w:rsidR="00F549AB" w:rsidRPr="00495477">
        <w:t xml:space="preserve">disaster and climate change risks are real and an </w:t>
      </w:r>
      <w:r w:rsidR="007D24B2" w:rsidRPr="00495477">
        <w:t>ever-growing</w:t>
      </w:r>
      <w:r w:rsidR="00F549AB" w:rsidRPr="00495477">
        <w:t xml:space="preserve"> concern in Rwanda which could erode key development gains achieved over the past years and may further impe</w:t>
      </w:r>
      <w:r w:rsidR="00AB34CE" w:rsidRPr="00495477">
        <w:t xml:space="preserve">de the achievement of the </w:t>
      </w:r>
      <w:r w:rsidR="007D24B2" w:rsidRPr="00495477">
        <w:t>SDGs.</w:t>
      </w:r>
    </w:p>
    <w:p w14:paraId="646BCFC7" w14:textId="170EFD1B" w:rsidR="0031724B" w:rsidRDefault="0031724B" w:rsidP="0031724B">
      <w:pPr>
        <w:autoSpaceDE w:val="0"/>
        <w:adjustRightInd w:val="0"/>
      </w:pPr>
    </w:p>
    <w:p w14:paraId="3EDAC0AB" w14:textId="5FDAACB2" w:rsidR="001A2CBF" w:rsidRPr="00495477" w:rsidRDefault="0031724B">
      <w:r>
        <w:t xml:space="preserve">2.     </w:t>
      </w:r>
      <w:r w:rsidR="000531EC" w:rsidRPr="00495477">
        <w:t xml:space="preserve">Since the establishment of the Ministry </w:t>
      </w:r>
      <w:r w:rsidR="00070D0F">
        <w:t>in Charge of Emergency Management</w:t>
      </w:r>
      <w:r w:rsidR="000531EC" w:rsidRPr="00495477">
        <w:t xml:space="preserve"> in 2010,</w:t>
      </w:r>
      <w:r w:rsidR="00FB0194" w:rsidRPr="00495477">
        <w:t xml:space="preserve"> and </w:t>
      </w:r>
      <w:r w:rsidR="001A2CBF" w:rsidRPr="00495477">
        <w:t>with the techn</w:t>
      </w:r>
      <w:r w:rsidR="00FB0194" w:rsidRPr="00495477">
        <w:t>ical and financial support provided by U</w:t>
      </w:r>
      <w:r w:rsidR="001A2CBF" w:rsidRPr="00495477">
        <w:t>NDP</w:t>
      </w:r>
      <w:r w:rsidR="00FB0194" w:rsidRPr="00495477">
        <w:t xml:space="preserve"> </w:t>
      </w:r>
      <w:r w:rsidR="00142656" w:rsidRPr="00495477">
        <w:t xml:space="preserve">and the One UN </w:t>
      </w:r>
      <w:r w:rsidR="00FB0194" w:rsidRPr="00495477">
        <w:t>through the 5</w:t>
      </w:r>
      <w:r w:rsidR="007137AE">
        <w:t>-year</w:t>
      </w:r>
      <w:r w:rsidR="00142656" w:rsidRPr="00495477">
        <w:t xml:space="preserve"> “Support to Ministry </w:t>
      </w:r>
      <w:r w:rsidR="00BB7D9B">
        <w:t>in Charge of Emergency Management</w:t>
      </w:r>
      <w:r w:rsidR="00142656" w:rsidRPr="00495477">
        <w:t xml:space="preserve"> to address Disaster Management in Rwanda</w:t>
      </w:r>
      <w:r w:rsidR="007137AE">
        <w:t xml:space="preserve"> joint </w:t>
      </w:r>
      <w:proofErr w:type="spellStart"/>
      <w:r w:rsidR="007137AE">
        <w:t>programme</w:t>
      </w:r>
      <w:proofErr w:type="spellEnd"/>
      <w:r w:rsidR="007137AE">
        <w:t xml:space="preserve"> (2013 - </w:t>
      </w:r>
      <w:proofErr w:type="gramStart"/>
      <w:r w:rsidR="007137AE">
        <w:t>2018)</w:t>
      </w:r>
      <w:r w:rsidR="007137AE" w:rsidRPr="00495477">
        <w:t>“</w:t>
      </w:r>
      <w:proofErr w:type="gramEnd"/>
      <w:r w:rsidR="007137AE">
        <w:t>,</w:t>
      </w:r>
      <w:r w:rsidR="000531EC" w:rsidRPr="00495477">
        <w:t xml:space="preserve"> </w:t>
      </w:r>
      <w:r w:rsidR="00FB0194" w:rsidRPr="00495477">
        <w:t xml:space="preserve">Rwanda </w:t>
      </w:r>
      <w:r w:rsidR="000531EC" w:rsidRPr="00495477">
        <w:t xml:space="preserve">has registered noticeable progress in disaster risk </w:t>
      </w:r>
      <w:r w:rsidR="001B1186" w:rsidRPr="00495477">
        <w:t xml:space="preserve">reduction, </w:t>
      </w:r>
      <w:r w:rsidR="000531EC" w:rsidRPr="00495477">
        <w:t>management</w:t>
      </w:r>
      <w:r w:rsidR="00FB0194" w:rsidRPr="00495477">
        <w:t xml:space="preserve"> and </w:t>
      </w:r>
      <w:r w:rsidR="001A2CBF" w:rsidRPr="00495477">
        <w:t>preparedness</w:t>
      </w:r>
      <w:r w:rsidR="000531EC" w:rsidRPr="00495477">
        <w:t xml:space="preserve"> including</w:t>
      </w:r>
      <w:r w:rsidR="001A2CBF" w:rsidRPr="00495477">
        <w:t>:</w:t>
      </w:r>
      <w:r w:rsidR="000531EC" w:rsidRPr="00495477">
        <w:t xml:space="preserve"> </w:t>
      </w:r>
    </w:p>
    <w:p w14:paraId="1AD46280" w14:textId="6A0FD315" w:rsidR="001A2CBF" w:rsidRPr="00495477" w:rsidRDefault="001A2CBF" w:rsidP="00F96787">
      <w:pPr>
        <w:pStyle w:val="ListParagraph"/>
        <w:numPr>
          <w:ilvl w:val="0"/>
          <w:numId w:val="26"/>
        </w:numPr>
      </w:pPr>
      <w:r w:rsidRPr="00495477">
        <w:t>T</w:t>
      </w:r>
      <w:r w:rsidR="000531EC" w:rsidRPr="00495477">
        <w:t xml:space="preserve">he development of </w:t>
      </w:r>
      <w:r w:rsidR="001B1186" w:rsidRPr="00495477">
        <w:t xml:space="preserve">a strong institutional </w:t>
      </w:r>
      <w:r w:rsidR="00046513" w:rsidRPr="00495477">
        <w:t xml:space="preserve">and legal </w:t>
      </w:r>
      <w:r w:rsidR="001B1186" w:rsidRPr="00495477">
        <w:t xml:space="preserve">framework (establishment of </w:t>
      </w:r>
      <w:r w:rsidR="00EA6640" w:rsidRPr="00495477">
        <w:t>National Platform for Disaster Risk Reduction (</w:t>
      </w:r>
      <w:r w:rsidR="001B1186" w:rsidRPr="00495477">
        <w:t>NPDRR</w:t>
      </w:r>
      <w:r w:rsidR="00EA6640" w:rsidRPr="00495477">
        <w:t>)</w:t>
      </w:r>
      <w:r w:rsidR="001B1186" w:rsidRPr="00495477">
        <w:t xml:space="preserve">, </w:t>
      </w:r>
      <w:r w:rsidR="00EA6640" w:rsidRPr="00495477">
        <w:t>District Disaster Management Committees (</w:t>
      </w:r>
      <w:r w:rsidR="001B1186" w:rsidRPr="00495477">
        <w:t>DDMCs</w:t>
      </w:r>
      <w:r w:rsidR="00EA6640" w:rsidRPr="00495477">
        <w:t>)</w:t>
      </w:r>
      <w:r w:rsidR="001B1186" w:rsidRPr="00495477">
        <w:t xml:space="preserve">, </w:t>
      </w:r>
      <w:r w:rsidR="00EA6640" w:rsidRPr="00495477">
        <w:t>Sector Disaster Management Committees (</w:t>
      </w:r>
      <w:r w:rsidR="001B1186" w:rsidRPr="00495477">
        <w:t>SDMCs</w:t>
      </w:r>
      <w:r w:rsidR="00EA6640" w:rsidRPr="00495477">
        <w:t>)</w:t>
      </w:r>
      <w:r w:rsidR="001B1186" w:rsidRPr="00495477">
        <w:t>, Disaster Management Law, Disaster Management Policy, Disaster Management Pla</w:t>
      </w:r>
      <w:r w:rsidRPr="00495477">
        <w:t>n, National Recovery Strategy, C</w:t>
      </w:r>
      <w:r w:rsidR="001B1186" w:rsidRPr="00495477">
        <w:t>ontingency plans</w:t>
      </w:r>
      <w:r w:rsidRPr="00495477">
        <w:t>, etc.</w:t>
      </w:r>
      <w:r w:rsidR="001B1186" w:rsidRPr="00495477">
        <w:t>)</w:t>
      </w:r>
      <w:r w:rsidRPr="00495477">
        <w:t xml:space="preserve">, </w:t>
      </w:r>
    </w:p>
    <w:p w14:paraId="62A45535" w14:textId="50D303B3" w:rsidR="001A2CBF" w:rsidRPr="00495477" w:rsidRDefault="001A2CBF" w:rsidP="00F96787">
      <w:pPr>
        <w:pStyle w:val="ListParagraph"/>
        <w:numPr>
          <w:ilvl w:val="0"/>
          <w:numId w:val="26"/>
        </w:numPr>
      </w:pPr>
      <w:r w:rsidRPr="00495477">
        <w:t>The mainstreaming of DRR in Annual Action Plans (AAPs) and policies of sectorial Ministries (Infrastructure, Agriculture, Environment, Education, ICT, Yout</w:t>
      </w:r>
      <w:r w:rsidR="009A21AF">
        <w:t xml:space="preserve">h Employment and Productivity, </w:t>
      </w:r>
      <w:r w:rsidRPr="00495477">
        <w:t>housing and settlement, Urbanization, Transport, Water and sanitation, Health, Education), and in 28 District Development Plans (DDPs)</w:t>
      </w:r>
    </w:p>
    <w:p w14:paraId="61333D20" w14:textId="70FF5A1C" w:rsidR="001A2CBF" w:rsidRPr="00495477" w:rsidRDefault="001A2CBF" w:rsidP="00F96787">
      <w:pPr>
        <w:pStyle w:val="ListParagraph"/>
        <w:numPr>
          <w:ilvl w:val="0"/>
          <w:numId w:val="26"/>
        </w:numPr>
      </w:pPr>
      <w:r w:rsidRPr="00495477">
        <w:t xml:space="preserve">The development of a comprehensive </w:t>
      </w:r>
      <w:r w:rsidR="000531EC" w:rsidRPr="00495477">
        <w:t>National Risk Atlas</w:t>
      </w:r>
      <w:r w:rsidRPr="00495477">
        <w:t xml:space="preserve"> through a comprehensive risk assessment aimed at providing guidance to the </w:t>
      </w:r>
      <w:proofErr w:type="spellStart"/>
      <w:r w:rsidRPr="00495477">
        <w:t>GoR</w:t>
      </w:r>
      <w:proofErr w:type="spellEnd"/>
      <w:r w:rsidRPr="00495477">
        <w:t xml:space="preserve"> in national development planning and policy-making through evidence-based risk information</w:t>
      </w:r>
    </w:p>
    <w:p w14:paraId="5BE0706A" w14:textId="1CA5F83A" w:rsidR="001A2CBF" w:rsidRPr="00495477" w:rsidRDefault="001A2CBF" w:rsidP="00F96787">
      <w:pPr>
        <w:pStyle w:val="ListParagraph"/>
        <w:numPr>
          <w:ilvl w:val="0"/>
          <w:numId w:val="26"/>
        </w:numPr>
      </w:pPr>
      <w:r w:rsidRPr="00495477">
        <w:t>The development of a national disaster communication system aimed at providing timely and more effective and appropriate response actions to disaster or emergency situations in different parts of the country.</w:t>
      </w:r>
    </w:p>
    <w:p w14:paraId="1B8C32F3" w14:textId="6065F618" w:rsidR="006536D9" w:rsidRPr="00495477" w:rsidRDefault="006536D9" w:rsidP="004D4F26"/>
    <w:p w14:paraId="43DEDD5E" w14:textId="45939FD8" w:rsidR="006536D9" w:rsidRPr="00495477" w:rsidRDefault="0031724B" w:rsidP="006536D9">
      <w:pPr>
        <w:autoSpaceDE w:val="0"/>
        <w:autoSpaceDN w:val="0"/>
        <w:adjustRightInd w:val="0"/>
      </w:pPr>
      <w:r>
        <w:t xml:space="preserve">3.     </w:t>
      </w:r>
      <w:r w:rsidR="006536D9" w:rsidRPr="00495477">
        <w:t xml:space="preserve">Despite the substantive progress made, challenges remain such as: </w:t>
      </w:r>
    </w:p>
    <w:p w14:paraId="2BCC93BC" w14:textId="72460E53" w:rsidR="006536D9" w:rsidRPr="00495477" w:rsidRDefault="006536D9" w:rsidP="00F96787">
      <w:pPr>
        <w:pStyle w:val="ListParagraph"/>
        <w:numPr>
          <w:ilvl w:val="0"/>
          <w:numId w:val="27"/>
        </w:numPr>
        <w:autoSpaceDE w:val="0"/>
        <w:autoSpaceDN w:val="0"/>
        <w:adjustRightInd w:val="0"/>
        <w:rPr>
          <w:rFonts w:eastAsia="Batang"/>
          <w:bCs/>
          <w:color w:val="000000"/>
        </w:rPr>
      </w:pPr>
      <w:r w:rsidRPr="00495477">
        <w:t xml:space="preserve">Limited technical </w:t>
      </w:r>
      <w:r w:rsidRPr="00495477">
        <w:rPr>
          <w:rFonts w:eastAsia="Batang"/>
          <w:bCs/>
          <w:color w:val="000000"/>
        </w:rPr>
        <w:t>capacities among the central, local authorities as well as communities to r</w:t>
      </w:r>
      <w:r w:rsidR="007137AE">
        <w:rPr>
          <w:rFonts w:eastAsia="Batang"/>
          <w:bCs/>
          <w:color w:val="000000"/>
        </w:rPr>
        <w:t>educe risks, manage and respond</w:t>
      </w:r>
      <w:r w:rsidRPr="00495477">
        <w:rPr>
          <w:rFonts w:eastAsia="Batang"/>
          <w:bCs/>
          <w:color w:val="000000"/>
        </w:rPr>
        <w:t xml:space="preserve"> to disasters</w:t>
      </w:r>
      <w:r w:rsidR="00060147" w:rsidRPr="00495477">
        <w:t xml:space="preserve">. </w:t>
      </w:r>
    </w:p>
    <w:p w14:paraId="2A64F716" w14:textId="7BCBE48D" w:rsidR="006536D9" w:rsidRPr="00495477" w:rsidRDefault="006536D9" w:rsidP="00F96787">
      <w:pPr>
        <w:pStyle w:val="ListParagraph"/>
        <w:numPr>
          <w:ilvl w:val="0"/>
          <w:numId w:val="27"/>
        </w:numPr>
        <w:autoSpaceDE w:val="0"/>
        <w:autoSpaceDN w:val="0"/>
        <w:adjustRightInd w:val="0"/>
        <w:rPr>
          <w:rFonts w:eastAsia="Batang"/>
          <w:bCs/>
          <w:color w:val="000000"/>
        </w:rPr>
      </w:pPr>
      <w:r w:rsidRPr="00495477">
        <w:rPr>
          <w:rFonts w:eastAsia="Batang"/>
          <w:bCs/>
          <w:color w:val="000000"/>
        </w:rPr>
        <w:t>Lack of robust and updated vulnerability, risk and emergency assessments</w:t>
      </w:r>
      <w:r w:rsidR="00A13307" w:rsidRPr="00495477">
        <w:rPr>
          <w:rFonts w:eastAsia="Batang"/>
          <w:bCs/>
          <w:color w:val="000000"/>
        </w:rPr>
        <w:t xml:space="preserve"> as well as limited understanding of risks</w:t>
      </w:r>
      <w:r w:rsidRPr="00495477">
        <w:rPr>
          <w:rFonts w:eastAsia="Batang"/>
          <w:bCs/>
          <w:color w:val="000000"/>
        </w:rPr>
        <w:t xml:space="preserve"> which are important basis for effective and timely disaster and emergency response </w:t>
      </w:r>
    </w:p>
    <w:p w14:paraId="5F5B42B6" w14:textId="4F7099EA" w:rsidR="006536D9" w:rsidRPr="00495477" w:rsidRDefault="005B7279" w:rsidP="00F96787">
      <w:pPr>
        <w:pStyle w:val="ListParagraph"/>
        <w:numPr>
          <w:ilvl w:val="0"/>
          <w:numId w:val="27"/>
        </w:numPr>
        <w:autoSpaceDE w:val="0"/>
        <w:autoSpaceDN w:val="0"/>
        <w:adjustRightInd w:val="0"/>
      </w:pPr>
      <w:r>
        <w:t>Limited n</w:t>
      </w:r>
      <w:r w:rsidR="00DC4255" w:rsidRPr="00495477">
        <w:t>ational disaster preparedness capacities and</w:t>
      </w:r>
      <w:r w:rsidR="00060147" w:rsidRPr="00495477">
        <w:t xml:space="preserve"> effective </w:t>
      </w:r>
      <w:r w:rsidR="00DC4255" w:rsidRPr="00495477">
        <w:t xml:space="preserve">national multi-hazard early warning system </w:t>
      </w:r>
      <w:r w:rsidR="00060147" w:rsidRPr="00495477">
        <w:t xml:space="preserve">in place </w:t>
      </w:r>
      <w:r w:rsidR="00DC4255" w:rsidRPr="00495477">
        <w:t>for efficient response and recovery</w:t>
      </w:r>
      <w:r w:rsidR="00060147" w:rsidRPr="00495477">
        <w:t xml:space="preserve">. </w:t>
      </w:r>
      <w:r w:rsidR="006536D9" w:rsidRPr="00495477">
        <w:rPr>
          <w:rFonts w:eastAsia="Batang"/>
          <w:bCs/>
        </w:rPr>
        <w:t>Improving the information management</w:t>
      </w:r>
      <w:r w:rsidR="00060147" w:rsidRPr="00495477">
        <w:rPr>
          <w:rFonts w:eastAsia="Batang"/>
          <w:bCs/>
        </w:rPr>
        <w:t>/EW</w:t>
      </w:r>
      <w:r w:rsidR="006536D9" w:rsidRPr="00495477">
        <w:rPr>
          <w:rFonts w:eastAsia="Batang"/>
          <w:bCs/>
        </w:rPr>
        <w:t xml:space="preserve"> systems by investing in additional and more advanced technology, analytical, reporting and response capacity is critically needed. </w:t>
      </w:r>
      <w:r w:rsidR="00C50F5C" w:rsidRPr="00495477">
        <w:rPr>
          <w:rFonts w:eastAsia="Batang"/>
          <w:bCs/>
        </w:rPr>
        <w:t xml:space="preserve"> </w:t>
      </w:r>
      <w:r w:rsidR="00C50F5C" w:rsidRPr="00495477">
        <w:t>There is also a lack of disaggregated and comprehensive data collection system, and in turn, increasing reliance on proxy, regional, and international data in risk assessment and for early warning</w:t>
      </w:r>
      <w:r w:rsidR="00C50F5C" w:rsidRPr="00495477">
        <w:rPr>
          <w:vertAlign w:val="superscript"/>
        </w:rPr>
        <w:footnoteReference w:id="7"/>
      </w:r>
      <w:r w:rsidR="00C50F5C" w:rsidRPr="00495477">
        <w:t xml:space="preserve">. </w:t>
      </w:r>
      <w:r w:rsidR="006536D9" w:rsidRPr="00495477">
        <w:rPr>
          <w:rFonts w:eastAsia="Batang"/>
          <w:bCs/>
        </w:rPr>
        <w:t xml:space="preserve">There </w:t>
      </w:r>
      <w:r w:rsidR="006536D9" w:rsidRPr="00495477">
        <w:rPr>
          <w:rFonts w:eastAsia="Batang"/>
          <w:bCs/>
        </w:rPr>
        <w:lastRenderedPageBreak/>
        <w:t xml:space="preserve">is a further need to improve the information management system to better collect, analyze and report gender disaggregated information </w:t>
      </w:r>
      <w:proofErr w:type="gramStart"/>
      <w:r w:rsidR="006536D9" w:rsidRPr="00495477">
        <w:rPr>
          <w:rFonts w:eastAsia="Batang"/>
          <w:bCs/>
        </w:rPr>
        <w:t>in order to</w:t>
      </w:r>
      <w:proofErr w:type="gramEnd"/>
      <w:r w:rsidR="006536D9" w:rsidRPr="00495477">
        <w:rPr>
          <w:rFonts w:eastAsia="Batang"/>
          <w:bCs/>
        </w:rPr>
        <w:t xml:space="preserve"> inform better targeting and response. </w:t>
      </w:r>
    </w:p>
    <w:p w14:paraId="1C479C49" w14:textId="005ACA40" w:rsidR="00AB34CE" w:rsidRPr="00495477" w:rsidRDefault="00060147" w:rsidP="00F96787">
      <w:pPr>
        <w:pStyle w:val="ListParagraph"/>
        <w:numPr>
          <w:ilvl w:val="0"/>
          <w:numId w:val="27"/>
        </w:numPr>
        <w:autoSpaceDE w:val="0"/>
        <w:autoSpaceDN w:val="0"/>
        <w:adjustRightInd w:val="0"/>
      </w:pPr>
      <w:r w:rsidRPr="00495477">
        <w:t xml:space="preserve">Limited </w:t>
      </w:r>
      <w:proofErr w:type="gramStart"/>
      <w:r w:rsidRPr="00495477">
        <w:t>community based</w:t>
      </w:r>
      <w:proofErr w:type="gramEnd"/>
      <w:r w:rsidRPr="00495477">
        <w:t xml:space="preserve"> resilience building interventions aimed at </w:t>
      </w:r>
      <w:r w:rsidR="00495477" w:rsidRPr="00495477">
        <w:t>building the</w:t>
      </w:r>
      <w:r w:rsidRPr="00495477">
        <w:t xml:space="preserve"> capacities of </w:t>
      </w:r>
      <w:r w:rsidR="00495477" w:rsidRPr="00495477">
        <w:t>communities</w:t>
      </w:r>
      <w:r w:rsidRPr="00495477">
        <w:t xml:space="preserve"> to mitigate, adapt and respond to disaster risks </w:t>
      </w:r>
    </w:p>
    <w:p w14:paraId="3EB6178A" w14:textId="77777777" w:rsidR="00AB34CE" w:rsidRPr="00495477" w:rsidRDefault="00AB34CE" w:rsidP="00AB34CE">
      <w:pPr>
        <w:autoSpaceDE w:val="0"/>
        <w:autoSpaceDN w:val="0"/>
        <w:adjustRightInd w:val="0"/>
        <w:ind w:right="72"/>
      </w:pPr>
    </w:p>
    <w:p w14:paraId="1E1EFAA3" w14:textId="050A8BE0" w:rsidR="00075257" w:rsidRPr="00495477" w:rsidRDefault="0031724B" w:rsidP="00075257">
      <w:r>
        <w:t xml:space="preserve">4.    </w:t>
      </w:r>
      <w:r w:rsidR="00046513" w:rsidRPr="00495477">
        <w:t>Like in the previous EDPRS 2 (2013-2018)</w:t>
      </w:r>
      <w:r w:rsidR="00075257" w:rsidRPr="00495477">
        <w:t>,</w:t>
      </w:r>
      <w:r w:rsidR="00495477" w:rsidRPr="00495477">
        <w:t xml:space="preserve"> </w:t>
      </w:r>
      <w:r w:rsidR="00075257" w:rsidRPr="00495477">
        <w:t xml:space="preserve">the new </w:t>
      </w:r>
      <w:r w:rsidR="005B7279">
        <w:t>Rwanda</w:t>
      </w:r>
      <w:r w:rsidR="00B3311C" w:rsidRPr="00495477">
        <w:t xml:space="preserve"> National Strategy for Transformation (NST 201</w:t>
      </w:r>
      <w:r w:rsidR="00046513" w:rsidRPr="00495477">
        <w:t>8</w:t>
      </w:r>
      <w:r w:rsidR="00B3311C" w:rsidRPr="00495477">
        <w:t xml:space="preserve">-2024) </w:t>
      </w:r>
      <w:r w:rsidR="00046513" w:rsidRPr="00495477">
        <w:t xml:space="preserve">recognizes </w:t>
      </w:r>
      <w:r w:rsidR="005B7279">
        <w:rPr>
          <w:noProof/>
          <w:color w:val="000000"/>
        </w:rPr>
        <w:t>d</w:t>
      </w:r>
      <w:r w:rsidR="00B3311C" w:rsidRPr="009A21AF">
        <w:rPr>
          <w:noProof/>
          <w:color w:val="000000"/>
        </w:rPr>
        <w:t>isaster risk reduction</w:t>
      </w:r>
      <w:r w:rsidR="00046513" w:rsidRPr="009A21AF">
        <w:rPr>
          <w:noProof/>
          <w:color w:val="000000"/>
        </w:rPr>
        <w:t xml:space="preserve"> as one of the cruss cutting areas</w:t>
      </w:r>
      <w:r w:rsidR="00075257" w:rsidRPr="00495477">
        <w:rPr>
          <w:b/>
          <w:noProof/>
          <w:color w:val="000000"/>
        </w:rPr>
        <w:t xml:space="preserve"> </w:t>
      </w:r>
      <w:r w:rsidR="00075257" w:rsidRPr="00495477">
        <w:t>which touches on the objectives of all three pillars of the NST: Economic Transformation, Social Transformation, and Transformational Governance</w:t>
      </w:r>
      <w:r w:rsidR="00046513" w:rsidRPr="00495477">
        <w:rPr>
          <w:b/>
          <w:noProof/>
          <w:color w:val="000000"/>
        </w:rPr>
        <w:t xml:space="preserve">. </w:t>
      </w:r>
      <w:r w:rsidR="00046513" w:rsidRPr="00495477">
        <w:rPr>
          <w:noProof/>
          <w:color w:val="000000"/>
        </w:rPr>
        <w:t>NST</w:t>
      </w:r>
      <w:r w:rsidR="00075257" w:rsidRPr="00495477">
        <w:rPr>
          <w:noProof/>
        </w:rPr>
        <w:t xml:space="preserve"> </w:t>
      </w:r>
      <w:r w:rsidR="00B3311C" w:rsidRPr="00495477">
        <w:rPr>
          <w:noProof/>
        </w:rPr>
        <w:t>will</w:t>
      </w:r>
      <w:r w:rsidR="00075257" w:rsidRPr="00495477">
        <w:rPr>
          <w:noProof/>
        </w:rPr>
        <w:t xml:space="preserve">: </w:t>
      </w:r>
      <w:r w:rsidR="00B3311C" w:rsidRPr="00495477">
        <w:rPr>
          <w:noProof/>
        </w:rPr>
        <w:t xml:space="preserve"> </w:t>
      </w:r>
      <w:r w:rsidR="00075257" w:rsidRPr="00495477">
        <w:rPr>
          <w:noProof/>
        </w:rPr>
        <w:t>“</w:t>
      </w:r>
      <w:r w:rsidR="00B3311C" w:rsidRPr="00495477">
        <w:rPr>
          <w:noProof/>
        </w:rPr>
        <w:t>pursue action on rapid response measures such as disaster management equipment, early warning systems and awareness camp</w:t>
      </w:r>
      <w:r w:rsidR="00075257" w:rsidRPr="00495477">
        <w:rPr>
          <w:noProof/>
        </w:rPr>
        <w:t xml:space="preserve">aigns to help build resilience. </w:t>
      </w:r>
      <w:r w:rsidR="00B3311C" w:rsidRPr="00495477">
        <w:rPr>
          <w:noProof/>
        </w:rPr>
        <w:t xml:space="preserve">This </w:t>
      </w:r>
      <w:r w:rsidR="00075257" w:rsidRPr="00495477">
        <w:rPr>
          <w:noProof/>
        </w:rPr>
        <w:t>will require</w:t>
      </w:r>
      <w:r w:rsidR="00B3311C" w:rsidRPr="00495477">
        <w:rPr>
          <w:noProof/>
        </w:rPr>
        <w:t xml:space="preserve"> different sectors to develop appropriate mechanisms for a systematic disaster management strategy that enhances effectively and efficiently preparedness, response and recovery</w:t>
      </w:r>
      <w:r w:rsidR="00075257" w:rsidRPr="00495477">
        <w:rPr>
          <w:noProof/>
        </w:rPr>
        <w:t>”</w:t>
      </w:r>
      <w:r w:rsidR="00B3311C" w:rsidRPr="00495477">
        <w:rPr>
          <w:noProof/>
        </w:rPr>
        <w:t xml:space="preserve">. </w:t>
      </w:r>
      <w:r w:rsidR="00075257" w:rsidRPr="00495477">
        <w:rPr>
          <w:noProof/>
        </w:rPr>
        <w:t xml:space="preserve"> </w:t>
      </w:r>
      <w:r w:rsidR="00075257" w:rsidRPr="00495477">
        <w:t xml:space="preserve">Strengthening DRM and early warning system capacities in Rwanda will help protect the environment, ensure a quality and healthy population resilient to natural hazards, as well as enable relevant institutions like </w:t>
      </w:r>
      <w:r w:rsidR="001B27E0">
        <w:t>Ministry in Charge of Emergency Management</w:t>
      </w:r>
      <w:r w:rsidR="00075257" w:rsidRPr="00495477">
        <w:t xml:space="preserve"> and </w:t>
      </w:r>
      <w:proofErr w:type="spellStart"/>
      <w:r w:rsidR="00075257" w:rsidRPr="00495477">
        <w:t>Meteo</w:t>
      </w:r>
      <w:proofErr w:type="spellEnd"/>
      <w:r w:rsidR="00075257" w:rsidRPr="00495477">
        <w:t xml:space="preserve"> Rwanda that are committed to citizens’ advancement and efficient delivery of services. </w:t>
      </w:r>
      <w:r w:rsidR="00B3311C" w:rsidRPr="00495477">
        <w:rPr>
          <w:noProof/>
        </w:rPr>
        <w:t xml:space="preserve">Disaster Risk Reduction and Management will </w:t>
      </w:r>
      <w:r w:rsidR="00075257" w:rsidRPr="00495477">
        <w:rPr>
          <w:noProof/>
        </w:rPr>
        <w:t xml:space="preserve">therefore </w:t>
      </w:r>
      <w:r w:rsidR="00B3311C" w:rsidRPr="00495477">
        <w:rPr>
          <w:noProof/>
        </w:rPr>
        <w:t>be mainstreamed into all development sectors</w:t>
      </w:r>
      <w:r w:rsidR="00075257" w:rsidRPr="00495477">
        <w:rPr>
          <w:noProof/>
        </w:rPr>
        <w:t xml:space="preserve"> and special attention will be given in s</w:t>
      </w:r>
      <w:r w:rsidR="00B3311C" w:rsidRPr="00495477">
        <w:rPr>
          <w:noProof/>
        </w:rPr>
        <w:t>trengthening multi-stakeholder/multi-sector DRR</w:t>
      </w:r>
      <w:r w:rsidR="00075257" w:rsidRPr="00495477">
        <w:rPr>
          <w:noProof/>
        </w:rPr>
        <w:t xml:space="preserve"> </w:t>
      </w:r>
      <w:r w:rsidR="00495477" w:rsidRPr="00495477">
        <w:rPr>
          <w:noProof/>
        </w:rPr>
        <w:t>coordination.</w:t>
      </w:r>
      <w:r w:rsidR="00075257" w:rsidRPr="00495477">
        <w:t xml:space="preserve"> </w:t>
      </w:r>
    </w:p>
    <w:p w14:paraId="605DF365" w14:textId="488102CD" w:rsidR="00427A56" w:rsidRPr="009A21AF" w:rsidRDefault="00075257" w:rsidP="009A21AF">
      <w:pPr>
        <w:pStyle w:val="NSTparagraph"/>
        <w:rPr>
          <w:rFonts w:ascii="Arial" w:eastAsia="Arial" w:hAnsi="Arial" w:cs="Arial"/>
          <w:noProof/>
        </w:rPr>
      </w:pPr>
      <w:r w:rsidRPr="00495477">
        <w:rPr>
          <w:rFonts w:ascii="Arial" w:eastAsia="Arial" w:hAnsi="Arial" w:cs="Arial"/>
          <w:b/>
          <w:noProof/>
        </w:rPr>
        <w:t xml:space="preserve"> </w:t>
      </w:r>
      <w:r w:rsidR="00B3311C" w:rsidRPr="00495477">
        <w:rPr>
          <w:rFonts w:ascii="Arial" w:eastAsia="Arial" w:hAnsi="Arial" w:cs="Arial"/>
          <w:b/>
          <w:noProof/>
        </w:rPr>
        <w:t xml:space="preserve"> </w:t>
      </w:r>
    </w:p>
    <w:p w14:paraId="0F4F4721" w14:textId="77777777" w:rsidR="00427A56" w:rsidRPr="00495477" w:rsidRDefault="000531EC">
      <w:pPr>
        <w:rPr>
          <w:u w:val="single"/>
        </w:rPr>
      </w:pPr>
      <w:r w:rsidRPr="00495477">
        <w:rPr>
          <w:u w:val="single"/>
        </w:rPr>
        <w:t>1.1 Increasing Frequency of Natural Hazards in Rwanda</w:t>
      </w:r>
    </w:p>
    <w:p w14:paraId="6C1A393E" w14:textId="77777777" w:rsidR="0031724B" w:rsidRDefault="0031724B"/>
    <w:p w14:paraId="6F6883DE" w14:textId="61B178A6" w:rsidR="00427A56" w:rsidRPr="00495477" w:rsidRDefault="0031724B">
      <w:r>
        <w:t xml:space="preserve">5.     </w:t>
      </w:r>
      <w:r w:rsidR="000531EC" w:rsidRPr="00495477">
        <w:t xml:space="preserve">One key pillar to sustain and preserve the development gains achieved by Rwanda is to ensure that disasters and impacts of climate change will not wipe away these </w:t>
      </w:r>
      <w:r w:rsidR="00696CB6" w:rsidRPr="00495477">
        <w:t>hard-earned</w:t>
      </w:r>
      <w:r w:rsidR="000531EC" w:rsidRPr="00495477">
        <w:t xml:space="preserve"> </w:t>
      </w:r>
      <w:r w:rsidR="005B7279">
        <w:t>gains. Often these gains</w:t>
      </w:r>
      <w:r w:rsidR="000531EC" w:rsidRPr="00495477">
        <w:t xml:space="preserve"> can, as evidenced by experiences in disaster-hit countries around the world, be washed away by flash floods, flooding, earthquakes and tsunamis in split seconds, especially if disaster risks and human insecurities are not adequately anticipated, addressed or reduced.</w:t>
      </w:r>
    </w:p>
    <w:p w14:paraId="1797D569" w14:textId="77777777" w:rsidR="00427A56" w:rsidRPr="00495477" w:rsidRDefault="00427A56"/>
    <w:p w14:paraId="36E2D711" w14:textId="16A160F6" w:rsidR="00427A56" w:rsidRPr="00495477" w:rsidRDefault="0031724B">
      <w:r>
        <w:t xml:space="preserve">6.     </w:t>
      </w:r>
      <w:r w:rsidR="000531EC" w:rsidRPr="00495477">
        <w:t>Owing to a confluence of factors such as t</w:t>
      </w:r>
      <w:r w:rsidR="005B7279">
        <w:t>he fast-phased development path</w:t>
      </w:r>
      <w:r w:rsidR="000531EC" w:rsidRPr="00495477">
        <w:t xml:space="preserve"> trekked by the country, rapid urbanization (though both are positive elements if viewed from a developmental lens), the growing population (although already stabilizing in recent years), and the escalating impacts of climate change evidenced by extreme weather events and erratic climatic conditions, Rwanda’s disaster risks have increased significantly. There is compelling anecdotal evidence of extensive disaster risks in Rwanda which take the form of </w:t>
      </w:r>
      <w:proofErr w:type="gramStart"/>
      <w:r w:rsidR="000531EC" w:rsidRPr="00495477">
        <w:t>small scale</w:t>
      </w:r>
      <w:proofErr w:type="gramEnd"/>
      <w:r w:rsidR="000531EC" w:rsidRPr="00495477">
        <w:t xml:space="preserve"> events that do not require massive national or international responses, and hence remain largely unrecorded and unnoticed.  </w:t>
      </w:r>
    </w:p>
    <w:p w14:paraId="37616A50" w14:textId="77777777" w:rsidR="00427A56" w:rsidRPr="00495477" w:rsidRDefault="00427A56"/>
    <w:p w14:paraId="3CAC4F12" w14:textId="2C583531" w:rsidR="00F549AB" w:rsidRPr="00495477" w:rsidRDefault="0031724B" w:rsidP="00F549AB">
      <w:r>
        <w:t xml:space="preserve">7.     </w:t>
      </w:r>
      <w:r w:rsidR="00F549AB" w:rsidRPr="00495477">
        <w:t xml:space="preserve">Hazards in Rwanda are categorized in four main categories: hydro meteorological, geological, biological, technological and socio-natural. These hazards have the potential to lead to disaster; history shows that, floods and droughts have caused the most serious disasters in terms of the number of people affected.  Flooding and landslide are strong disasters that frequently affect localized areas of the country. The hilly topography and high annual precipitation rates, over exploitation of the natural environment such as deforestation and inappropriate farming on steep slopes and climate change </w:t>
      </w:r>
      <w:r w:rsidR="005B7279">
        <w:t>accelerate the d</w:t>
      </w:r>
      <w:r w:rsidR="00F549AB" w:rsidRPr="00495477">
        <w:t xml:space="preserve">isaster risks and hence result into losses of lives and damage to property from the community exposed to these disaster risks. </w:t>
      </w:r>
    </w:p>
    <w:p w14:paraId="378568D3" w14:textId="77777777" w:rsidR="00F549AB" w:rsidRPr="00495477" w:rsidRDefault="00F549AB"/>
    <w:p w14:paraId="2F384F50" w14:textId="7718F821" w:rsidR="00427A56" w:rsidRPr="00495477" w:rsidRDefault="0031724B">
      <w:r>
        <w:t xml:space="preserve">8.     </w:t>
      </w:r>
      <w:r w:rsidR="000531EC" w:rsidRPr="00495477">
        <w:t xml:space="preserve">During </w:t>
      </w:r>
      <w:r w:rsidR="005B7279">
        <w:t>2015 - 2017</w:t>
      </w:r>
      <w:r w:rsidR="000531EC" w:rsidRPr="00495477">
        <w:t xml:space="preserve"> alone, Rwanda was hit by a total of 1,805 localized small-</w:t>
      </w:r>
      <w:r w:rsidR="005B7279">
        <w:t>scale disasters. Most of them wer</w:t>
      </w:r>
      <w:r w:rsidR="000531EC" w:rsidRPr="00495477">
        <w:t>e natural disasters such as heavy rains and winds, thunderstorms and lightnings, floods, and landslides</w:t>
      </w:r>
      <w:r w:rsidR="000531EC" w:rsidRPr="00495477">
        <w:rPr>
          <w:vertAlign w:val="superscript"/>
        </w:rPr>
        <w:footnoteReference w:id="8"/>
      </w:r>
      <w:r w:rsidR="000531EC" w:rsidRPr="00495477">
        <w:t xml:space="preserve">. Nonetheless, if left unattended, the cumulative effect of these </w:t>
      </w:r>
      <w:r w:rsidR="00696CB6" w:rsidRPr="00495477">
        <w:t>small-scale</w:t>
      </w:r>
      <w:r w:rsidR="000531EC" w:rsidRPr="00495477">
        <w:t xml:space="preserve"> events and their recurrent nature is likely to undermine community resilience and contribute to the accumulation of disaster risks and therefore creating conditions suitable for </w:t>
      </w:r>
      <w:r w:rsidR="005B7279">
        <w:t>worsening human insecurities</w:t>
      </w:r>
      <w:r w:rsidR="000531EC" w:rsidRPr="00495477">
        <w:t xml:space="preserve">. </w:t>
      </w:r>
    </w:p>
    <w:p w14:paraId="1E477825" w14:textId="77777777" w:rsidR="00427A56" w:rsidRPr="00495477" w:rsidRDefault="00427A56"/>
    <w:p w14:paraId="44A4B1E5" w14:textId="65C3238F" w:rsidR="00720B49" w:rsidRPr="00495477" w:rsidRDefault="0031724B">
      <w:r>
        <w:lastRenderedPageBreak/>
        <w:t xml:space="preserve">9.     </w:t>
      </w:r>
      <w:r w:rsidR="000531EC" w:rsidRPr="00495477">
        <w:t>There has been an upward trend in disaster occurrence in the country over the past three years (</w:t>
      </w:r>
      <w:r w:rsidR="000531EC" w:rsidRPr="00495477">
        <w:rPr>
          <w:i/>
        </w:rPr>
        <w:t>as shown in Table below</w:t>
      </w:r>
      <w:r w:rsidR="000531EC" w:rsidRPr="00495477">
        <w:t xml:space="preserve">). This resulted in a cumulative total of 346 deaths and 439 injured. The destruction to housing is also huge, accounting for 13,311 houses affected. Most of the affected families took refuge with </w:t>
      </w:r>
      <w:r w:rsidR="00075257" w:rsidRPr="00495477">
        <w:t>neighbors</w:t>
      </w:r>
      <w:r w:rsidR="000531EC" w:rsidRPr="00495477">
        <w:t xml:space="preserve"> and relatives while waiting for assistance to rebuild their houses.  Owing to the affected families’ persistent economic insecurities (being the poorest of the poor in the rural areas), they are normally unable to rebuild their houses damaged or washed away by floods, landslides or heavy rains and winds.  </w:t>
      </w:r>
    </w:p>
    <w:p w14:paraId="545E7C67" w14:textId="77777777" w:rsidR="00720B49" w:rsidRPr="00495477" w:rsidRDefault="00720B49"/>
    <w:p w14:paraId="410E250E" w14:textId="25961458" w:rsidR="00427A56" w:rsidRPr="00495477" w:rsidRDefault="002D717B">
      <w:pPr>
        <w:jc w:val="center"/>
        <w:rPr>
          <w:b/>
        </w:rPr>
      </w:pPr>
      <w:r>
        <w:rPr>
          <w:b/>
        </w:rPr>
        <w:t xml:space="preserve">Table 1: </w:t>
      </w:r>
      <w:r w:rsidR="000531EC" w:rsidRPr="00495477">
        <w:rPr>
          <w:b/>
        </w:rPr>
        <w:t>Disaster Occurrence in Rwanda (201</w:t>
      </w:r>
      <w:r w:rsidR="0039599A" w:rsidRPr="00495477">
        <w:rPr>
          <w:b/>
        </w:rPr>
        <w:t>1</w:t>
      </w:r>
      <w:r w:rsidR="000531EC" w:rsidRPr="00495477">
        <w:rPr>
          <w:b/>
        </w:rPr>
        <w:t>-2017)</w:t>
      </w:r>
    </w:p>
    <w:tbl>
      <w:tblPr>
        <w:tblStyle w:val="9"/>
        <w:tblW w:w="8112" w:type="dxa"/>
        <w:jc w:val="center"/>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7"/>
        <w:gridCol w:w="745"/>
        <w:gridCol w:w="745"/>
        <w:gridCol w:w="744"/>
        <w:gridCol w:w="744"/>
        <w:gridCol w:w="744"/>
        <w:gridCol w:w="810"/>
        <w:gridCol w:w="810"/>
        <w:gridCol w:w="893"/>
      </w:tblGrid>
      <w:tr w:rsidR="00720B49" w:rsidRPr="00495477" w14:paraId="079E85CD" w14:textId="77777777" w:rsidTr="004D4F26">
        <w:trPr>
          <w:cnfStyle w:val="100000000000" w:firstRow="1" w:lastRow="0" w:firstColumn="0" w:lastColumn="0" w:oddVBand="0" w:evenVBand="0" w:oddHBand="0" w:evenHBand="0" w:firstRowFirstColumn="0" w:firstRowLastColumn="0" w:lastRowFirstColumn="0" w:lastRowLastColumn="0"/>
          <w:trHeight w:val="180"/>
          <w:jc w:val="center"/>
        </w:trPr>
        <w:tc>
          <w:tcPr>
            <w:cnfStyle w:val="001000000000" w:firstRow="0" w:lastRow="0" w:firstColumn="1" w:lastColumn="0" w:oddVBand="0" w:evenVBand="0" w:oddHBand="0" w:evenHBand="0" w:firstRowFirstColumn="0" w:firstRowLastColumn="0" w:lastRowFirstColumn="0" w:lastRowLastColumn="0"/>
            <w:tcW w:w="1877" w:type="dxa"/>
          </w:tcPr>
          <w:p w14:paraId="56B072D6" w14:textId="77777777" w:rsidR="00720B49" w:rsidRPr="00495477" w:rsidRDefault="00720B49">
            <w:pPr>
              <w:jc w:val="center"/>
            </w:pPr>
            <w:r w:rsidRPr="00495477">
              <w:t>Disaster</w:t>
            </w:r>
          </w:p>
        </w:tc>
        <w:tc>
          <w:tcPr>
            <w:tcW w:w="745" w:type="dxa"/>
          </w:tcPr>
          <w:p w14:paraId="6E376000" w14:textId="6FCDB4F8" w:rsidR="00720B49" w:rsidRPr="00495477" w:rsidRDefault="00720B49">
            <w:pPr>
              <w:jc w:val="center"/>
              <w:cnfStyle w:val="100000000000" w:firstRow="1" w:lastRow="0" w:firstColumn="0" w:lastColumn="0" w:oddVBand="0" w:evenVBand="0" w:oddHBand="0" w:evenHBand="0" w:firstRowFirstColumn="0" w:firstRowLastColumn="0" w:lastRowFirstColumn="0" w:lastRowLastColumn="0"/>
            </w:pPr>
            <w:r w:rsidRPr="00495477">
              <w:t>2011</w:t>
            </w:r>
          </w:p>
        </w:tc>
        <w:tc>
          <w:tcPr>
            <w:tcW w:w="745" w:type="dxa"/>
          </w:tcPr>
          <w:p w14:paraId="5D6AC59A" w14:textId="35E785B4" w:rsidR="00720B49" w:rsidRPr="00495477" w:rsidRDefault="00720B49">
            <w:pPr>
              <w:jc w:val="center"/>
              <w:cnfStyle w:val="100000000000" w:firstRow="1" w:lastRow="0" w:firstColumn="0" w:lastColumn="0" w:oddVBand="0" w:evenVBand="0" w:oddHBand="0" w:evenHBand="0" w:firstRowFirstColumn="0" w:firstRowLastColumn="0" w:lastRowFirstColumn="0" w:lastRowLastColumn="0"/>
            </w:pPr>
            <w:r w:rsidRPr="00495477">
              <w:t>2012</w:t>
            </w:r>
          </w:p>
        </w:tc>
        <w:tc>
          <w:tcPr>
            <w:tcW w:w="744" w:type="dxa"/>
          </w:tcPr>
          <w:p w14:paraId="52C70950" w14:textId="58E0FB88" w:rsidR="00720B49" w:rsidRPr="00495477" w:rsidRDefault="00720B49">
            <w:pPr>
              <w:jc w:val="center"/>
              <w:cnfStyle w:val="100000000000" w:firstRow="1" w:lastRow="0" w:firstColumn="0" w:lastColumn="0" w:oddVBand="0" w:evenVBand="0" w:oddHBand="0" w:evenHBand="0" w:firstRowFirstColumn="0" w:firstRowLastColumn="0" w:lastRowFirstColumn="0" w:lastRowLastColumn="0"/>
            </w:pPr>
            <w:r w:rsidRPr="00495477">
              <w:t>2013</w:t>
            </w:r>
          </w:p>
        </w:tc>
        <w:tc>
          <w:tcPr>
            <w:tcW w:w="744" w:type="dxa"/>
          </w:tcPr>
          <w:p w14:paraId="38BD1E26" w14:textId="222EA125" w:rsidR="00720B49" w:rsidRPr="00495477" w:rsidRDefault="00720B49">
            <w:pPr>
              <w:jc w:val="center"/>
              <w:cnfStyle w:val="100000000000" w:firstRow="1" w:lastRow="0" w:firstColumn="0" w:lastColumn="0" w:oddVBand="0" w:evenVBand="0" w:oddHBand="0" w:evenHBand="0" w:firstRowFirstColumn="0" w:firstRowLastColumn="0" w:lastRowFirstColumn="0" w:lastRowLastColumn="0"/>
            </w:pPr>
            <w:r w:rsidRPr="00495477">
              <w:t>2014</w:t>
            </w:r>
          </w:p>
        </w:tc>
        <w:tc>
          <w:tcPr>
            <w:tcW w:w="744" w:type="dxa"/>
          </w:tcPr>
          <w:p w14:paraId="4A325309" w14:textId="5441BDEB" w:rsidR="00720B49" w:rsidRPr="00495477" w:rsidRDefault="00720B49">
            <w:pPr>
              <w:jc w:val="center"/>
              <w:cnfStyle w:val="100000000000" w:firstRow="1" w:lastRow="0" w:firstColumn="0" w:lastColumn="0" w:oddVBand="0" w:evenVBand="0" w:oddHBand="0" w:evenHBand="0" w:firstRowFirstColumn="0" w:firstRowLastColumn="0" w:lastRowFirstColumn="0" w:lastRowLastColumn="0"/>
            </w:pPr>
            <w:r w:rsidRPr="00495477">
              <w:t>2015</w:t>
            </w:r>
          </w:p>
        </w:tc>
        <w:tc>
          <w:tcPr>
            <w:tcW w:w="810" w:type="dxa"/>
          </w:tcPr>
          <w:p w14:paraId="07A84B34" w14:textId="77777777" w:rsidR="00720B49" w:rsidRPr="00495477" w:rsidRDefault="00720B49">
            <w:pPr>
              <w:jc w:val="center"/>
              <w:cnfStyle w:val="100000000000" w:firstRow="1" w:lastRow="0" w:firstColumn="0" w:lastColumn="0" w:oddVBand="0" w:evenVBand="0" w:oddHBand="0" w:evenHBand="0" w:firstRowFirstColumn="0" w:firstRowLastColumn="0" w:lastRowFirstColumn="0" w:lastRowLastColumn="0"/>
            </w:pPr>
            <w:r w:rsidRPr="00495477">
              <w:t>2016</w:t>
            </w:r>
          </w:p>
        </w:tc>
        <w:tc>
          <w:tcPr>
            <w:tcW w:w="810" w:type="dxa"/>
          </w:tcPr>
          <w:p w14:paraId="5E59AF94" w14:textId="77777777" w:rsidR="00720B49" w:rsidRPr="00495477" w:rsidRDefault="00720B49">
            <w:pPr>
              <w:jc w:val="center"/>
              <w:cnfStyle w:val="100000000000" w:firstRow="1" w:lastRow="0" w:firstColumn="0" w:lastColumn="0" w:oddVBand="0" w:evenVBand="0" w:oddHBand="0" w:evenHBand="0" w:firstRowFirstColumn="0" w:firstRowLastColumn="0" w:lastRowFirstColumn="0" w:lastRowLastColumn="0"/>
            </w:pPr>
            <w:r w:rsidRPr="00495477">
              <w:t>2017</w:t>
            </w:r>
          </w:p>
        </w:tc>
        <w:tc>
          <w:tcPr>
            <w:tcW w:w="893" w:type="dxa"/>
          </w:tcPr>
          <w:p w14:paraId="31B1A89E" w14:textId="77777777" w:rsidR="00720B49" w:rsidRPr="00495477" w:rsidRDefault="00720B49">
            <w:pPr>
              <w:jc w:val="center"/>
              <w:cnfStyle w:val="100000000000" w:firstRow="1" w:lastRow="0" w:firstColumn="0" w:lastColumn="0" w:oddVBand="0" w:evenVBand="0" w:oddHBand="0" w:evenHBand="0" w:firstRowFirstColumn="0" w:firstRowLastColumn="0" w:lastRowFirstColumn="0" w:lastRowLastColumn="0"/>
            </w:pPr>
            <w:r w:rsidRPr="00495477">
              <w:t>Total</w:t>
            </w:r>
          </w:p>
        </w:tc>
      </w:tr>
      <w:tr w:rsidR="00720B49" w:rsidRPr="00495477" w14:paraId="312B01BE" w14:textId="77777777" w:rsidTr="004D4F26">
        <w:trPr>
          <w:cnfStyle w:val="000000100000" w:firstRow="0" w:lastRow="0" w:firstColumn="0" w:lastColumn="0" w:oddVBand="0" w:evenVBand="0" w:oddHBand="1" w:evenHBand="0" w:firstRowFirstColumn="0" w:firstRowLastColumn="0" w:lastRowFirstColumn="0" w:lastRowLastColumn="0"/>
          <w:trHeight w:val="180"/>
          <w:jc w:val="center"/>
        </w:trPr>
        <w:tc>
          <w:tcPr>
            <w:cnfStyle w:val="001000000000" w:firstRow="0" w:lastRow="0" w:firstColumn="1" w:lastColumn="0" w:oddVBand="0" w:evenVBand="0" w:oddHBand="0" w:evenHBand="0" w:firstRowFirstColumn="0" w:firstRowLastColumn="0" w:lastRowFirstColumn="0" w:lastRowLastColumn="0"/>
            <w:tcW w:w="1877" w:type="dxa"/>
            <w:tcBorders>
              <w:top w:val="nil"/>
              <w:bottom w:val="nil"/>
            </w:tcBorders>
          </w:tcPr>
          <w:p w14:paraId="677FB920" w14:textId="77777777" w:rsidR="00720B49" w:rsidRPr="00495477" w:rsidRDefault="00720B49">
            <w:pPr>
              <w:jc w:val="left"/>
            </w:pPr>
            <w:r w:rsidRPr="00495477">
              <w:t>Floods</w:t>
            </w:r>
          </w:p>
        </w:tc>
        <w:tc>
          <w:tcPr>
            <w:tcW w:w="745" w:type="dxa"/>
            <w:tcBorders>
              <w:top w:val="nil"/>
              <w:bottom w:val="nil"/>
            </w:tcBorders>
          </w:tcPr>
          <w:p w14:paraId="507504A2" w14:textId="0307E9B6" w:rsidR="00720B49" w:rsidRPr="00495477" w:rsidRDefault="00720B49">
            <w:pPr>
              <w:jc w:val="center"/>
              <w:cnfStyle w:val="000000100000" w:firstRow="0" w:lastRow="0" w:firstColumn="0" w:lastColumn="0" w:oddVBand="0" w:evenVBand="0" w:oddHBand="1" w:evenHBand="0" w:firstRowFirstColumn="0" w:firstRowLastColumn="0" w:lastRowFirstColumn="0" w:lastRowLastColumn="0"/>
            </w:pPr>
            <w:r w:rsidRPr="00495477">
              <w:t>3</w:t>
            </w:r>
          </w:p>
        </w:tc>
        <w:tc>
          <w:tcPr>
            <w:tcW w:w="745" w:type="dxa"/>
            <w:tcBorders>
              <w:top w:val="nil"/>
              <w:bottom w:val="nil"/>
            </w:tcBorders>
          </w:tcPr>
          <w:p w14:paraId="343F9D3C" w14:textId="3FED9D97" w:rsidR="00720B49" w:rsidRPr="00495477" w:rsidRDefault="00720B49">
            <w:pPr>
              <w:jc w:val="center"/>
              <w:cnfStyle w:val="000000100000" w:firstRow="0" w:lastRow="0" w:firstColumn="0" w:lastColumn="0" w:oddVBand="0" w:evenVBand="0" w:oddHBand="1" w:evenHBand="0" w:firstRowFirstColumn="0" w:firstRowLastColumn="0" w:lastRowFirstColumn="0" w:lastRowLastColumn="0"/>
            </w:pPr>
            <w:r w:rsidRPr="00495477">
              <w:t>23</w:t>
            </w:r>
          </w:p>
        </w:tc>
        <w:tc>
          <w:tcPr>
            <w:tcW w:w="744" w:type="dxa"/>
            <w:tcBorders>
              <w:top w:val="nil"/>
              <w:bottom w:val="nil"/>
            </w:tcBorders>
          </w:tcPr>
          <w:p w14:paraId="6601A531" w14:textId="43F96C35" w:rsidR="00720B49" w:rsidRPr="00495477" w:rsidRDefault="00720B49">
            <w:pPr>
              <w:jc w:val="center"/>
              <w:cnfStyle w:val="000000100000" w:firstRow="0" w:lastRow="0" w:firstColumn="0" w:lastColumn="0" w:oddVBand="0" w:evenVBand="0" w:oddHBand="1" w:evenHBand="0" w:firstRowFirstColumn="0" w:firstRowLastColumn="0" w:lastRowFirstColumn="0" w:lastRowLastColumn="0"/>
            </w:pPr>
            <w:r w:rsidRPr="00495477">
              <w:t>10</w:t>
            </w:r>
          </w:p>
        </w:tc>
        <w:tc>
          <w:tcPr>
            <w:tcW w:w="744" w:type="dxa"/>
            <w:tcBorders>
              <w:top w:val="nil"/>
              <w:bottom w:val="nil"/>
            </w:tcBorders>
          </w:tcPr>
          <w:p w14:paraId="682B445B" w14:textId="1762D2A3" w:rsidR="00720B49" w:rsidRPr="00495477" w:rsidRDefault="00720B49">
            <w:pPr>
              <w:jc w:val="center"/>
              <w:cnfStyle w:val="000000100000" w:firstRow="0" w:lastRow="0" w:firstColumn="0" w:lastColumn="0" w:oddVBand="0" w:evenVBand="0" w:oddHBand="1" w:evenHBand="0" w:firstRowFirstColumn="0" w:firstRowLastColumn="0" w:lastRowFirstColumn="0" w:lastRowLastColumn="0"/>
            </w:pPr>
            <w:r w:rsidRPr="00495477">
              <w:t>35</w:t>
            </w:r>
          </w:p>
        </w:tc>
        <w:tc>
          <w:tcPr>
            <w:tcW w:w="744" w:type="dxa"/>
            <w:tcBorders>
              <w:top w:val="nil"/>
              <w:bottom w:val="nil"/>
            </w:tcBorders>
          </w:tcPr>
          <w:p w14:paraId="29EDEE8C" w14:textId="4A3A7AB6" w:rsidR="00720B49" w:rsidRPr="00495477" w:rsidRDefault="00720B49">
            <w:pPr>
              <w:jc w:val="center"/>
              <w:cnfStyle w:val="000000100000" w:firstRow="0" w:lastRow="0" w:firstColumn="0" w:lastColumn="0" w:oddVBand="0" w:evenVBand="0" w:oddHBand="1" w:evenHBand="0" w:firstRowFirstColumn="0" w:firstRowLastColumn="0" w:lastRowFirstColumn="0" w:lastRowLastColumn="0"/>
            </w:pPr>
            <w:r w:rsidRPr="00495477">
              <w:t>45</w:t>
            </w:r>
          </w:p>
        </w:tc>
        <w:tc>
          <w:tcPr>
            <w:tcW w:w="810" w:type="dxa"/>
            <w:tcBorders>
              <w:top w:val="nil"/>
              <w:bottom w:val="nil"/>
            </w:tcBorders>
          </w:tcPr>
          <w:p w14:paraId="27E5363F" w14:textId="77777777" w:rsidR="00720B49" w:rsidRPr="00495477" w:rsidRDefault="00720B49">
            <w:pPr>
              <w:jc w:val="center"/>
              <w:cnfStyle w:val="000000100000" w:firstRow="0" w:lastRow="0" w:firstColumn="0" w:lastColumn="0" w:oddVBand="0" w:evenVBand="0" w:oddHBand="1" w:evenHBand="0" w:firstRowFirstColumn="0" w:firstRowLastColumn="0" w:lastRowFirstColumn="0" w:lastRowLastColumn="0"/>
            </w:pPr>
            <w:r w:rsidRPr="00495477">
              <w:t>47</w:t>
            </w:r>
          </w:p>
        </w:tc>
        <w:tc>
          <w:tcPr>
            <w:tcW w:w="810" w:type="dxa"/>
            <w:tcBorders>
              <w:top w:val="nil"/>
              <w:bottom w:val="nil"/>
            </w:tcBorders>
          </w:tcPr>
          <w:p w14:paraId="1F5ECA02" w14:textId="77777777" w:rsidR="00720B49" w:rsidRPr="00495477" w:rsidRDefault="00720B49">
            <w:pPr>
              <w:jc w:val="center"/>
              <w:cnfStyle w:val="000000100000" w:firstRow="0" w:lastRow="0" w:firstColumn="0" w:lastColumn="0" w:oddVBand="0" w:evenVBand="0" w:oddHBand="1" w:evenHBand="0" w:firstRowFirstColumn="0" w:firstRowLastColumn="0" w:lastRowFirstColumn="0" w:lastRowLastColumn="0"/>
            </w:pPr>
            <w:r w:rsidRPr="00495477">
              <w:t>54</w:t>
            </w:r>
          </w:p>
        </w:tc>
        <w:tc>
          <w:tcPr>
            <w:tcW w:w="893" w:type="dxa"/>
            <w:tcBorders>
              <w:top w:val="nil"/>
              <w:bottom w:val="nil"/>
            </w:tcBorders>
          </w:tcPr>
          <w:p w14:paraId="12786E45" w14:textId="77777777" w:rsidR="00720B49" w:rsidRPr="00495477" w:rsidRDefault="00720B49">
            <w:pPr>
              <w:jc w:val="center"/>
              <w:cnfStyle w:val="000000100000" w:firstRow="0" w:lastRow="0" w:firstColumn="0" w:lastColumn="0" w:oddVBand="0" w:evenVBand="0" w:oddHBand="1" w:evenHBand="0" w:firstRowFirstColumn="0" w:firstRowLastColumn="0" w:lastRowFirstColumn="0" w:lastRowLastColumn="0"/>
            </w:pPr>
            <w:r w:rsidRPr="00495477">
              <w:t>146</w:t>
            </w:r>
          </w:p>
        </w:tc>
      </w:tr>
      <w:tr w:rsidR="00720B49" w:rsidRPr="00495477" w14:paraId="26FA084B" w14:textId="77777777" w:rsidTr="004D4F26">
        <w:trPr>
          <w:trHeight w:val="180"/>
          <w:jc w:val="center"/>
        </w:trPr>
        <w:tc>
          <w:tcPr>
            <w:cnfStyle w:val="001000000000" w:firstRow="0" w:lastRow="0" w:firstColumn="1" w:lastColumn="0" w:oddVBand="0" w:evenVBand="0" w:oddHBand="0" w:evenHBand="0" w:firstRowFirstColumn="0" w:firstRowLastColumn="0" w:lastRowFirstColumn="0" w:lastRowLastColumn="0"/>
            <w:tcW w:w="1877" w:type="dxa"/>
            <w:tcBorders>
              <w:top w:val="nil"/>
              <w:left w:val="nil"/>
              <w:bottom w:val="nil"/>
              <w:right w:val="nil"/>
            </w:tcBorders>
          </w:tcPr>
          <w:p w14:paraId="59EEA419" w14:textId="77777777" w:rsidR="00720B49" w:rsidRPr="00495477" w:rsidRDefault="00720B49">
            <w:pPr>
              <w:jc w:val="left"/>
            </w:pPr>
            <w:r w:rsidRPr="00495477">
              <w:t>Heavy Rains &amp; Winds</w:t>
            </w:r>
          </w:p>
        </w:tc>
        <w:tc>
          <w:tcPr>
            <w:tcW w:w="745" w:type="dxa"/>
            <w:tcBorders>
              <w:top w:val="nil"/>
              <w:left w:val="nil"/>
              <w:bottom w:val="nil"/>
              <w:right w:val="nil"/>
            </w:tcBorders>
          </w:tcPr>
          <w:p w14:paraId="5974222C" w14:textId="7B955E81" w:rsidR="00720B49" w:rsidRPr="00495477" w:rsidRDefault="00720B49">
            <w:pPr>
              <w:jc w:val="center"/>
              <w:cnfStyle w:val="000000000000" w:firstRow="0" w:lastRow="0" w:firstColumn="0" w:lastColumn="0" w:oddVBand="0" w:evenVBand="0" w:oddHBand="0" w:evenHBand="0" w:firstRowFirstColumn="0" w:firstRowLastColumn="0" w:lastRowFirstColumn="0" w:lastRowLastColumn="0"/>
            </w:pPr>
            <w:r w:rsidRPr="00495477">
              <w:t>58</w:t>
            </w:r>
          </w:p>
        </w:tc>
        <w:tc>
          <w:tcPr>
            <w:tcW w:w="745" w:type="dxa"/>
            <w:tcBorders>
              <w:top w:val="nil"/>
              <w:left w:val="nil"/>
              <w:bottom w:val="nil"/>
              <w:right w:val="nil"/>
            </w:tcBorders>
          </w:tcPr>
          <w:p w14:paraId="574FD244" w14:textId="2B05C5C4" w:rsidR="00720B49" w:rsidRPr="00495477" w:rsidRDefault="00720B49">
            <w:pPr>
              <w:jc w:val="center"/>
              <w:cnfStyle w:val="000000000000" w:firstRow="0" w:lastRow="0" w:firstColumn="0" w:lastColumn="0" w:oddVBand="0" w:evenVBand="0" w:oddHBand="0" w:evenHBand="0" w:firstRowFirstColumn="0" w:firstRowLastColumn="0" w:lastRowFirstColumn="0" w:lastRowLastColumn="0"/>
            </w:pPr>
            <w:r w:rsidRPr="00495477">
              <w:t>60</w:t>
            </w:r>
          </w:p>
        </w:tc>
        <w:tc>
          <w:tcPr>
            <w:tcW w:w="744" w:type="dxa"/>
            <w:tcBorders>
              <w:top w:val="nil"/>
              <w:left w:val="nil"/>
              <w:bottom w:val="nil"/>
              <w:right w:val="nil"/>
            </w:tcBorders>
          </w:tcPr>
          <w:p w14:paraId="1B66040D" w14:textId="5809C312" w:rsidR="00720B49" w:rsidRPr="00495477" w:rsidRDefault="00720B49">
            <w:pPr>
              <w:jc w:val="center"/>
              <w:cnfStyle w:val="000000000000" w:firstRow="0" w:lastRow="0" w:firstColumn="0" w:lastColumn="0" w:oddVBand="0" w:evenVBand="0" w:oddHBand="0" w:evenHBand="0" w:firstRowFirstColumn="0" w:firstRowLastColumn="0" w:lastRowFirstColumn="0" w:lastRowLastColumn="0"/>
            </w:pPr>
            <w:r w:rsidRPr="00495477">
              <w:t>167</w:t>
            </w:r>
          </w:p>
        </w:tc>
        <w:tc>
          <w:tcPr>
            <w:tcW w:w="744" w:type="dxa"/>
            <w:tcBorders>
              <w:top w:val="nil"/>
              <w:left w:val="nil"/>
              <w:bottom w:val="nil"/>
              <w:right w:val="nil"/>
            </w:tcBorders>
          </w:tcPr>
          <w:p w14:paraId="33B626A3" w14:textId="3079A49A" w:rsidR="00720B49" w:rsidRPr="00495477" w:rsidRDefault="00720B49">
            <w:pPr>
              <w:jc w:val="center"/>
              <w:cnfStyle w:val="000000000000" w:firstRow="0" w:lastRow="0" w:firstColumn="0" w:lastColumn="0" w:oddVBand="0" w:evenVBand="0" w:oddHBand="0" w:evenHBand="0" w:firstRowFirstColumn="0" w:firstRowLastColumn="0" w:lastRowFirstColumn="0" w:lastRowLastColumn="0"/>
            </w:pPr>
            <w:r w:rsidRPr="00495477">
              <w:t>179</w:t>
            </w:r>
          </w:p>
        </w:tc>
        <w:tc>
          <w:tcPr>
            <w:tcW w:w="744" w:type="dxa"/>
            <w:tcBorders>
              <w:top w:val="nil"/>
              <w:left w:val="nil"/>
              <w:bottom w:val="nil"/>
              <w:right w:val="nil"/>
            </w:tcBorders>
          </w:tcPr>
          <w:p w14:paraId="331A3743" w14:textId="5EEA450D" w:rsidR="00720B49" w:rsidRPr="00495477" w:rsidRDefault="00720B49">
            <w:pPr>
              <w:jc w:val="center"/>
              <w:cnfStyle w:val="000000000000" w:firstRow="0" w:lastRow="0" w:firstColumn="0" w:lastColumn="0" w:oddVBand="0" w:evenVBand="0" w:oddHBand="0" w:evenHBand="0" w:firstRowFirstColumn="0" w:firstRowLastColumn="0" w:lastRowFirstColumn="0" w:lastRowLastColumn="0"/>
            </w:pPr>
            <w:r w:rsidRPr="00495477">
              <w:t>92</w:t>
            </w:r>
          </w:p>
        </w:tc>
        <w:tc>
          <w:tcPr>
            <w:tcW w:w="810" w:type="dxa"/>
            <w:tcBorders>
              <w:top w:val="nil"/>
              <w:left w:val="nil"/>
              <w:bottom w:val="nil"/>
              <w:right w:val="nil"/>
            </w:tcBorders>
          </w:tcPr>
          <w:p w14:paraId="0FC6D990" w14:textId="77777777" w:rsidR="00720B49" w:rsidRPr="00495477" w:rsidRDefault="00720B49">
            <w:pPr>
              <w:jc w:val="center"/>
              <w:cnfStyle w:val="000000000000" w:firstRow="0" w:lastRow="0" w:firstColumn="0" w:lastColumn="0" w:oddVBand="0" w:evenVBand="0" w:oddHBand="0" w:evenHBand="0" w:firstRowFirstColumn="0" w:firstRowLastColumn="0" w:lastRowFirstColumn="0" w:lastRowLastColumn="0"/>
            </w:pPr>
            <w:r w:rsidRPr="00495477">
              <w:t>343</w:t>
            </w:r>
          </w:p>
        </w:tc>
        <w:tc>
          <w:tcPr>
            <w:tcW w:w="810" w:type="dxa"/>
            <w:tcBorders>
              <w:top w:val="nil"/>
              <w:left w:val="nil"/>
              <w:bottom w:val="nil"/>
              <w:right w:val="nil"/>
            </w:tcBorders>
          </w:tcPr>
          <w:p w14:paraId="5A952315" w14:textId="77777777" w:rsidR="00720B49" w:rsidRPr="00495477" w:rsidRDefault="00720B49">
            <w:pPr>
              <w:jc w:val="center"/>
              <w:cnfStyle w:val="000000000000" w:firstRow="0" w:lastRow="0" w:firstColumn="0" w:lastColumn="0" w:oddVBand="0" w:evenVBand="0" w:oddHBand="0" w:evenHBand="0" w:firstRowFirstColumn="0" w:firstRowLastColumn="0" w:lastRowFirstColumn="0" w:lastRowLastColumn="0"/>
            </w:pPr>
            <w:r w:rsidRPr="00495477">
              <w:t>538</w:t>
            </w:r>
          </w:p>
        </w:tc>
        <w:tc>
          <w:tcPr>
            <w:tcW w:w="893" w:type="dxa"/>
            <w:tcBorders>
              <w:top w:val="nil"/>
              <w:left w:val="nil"/>
              <w:bottom w:val="nil"/>
              <w:right w:val="nil"/>
            </w:tcBorders>
          </w:tcPr>
          <w:p w14:paraId="266FB831" w14:textId="77777777" w:rsidR="00720B49" w:rsidRPr="00495477" w:rsidRDefault="00720B49">
            <w:pPr>
              <w:jc w:val="center"/>
              <w:cnfStyle w:val="000000000000" w:firstRow="0" w:lastRow="0" w:firstColumn="0" w:lastColumn="0" w:oddVBand="0" w:evenVBand="0" w:oddHBand="0" w:evenHBand="0" w:firstRowFirstColumn="0" w:firstRowLastColumn="0" w:lastRowFirstColumn="0" w:lastRowLastColumn="0"/>
            </w:pPr>
            <w:r w:rsidRPr="00495477">
              <w:t>973</w:t>
            </w:r>
          </w:p>
        </w:tc>
      </w:tr>
      <w:tr w:rsidR="00720B49" w:rsidRPr="00495477" w14:paraId="2CD1B67C" w14:textId="77777777" w:rsidTr="004D4F26">
        <w:trPr>
          <w:cnfStyle w:val="000000100000" w:firstRow="0" w:lastRow="0" w:firstColumn="0" w:lastColumn="0" w:oddVBand="0" w:evenVBand="0" w:oddHBand="1" w:evenHBand="0" w:firstRowFirstColumn="0" w:firstRowLastColumn="0" w:lastRowFirstColumn="0" w:lastRowLastColumn="0"/>
          <w:trHeight w:val="180"/>
          <w:jc w:val="center"/>
        </w:trPr>
        <w:tc>
          <w:tcPr>
            <w:cnfStyle w:val="001000000000" w:firstRow="0" w:lastRow="0" w:firstColumn="1" w:lastColumn="0" w:oddVBand="0" w:evenVBand="0" w:oddHBand="0" w:evenHBand="0" w:firstRowFirstColumn="0" w:firstRowLastColumn="0" w:lastRowFirstColumn="0" w:lastRowLastColumn="0"/>
            <w:tcW w:w="1877" w:type="dxa"/>
            <w:tcBorders>
              <w:top w:val="nil"/>
              <w:bottom w:val="nil"/>
            </w:tcBorders>
          </w:tcPr>
          <w:p w14:paraId="611CEC93" w14:textId="77777777" w:rsidR="00720B49" w:rsidRPr="00495477" w:rsidRDefault="00720B49">
            <w:pPr>
              <w:jc w:val="left"/>
            </w:pPr>
            <w:r w:rsidRPr="00495477">
              <w:t>Landslides</w:t>
            </w:r>
          </w:p>
        </w:tc>
        <w:tc>
          <w:tcPr>
            <w:tcW w:w="745" w:type="dxa"/>
            <w:tcBorders>
              <w:top w:val="nil"/>
              <w:bottom w:val="nil"/>
            </w:tcBorders>
          </w:tcPr>
          <w:p w14:paraId="60850028" w14:textId="089FEC1E" w:rsidR="00720B49" w:rsidRPr="00495477" w:rsidRDefault="00720B49">
            <w:pPr>
              <w:jc w:val="center"/>
              <w:cnfStyle w:val="000000100000" w:firstRow="0" w:lastRow="0" w:firstColumn="0" w:lastColumn="0" w:oddVBand="0" w:evenVBand="0" w:oddHBand="1" w:evenHBand="0" w:firstRowFirstColumn="0" w:firstRowLastColumn="0" w:lastRowFirstColumn="0" w:lastRowLastColumn="0"/>
            </w:pPr>
            <w:r w:rsidRPr="00495477">
              <w:t>5</w:t>
            </w:r>
          </w:p>
        </w:tc>
        <w:tc>
          <w:tcPr>
            <w:tcW w:w="745" w:type="dxa"/>
            <w:tcBorders>
              <w:top w:val="nil"/>
              <w:bottom w:val="nil"/>
            </w:tcBorders>
          </w:tcPr>
          <w:p w14:paraId="6963F4B1" w14:textId="36F6778D" w:rsidR="00720B49" w:rsidRPr="00495477" w:rsidRDefault="00720B49">
            <w:pPr>
              <w:jc w:val="center"/>
              <w:cnfStyle w:val="000000100000" w:firstRow="0" w:lastRow="0" w:firstColumn="0" w:lastColumn="0" w:oddVBand="0" w:evenVBand="0" w:oddHBand="1" w:evenHBand="0" w:firstRowFirstColumn="0" w:firstRowLastColumn="0" w:lastRowFirstColumn="0" w:lastRowLastColumn="0"/>
            </w:pPr>
            <w:r w:rsidRPr="00495477">
              <w:t>8</w:t>
            </w:r>
          </w:p>
        </w:tc>
        <w:tc>
          <w:tcPr>
            <w:tcW w:w="744" w:type="dxa"/>
            <w:tcBorders>
              <w:top w:val="nil"/>
              <w:bottom w:val="nil"/>
            </w:tcBorders>
          </w:tcPr>
          <w:p w14:paraId="3CB89855" w14:textId="2C2DD0A9" w:rsidR="00720B49" w:rsidRPr="00495477" w:rsidRDefault="00720B49">
            <w:pPr>
              <w:jc w:val="center"/>
              <w:cnfStyle w:val="000000100000" w:firstRow="0" w:lastRow="0" w:firstColumn="0" w:lastColumn="0" w:oddVBand="0" w:evenVBand="0" w:oddHBand="1" w:evenHBand="0" w:firstRowFirstColumn="0" w:firstRowLastColumn="0" w:lastRowFirstColumn="0" w:lastRowLastColumn="0"/>
            </w:pPr>
            <w:r w:rsidRPr="00495477">
              <w:t>14</w:t>
            </w:r>
          </w:p>
        </w:tc>
        <w:tc>
          <w:tcPr>
            <w:tcW w:w="744" w:type="dxa"/>
            <w:tcBorders>
              <w:top w:val="nil"/>
              <w:bottom w:val="nil"/>
            </w:tcBorders>
          </w:tcPr>
          <w:p w14:paraId="10B8BE89" w14:textId="6AB7BBF5" w:rsidR="00720B49" w:rsidRPr="00495477" w:rsidRDefault="00720B49">
            <w:pPr>
              <w:jc w:val="center"/>
              <w:cnfStyle w:val="000000100000" w:firstRow="0" w:lastRow="0" w:firstColumn="0" w:lastColumn="0" w:oddVBand="0" w:evenVBand="0" w:oddHBand="1" w:evenHBand="0" w:firstRowFirstColumn="0" w:firstRowLastColumn="0" w:lastRowFirstColumn="0" w:lastRowLastColumn="0"/>
            </w:pPr>
            <w:r w:rsidRPr="00495477">
              <w:t>17</w:t>
            </w:r>
          </w:p>
        </w:tc>
        <w:tc>
          <w:tcPr>
            <w:tcW w:w="744" w:type="dxa"/>
            <w:tcBorders>
              <w:top w:val="nil"/>
              <w:bottom w:val="nil"/>
            </w:tcBorders>
          </w:tcPr>
          <w:p w14:paraId="2DACC09C" w14:textId="6DF512BB" w:rsidR="00720B49" w:rsidRPr="00495477" w:rsidRDefault="00720B49">
            <w:pPr>
              <w:jc w:val="center"/>
              <w:cnfStyle w:val="000000100000" w:firstRow="0" w:lastRow="0" w:firstColumn="0" w:lastColumn="0" w:oddVBand="0" w:evenVBand="0" w:oddHBand="1" w:evenHBand="0" w:firstRowFirstColumn="0" w:firstRowLastColumn="0" w:lastRowFirstColumn="0" w:lastRowLastColumn="0"/>
            </w:pPr>
            <w:r w:rsidRPr="00495477">
              <w:t>31</w:t>
            </w:r>
          </w:p>
        </w:tc>
        <w:tc>
          <w:tcPr>
            <w:tcW w:w="810" w:type="dxa"/>
            <w:tcBorders>
              <w:top w:val="nil"/>
              <w:bottom w:val="nil"/>
            </w:tcBorders>
          </w:tcPr>
          <w:p w14:paraId="5765E827" w14:textId="77777777" w:rsidR="00720B49" w:rsidRPr="00495477" w:rsidRDefault="00720B49">
            <w:pPr>
              <w:jc w:val="center"/>
              <w:cnfStyle w:val="000000100000" w:firstRow="0" w:lastRow="0" w:firstColumn="0" w:lastColumn="0" w:oddVBand="0" w:evenVBand="0" w:oddHBand="1" w:evenHBand="0" w:firstRowFirstColumn="0" w:firstRowLastColumn="0" w:lastRowFirstColumn="0" w:lastRowLastColumn="0"/>
            </w:pPr>
            <w:r w:rsidRPr="00495477">
              <w:t>87</w:t>
            </w:r>
          </w:p>
        </w:tc>
        <w:tc>
          <w:tcPr>
            <w:tcW w:w="810" w:type="dxa"/>
            <w:tcBorders>
              <w:top w:val="nil"/>
              <w:bottom w:val="nil"/>
            </w:tcBorders>
          </w:tcPr>
          <w:p w14:paraId="7B8804F1" w14:textId="77777777" w:rsidR="00720B49" w:rsidRPr="00495477" w:rsidRDefault="00720B49">
            <w:pPr>
              <w:jc w:val="center"/>
              <w:cnfStyle w:val="000000100000" w:firstRow="0" w:lastRow="0" w:firstColumn="0" w:lastColumn="0" w:oddVBand="0" w:evenVBand="0" w:oddHBand="1" w:evenHBand="0" w:firstRowFirstColumn="0" w:firstRowLastColumn="0" w:lastRowFirstColumn="0" w:lastRowLastColumn="0"/>
            </w:pPr>
            <w:r w:rsidRPr="00495477">
              <w:t>24</w:t>
            </w:r>
          </w:p>
        </w:tc>
        <w:tc>
          <w:tcPr>
            <w:tcW w:w="893" w:type="dxa"/>
            <w:tcBorders>
              <w:top w:val="nil"/>
              <w:bottom w:val="nil"/>
            </w:tcBorders>
          </w:tcPr>
          <w:p w14:paraId="2C329D85" w14:textId="77777777" w:rsidR="00720B49" w:rsidRPr="00495477" w:rsidRDefault="00720B49">
            <w:pPr>
              <w:jc w:val="center"/>
              <w:cnfStyle w:val="000000100000" w:firstRow="0" w:lastRow="0" w:firstColumn="0" w:lastColumn="0" w:oddVBand="0" w:evenVBand="0" w:oddHBand="1" w:evenHBand="0" w:firstRowFirstColumn="0" w:firstRowLastColumn="0" w:lastRowFirstColumn="0" w:lastRowLastColumn="0"/>
            </w:pPr>
            <w:r w:rsidRPr="00495477">
              <w:t>142</w:t>
            </w:r>
          </w:p>
        </w:tc>
      </w:tr>
      <w:tr w:rsidR="00720B49" w:rsidRPr="00495477" w14:paraId="672DBE2A" w14:textId="77777777" w:rsidTr="007D24B2">
        <w:trPr>
          <w:trHeight w:val="100"/>
          <w:jc w:val="center"/>
        </w:trPr>
        <w:tc>
          <w:tcPr>
            <w:cnfStyle w:val="001000000000" w:firstRow="0" w:lastRow="0" w:firstColumn="1" w:lastColumn="0" w:oddVBand="0" w:evenVBand="0" w:oddHBand="0" w:evenHBand="0" w:firstRowFirstColumn="0" w:firstRowLastColumn="0" w:lastRowFirstColumn="0" w:lastRowLastColumn="0"/>
            <w:tcW w:w="1877" w:type="dxa"/>
            <w:tcBorders>
              <w:top w:val="nil"/>
              <w:left w:val="nil"/>
              <w:bottom w:val="nil"/>
              <w:right w:val="nil"/>
            </w:tcBorders>
          </w:tcPr>
          <w:p w14:paraId="04526B3F" w14:textId="77777777" w:rsidR="00720B49" w:rsidRPr="00495477" w:rsidRDefault="00720B49">
            <w:pPr>
              <w:jc w:val="left"/>
            </w:pPr>
            <w:r w:rsidRPr="00495477">
              <w:t xml:space="preserve">Thunderstorms </w:t>
            </w:r>
          </w:p>
        </w:tc>
        <w:tc>
          <w:tcPr>
            <w:tcW w:w="745" w:type="dxa"/>
            <w:vMerge w:val="restart"/>
            <w:tcBorders>
              <w:top w:val="nil"/>
              <w:left w:val="nil"/>
              <w:right w:val="nil"/>
            </w:tcBorders>
          </w:tcPr>
          <w:p w14:paraId="0F261A1B" w14:textId="55BA67AA" w:rsidR="00720B49" w:rsidRPr="00495477" w:rsidRDefault="0039599A">
            <w:pPr>
              <w:jc w:val="center"/>
              <w:cnfStyle w:val="000000000000" w:firstRow="0" w:lastRow="0" w:firstColumn="0" w:lastColumn="0" w:oddVBand="0" w:evenVBand="0" w:oddHBand="0" w:evenHBand="0" w:firstRowFirstColumn="0" w:firstRowLastColumn="0" w:lastRowFirstColumn="0" w:lastRowLastColumn="0"/>
            </w:pPr>
            <w:r w:rsidRPr="00495477">
              <w:t>15</w:t>
            </w:r>
          </w:p>
        </w:tc>
        <w:tc>
          <w:tcPr>
            <w:tcW w:w="745" w:type="dxa"/>
            <w:vMerge w:val="restart"/>
            <w:tcBorders>
              <w:top w:val="nil"/>
              <w:left w:val="nil"/>
              <w:right w:val="nil"/>
            </w:tcBorders>
          </w:tcPr>
          <w:p w14:paraId="43C42EBD" w14:textId="5D19144D" w:rsidR="00720B49" w:rsidRPr="00495477" w:rsidRDefault="0039599A">
            <w:pPr>
              <w:jc w:val="center"/>
              <w:cnfStyle w:val="000000000000" w:firstRow="0" w:lastRow="0" w:firstColumn="0" w:lastColumn="0" w:oddVBand="0" w:evenVBand="0" w:oddHBand="0" w:evenHBand="0" w:firstRowFirstColumn="0" w:firstRowLastColumn="0" w:lastRowFirstColumn="0" w:lastRowLastColumn="0"/>
            </w:pPr>
            <w:r w:rsidRPr="00495477">
              <w:t>24</w:t>
            </w:r>
          </w:p>
        </w:tc>
        <w:tc>
          <w:tcPr>
            <w:tcW w:w="744" w:type="dxa"/>
            <w:vMerge w:val="restart"/>
            <w:tcBorders>
              <w:top w:val="nil"/>
              <w:left w:val="nil"/>
              <w:right w:val="nil"/>
            </w:tcBorders>
          </w:tcPr>
          <w:p w14:paraId="448D5965" w14:textId="12AD68B9" w:rsidR="00720B49" w:rsidRPr="00495477" w:rsidRDefault="0039599A">
            <w:pPr>
              <w:jc w:val="center"/>
              <w:cnfStyle w:val="000000000000" w:firstRow="0" w:lastRow="0" w:firstColumn="0" w:lastColumn="0" w:oddVBand="0" w:evenVBand="0" w:oddHBand="0" w:evenHBand="0" w:firstRowFirstColumn="0" w:firstRowLastColumn="0" w:lastRowFirstColumn="0" w:lastRowLastColumn="0"/>
            </w:pPr>
            <w:r w:rsidRPr="00495477">
              <w:t>40</w:t>
            </w:r>
          </w:p>
        </w:tc>
        <w:tc>
          <w:tcPr>
            <w:tcW w:w="744" w:type="dxa"/>
            <w:vMerge w:val="restart"/>
            <w:tcBorders>
              <w:top w:val="nil"/>
              <w:left w:val="nil"/>
              <w:right w:val="nil"/>
            </w:tcBorders>
          </w:tcPr>
          <w:p w14:paraId="7DAB6336" w14:textId="119A9FEE" w:rsidR="00720B49" w:rsidRPr="00495477" w:rsidRDefault="0039599A">
            <w:pPr>
              <w:jc w:val="center"/>
              <w:cnfStyle w:val="000000000000" w:firstRow="0" w:lastRow="0" w:firstColumn="0" w:lastColumn="0" w:oddVBand="0" w:evenVBand="0" w:oddHBand="0" w:evenHBand="0" w:firstRowFirstColumn="0" w:firstRowLastColumn="0" w:lastRowFirstColumn="0" w:lastRowLastColumn="0"/>
            </w:pPr>
            <w:r w:rsidRPr="00495477">
              <w:t>66</w:t>
            </w:r>
          </w:p>
        </w:tc>
        <w:tc>
          <w:tcPr>
            <w:tcW w:w="744" w:type="dxa"/>
            <w:tcBorders>
              <w:top w:val="nil"/>
              <w:left w:val="nil"/>
              <w:bottom w:val="nil"/>
              <w:right w:val="nil"/>
            </w:tcBorders>
          </w:tcPr>
          <w:p w14:paraId="68E90C34" w14:textId="1A725674" w:rsidR="00720B49" w:rsidRPr="00495477" w:rsidRDefault="00720B49">
            <w:pPr>
              <w:jc w:val="center"/>
              <w:cnfStyle w:val="000000000000" w:firstRow="0" w:lastRow="0" w:firstColumn="0" w:lastColumn="0" w:oddVBand="0" w:evenVBand="0" w:oddHBand="0" w:evenHBand="0" w:firstRowFirstColumn="0" w:firstRowLastColumn="0" w:lastRowFirstColumn="0" w:lastRowLastColumn="0"/>
            </w:pPr>
            <w:r w:rsidRPr="00495477">
              <w:t>58</w:t>
            </w:r>
          </w:p>
        </w:tc>
        <w:tc>
          <w:tcPr>
            <w:tcW w:w="810" w:type="dxa"/>
            <w:tcBorders>
              <w:top w:val="nil"/>
              <w:left w:val="nil"/>
              <w:bottom w:val="nil"/>
              <w:right w:val="nil"/>
            </w:tcBorders>
          </w:tcPr>
          <w:p w14:paraId="4F860932" w14:textId="77777777" w:rsidR="00720B49" w:rsidRPr="00495477" w:rsidRDefault="00720B49">
            <w:pPr>
              <w:jc w:val="center"/>
              <w:cnfStyle w:val="000000000000" w:firstRow="0" w:lastRow="0" w:firstColumn="0" w:lastColumn="0" w:oddVBand="0" w:evenVBand="0" w:oddHBand="0" w:evenHBand="0" w:firstRowFirstColumn="0" w:firstRowLastColumn="0" w:lastRowFirstColumn="0" w:lastRowLastColumn="0"/>
            </w:pPr>
            <w:r w:rsidRPr="00495477">
              <w:t>24</w:t>
            </w:r>
          </w:p>
        </w:tc>
        <w:tc>
          <w:tcPr>
            <w:tcW w:w="810" w:type="dxa"/>
            <w:tcBorders>
              <w:top w:val="nil"/>
              <w:left w:val="nil"/>
              <w:bottom w:val="nil"/>
              <w:right w:val="nil"/>
            </w:tcBorders>
          </w:tcPr>
          <w:p w14:paraId="641BA8FD" w14:textId="77777777" w:rsidR="00720B49" w:rsidRPr="00495477" w:rsidRDefault="00720B49">
            <w:pPr>
              <w:jc w:val="center"/>
              <w:cnfStyle w:val="000000000000" w:firstRow="0" w:lastRow="0" w:firstColumn="0" w:lastColumn="0" w:oddVBand="0" w:evenVBand="0" w:oddHBand="0" w:evenHBand="0" w:firstRowFirstColumn="0" w:firstRowLastColumn="0" w:lastRowFirstColumn="0" w:lastRowLastColumn="0"/>
            </w:pPr>
            <w:r w:rsidRPr="00495477">
              <w:t>20</w:t>
            </w:r>
          </w:p>
        </w:tc>
        <w:tc>
          <w:tcPr>
            <w:tcW w:w="893" w:type="dxa"/>
            <w:tcBorders>
              <w:top w:val="nil"/>
              <w:left w:val="nil"/>
              <w:bottom w:val="nil"/>
              <w:right w:val="nil"/>
            </w:tcBorders>
          </w:tcPr>
          <w:p w14:paraId="142EEC59" w14:textId="77777777" w:rsidR="00720B49" w:rsidRPr="00495477" w:rsidRDefault="00720B49">
            <w:pPr>
              <w:jc w:val="center"/>
              <w:cnfStyle w:val="000000000000" w:firstRow="0" w:lastRow="0" w:firstColumn="0" w:lastColumn="0" w:oddVBand="0" w:evenVBand="0" w:oddHBand="0" w:evenHBand="0" w:firstRowFirstColumn="0" w:firstRowLastColumn="0" w:lastRowFirstColumn="0" w:lastRowLastColumn="0"/>
            </w:pPr>
            <w:r w:rsidRPr="00495477">
              <w:t>90</w:t>
            </w:r>
          </w:p>
        </w:tc>
      </w:tr>
      <w:tr w:rsidR="00720B49" w:rsidRPr="00495477" w14:paraId="1E49F9B5" w14:textId="77777777" w:rsidTr="007D24B2">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1877" w:type="dxa"/>
            <w:tcBorders>
              <w:top w:val="nil"/>
              <w:bottom w:val="nil"/>
            </w:tcBorders>
          </w:tcPr>
          <w:p w14:paraId="60E53510" w14:textId="77777777" w:rsidR="00720B49" w:rsidRPr="00495477" w:rsidRDefault="00720B49">
            <w:pPr>
              <w:jc w:val="left"/>
            </w:pPr>
            <w:r w:rsidRPr="00495477">
              <w:t>Lightning</w:t>
            </w:r>
          </w:p>
        </w:tc>
        <w:tc>
          <w:tcPr>
            <w:tcW w:w="745" w:type="dxa"/>
            <w:vMerge/>
            <w:tcBorders>
              <w:bottom w:val="nil"/>
            </w:tcBorders>
          </w:tcPr>
          <w:p w14:paraId="0A8B9323" w14:textId="77777777" w:rsidR="00720B49" w:rsidRPr="00495477" w:rsidRDefault="00720B49">
            <w:pPr>
              <w:jc w:val="center"/>
              <w:cnfStyle w:val="000000100000" w:firstRow="0" w:lastRow="0" w:firstColumn="0" w:lastColumn="0" w:oddVBand="0" w:evenVBand="0" w:oddHBand="1" w:evenHBand="0" w:firstRowFirstColumn="0" w:firstRowLastColumn="0" w:lastRowFirstColumn="0" w:lastRowLastColumn="0"/>
            </w:pPr>
          </w:p>
        </w:tc>
        <w:tc>
          <w:tcPr>
            <w:tcW w:w="745" w:type="dxa"/>
            <w:vMerge/>
            <w:tcBorders>
              <w:bottom w:val="nil"/>
            </w:tcBorders>
          </w:tcPr>
          <w:p w14:paraId="27984FE7" w14:textId="77777777" w:rsidR="00720B49" w:rsidRPr="00495477" w:rsidRDefault="00720B49">
            <w:pPr>
              <w:jc w:val="center"/>
              <w:cnfStyle w:val="000000100000" w:firstRow="0" w:lastRow="0" w:firstColumn="0" w:lastColumn="0" w:oddVBand="0" w:evenVBand="0" w:oddHBand="1" w:evenHBand="0" w:firstRowFirstColumn="0" w:firstRowLastColumn="0" w:lastRowFirstColumn="0" w:lastRowLastColumn="0"/>
            </w:pPr>
          </w:p>
        </w:tc>
        <w:tc>
          <w:tcPr>
            <w:tcW w:w="744" w:type="dxa"/>
            <w:vMerge/>
            <w:tcBorders>
              <w:bottom w:val="nil"/>
            </w:tcBorders>
          </w:tcPr>
          <w:p w14:paraId="3FAFC2DA" w14:textId="77777777" w:rsidR="00720B49" w:rsidRPr="00495477" w:rsidRDefault="00720B49">
            <w:pPr>
              <w:jc w:val="center"/>
              <w:cnfStyle w:val="000000100000" w:firstRow="0" w:lastRow="0" w:firstColumn="0" w:lastColumn="0" w:oddVBand="0" w:evenVBand="0" w:oddHBand="1" w:evenHBand="0" w:firstRowFirstColumn="0" w:firstRowLastColumn="0" w:lastRowFirstColumn="0" w:lastRowLastColumn="0"/>
            </w:pPr>
          </w:p>
        </w:tc>
        <w:tc>
          <w:tcPr>
            <w:tcW w:w="744" w:type="dxa"/>
            <w:vMerge/>
            <w:tcBorders>
              <w:bottom w:val="nil"/>
            </w:tcBorders>
          </w:tcPr>
          <w:p w14:paraId="54D2F598" w14:textId="77777777" w:rsidR="00720B49" w:rsidRPr="00495477" w:rsidRDefault="00720B49">
            <w:pPr>
              <w:jc w:val="center"/>
              <w:cnfStyle w:val="000000100000" w:firstRow="0" w:lastRow="0" w:firstColumn="0" w:lastColumn="0" w:oddVBand="0" w:evenVBand="0" w:oddHBand="1" w:evenHBand="0" w:firstRowFirstColumn="0" w:firstRowLastColumn="0" w:lastRowFirstColumn="0" w:lastRowLastColumn="0"/>
            </w:pPr>
          </w:p>
        </w:tc>
        <w:tc>
          <w:tcPr>
            <w:tcW w:w="744" w:type="dxa"/>
            <w:tcBorders>
              <w:top w:val="nil"/>
              <w:bottom w:val="nil"/>
            </w:tcBorders>
          </w:tcPr>
          <w:p w14:paraId="54317E8D" w14:textId="330A018F" w:rsidR="00720B49" w:rsidRPr="00495477" w:rsidRDefault="00720B49">
            <w:pPr>
              <w:jc w:val="center"/>
              <w:cnfStyle w:val="000000100000" w:firstRow="0" w:lastRow="0" w:firstColumn="0" w:lastColumn="0" w:oddVBand="0" w:evenVBand="0" w:oddHBand="1" w:evenHBand="0" w:firstRowFirstColumn="0" w:firstRowLastColumn="0" w:lastRowFirstColumn="0" w:lastRowLastColumn="0"/>
            </w:pPr>
            <w:r w:rsidRPr="00495477">
              <w:t>90</w:t>
            </w:r>
          </w:p>
        </w:tc>
        <w:tc>
          <w:tcPr>
            <w:tcW w:w="810" w:type="dxa"/>
            <w:tcBorders>
              <w:top w:val="nil"/>
              <w:bottom w:val="nil"/>
            </w:tcBorders>
          </w:tcPr>
          <w:p w14:paraId="09D0DBF7" w14:textId="77777777" w:rsidR="00720B49" w:rsidRPr="00495477" w:rsidRDefault="00720B49">
            <w:pPr>
              <w:jc w:val="center"/>
              <w:cnfStyle w:val="000000100000" w:firstRow="0" w:lastRow="0" w:firstColumn="0" w:lastColumn="0" w:oddVBand="0" w:evenVBand="0" w:oddHBand="1" w:evenHBand="0" w:firstRowFirstColumn="0" w:firstRowLastColumn="0" w:lastRowFirstColumn="0" w:lastRowLastColumn="0"/>
            </w:pPr>
            <w:r w:rsidRPr="00495477">
              <w:t>73</w:t>
            </w:r>
          </w:p>
        </w:tc>
        <w:tc>
          <w:tcPr>
            <w:tcW w:w="810" w:type="dxa"/>
            <w:tcBorders>
              <w:top w:val="nil"/>
              <w:bottom w:val="nil"/>
            </w:tcBorders>
          </w:tcPr>
          <w:p w14:paraId="2C93460F" w14:textId="77777777" w:rsidR="00720B49" w:rsidRPr="00495477" w:rsidRDefault="00720B49">
            <w:pPr>
              <w:jc w:val="center"/>
              <w:cnfStyle w:val="000000100000" w:firstRow="0" w:lastRow="0" w:firstColumn="0" w:lastColumn="0" w:oddVBand="0" w:evenVBand="0" w:oddHBand="1" w:evenHBand="0" w:firstRowFirstColumn="0" w:firstRowLastColumn="0" w:lastRowFirstColumn="0" w:lastRowLastColumn="0"/>
            </w:pPr>
            <w:r w:rsidRPr="00495477">
              <w:t>55</w:t>
            </w:r>
          </w:p>
        </w:tc>
        <w:tc>
          <w:tcPr>
            <w:tcW w:w="893" w:type="dxa"/>
            <w:tcBorders>
              <w:top w:val="nil"/>
              <w:bottom w:val="nil"/>
            </w:tcBorders>
          </w:tcPr>
          <w:p w14:paraId="28F37130" w14:textId="77777777" w:rsidR="00720B49" w:rsidRPr="00495477" w:rsidRDefault="00720B49">
            <w:pPr>
              <w:jc w:val="center"/>
              <w:cnfStyle w:val="000000100000" w:firstRow="0" w:lastRow="0" w:firstColumn="0" w:lastColumn="0" w:oddVBand="0" w:evenVBand="0" w:oddHBand="1" w:evenHBand="0" w:firstRowFirstColumn="0" w:firstRowLastColumn="0" w:lastRowFirstColumn="0" w:lastRowLastColumn="0"/>
            </w:pPr>
            <w:r w:rsidRPr="00495477">
              <w:t>218</w:t>
            </w:r>
          </w:p>
        </w:tc>
      </w:tr>
      <w:tr w:rsidR="00720B49" w:rsidRPr="00495477" w14:paraId="5C99D84F" w14:textId="77777777" w:rsidTr="004D4F26">
        <w:trPr>
          <w:trHeight w:val="100"/>
          <w:jc w:val="center"/>
        </w:trPr>
        <w:tc>
          <w:tcPr>
            <w:cnfStyle w:val="001000000000" w:firstRow="0" w:lastRow="0" w:firstColumn="1" w:lastColumn="0" w:oddVBand="0" w:evenVBand="0" w:oddHBand="0" w:evenHBand="0" w:firstRowFirstColumn="0" w:firstRowLastColumn="0" w:lastRowFirstColumn="0" w:lastRowLastColumn="0"/>
            <w:tcW w:w="1877" w:type="dxa"/>
            <w:tcBorders>
              <w:top w:val="nil"/>
              <w:left w:val="nil"/>
              <w:bottom w:val="nil"/>
              <w:right w:val="nil"/>
            </w:tcBorders>
          </w:tcPr>
          <w:p w14:paraId="16FD623C" w14:textId="77777777" w:rsidR="00720B49" w:rsidRPr="00495477" w:rsidRDefault="00720B49">
            <w:pPr>
              <w:jc w:val="left"/>
            </w:pPr>
            <w:r w:rsidRPr="00495477">
              <w:t>Fire</w:t>
            </w:r>
          </w:p>
        </w:tc>
        <w:tc>
          <w:tcPr>
            <w:tcW w:w="745" w:type="dxa"/>
            <w:tcBorders>
              <w:top w:val="nil"/>
              <w:left w:val="nil"/>
              <w:bottom w:val="nil"/>
              <w:right w:val="nil"/>
            </w:tcBorders>
          </w:tcPr>
          <w:p w14:paraId="5841686A" w14:textId="53165F30" w:rsidR="00720B49" w:rsidRPr="00495477" w:rsidRDefault="0039599A">
            <w:pPr>
              <w:jc w:val="center"/>
              <w:cnfStyle w:val="000000000000" w:firstRow="0" w:lastRow="0" w:firstColumn="0" w:lastColumn="0" w:oddVBand="0" w:evenVBand="0" w:oddHBand="0" w:evenHBand="0" w:firstRowFirstColumn="0" w:firstRowLastColumn="0" w:lastRowFirstColumn="0" w:lastRowLastColumn="0"/>
            </w:pPr>
            <w:r w:rsidRPr="00495477">
              <w:t>0</w:t>
            </w:r>
          </w:p>
        </w:tc>
        <w:tc>
          <w:tcPr>
            <w:tcW w:w="745" w:type="dxa"/>
            <w:tcBorders>
              <w:top w:val="nil"/>
              <w:left w:val="nil"/>
              <w:bottom w:val="nil"/>
              <w:right w:val="nil"/>
            </w:tcBorders>
          </w:tcPr>
          <w:p w14:paraId="604F84F2" w14:textId="59C225CD" w:rsidR="00720B49" w:rsidRPr="00495477" w:rsidRDefault="0039599A">
            <w:pPr>
              <w:jc w:val="center"/>
              <w:cnfStyle w:val="000000000000" w:firstRow="0" w:lastRow="0" w:firstColumn="0" w:lastColumn="0" w:oddVBand="0" w:evenVBand="0" w:oddHBand="0" w:evenHBand="0" w:firstRowFirstColumn="0" w:firstRowLastColumn="0" w:lastRowFirstColumn="0" w:lastRowLastColumn="0"/>
            </w:pPr>
            <w:r w:rsidRPr="00495477">
              <w:t>2</w:t>
            </w:r>
          </w:p>
        </w:tc>
        <w:tc>
          <w:tcPr>
            <w:tcW w:w="744" w:type="dxa"/>
            <w:tcBorders>
              <w:top w:val="nil"/>
              <w:left w:val="nil"/>
              <w:bottom w:val="nil"/>
              <w:right w:val="nil"/>
            </w:tcBorders>
          </w:tcPr>
          <w:p w14:paraId="5666C53A" w14:textId="614E4F5F" w:rsidR="00720B49" w:rsidRPr="00495477" w:rsidRDefault="0039599A">
            <w:pPr>
              <w:jc w:val="center"/>
              <w:cnfStyle w:val="000000000000" w:firstRow="0" w:lastRow="0" w:firstColumn="0" w:lastColumn="0" w:oddVBand="0" w:evenVBand="0" w:oddHBand="0" w:evenHBand="0" w:firstRowFirstColumn="0" w:firstRowLastColumn="0" w:lastRowFirstColumn="0" w:lastRowLastColumn="0"/>
            </w:pPr>
            <w:r w:rsidRPr="00495477">
              <w:t>12</w:t>
            </w:r>
          </w:p>
        </w:tc>
        <w:tc>
          <w:tcPr>
            <w:tcW w:w="744" w:type="dxa"/>
            <w:tcBorders>
              <w:top w:val="nil"/>
              <w:left w:val="nil"/>
              <w:bottom w:val="nil"/>
              <w:right w:val="nil"/>
            </w:tcBorders>
          </w:tcPr>
          <w:p w14:paraId="3FA9238D" w14:textId="2034D4D7" w:rsidR="00720B49" w:rsidRPr="00495477" w:rsidRDefault="0039599A">
            <w:pPr>
              <w:jc w:val="center"/>
              <w:cnfStyle w:val="000000000000" w:firstRow="0" w:lastRow="0" w:firstColumn="0" w:lastColumn="0" w:oddVBand="0" w:evenVBand="0" w:oddHBand="0" w:evenHBand="0" w:firstRowFirstColumn="0" w:firstRowLastColumn="0" w:lastRowFirstColumn="0" w:lastRowLastColumn="0"/>
            </w:pPr>
            <w:r w:rsidRPr="00495477">
              <w:t>30</w:t>
            </w:r>
          </w:p>
        </w:tc>
        <w:tc>
          <w:tcPr>
            <w:tcW w:w="744" w:type="dxa"/>
            <w:tcBorders>
              <w:top w:val="nil"/>
              <w:left w:val="nil"/>
              <w:bottom w:val="nil"/>
              <w:right w:val="nil"/>
            </w:tcBorders>
          </w:tcPr>
          <w:p w14:paraId="11AE443C" w14:textId="3C249E3D" w:rsidR="00720B49" w:rsidRPr="00495477" w:rsidRDefault="00720B49">
            <w:pPr>
              <w:jc w:val="center"/>
              <w:cnfStyle w:val="000000000000" w:firstRow="0" w:lastRow="0" w:firstColumn="0" w:lastColumn="0" w:oddVBand="0" w:evenVBand="0" w:oddHBand="0" w:evenHBand="0" w:firstRowFirstColumn="0" w:firstRowLastColumn="0" w:lastRowFirstColumn="0" w:lastRowLastColumn="0"/>
            </w:pPr>
            <w:r w:rsidRPr="00495477">
              <w:t>38</w:t>
            </w:r>
          </w:p>
        </w:tc>
        <w:tc>
          <w:tcPr>
            <w:tcW w:w="810" w:type="dxa"/>
            <w:tcBorders>
              <w:top w:val="nil"/>
              <w:left w:val="nil"/>
              <w:bottom w:val="nil"/>
              <w:right w:val="nil"/>
            </w:tcBorders>
          </w:tcPr>
          <w:p w14:paraId="657C5A42" w14:textId="77777777" w:rsidR="00720B49" w:rsidRPr="00495477" w:rsidRDefault="00720B49">
            <w:pPr>
              <w:jc w:val="center"/>
              <w:cnfStyle w:val="000000000000" w:firstRow="0" w:lastRow="0" w:firstColumn="0" w:lastColumn="0" w:oddVBand="0" w:evenVBand="0" w:oddHBand="0" w:evenHBand="0" w:firstRowFirstColumn="0" w:firstRowLastColumn="0" w:lastRowFirstColumn="0" w:lastRowLastColumn="0"/>
            </w:pPr>
            <w:r w:rsidRPr="00495477">
              <w:t>45</w:t>
            </w:r>
          </w:p>
        </w:tc>
        <w:tc>
          <w:tcPr>
            <w:tcW w:w="810" w:type="dxa"/>
            <w:tcBorders>
              <w:top w:val="nil"/>
              <w:left w:val="nil"/>
              <w:bottom w:val="nil"/>
              <w:right w:val="nil"/>
            </w:tcBorders>
          </w:tcPr>
          <w:p w14:paraId="6E9F731C" w14:textId="77777777" w:rsidR="00720B49" w:rsidRPr="00495477" w:rsidRDefault="00720B49">
            <w:pPr>
              <w:jc w:val="center"/>
              <w:cnfStyle w:val="000000000000" w:firstRow="0" w:lastRow="0" w:firstColumn="0" w:lastColumn="0" w:oddVBand="0" w:evenVBand="0" w:oddHBand="0" w:evenHBand="0" w:firstRowFirstColumn="0" w:firstRowLastColumn="0" w:lastRowFirstColumn="0" w:lastRowLastColumn="0"/>
            </w:pPr>
            <w:r w:rsidRPr="00495477">
              <w:t>48</w:t>
            </w:r>
          </w:p>
        </w:tc>
        <w:tc>
          <w:tcPr>
            <w:tcW w:w="893" w:type="dxa"/>
            <w:tcBorders>
              <w:top w:val="nil"/>
              <w:left w:val="nil"/>
              <w:bottom w:val="nil"/>
              <w:right w:val="nil"/>
            </w:tcBorders>
          </w:tcPr>
          <w:p w14:paraId="760FF0E8" w14:textId="77777777" w:rsidR="00720B49" w:rsidRPr="00495477" w:rsidRDefault="00720B49">
            <w:pPr>
              <w:jc w:val="center"/>
              <w:cnfStyle w:val="000000000000" w:firstRow="0" w:lastRow="0" w:firstColumn="0" w:lastColumn="0" w:oddVBand="0" w:evenVBand="0" w:oddHBand="0" w:evenHBand="0" w:firstRowFirstColumn="0" w:firstRowLastColumn="0" w:lastRowFirstColumn="0" w:lastRowLastColumn="0"/>
            </w:pPr>
            <w:r w:rsidRPr="00495477">
              <w:t>131</w:t>
            </w:r>
          </w:p>
        </w:tc>
      </w:tr>
      <w:tr w:rsidR="00720B49" w:rsidRPr="00495477" w14:paraId="23D8B130" w14:textId="77777777" w:rsidTr="004D4F26">
        <w:trPr>
          <w:cnfStyle w:val="000000100000" w:firstRow="0" w:lastRow="0" w:firstColumn="0" w:lastColumn="0" w:oddVBand="0" w:evenVBand="0" w:oddHBand="1" w:evenHBand="0" w:firstRowFirstColumn="0" w:firstRowLastColumn="0" w:lastRowFirstColumn="0" w:lastRowLastColumn="0"/>
          <w:trHeight w:val="180"/>
          <w:jc w:val="center"/>
        </w:trPr>
        <w:tc>
          <w:tcPr>
            <w:cnfStyle w:val="001000000000" w:firstRow="0" w:lastRow="0" w:firstColumn="1" w:lastColumn="0" w:oddVBand="0" w:evenVBand="0" w:oddHBand="0" w:evenHBand="0" w:firstRowFirstColumn="0" w:firstRowLastColumn="0" w:lastRowFirstColumn="0" w:lastRowLastColumn="0"/>
            <w:tcW w:w="1877" w:type="dxa"/>
            <w:tcBorders>
              <w:top w:val="nil"/>
              <w:bottom w:val="single" w:sz="8" w:space="0" w:color="000000"/>
            </w:tcBorders>
          </w:tcPr>
          <w:p w14:paraId="150C3B6C" w14:textId="58166809" w:rsidR="00720B49" w:rsidRPr="00495477" w:rsidRDefault="00720B49">
            <w:pPr>
              <w:jc w:val="center"/>
            </w:pPr>
          </w:p>
        </w:tc>
        <w:tc>
          <w:tcPr>
            <w:tcW w:w="745" w:type="dxa"/>
            <w:tcBorders>
              <w:top w:val="nil"/>
              <w:bottom w:val="single" w:sz="8" w:space="0" w:color="000000"/>
            </w:tcBorders>
          </w:tcPr>
          <w:p w14:paraId="32DDDAF6" w14:textId="59A493B8" w:rsidR="00720B49" w:rsidRPr="00495477" w:rsidRDefault="0039599A">
            <w:pPr>
              <w:jc w:val="center"/>
              <w:cnfStyle w:val="000000100000" w:firstRow="0" w:lastRow="0" w:firstColumn="0" w:lastColumn="0" w:oddVBand="0" w:evenVBand="0" w:oddHBand="1" w:evenHBand="0" w:firstRowFirstColumn="0" w:firstRowLastColumn="0" w:lastRowFirstColumn="0" w:lastRowLastColumn="0"/>
              <w:rPr>
                <w:b/>
              </w:rPr>
            </w:pPr>
            <w:r w:rsidRPr="00495477">
              <w:rPr>
                <w:b/>
              </w:rPr>
              <w:t>82</w:t>
            </w:r>
          </w:p>
        </w:tc>
        <w:tc>
          <w:tcPr>
            <w:tcW w:w="745" w:type="dxa"/>
            <w:tcBorders>
              <w:top w:val="nil"/>
              <w:bottom w:val="single" w:sz="8" w:space="0" w:color="000000"/>
            </w:tcBorders>
          </w:tcPr>
          <w:p w14:paraId="0425E550" w14:textId="3FAD7144" w:rsidR="00720B49" w:rsidRPr="00495477" w:rsidRDefault="0039599A">
            <w:pPr>
              <w:jc w:val="center"/>
              <w:cnfStyle w:val="000000100000" w:firstRow="0" w:lastRow="0" w:firstColumn="0" w:lastColumn="0" w:oddVBand="0" w:evenVBand="0" w:oddHBand="1" w:evenHBand="0" w:firstRowFirstColumn="0" w:firstRowLastColumn="0" w:lastRowFirstColumn="0" w:lastRowLastColumn="0"/>
              <w:rPr>
                <w:b/>
              </w:rPr>
            </w:pPr>
            <w:r w:rsidRPr="00495477">
              <w:rPr>
                <w:b/>
              </w:rPr>
              <w:t>117</w:t>
            </w:r>
          </w:p>
        </w:tc>
        <w:tc>
          <w:tcPr>
            <w:tcW w:w="744" w:type="dxa"/>
            <w:tcBorders>
              <w:top w:val="nil"/>
              <w:bottom w:val="single" w:sz="8" w:space="0" w:color="000000"/>
            </w:tcBorders>
          </w:tcPr>
          <w:p w14:paraId="6FBBC3D5" w14:textId="5D5E9AC6" w:rsidR="00720B49" w:rsidRPr="00495477" w:rsidRDefault="0039599A">
            <w:pPr>
              <w:jc w:val="center"/>
              <w:cnfStyle w:val="000000100000" w:firstRow="0" w:lastRow="0" w:firstColumn="0" w:lastColumn="0" w:oddVBand="0" w:evenVBand="0" w:oddHBand="1" w:evenHBand="0" w:firstRowFirstColumn="0" w:firstRowLastColumn="0" w:lastRowFirstColumn="0" w:lastRowLastColumn="0"/>
              <w:rPr>
                <w:b/>
              </w:rPr>
            </w:pPr>
            <w:r w:rsidRPr="00495477">
              <w:rPr>
                <w:b/>
              </w:rPr>
              <w:t>247</w:t>
            </w:r>
          </w:p>
        </w:tc>
        <w:tc>
          <w:tcPr>
            <w:tcW w:w="744" w:type="dxa"/>
            <w:tcBorders>
              <w:top w:val="nil"/>
              <w:bottom w:val="single" w:sz="8" w:space="0" w:color="000000"/>
            </w:tcBorders>
          </w:tcPr>
          <w:p w14:paraId="1154A6B6" w14:textId="074A1442" w:rsidR="00720B49" w:rsidRPr="00495477" w:rsidRDefault="0039599A">
            <w:pPr>
              <w:jc w:val="center"/>
              <w:cnfStyle w:val="000000100000" w:firstRow="0" w:lastRow="0" w:firstColumn="0" w:lastColumn="0" w:oddVBand="0" w:evenVBand="0" w:oddHBand="1" w:evenHBand="0" w:firstRowFirstColumn="0" w:firstRowLastColumn="0" w:lastRowFirstColumn="0" w:lastRowLastColumn="0"/>
              <w:rPr>
                <w:b/>
              </w:rPr>
            </w:pPr>
            <w:r w:rsidRPr="00495477">
              <w:rPr>
                <w:b/>
              </w:rPr>
              <w:t>327</w:t>
            </w:r>
          </w:p>
        </w:tc>
        <w:tc>
          <w:tcPr>
            <w:tcW w:w="744" w:type="dxa"/>
            <w:tcBorders>
              <w:top w:val="nil"/>
              <w:bottom w:val="single" w:sz="8" w:space="0" w:color="000000"/>
            </w:tcBorders>
          </w:tcPr>
          <w:p w14:paraId="11506738" w14:textId="56C5BE20" w:rsidR="00720B49" w:rsidRPr="00495477" w:rsidRDefault="00720B49">
            <w:pPr>
              <w:jc w:val="center"/>
              <w:cnfStyle w:val="000000100000" w:firstRow="0" w:lastRow="0" w:firstColumn="0" w:lastColumn="0" w:oddVBand="0" w:evenVBand="0" w:oddHBand="1" w:evenHBand="0" w:firstRowFirstColumn="0" w:firstRowLastColumn="0" w:lastRowFirstColumn="0" w:lastRowLastColumn="0"/>
              <w:rPr>
                <w:b/>
              </w:rPr>
            </w:pPr>
            <w:r w:rsidRPr="00495477">
              <w:rPr>
                <w:b/>
              </w:rPr>
              <w:t>354</w:t>
            </w:r>
          </w:p>
        </w:tc>
        <w:tc>
          <w:tcPr>
            <w:tcW w:w="810" w:type="dxa"/>
            <w:tcBorders>
              <w:top w:val="nil"/>
              <w:bottom w:val="single" w:sz="8" w:space="0" w:color="000000"/>
            </w:tcBorders>
          </w:tcPr>
          <w:p w14:paraId="54947FAC" w14:textId="77777777" w:rsidR="00720B49" w:rsidRPr="00495477" w:rsidRDefault="00720B49">
            <w:pPr>
              <w:jc w:val="center"/>
              <w:cnfStyle w:val="000000100000" w:firstRow="0" w:lastRow="0" w:firstColumn="0" w:lastColumn="0" w:oddVBand="0" w:evenVBand="0" w:oddHBand="1" w:evenHBand="0" w:firstRowFirstColumn="0" w:firstRowLastColumn="0" w:lastRowFirstColumn="0" w:lastRowLastColumn="0"/>
              <w:rPr>
                <w:b/>
              </w:rPr>
            </w:pPr>
            <w:r w:rsidRPr="00495477">
              <w:rPr>
                <w:b/>
              </w:rPr>
              <w:t>619</w:t>
            </w:r>
          </w:p>
        </w:tc>
        <w:tc>
          <w:tcPr>
            <w:tcW w:w="810" w:type="dxa"/>
            <w:tcBorders>
              <w:top w:val="nil"/>
              <w:bottom w:val="single" w:sz="8" w:space="0" w:color="000000"/>
            </w:tcBorders>
          </w:tcPr>
          <w:p w14:paraId="5FF2C964" w14:textId="77777777" w:rsidR="00720B49" w:rsidRPr="00495477" w:rsidRDefault="00720B49">
            <w:pPr>
              <w:jc w:val="center"/>
              <w:cnfStyle w:val="000000100000" w:firstRow="0" w:lastRow="0" w:firstColumn="0" w:lastColumn="0" w:oddVBand="0" w:evenVBand="0" w:oddHBand="1" w:evenHBand="0" w:firstRowFirstColumn="0" w:firstRowLastColumn="0" w:lastRowFirstColumn="0" w:lastRowLastColumn="0"/>
              <w:rPr>
                <w:b/>
              </w:rPr>
            </w:pPr>
            <w:r w:rsidRPr="00495477">
              <w:rPr>
                <w:b/>
              </w:rPr>
              <w:t>739</w:t>
            </w:r>
          </w:p>
        </w:tc>
        <w:tc>
          <w:tcPr>
            <w:tcW w:w="893" w:type="dxa"/>
            <w:tcBorders>
              <w:top w:val="nil"/>
              <w:bottom w:val="single" w:sz="8" w:space="0" w:color="000000"/>
            </w:tcBorders>
          </w:tcPr>
          <w:p w14:paraId="0024EE5A" w14:textId="77777777" w:rsidR="00720B49" w:rsidRPr="00495477" w:rsidRDefault="00720B49">
            <w:pPr>
              <w:jc w:val="center"/>
              <w:cnfStyle w:val="000000100000" w:firstRow="0" w:lastRow="0" w:firstColumn="0" w:lastColumn="0" w:oddVBand="0" w:evenVBand="0" w:oddHBand="1" w:evenHBand="0" w:firstRowFirstColumn="0" w:firstRowLastColumn="0" w:lastRowFirstColumn="0" w:lastRowLastColumn="0"/>
              <w:rPr>
                <w:b/>
              </w:rPr>
            </w:pPr>
            <w:r w:rsidRPr="00495477">
              <w:rPr>
                <w:b/>
              </w:rPr>
              <w:t>1,700</w:t>
            </w:r>
          </w:p>
        </w:tc>
      </w:tr>
    </w:tbl>
    <w:p w14:paraId="1D9ED22B" w14:textId="71C58197" w:rsidR="002D717B" w:rsidRDefault="002D717B" w:rsidP="0031724B">
      <w:pPr>
        <w:jc w:val="center"/>
        <w:rPr>
          <w:sz w:val="18"/>
          <w:szCs w:val="18"/>
        </w:rPr>
      </w:pPr>
      <w:r w:rsidRPr="002D717B">
        <w:rPr>
          <w:sz w:val="18"/>
          <w:szCs w:val="18"/>
        </w:rPr>
        <w:t>Source</w:t>
      </w:r>
      <w:r>
        <w:rPr>
          <w:sz w:val="18"/>
          <w:szCs w:val="18"/>
        </w:rPr>
        <w:t xml:space="preserve"> Data</w:t>
      </w:r>
      <w:r w:rsidR="008F3823">
        <w:rPr>
          <w:sz w:val="18"/>
          <w:szCs w:val="18"/>
        </w:rPr>
        <w:t>: Ministry in Charge of Emergency Management</w:t>
      </w:r>
      <w:r w:rsidRPr="002D717B">
        <w:rPr>
          <w:sz w:val="18"/>
          <w:szCs w:val="18"/>
        </w:rPr>
        <w:t>, 2018</w:t>
      </w:r>
    </w:p>
    <w:p w14:paraId="5A35B61E" w14:textId="77777777" w:rsidR="0031724B" w:rsidRPr="0031724B" w:rsidRDefault="0031724B" w:rsidP="0031724B">
      <w:pPr>
        <w:jc w:val="center"/>
        <w:rPr>
          <w:sz w:val="18"/>
          <w:szCs w:val="18"/>
        </w:rPr>
      </w:pPr>
    </w:p>
    <w:p w14:paraId="3878CF70" w14:textId="3BB6D2F2" w:rsidR="00427A56" w:rsidRPr="00495477" w:rsidRDefault="0031724B">
      <w:r>
        <w:t xml:space="preserve">10.     </w:t>
      </w:r>
      <w:r w:rsidR="000531EC" w:rsidRPr="00495477">
        <w:t xml:space="preserve">Despite the prevalence of data and widespread awareness of the increasing frequency of hazards, the unpredictable and uncontrollable nature of natural disasters make it impossible to prevent completely. Similarly, climate change is a global phenomenon that cannot be halted by an individual, let alone a nation, as it requires international collaboration. </w:t>
      </w:r>
    </w:p>
    <w:p w14:paraId="0DBAC2DF" w14:textId="77777777" w:rsidR="00427A56" w:rsidRPr="00495477" w:rsidRDefault="00427A56"/>
    <w:p w14:paraId="50D2ADEB" w14:textId="77777777" w:rsidR="00427A56" w:rsidRPr="00495477" w:rsidRDefault="000531EC">
      <w:pPr>
        <w:rPr>
          <w:u w:val="single"/>
        </w:rPr>
      </w:pPr>
      <w:r w:rsidRPr="00495477">
        <w:rPr>
          <w:u w:val="single"/>
        </w:rPr>
        <w:t>1.2 Weak Resilience</w:t>
      </w:r>
    </w:p>
    <w:p w14:paraId="4D0FC960" w14:textId="77777777" w:rsidR="0031724B" w:rsidRDefault="0031724B"/>
    <w:p w14:paraId="3D66E018" w14:textId="41B02DC5" w:rsidR="00427A56" w:rsidRPr="00495477" w:rsidRDefault="0031724B">
      <w:r>
        <w:t xml:space="preserve">11.     </w:t>
      </w:r>
      <w:r w:rsidR="000531EC" w:rsidRPr="00495477">
        <w:t xml:space="preserve">Disasters threaten the very survival, livelihoods and even dignity of people. It threatens the very fundamental freedoms that are at the core of life i.e. freedom from fear as disasters pose threats to the safety of people; freedom  from want as disasters often pose threats to basic needs i.e. social, economic and environmental aspects of life; and somehow relatively indirect is that disasters curtail people’s freedom to live in dignity as it poses threats to access to adequate social protection and safety, decent livelihoods, education (children’s schooling are often halted/interrupted during disasters), and to decent housing and other basic services which are often curtailed in post-disaster situations. Therefore, </w:t>
      </w:r>
      <w:proofErr w:type="gramStart"/>
      <w:r w:rsidR="000531EC" w:rsidRPr="00495477">
        <w:t>in order to</w:t>
      </w:r>
      <w:proofErr w:type="gramEnd"/>
      <w:r w:rsidR="000531EC" w:rsidRPr="00495477">
        <w:t xml:space="preserve"> mitigate and prevent human insecurities as a result of natural disasters, Rwanda has to address the root causes of vulnerabilities such as prevailing economic and food insecurities.</w:t>
      </w:r>
    </w:p>
    <w:p w14:paraId="2EAFDCC0" w14:textId="77777777" w:rsidR="00427A56" w:rsidRPr="00495477" w:rsidRDefault="00427A56"/>
    <w:p w14:paraId="2BB47809" w14:textId="56A5E326" w:rsidR="00427A56" w:rsidRPr="00495477" w:rsidRDefault="0031724B">
      <w:r>
        <w:t xml:space="preserve">12.      </w:t>
      </w:r>
      <w:r w:rsidR="000531EC" w:rsidRPr="00495477">
        <w:t xml:space="preserve">As evidenced by large-scale disasters that affected </w:t>
      </w:r>
      <w:proofErr w:type="gramStart"/>
      <w:r w:rsidR="000531EC" w:rsidRPr="00495477">
        <w:t>a number of</w:t>
      </w:r>
      <w:proofErr w:type="gramEnd"/>
      <w:r w:rsidR="000531EC" w:rsidRPr="00495477">
        <w:t xml:space="preserve"> countries</w:t>
      </w:r>
      <w:r w:rsidR="000531EC" w:rsidRPr="00495477">
        <w:rPr>
          <w:vertAlign w:val="superscript"/>
        </w:rPr>
        <w:footnoteReference w:id="9"/>
      </w:r>
      <w:r w:rsidR="000531EC" w:rsidRPr="00495477">
        <w:t>, natural disasters have now become one of the evolving threats to human security. It is a key underlying trigger of human insecurities, challenging long-term and sustainable development</w:t>
      </w:r>
      <w:r w:rsidR="000531EC" w:rsidRPr="00495477">
        <w:rPr>
          <w:vertAlign w:val="superscript"/>
        </w:rPr>
        <w:footnoteReference w:id="10"/>
      </w:r>
      <w:r w:rsidR="000531EC" w:rsidRPr="00495477">
        <w:t xml:space="preserve">. In Rwanda, while no such large-scale disaster has ever occurred in the country, it is important that the country learns lessons from countries that have experienced the brunt of sudden downturns due to natural disasters. It is important that Rwanda integrates disaster risk reduction in its development framework.  Economic sufficiency could only be ensured when livelihood </w:t>
      </w:r>
      <w:proofErr w:type="spellStart"/>
      <w:r w:rsidR="000531EC" w:rsidRPr="00495477">
        <w:t>programmes</w:t>
      </w:r>
      <w:proofErr w:type="spellEnd"/>
      <w:r w:rsidR="000531EC" w:rsidRPr="00495477">
        <w:t xml:space="preserve"> or people’s source of livelihoods, for instance, considers disaster risk reduction. For Rwanda to sustainably achieve and sustain its economic growth, communities and people should be resilient to bear the brunt of disaster impacts. Vulnerabilities should be significantly addressed and reduced </w:t>
      </w:r>
      <w:proofErr w:type="gramStart"/>
      <w:r w:rsidR="000531EC" w:rsidRPr="00495477">
        <w:t>so as to</w:t>
      </w:r>
      <w:proofErr w:type="gramEnd"/>
      <w:r w:rsidR="000531EC" w:rsidRPr="00495477">
        <w:t xml:space="preserve"> improve resilience thereby, mitigating conditions of human insecurities.  </w:t>
      </w:r>
    </w:p>
    <w:p w14:paraId="456DB348" w14:textId="77777777" w:rsidR="00427A56" w:rsidRPr="00495477" w:rsidRDefault="00427A56"/>
    <w:p w14:paraId="1C83ABF9" w14:textId="43945E4F" w:rsidR="00427A56" w:rsidRPr="00495477" w:rsidRDefault="0031724B">
      <w:r>
        <w:lastRenderedPageBreak/>
        <w:t xml:space="preserve">13.     </w:t>
      </w:r>
      <w:r w:rsidR="000531EC" w:rsidRPr="00495477">
        <w:t>Disaster risk is fundamentally known as a function of hazards, vulnerabilities and exposure. While hazards are inevitable, vulnerabilities and exposure are avoidable and often could be managed. It is often the conditions of vulnerabilities and exposure which pose threats to human security. Where there are evident human insecurities thriving, the vulnerabilities and exposure of communities to disasters also increase. As such, in Rwanda, people who are in dire economic conditions or those who do not own adequate land to till or safely build their houses, tend to settle with sub-standard conditions such as poor housing built on either rugged terrain, steep slopes or along riverbanks resulting in increased exposure to floods, landslides and strong winds.  Faced with these economic insecurities, people become more prone to disasters. This i</w:t>
      </w:r>
      <w:r w:rsidR="005B7279">
        <w:t>s one side of the duality</w:t>
      </w:r>
      <w:r w:rsidR="000531EC" w:rsidRPr="00495477">
        <w:t xml:space="preserve"> of disasters. The other side of the duality is that often, as proven by disasters that hit Rwanda in the recent years, disasters have caused or reinforced human insecurities which often constrain full recovery of the affected population, further </w:t>
      </w:r>
      <w:r w:rsidR="005B7279">
        <w:t>pushing them into conditions of insecurity</w:t>
      </w:r>
      <w:r w:rsidR="000531EC" w:rsidRPr="00495477">
        <w:t xml:space="preserve">. </w:t>
      </w:r>
    </w:p>
    <w:p w14:paraId="026928A2" w14:textId="77777777" w:rsidR="00427A56" w:rsidRPr="00495477" w:rsidRDefault="00427A56"/>
    <w:p w14:paraId="174872AC" w14:textId="67DBA6A4" w:rsidR="00427A56" w:rsidRPr="00495477" w:rsidRDefault="0031724B">
      <w:r>
        <w:t xml:space="preserve">14.     </w:t>
      </w:r>
      <w:r w:rsidR="000531EC" w:rsidRPr="00495477">
        <w:t>According to the 2015 Comprehensive Food Security and Vulnerability Analysis (CFSVA) the most common shock experienced by households were drought/irregular rains</w:t>
      </w:r>
      <w:r w:rsidR="000531EC" w:rsidRPr="00495477">
        <w:rPr>
          <w:vertAlign w:val="superscript"/>
        </w:rPr>
        <w:footnoteReference w:id="11"/>
      </w:r>
      <w:r w:rsidR="000531EC" w:rsidRPr="00495477">
        <w:t xml:space="preserve">. Due to households’ high level of reliance on agricultural activities to sustain their livelihoods, factors such as soil erosion and soil fertility will have an impact on household income and food security. Districts with the highest percentages of households that experienced rainfall conditions that affected their ability to provide for themselves were Nyanza (49%), </w:t>
      </w:r>
      <w:proofErr w:type="spellStart"/>
      <w:r w:rsidR="000531EC" w:rsidRPr="00495477">
        <w:t>Gisagara</w:t>
      </w:r>
      <w:proofErr w:type="spellEnd"/>
      <w:r w:rsidR="000531EC" w:rsidRPr="00495477">
        <w:t xml:space="preserve"> (34%), and </w:t>
      </w:r>
      <w:proofErr w:type="spellStart"/>
      <w:r w:rsidR="000531EC" w:rsidRPr="00495477">
        <w:t>Kirehe</w:t>
      </w:r>
      <w:proofErr w:type="spellEnd"/>
      <w:r w:rsidR="000531EC" w:rsidRPr="00495477">
        <w:t xml:space="preserve"> (23%)</w:t>
      </w:r>
      <w:r w:rsidR="000531EC" w:rsidRPr="00495477">
        <w:rPr>
          <w:vertAlign w:val="superscript"/>
        </w:rPr>
        <w:footnoteReference w:id="12"/>
      </w:r>
      <w:r w:rsidR="000531EC" w:rsidRPr="00495477">
        <w:t>. In short, households highly exposed to being severely impacted if there is a drought (with more than 80% of livelihoods likely to be affected) are found in all provinces except Kigali City</w:t>
      </w:r>
      <w:r w:rsidR="000531EC" w:rsidRPr="00495477">
        <w:rPr>
          <w:vertAlign w:val="superscript"/>
        </w:rPr>
        <w:footnoteReference w:id="13"/>
      </w:r>
      <w:r w:rsidR="000531EC" w:rsidRPr="00495477">
        <w:t xml:space="preserve">. In addition, women in agriculture form the largest proportion of the productive population with more than 25% of rural households headed by women. Hence, resilience to natural hazards is crucial for the livelihood of these households who rely heavily on agricultural activities. At the same time, Rwanda’s </w:t>
      </w:r>
      <w:proofErr w:type="gramStart"/>
      <w:r w:rsidR="000531EC" w:rsidRPr="00495477">
        <w:t>aforementioned high</w:t>
      </w:r>
      <w:proofErr w:type="gramEnd"/>
      <w:r w:rsidR="000531EC" w:rsidRPr="00495477">
        <w:t xml:space="preserve"> population density weakens the adaptive capacity of people in disaster-prone areas, as people’s options of relocation in the case of an extreme</w:t>
      </w:r>
      <w:r w:rsidR="005B7279">
        <w:t xml:space="preserve"> event</w:t>
      </w:r>
      <w:r w:rsidR="000531EC" w:rsidRPr="00495477">
        <w:t xml:space="preserve"> is low. </w:t>
      </w:r>
    </w:p>
    <w:p w14:paraId="5163DD38" w14:textId="77777777" w:rsidR="00427A56" w:rsidRPr="00495477" w:rsidRDefault="00427A56"/>
    <w:p w14:paraId="7F2A88AE" w14:textId="70370746" w:rsidR="00427A56" w:rsidRPr="00495477" w:rsidRDefault="0031724B">
      <w:r>
        <w:t xml:space="preserve">15.      </w:t>
      </w:r>
      <w:r w:rsidR="000531EC" w:rsidRPr="00495477">
        <w:t xml:space="preserve">The weak resilience results from a lack of preparedness at the local level. In the past, disasters </w:t>
      </w:r>
      <w:r w:rsidR="00C00A48" w:rsidRPr="00495477">
        <w:t>occurring</w:t>
      </w:r>
      <w:r w:rsidR="000531EC" w:rsidRPr="00495477">
        <w:t xml:space="preserve"> in Rwanda were managed on an ad hoc basis, and the country was primarily reliant on international aid</w:t>
      </w:r>
      <w:r w:rsidR="000531EC" w:rsidRPr="00495477">
        <w:rPr>
          <w:vertAlign w:val="superscript"/>
        </w:rPr>
        <w:footnoteReference w:id="14"/>
      </w:r>
      <w:r w:rsidR="000531EC" w:rsidRPr="00495477">
        <w:t xml:space="preserve">. While Rwanda has made progress </w:t>
      </w:r>
      <w:r w:rsidR="00335773">
        <w:t>through the establishment of Ministry in Charge of Emergency Management</w:t>
      </w:r>
      <w:r w:rsidR="000531EC" w:rsidRPr="00495477">
        <w:t>, there is still room for improvement in creating a coherent DRM chain. A whole range of stakeholders - national to local - are involved in this chain, and a lack of coordination and communication among the stakeholders can hinder the prevention, mitigation, monitoring, recovery, and response to disasters. From the Hyogo Framework for Action to the Sendai Framework for Disaster Risk Reduction, many international agreements and conferences have contribu</w:t>
      </w:r>
      <w:r w:rsidR="005B7279">
        <w:t>ted to the Rwandan Government</w:t>
      </w:r>
      <w:r w:rsidR="000531EC" w:rsidRPr="00495477">
        <w:t xml:space="preserve"> prioritizing DRR. Var</w:t>
      </w:r>
      <w:r w:rsidR="009D03F4">
        <w:t xml:space="preserve">ious rules and legislations </w:t>
      </w:r>
      <w:r w:rsidR="000531EC" w:rsidRPr="00495477">
        <w:t>curren</w:t>
      </w:r>
      <w:r w:rsidR="009D03F4">
        <w:t>tly contain elements of DRM</w:t>
      </w:r>
      <w:r w:rsidR="000531EC" w:rsidRPr="00495477">
        <w:rPr>
          <w:vertAlign w:val="superscript"/>
        </w:rPr>
        <w:footnoteReference w:id="15"/>
      </w:r>
      <w:r w:rsidR="000531EC" w:rsidRPr="00495477">
        <w:t xml:space="preserve">. However, there is still insufficient mainstreaming of DRM in policies and long-term strategies, as well as insufficient investment in activities that can lead to disaster reduction in the long-term. </w:t>
      </w:r>
    </w:p>
    <w:p w14:paraId="1DCA6529" w14:textId="77777777" w:rsidR="000544CE" w:rsidRPr="00495477" w:rsidRDefault="000544CE"/>
    <w:p w14:paraId="7897A9BC" w14:textId="47A60D03" w:rsidR="000544CE" w:rsidRPr="00495477" w:rsidRDefault="0031724B">
      <w:r>
        <w:t xml:space="preserve">16.     </w:t>
      </w:r>
      <w:r w:rsidR="005F47A5" w:rsidRPr="00495477">
        <w:t>Moreover, there is a need to build capacity of users on</w:t>
      </w:r>
      <w:r w:rsidR="008B040E" w:rsidRPr="00495477">
        <w:t xml:space="preserve"> the utilization of climate information. A national consultative workshop on climate services held in December 2017 revealed that dissemination of early warning recommendations needed improvement, both in increasing the number of channels and timing to reach as many people as possible. </w:t>
      </w:r>
    </w:p>
    <w:p w14:paraId="6D579B50" w14:textId="77777777" w:rsidR="00427A56" w:rsidRPr="00495477" w:rsidRDefault="00427A56"/>
    <w:p w14:paraId="54EE3C61" w14:textId="77777777" w:rsidR="00427A56" w:rsidRPr="00495477" w:rsidRDefault="000531EC">
      <w:r w:rsidRPr="00495477">
        <w:rPr>
          <w:u w:val="single"/>
        </w:rPr>
        <w:t>1.3 Insufficient Data and Analysis</w:t>
      </w:r>
    </w:p>
    <w:p w14:paraId="72F8DC22" w14:textId="77777777" w:rsidR="0031724B" w:rsidRDefault="0031724B"/>
    <w:p w14:paraId="528F39DE" w14:textId="3CF2A2E5" w:rsidR="00427A56" w:rsidRPr="00495477" w:rsidRDefault="0031724B">
      <w:pPr>
        <w:rPr>
          <w:highlight w:val="yellow"/>
        </w:rPr>
      </w:pPr>
      <w:r>
        <w:t xml:space="preserve">17.     </w:t>
      </w:r>
      <w:r w:rsidR="000531EC" w:rsidRPr="00495477">
        <w:t>Accurate climate and weather information is critical to managing climate related risks such as droughts and floods, as well as</w:t>
      </w:r>
      <w:r w:rsidR="009D03F4">
        <w:t xml:space="preserve"> for</w:t>
      </w:r>
      <w:r w:rsidR="000531EC" w:rsidRPr="00495477">
        <w:t xml:space="preserve"> early warning and fast response. However, micro-level data is very difficult to collect with traditional meteorological stations. In general, African observation </w:t>
      </w:r>
      <w:r w:rsidR="000531EC" w:rsidRPr="00495477">
        <w:lastRenderedPageBreak/>
        <w:t xml:space="preserve">networks are still very sparse and unevenly distributed, thus there is not enough consistent and comprehensive data to inform decisions in water management and climate change adaptation. Weather stations are spread out over large distances within the continent, with most stationed in northern and southern Africa. </w:t>
      </w:r>
      <w:r w:rsidR="00CA1D59" w:rsidRPr="00495477">
        <w:t xml:space="preserve">Additionally, much of the historical data were lost during the genocide. </w:t>
      </w:r>
      <w:r w:rsidR="000531EC" w:rsidRPr="00495477">
        <w:t>As a result, these factors lead to lack of communication among countries, and in turn data gaps at multiple levels</w:t>
      </w:r>
      <w:r w:rsidR="00696CB6" w:rsidRPr="00495477">
        <w:t xml:space="preserve">. </w:t>
      </w:r>
    </w:p>
    <w:p w14:paraId="5BABD150" w14:textId="77777777" w:rsidR="00427A56" w:rsidRPr="00495477" w:rsidRDefault="00427A56"/>
    <w:p w14:paraId="6989D7D5" w14:textId="27B97F8C" w:rsidR="00B15A06" w:rsidRPr="00495477" w:rsidRDefault="0031724B">
      <w:r>
        <w:t xml:space="preserve">18.     </w:t>
      </w:r>
      <w:proofErr w:type="spellStart"/>
      <w:r w:rsidR="00696CB6" w:rsidRPr="00495477">
        <w:t>Meteo</w:t>
      </w:r>
      <w:proofErr w:type="spellEnd"/>
      <w:r w:rsidR="00696CB6" w:rsidRPr="00495477">
        <w:t xml:space="preserve"> Rwanda has 316 meteorological stations installed across the country. On an average, there are at least two stations at every District level. Among these stations is a Doppler Weather Radar installed in 2014, which helps in the forecasting of extreme climates and covers the entire country. However, the other stations vary in technology, and m</w:t>
      </w:r>
      <w:r w:rsidR="000531EC" w:rsidRPr="00495477">
        <w:t>any of the observational network platform in Rwanda are manual, which require a staff or volunteer observer</w:t>
      </w:r>
      <w:r w:rsidR="009D03F4">
        <w:t>s</w:t>
      </w:r>
      <w:r w:rsidR="000531EC" w:rsidRPr="00495477">
        <w:t xml:space="preserve"> at each station to write down the record for the day. This data is then</w:t>
      </w:r>
      <w:r w:rsidR="00696CB6" w:rsidRPr="00495477">
        <w:t xml:space="preserve"> reported to the central databank located in Kigali at the headquarters</w:t>
      </w:r>
      <w:r w:rsidR="000531EC" w:rsidRPr="00495477">
        <w:t xml:space="preserve">. The manual process is slow and susceptible to human error, which can delay early warning mechanisms, be inefficient in providing accurate information, and even lead to loss of data. </w:t>
      </w:r>
      <w:r w:rsidR="000544CE" w:rsidRPr="00495477">
        <w:t xml:space="preserve">Even the data management software currently being used, called “CLIMSOFT,” is limited in function and not capable of producing some of the required reports and statistical analysis to provide accurate forecasting and early warning. </w:t>
      </w:r>
      <w:r w:rsidR="000531EC" w:rsidRPr="00495477">
        <w:t xml:space="preserve">Thus, there is a desperate need for more targeted and speedy information, especially for disaster risk reduction and agricultural planning. </w:t>
      </w:r>
      <w:proofErr w:type="spellStart"/>
      <w:r w:rsidR="000531EC" w:rsidRPr="00495477">
        <w:t>Meteo</w:t>
      </w:r>
      <w:proofErr w:type="spellEnd"/>
      <w:r w:rsidR="000531EC" w:rsidRPr="00495477">
        <w:t xml:space="preserve"> Rwanda has mentioned several times throughout the Thematic Working Group sessions that there is a lack of appropriate technolog</w:t>
      </w:r>
      <w:r w:rsidR="000544CE" w:rsidRPr="00495477">
        <w:t xml:space="preserve">y and required skills training. </w:t>
      </w:r>
      <w:r w:rsidR="000531EC" w:rsidRPr="00495477">
        <w:t xml:space="preserve">Government funding is not </w:t>
      </w:r>
      <w:proofErr w:type="gramStart"/>
      <w:r w:rsidR="000531EC" w:rsidRPr="00495477">
        <w:t>sufficient</w:t>
      </w:r>
      <w:proofErr w:type="gramEnd"/>
      <w:r w:rsidR="000531EC" w:rsidRPr="00495477">
        <w:t xml:space="preserve"> to cover quality equipment and data, regular maintenance, and calibration - processes that are crucial to collecting and providing accurate data. </w:t>
      </w:r>
      <w:r w:rsidR="00832F0F" w:rsidRPr="00495477">
        <w:t xml:space="preserve">According to the Global Framework for Climate Services, Rwanda is one of 64 countries classified as having only basic climate services. Significant progress and investment </w:t>
      </w:r>
      <w:proofErr w:type="gramStart"/>
      <w:r w:rsidR="00832F0F" w:rsidRPr="00495477">
        <w:t>is</w:t>
      </w:r>
      <w:proofErr w:type="gramEnd"/>
      <w:r w:rsidR="00832F0F" w:rsidRPr="00495477">
        <w:t xml:space="preserve"> required to progress toward advanced climate services. </w:t>
      </w:r>
    </w:p>
    <w:p w14:paraId="6829E430" w14:textId="77777777" w:rsidR="00427A56" w:rsidRPr="00495477" w:rsidRDefault="00427A56"/>
    <w:p w14:paraId="2A23EF2A" w14:textId="6A752684" w:rsidR="00427A56" w:rsidRPr="00495477" w:rsidRDefault="0031724B">
      <w:r>
        <w:t xml:space="preserve">19.     </w:t>
      </w:r>
      <w:r w:rsidR="000531EC" w:rsidRPr="00495477">
        <w:t>Moreover, there is a lack of follow up on even existing</w:t>
      </w:r>
      <w:r w:rsidR="00035C49">
        <w:t xml:space="preserve"> studies. UNDP supported Ministry in Charge of emergency Management</w:t>
      </w:r>
      <w:r w:rsidR="000531EC" w:rsidRPr="00495477">
        <w:t xml:space="preserve"> in developing the National Risk Atlas in 2016. The Risk Atlas is a tool to enhance decision-making to reduce the economic and social impacts of natural hazards in the country. It aims to provide policymakers with the appropriate and relevant information to strengthen the capacity of Rwanda in developing strategic disaster management strategies. Although this was the first ever project of such a large scale that required a huge amount of data, updates to the existing document require a much smaller amount and shorter period of data. Nonetheless, there has been no update to the document since its initial publishing, and it remains in the form of a PDF document which does not allow for any interaction with the user. In turn, this hinders the flow of accurate information to decision-makers, among stakeholders, and even to the local population. This indicates need for </w:t>
      </w:r>
      <w:r w:rsidRPr="00495477">
        <w:t>an</w:t>
      </w:r>
      <w:r w:rsidR="000531EC" w:rsidRPr="00495477">
        <w:t xml:space="preserve"> enhanced technical capacity in, as well as prioritization and formal institutionalization of disaster risk assessments. </w:t>
      </w:r>
    </w:p>
    <w:p w14:paraId="3F9ADD0C" w14:textId="77777777" w:rsidR="00427A56" w:rsidRPr="00495477" w:rsidRDefault="00427A56"/>
    <w:p w14:paraId="331EF771" w14:textId="77777777" w:rsidR="00427A56" w:rsidRPr="00495477" w:rsidRDefault="000531EC">
      <w:r w:rsidRPr="00495477">
        <w:rPr>
          <w:u w:val="single"/>
        </w:rPr>
        <w:t>1.4 Potential Challenges</w:t>
      </w:r>
    </w:p>
    <w:p w14:paraId="5550CC2D" w14:textId="77777777" w:rsidR="00075257" w:rsidRPr="00495477" w:rsidRDefault="00075257">
      <w:pPr>
        <w:rPr>
          <w:i/>
        </w:rPr>
      </w:pPr>
    </w:p>
    <w:p w14:paraId="46077AF9" w14:textId="29CAD23F" w:rsidR="00427A56" w:rsidRPr="00495477" w:rsidRDefault="0031724B">
      <w:r>
        <w:rPr>
          <w:i/>
        </w:rPr>
        <w:t xml:space="preserve">20.     </w:t>
      </w:r>
      <w:r w:rsidR="000531EC" w:rsidRPr="00495477">
        <w:rPr>
          <w:i/>
        </w:rPr>
        <w:t>Leave no one behind</w:t>
      </w:r>
      <w:r w:rsidR="000531EC" w:rsidRPr="00495477">
        <w:t>: Groups such as female-headed households, rain-dependent farmers with less access to education, credit, off-farm employment, basic services and infrastructure, and alternative livelihoods remain highly vulnerable</w:t>
      </w:r>
      <w:r w:rsidR="000531EC" w:rsidRPr="00495477">
        <w:rPr>
          <w:vertAlign w:val="superscript"/>
        </w:rPr>
        <w:footnoteReference w:id="16"/>
      </w:r>
      <w:r w:rsidR="000531EC" w:rsidRPr="00495477">
        <w:t>. In short, the largest proportion of the population with highest vulnerability to natural disasters are those mostly poor living in rural areas</w:t>
      </w:r>
      <w:r w:rsidR="000531EC" w:rsidRPr="00495477">
        <w:rPr>
          <w:vertAlign w:val="superscript"/>
        </w:rPr>
        <w:footnoteReference w:id="17"/>
      </w:r>
      <w:r w:rsidR="000531EC" w:rsidRPr="00495477">
        <w:t xml:space="preserve">.It is important to keep these populations among key targets of resilience and climate change </w:t>
      </w:r>
      <w:proofErr w:type="gramStart"/>
      <w:r w:rsidR="000531EC" w:rsidRPr="00495477">
        <w:t>interventions, and</w:t>
      </w:r>
      <w:proofErr w:type="gramEnd"/>
      <w:r w:rsidR="000531EC" w:rsidRPr="00495477">
        <w:t xml:space="preserve"> consider ways in which their capacities can be enhanced. </w:t>
      </w:r>
    </w:p>
    <w:p w14:paraId="280582E4" w14:textId="77777777" w:rsidR="00427A56" w:rsidRPr="00495477" w:rsidRDefault="00427A56"/>
    <w:p w14:paraId="767B35E6" w14:textId="02B3B4B0" w:rsidR="00427A56" w:rsidRPr="00495477" w:rsidRDefault="0031724B">
      <w:r>
        <w:rPr>
          <w:i/>
        </w:rPr>
        <w:t xml:space="preserve">21.     </w:t>
      </w:r>
      <w:r w:rsidR="000531EC" w:rsidRPr="00495477">
        <w:rPr>
          <w:i/>
        </w:rPr>
        <w:t>Human rights, gender equality and women’s empowerment</w:t>
      </w:r>
      <w:r w:rsidR="000531EC" w:rsidRPr="00495477">
        <w:t>: Agriculture is the most exposed economic activity to natural hazards, and thus women who are most reliant on farming as the main source of income are highly vulnerable to disasters</w:t>
      </w:r>
      <w:r w:rsidR="000531EC" w:rsidRPr="00495477">
        <w:rPr>
          <w:vertAlign w:val="superscript"/>
        </w:rPr>
        <w:footnoteReference w:id="18"/>
      </w:r>
      <w:r w:rsidR="000531EC" w:rsidRPr="00495477">
        <w:t>. There can be increased foc</w:t>
      </w:r>
      <w:r w:rsidR="00B15A06" w:rsidRPr="00495477">
        <w:t xml:space="preserve">us on </w:t>
      </w:r>
      <w:r w:rsidR="000531EC" w:rsidRPr="00495477">
        <w:t xml:space="preserve">and </w:t>
      </w:r>
      <w:r w:rsidR="000531EC" w:rsidRPr="00495477">
        <w:lastRenderedPageBreak/>
        <w:t>investment in creation of improved opportunities for women and youth in productive and sustainable jobs in the green economy</w:t>
      </w:r>
      <w:r w:rsidR="000531EC" w:rsidRPr="00495477">
        <w:rPr>
          <w:vertAlign w:val="superscript"/>
        </w:rPr>
        <w:footnoteReference w:id="19"/>
      </w:r>
      <w:r w:rsidR="000531EC" w:rsidRPr="00495477">
        <w:t xml:space="preserve">. </w:t>
      </w:r>
    </w:p>
    <w:p w14:paraId="6FCFA6EC" w14:textId="77777777" w:rsidR="00427A56" w:rsidRPr="00495477" w:rsidRDefault="00427A56"/>
    <w:p w14:paraId="0C439B02" w14:textId="3189C3FF" w:rsidR="00427A56" w:rsidRPr="00495477" w:rsidRDefault="0031724B">
      <w:r>
        <w:rPr>
          <w:i/>
        </w:rPr>
        <w:t xml:space="preserve">22.     </w:t>
      </w:r>
      <w:r w:rsidR="000531EC" w:rsidRPr="00495477">
        <w:rPr>
          <w:i/>
        </w:rPr>
        <w:t>Sustainability and resilience:</w:t>
      </w:r>
      <w:r w:rsidR="000531EC" w:rsidRPr="00495477">
        <w:t xml:space="preserve"> There is limited attention on creation and access to knowledge, technologies, and infrastructures for sustainable land, water, and forest resources</w:t>
      </w:r>
      <w:r w:rsidR="000531EC" w:rsidRPr="00495477">
        <w:rPr>
          <w:vertAlign w:val="superscript"/>
        </w:rPr>
        <w:footnoteReference w:id="20"/>
      </w:r>
      <w:r w:rsidR="000531EC" w:rsidRPr="00495477">
        <w:t>. In addition, limited local capacities and resources to ensure effective contingency planning leaves Rwanda exposed to natural hazards and highly susceptible to the social and economic losses that result from shocks caused by natural disasters</w:t>
      </w:r>
      <w:r w:rsidR="000531EC" w:rsidRPr="00495477">
        <w:rPr>
          <w:vertAlign w:val="superscript"/>
        </w:rPr>
        <w:footnoteReference w:id="21"/>
      </w:r>
      <w:r w:rsidR="000531EC" w:rsidRPr="00495477">
        <w:t>.</w:t>
      </w:r>
    </w:p>
    <w:p w14:paraId="189E452A" w14:textId="77777777" w:rsidR="00427A56" w:rsidRPr="00495477" w:rsidRDefault="00427A56"/>
    <w:p w14:paraId="6D8AB35A" w14:textId="0A38066F" w:rsidR="00427A56" w:rsidRDefault="0031724B">
      <w:r>
        <w:rPr>
          <w:i/>
        </w:rPr>
        <w:t xml:space="preserve">23.     </w:t>
      </w:r>
      <w:r w:rsidR="000531EC" w:rsidRPr="00495477">
        <w:rPr>
          <w:i/>
        </w:rPr>
        <w:t>Accountability</w:t>
      </w:r>
      <w:r w:rsidR="000531EC" w:rsidRPr="00495477">
        <w:t>: There is a lack of environmental information and awareness on civil societies’ and media’s end that they can use to hold the government accountable</w:t>
      </w:r>
      <w:r w:rsidR="000531EC" w:rsidRPr="00495477">
        <w:rPr>
          <w:vertAlign w:val="superscript"/>
        </w:rPr>
        <w:footnoteReference w:id="22"/>
      </w:r>
      <w:r w:rsidR="000531EC" w:rsidRPr="00495477">
        <w:t>. Similarly, the lack of available historical data and disaster risk assessments can lead to poor prediction and reporting to stakeholders</w:t>
      </w:r>
      <w:r w:rsidR="000531EC" w:rsidRPr="00495477">
        <w:rPr>
          <w:vertAlign w:val="superscript"/>
        </w:rPr>
        <w:footnoteReference w:id="23"/>
      </w:r>
      <w:r w:rsidR="000531EC" w:rsidRPr="00495477">
        <w:t>.</w:t>
      </w:r>
    </w:p>
    <w:p w14:paraId="225B8FDE" w14:textId="77777777" w:rsidR="0031724B" w:rsidRPr="00495477" w:rsidRDefault="0031724B"/>
    <w:p w14:paraId="7D0F6C71" w14:textId="77777777" w:rsidR="00427A56" w:rsidRPr="00495477" w:rsidRDefault="000531EC" w:rsidP="00F96787">
      <w:pPr>
        <w:pStyle w:val="Heading1"/>
        <w:numPr>
          <w:ilvl w:val="0"/>
          <w:numId w:val="6"/>
        </w:numPr>
        <w:pBdr>
          <w:top w:val="single" w:sz="4" w:space="0" w:color="000000"/>
        </w:pBdr>
        <w:rPr>
          <w:rFonts w:ascii="Arial" w:hAnsi="Arial" w:cs="Arial"/>
        </w:rPr>
      </w:pPr>
      <w:r w:rsidRPr="00495477">
        <w:rPr>
          <w:rFonts w:ascii="Arial" w:hAnsi="Arial" w:cs="Arial"/>
        </w:rPr>
        <w:t xml:space="preserve">Strategy </w:t>
      </w:r>
    </w:p>
    <w:p w14:paraId="428AD9F1" w14:textId="08B2A9C9" w:rsidR="00AE0FEC" w:rsidRPr="00495477" w:rsidRDefault="0031724B">
      <w:r>
        <w:t xml:space="preserve">24.     </w:t>
      </w:r>
      <w:r w:rsidR="00495477">
        <w:t xml:space="preserve">Based on the </w:t>
      </w:r>
      <w:proofErr w:type="gramStart"/>
      <w:r w:rsidR="00495477">
        <w:t>aforementioned development</w:t>
      </w:r>
      <w:proofErr w:type="gramEnd"/>
      <w:r w:rsidR="00495477">
        <w:t xml:space="preserve"> c</w:t>
      </w:r>
      <w:r w:rsidR="000531EC" w:rsidRPr="00495477">
        <w:t>hallenges</w:t>
      </w:r>
      <w:r w:rsidR="00AE0FEC" w:rsidRPr="00495477">
        <w:t xml:space="preserve"> as well as on the past achievements</w:t>
      </w:r>
      <w:r w:rsidR="000531EC" w:rsidRPr="00495477">
        <w:t xml:space="preserve">, the intent of the new </w:t>
      </w:r>
      <w:proofErr w:type="spellStart"/>
      <w:r w:rsidR="000531EC" w:rsidRPr="00495477">
        <w:t>programme</w:t>
      </w:r>
      <w:proofErr w:type="spellEnd"/>
      <w:r w:rsidR="000531EC" w:rsidRPr="00495477">
        <w:t xml:space="preserve"> is to</w:t>
      </w:r>
      <w:r w:rsidR="00AE0FEC" w:rsidRPr="00495477">
        <w:t xml:space="preserve"> align with the 4 key priorities areas of Sendai Framework for DRR</w:t>
      </w:r>
      <w:r w:rsidR="00BF5EB0">
        <w:t xml:space="preserve"> (see Annex 4)</w:t>
      </w:r>
      <w:r w:rsidR="00AE0FEC" w:rsidRPr="00495477">
        <w:t xml:space="preserve">. </w:t>
      </w:r>
    </w:p>
    <w:p w14:paraId="14943FFC" w14:textId="77777777" w:rsidR="00AE0FEC" w:rsidRPr="00495477" w:rsidRDefault="00AE0FEC"/>
    <w:p w14:paraId="0DEC3280" w14:textId="14A3CC1C" w:rsidR="00427A56" w:rsidRPr="00495477" w:rsidRDefault="00BF5EB0">
      <w:pPr>
        <w:rPr>
          <w:u w:val="single"/>
        </w:rPr>
      </w:pPr>
      <w:r>
        <w:rPr>
          <w:u w:val="single"/>
        </w:rPr>
        <w:t>2.1</w:t>
      </w:r>
      <w:r w:rsidR="00142656" w:rsidRPr="00495477">
        <w:rPr>
          <w:u w:val="single"/>
        </w:rPr>
        <w:t xml:space="preserve"> Project Strategy</w:t>
      </w:r>
    </w:p>
    <w:p w14:paraId="10659666" w14:textId="77777777" w:rsidR="00142656" w:rsidRPr="00495477" w:rsidRDefault="00142656"/>
    <w:p w14:paraId="6B8981D9" w14:textId="22B79FF8" w:rsidR="002D717B" w:rsidRDefault="0031724B" w:rsidP="00401D23">
      <w:pPr>
        <w:tabs>
          <w:tab w:val="left" w:pos="3828"/>
        </w:tabs>
      </w:pPr>
      <w:r>
        <w:t xml:space="preserve">25.     </w:t>
      </w:r>
      <w:r w:rsidR="00142656" w:rsidRPr="00495477">
        <w:t>The intended new project aims to contribute to rei</w:t>
      </w:r>
      <w:r w:rsidR="00EC2320">
        <w:t>nforcing the capacity of Ministry in Charge of Emergency Management</w:t>
      </w:r>
      <w:r w:rsidR="00142656" w:rsidRPr="00495477">
        <w:t xml:space="preserve"> to better manage disasters and partner with </w:t>
      </w:r>
      <w:proofErr w:type="spellStart"/>
      <w:r w:rsidR="00142656" w:rsidRPr="00495477">
        <w:t>Meteo</w:t>
      </w:r>
      <w:proofErr w:type="spellEnd"/>
      <w:r w:rsidR="00142656" w:rsidRPr="00495477">
        <w:t xml:space="preserve"> Rwanda as a new implementing partner to improve the early warning and disaster preparedness capacity of Rwanda. The strategy has been built on the problem tree analysis below:  </w:t>
      </w:r>
    </w:p>
    <w:p w14:paraId="0C1B6D54" w14:textId="50FCDEFA" w:rsidR="00D1113B" w:rsidRPr="00F719A1" w:rsidRDefault="002D717B" w:rsidP="00F719A1">
      <w:pPr>
        <w:jc w:val="center"/>
        <w:rPr>
          <w:b/>
        </w:rPr>
      </w:pPr>
      <w:r>
        <w:rPr>
          <w:b/>
        </w:rPr>
        <w:t>Figure 1: Theory of Change</w:t>
      </w:r>
    </w:p>
    <w:p w14:paraId="6D0A9828" w14:textId="6BF04ED3" w:rsidR="00D1113B" w:rsidRDefault="006A1E8B" w:rsidP="00D1113B">
      <w:pPr>
        <w:jc w:val="center"/>
      </w:pPr>
      <w:r>
        <w:rPr>
          <w:noProof/>
          <w:lang w:val="en-GB" w:eastAsia="en-GB"/>
        </w:rPr>
        <w:lastRenderedPageBreak/>
        <w:drawing>
          <wp:inline distT="0" distB="0" distL="0" distR="0" wp14:anchorId="7D0CF680" wp14:editId="1155F23D">
            <wp:extent cx="6685984" cy="379095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35" r="415"/>
                    <a:stretch/>
                  </pic:blipFill>
                  <pic:spPr bwMode="auto">
                    <a:xfrm>
                      <a:off x="0" y="0"/>
                      <a:ext cx="6744360" cy="3824049"/>
                    </a:xfrm>
                    <a:prstGeom prst="rect">
                      <a:avLst/>
                    </a:prstGeom>
                    <a:ln>
                      <a:noFill/>
                    </a:ln>
                    <a:extLst>
                      <a:ext uri="{53640926-AAD7-44D8-BBD7-CCE9431645EC}">
                        <a14:shadowObscured xmlns:a14="http://schemas.microsoft.com/office/drawing/2010/main"/>
                      </a:ext>
                    </a:extLst>
                  </pic:spPr>
                </pic:pic>
              </a:graphicData>
            </a:graphic>
          </wp:inline>
        </w:drawing>
      </w:r>
    </w:p>
    <w:p w14:paraId="2CF13552" w14:textId="1C4DF9B5" w:rsidR="002D717B" w:rsidRDefault="002D717B" w:rsidP="00D1113B">
      <w:pPr>
        <w:jc w:val="center"/>
      </w:pPr>
    </w:p>
    <w:p w14:paraId="76716380" w14:textId="29CE25C6" w:rsidR="002D717B" w:rsidRPr="002D717B" w:rsidRDefault="002D717B" w:rsidP="002D717B">
      <w:pPr>
        <w:jc w:val="center"/>
        <w:rPr>
          <w:b/>
        </w:rPr>
      </w:pPr>
      <w:r>
        <w:rPr>
          <w:b/>
        </w:rPr>
        <w:t xml:space="preserve">Table 2: Problem Tree Analysis </w:t>
      </w:r>
    </w:p>
    <w:p w14:paraId="395A2347" w14:textId="6BB5599A" w:rsidR="00427A56" w:rsidRPr="00495477" w:rsidRDefault="00427A56"/>
    <w:tbl>
      <w:tblPr>
        <w:tblStyle w:val="8"/>
        <w:tblW w:w="960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7"/>
        <w:gridCol w:w="3119"/>
        <w:gridCol w:w="3616"/>
      </w:tblGrid>
      <w:tr w:rsidR="00427A56" w:rsidRPr="00495477" w14:paraId="274F4F8F" w14:textId="77777777" w:rsidTr="00F719A1">
        <w:tc>
          <w:tcPr>
            <w:tcW w:w="2867" w:type="dxa"/>
            <w:shd w:val="clear" w:color="auto" w:fill="CCCCCC"/>
            <w:tcMar>
              <w:top w:w="100" w:type="dxa"/>
              <w:left w:w="100" w:type="dxa"/>
              <w:bottom w:w="100" w:type="dxa"/>
              <w:right w:w="100" w:type="dxa"/>
            </w:tcMar>
          </w:tcPr>
          <w:p w14:paraId="52083F45" w14:textId="77777777" w:rsidR="00427A56" w:rsidRPr="00495477" w:rsidRDefault="000531EC">
            <w:pPr>
              <w:widowControl w:val="0"/>
              <w:pBdr>
                <w:top w:val="nil"/>
                <w:left w:val="nil"/>
                <w:bottom w:val="nil"/>
                <w:right w:val="nil"/>
                <w:between w:val="nil"/>
              </w:pBdr>
              <w:spacing w:after="0"/>
              <w:jc w:val="left"/>
              <w:rPr>
                <w:b/>
                <w:sz w:val="20"/>
                <w:szCs w:val="20"/>
              </w:rPr>
            </w:pPr>
            <w:r w:rsidRPr="00495477">
              <w:rPr>
                <w:b/>
                <w:sz w:val="20"/>
                <w:szCs w:val="20"/>
              </w:rPr>
              <w:t>Development Challenge</w:t>
            </w:r>
          </w:p>
        </w:tc>
        <w:tc>
          <w:tcPr>
            <w:tcW w:w="3119" w:type="dxa"/>
            <w:shd w:val="clear" w:color="auto" w:fill="CCCCCC"/>
            <w:tcMar>
              <w:top w:w="100" w:type="dxa"/>
              <w:left w:w="100" w:type="dxa"/>
              <w:bottom w:w="100" w:type="dxa"/>
              <w:right w:w="100" w:type="dxa"/>
            </w:tcMar>
          </w:tcPr>
          <w:p w14:paraId="21702A29" w14:textId="77777777" w:rsidR="00427A56" w:rsidRPr="00495477" w:rsidRDefault="000531EC">
            <w:pPr>
              <w:widowControl w:val="0"/>
              <w:pBdr>
                <w:top w:val="nil"/>
                <w:left w:val="nil"/>
                <w:bottom w:val="nil"/>
                <w:right w:val="nil"/>
                <w:between w:val="nil"/>
              </w:pBdr>
              <w:spacing w:after="0"/>
              <w:jc w:val="left"/>
              <w:rPr>
                <w:b/>
                <w:sz w:val="20"/>
                <w:szCs w:val="20"/>
              </w:rPr>
            </w:pPr>
            <w:r w:rsidRPr="00495477">
              <w:rPr>
                <w:b/>
                <w:sz w:val="20"/>
                <w:szCs w:val="20"/>
              </w:rPr>
              <w:t>Main Solutions</w:t>
            </w:r>
          </w:p>
        </w:tc>
        <w:tc>
          <w:tcPr>
            <w:tcW w:w="3616" w:type="dxa"/>
            <w:shd w:val="clear" w:color="auto" w:fill="CCCCCC"/>
            <w:tcMar>
              <w:top w:w="100" w:type="dxa"/>
              <w:left w:w="100" w:type="dxa"/>
              <w:bottom w:w="100" w:type="dxa"/>
              <w:right w:w="100" w:type="dxa"/>
            </w:tcMar>
          </w:tcPr>
          <w:p w14:paraId="670E368B" w14:textId="08A3544D" w:rsidR="00427A56" w:rsidRPr="00495477" w:rsidRDefault="00F719A1">
            <w:pPr>
              <w:widowControl w:val="0"/>
              <w:pBdr>
                <w:top w:val="nil"/>
                <w:left w:val="nil"/>
                <w:bottom w:val="nil"/>
                <w:right w:val="nil"/>
                <w:between w:val="nil"/>
              </w:pBdr>
              <w:spacing w:after="0"/>
              <w:jc w:val="left"/>
              <w:rPr>
                <w:b/>
                <w:sz w:val="20"/>
                <w:szCs w:val="20"/>
              </w:rPr>
            </w:pPr>
            <w:r>
              <w:rPr>
                <w:b/>
                <w:sz w:val="20"/>
                <w:szCs w:val="20"/>
              </w:rPr>
              <w:t xml:space="preserve">Contribution of new DRM </w:t>
            </w:r>
            <w:proofErr w:type="spellStart"/>
            <w:r w:rsidR="000531EC" w:rsidRPr="00495477">
              <w:rPr>
                <w:b/>
                <w:sz w:val="20"/>
                <w:szCs w:val="20"/>
              </w:rPr>
              <w:t>Programme</w:t>
            </w:r>
            <w:proofErr w:type="spellEnd"/>
          </w:p>
        </w:tc>
      </w:tr>
      <w:tr w:rsidR="00427A56" w:rsidRPr="00495477" w14:paraId="270B025F" w14:textId="77777777" w:rsidTr="00F719A1">
        <w:tc>
          <w:tcPr>
            <w:tcW w:w="2867" w:type="dxa"/>
            <w:shd w:val="clear" w:color="auto" w:fill="auto"/>
            <w:tcMar>
              <w:top w:w="100" w:type="dxa"/>
              <w:left w:w="100" w:type="dxa"/>
              <w:bottom w:w="100" w:type="dxa"/>
              <w:right w:w="100" w:type="dxa"/>
            </w:tcMar>
          </w:tcPr>
          <w:p w14:paraId="28ABEB5B" w14:textId="77777777" w:rsidR="00427A56" w:rsidRPr="00495477" w:rsidRDefault="000531EC">
            <w:pPr>
              <w:widowControl w:val="0"/>
              <w:pBdr>
                <w:top w:val="nil"/>
                <w:left w:val="nil"/>
                <w:bottom w:val="nil"/>
                <w:right w:val="nil"/>
                <w:between w:val="nil"/>
              </w:pBdr>
              <w:spacing w:after="0"/>
              <w:jc w:val="left"/>
              <w:rPr>
                <w:b/>
                <w:sz w:val="20"/>
                <w:szCs w:val="20"/>
              </w:rPr>
            </w:pPr>
            <w:r w:rsidRPr="00495477">
              <w:rPr>
                <w:b/>
                <w:sz w:val="20"/>
                <w:szCs w:val="20"/>
              </w:rPr>
              <w:t>Immediate Causes</w:t>
            </w:r>
          </w:p>
          <w:p w14:paraId="6670C3B2" w14:textId="77777777" w:rsidR="00427A56" w:rsidRPr="00495477" w:rsidRDefault="000531EC" w:rsidP="00F96787">
            <w:pPr>
              <w:widowControl w:val="0"/>
              <w:numPr>
                <w:ilvl w:val="0"/>
                <w:numId w:val="3"/>
              </w:numPr>
              <w:spacing w:after="0"/>
              <w:contextualSpacing/>
              <w:jc w:val="left"/>
              <w:rPr>
                <w:sz w:val="20"/>
                <w:szCs w:val="20"/>
              </w:rPr>
            </w:pPr>
            <w:r w:rsidRPr="00495477">
              <w:rPr>
                <w:sz w:val="20"/>
                <w:szCs w:val="20"/>
              </w:rPr>
              <w:t>Lack of local data to forecast and project the climate scenario and reach the population</w:t>
            </w:r>
          </w:p>
          <w:p w14:paraId="0F106201" w14:textId="77777777" w:rsidR="00427A56" w:rsidRPr="00495477" w:rsidRDefault="000531EC" w:rsidP="00F96787">
            <w:pPr>
              <w:widowControl w:val="0"/>
              <w:numPr>
                <w:ilvl w:val="0"/>
                <w:numId w:val="3"/>
              </w:numPr>
              <w:spacing w:after="0"/>
              <w:contextualSpacing/>
              <w:jc w:val="left"/>
              <w:rPr>
                <w:sz w:val="20"/>
                <w:szCs w:val="20"/>
              </w:rPr>
            </w:pPr>
            <w:r w:rsidRPr="00495477">
              <w:rPr>
                <w:sz w:val="20"/>
                <w:szCs w:val="20"/>
              </w:rPr>
              <w:t>Weak monitoring of climatic events and hazard occurrences</w:t>
            </w:r>
          </w:p>
          <w:p w14:paraId="028C67C8" w14:textId="61A3391D" w:rsidR="00427A56" w:rsidRPr="00495477" w:rsidRDefault="000531EC" w:rsidP="00F96787">
            <w:pPr>
              <w:widowControl w:val="0"/>
              <w:numPr>
                <w:ilvl w:val="0"/>
                <w:numId w:val="3"/>
              </w:numPr>
              <w:spacing w:after="0"/>
              <w:contextualSpacing/>
              <w:jc w:val="left"/>
              <w:rPr>
                <w:sz w:val="20"/>
                <w:szCs w:val="20"/>
              </w:rPr>
            </w:pPr>
            <w:r w:rsidRPr="00495477">
              <w:rPr>
                <w:sz w:val="20"/>
                <w:szCs w:val="20"/>
              </w:rPr>
              <w:t>Lack of observatory equipment</w:t>
            </w:r>
            <w:r w:rsidR="00142656" w:rsidRPr="00495477">
              <w:rPr>
                <w:sz w:val="20"/>
                <w:szCs w:val="20"/>
              </w:rPr>
              <w:t xml:space="preserve"> and data software </w:t>
            </w:r>
          </w:p>
          <w:p w14:paraId="717D8671" w14:textId="77777777" w:rsidR="006A1E8B" w:rsidRPr="006A1E8B" w:rsidRDefault="006A1E8B" w:rsidP="00F96787">
            <w:pPr>
              <w:widowControl w:val="0"/>
              <w:numPr>
                <w:ilvl w:val="0"/>
                <w:numId w:val="3"/>
              </w:numPr>
              <w:spacing w:after="0"/>
              <w:contextualSpacing/>
              <w:jc w:val="left"/>
              <w:rPr>
                <w:sz w:val="20"/>
                <w:szCs w:val="20"/>
                <w:lang w:val="en-GB"/>
              </w:rPr>
            </w:pPr>
            <w:r w:rsidRPr="006A1E8B">
              <w:rPr>
                <w:sz w:val="20"/>
                <w:szCs w:val="20"/>
                <w:lang w:val="en-GB"/>
              </w:rPr>
              <w:t>Limited information flow between national institutions and with local communities in EW</w:t>
            </w:r>
          </w:p>
          <w:p w14:paraId="13B43F2B" w14:textId="04E80E52" w:rsidR="00BA0B83" w:rsidRPr="00495477" w:rsidRDefault="00BA0B83" w:rsidP="00F96787">
            <w:pPr>
              <w:widowControl w:val="0"/>
              <w:numPr>
                <w:ilvl w:val="0"/>
                <w:numId w:val="3"/>
              </w:numPr>
              <w:spacing w:after="0"/>
              <w:contextualSpacing/>
              <w:jc w:val="left"/>
              <w:rPr>
                <w:sz w:val="20"/>
                <w:szCs w:val="20"/>
              </w:rPr>
            </w:pPr>
            <w:r w:rsidRPr="00495477">
              <w:rPr>
                <w:sz w:val="20"/>
                <w:szCs w:val="20"/>
              </w:rPr>
              <w:t>Lack of advanced early warning systems based on climate data analysis</w:t>
            </w:r>
          </w:p>
          <w:p w14:paraId="47CF9201" w14:textId="450B1F1D" w:rsidR="00F719A1" w:rsidRPr="00F719A1" w:rsidRDefault="006A1E8B" w:rsidP="00F96787">
            <w:pPr>
              <w:widowControl w:val="0"/>
              <w:numPr>
                <w:ilvl w:val="0"/>
                <w:numId w:val="3"/>
              </w:numPr>
              <w:spacing w:after="0"/>
              <w:contextualSpacing/>
              <w:jc w:val="left"/>
              <w:rPr>
                <w:sz w:val="20"/>
                <w:szCs w:val="20"/>
                <w:lang w:val="en-GB"/>
              </w:rPr>
            </w:pPr>
            <w:r w:rsidRPr="006A1E8B">
              <w:rPr>
                <w:sz w:val="20"/>
                <w:szCs w:val="20"/>
                <w:lang w:val="en-GB"/>
              </w:rPr>
              <w:t>Insufficient understanding of the disaster risks and insufficient implementation of the risk Atlas recommendations</w:t>
            </w:r>
          </w:p>
          <w:p w14:paraId="3FF5E85E" w14:textId="57E03630" w:rsidR="00F719A1" w:rsidRDefault="00F719A1" w:rsidP="00F96787">
            <w:pPr>
              <w:pStyle w:val="ListParagraph"/>
              <w:widowControl w:val="0"/>
              <w:numPr>
                <w:ilvl w:val="0"/>
                <w:numId w:val="3"/>
              </w:numPr>
              <w:spacing w:after="0"/>
              <w:jc w:val="left"/>
              <w:rPr>
                <w:sz w:val="20"/>
                <w:szCs w:val="20"/>
              </w:rPr>
            </w:pPr>
            <w:r w:rsidRPr="00F719A1">
              <w:rPr>
                <w:sz w:val="20"/>
                <w:szCs w:val="20"/>
              </w:rPr>
              <w:t xml:space="preserve">Insufficient investment in disaster reduction </w:t>
            </w:r>
          </w:p>
          <w:p w14:paraId="4F8BB9AF" w14:textId="2F155C0C" w:rsidR="00F719A1" w:rsidRDefault="00F719A1" w:rsidP="00F96787">
            <w:pPr>
              <w:pStyle w:val="ListParagraph"/>
              <w:widowControl w:val="0"/>
              <w:numPr>
                <w:ilvl w:val="0"/>
                <w:numId w:val="3"/>
              </w:numPr>
              <w:spacing w:after="0"/>
              <w:jc w:val="left"/>
              <w:rPr>
                <w:sz w:val="20"/>
                <w:szCs w:val="20"/>
              </w:rPr>
            </w:pPr>
            <w:r>
              <w:rPr>
                <w:sz w:val="20"/>
                <w:szCs w:val="20"/>
              </w:rPr>
              <w:t>Population/community vulnerability to Disasters</w:t>
            </w:r>
          </w:p>
          <w:p w14:paraId="3B29718C" w14:textId="03DD6C36" w:rsidR="00F719A1" w:rsidRPr="006A1E8B" w:rsidRDefault="00F719A1" w:rsidP="00F96787">
            <w:pPr>
              <w:widowControl w:val="0"/>
              <w:numPr>
                <w:ilvl w:val="0"/>
                <w:numId w:val="3"/>
              </w:numPr>
              <w:spacing w:after="0"/>
              <w:contextualSpacing/>
              <w:jc w:val="left"/>
              <w:rPr>
                <w:sz w:val="20"/>
                <w:szCs w:val="20"/>
                <w:lang w:val="en-GB"/>
              </w:rPr>
            </w:pPr>
            <w:r>
              <w:rPr>
                <w:sz w:val="20"/>
                <w:szCs w:val="20"/>
                <w:lang w:val="en-GB"/>
              </w:rPr>
              <w:t>Limited implementation of DRR legal framework</w:t>
            </w:r>
          </w:p>
          <w:p w14:paraId="4DC1A34A" w14:textId="56EEA854" w:rsidR="006A1E8B" w:rsidRPr="00495477" w:rsidRDefault="006A1E8B" w:rsidP="006A1E8B">
            <w:pPr>
              <w:widowControl w:val="0"/>
              <w:spacing w:after="0"/>
              <w:ind w:left="450"/>
              <w:contextualSpacing/>
              <w:jc w:val="left"/>
              <w:rPr>
                <w:sz w:val="20"/>
                <w:szCs w:val="20"/>
              </w:rPr>
            </w:pPr>
          </w:p>
        </w:tc>
        <w:tc>
          <w:tcPr>
            <w:tcW w:w="3119" w:type="dxa"/>
            <w:shd w:val="clear" w:color="auto" w:fill="auto"/>
            <w:tcMar>
              <w:top w:w="100" w:type="dxa"/>
              <w:left w:w="100" w:type="dxa"/>
              <w:bottom w:w="100" w:type="dxa"/>
              <w:right w:w="100" w:type="dxa"/>
            </w:tcMar>
          </w:tcPr>
          <w:p w14:paraId="18A21D29" w14:textId="77777777" w:rsidR="00427A56" w:rsidRPr="00495477" w:rsidRDefault="00427A56">
            <w:pPr>
              <w:widowControl w:val="0"/>
              <w:spacing w:after="0"/>
              <w:jc w:val="left"/>
              <w:rPr>
                <w:sz w:val="20"/>
                <w:szCs w:val="20"/>
              </w:rPr>
            </w:pPr>
          </w:p>
          <w:p w14:paraId="2542819A" w14:textId="77777777" w:rsidR="006A1E8B" w:rsidRDefault="000531EC" w:rsidP="00F96787">
            <w:pPr>
              <w:widowControl w:val="0"/>
              <w:numPr>
                <w:ilvl w:val="0"/>
                <w:numId w:val="12"/>
              </w:numPr>
              <w:spacing w:after="0"/>
              <w:contextualSpacing/>
              <w:jc w:val="left"/>
              <w:rPr>
                <w:sz w:val="20"/>
                <w:szCs w:val="20"/>
              </w:rPr>
            </w:pPr>
            <w:r w:rsidRPr="00495477">
              <w:rPr>
                <w:sz w:val="20"/>
                <w:szCs w:val="20"/>
              </w:rPr>
              <w:t>Increase investment in accurate and quality observatory equipment</w:t>
            </w:r>
            <w:r w:rsidR="00142656" w:rsidRPr="00495477">
              <w:rPr>
                <w:sz w:val="20"/>
                <w:szCs w:val="20"/>
              </w:rPr>
              <w:t xml:space="preserve"> </w:t>
            </w:r>
          </w:p>
          <w:p w14:paraId="1E45681E" w14:textId="0372B728" w:rsidR="00427A56" w:rsidRPr="00495477" w:rsidRDefault="006A1E8B" w:rsidP="00F96787">
            <w:pPr>
              <w:widowControl w:val="0"/>
              <w:numPr>
                <w:ilvl w:val="0"/>
                <w:numId w:val="12"/>
              </w:numPr>
              <w:spacing w:after="0"/>
              <w:contextualSpacing/>
              <w:jc w:val="left"/>
              <w:rPr>
                <w:sz w:val="20"/>
                <w:szCs w:val="20"/>
              </w:rPr>
            </w:pPr>
            <w:r w:rsidRPr="00495477">
              <w:rPr>
                <w:sz w:val="20"/>
                <w:szCs w:val="20"/>
              </w:rPr>
              <w:t>Improve collection, analysis, and distribution of accurate and quality climate data</w:t>
            </w:r>
            <w:r w:rsidR="000531EC" w:rsidRPr="00495477">
              <w:rPr>
                <w:sz w:val="20"/>
                <w:szCs w:val="20"/>
              </w:rPr>
              <w:t xml:space="preserve"> </w:t>
            </w:r>
          </w:p>
          <w:p w14:paraId="2792CA57" w14:textId="77777777" w:rsidR="00427A56" w:rsidRDefault="000531EC" w:rsidP="00F96787">
            <w:pPr>
              <w:widowControl w:val="0"/>
              <w:numPr>
                <w:ilvl w:val="0"/>
                <w:numId w:val="12"/>
              </w:numPr>
              <w:spacing w:after="0"/>
              <w:contextualSpacing/>
              <w:jc w:val="left"/>
              <w:rPr>
                <w:sz w:val="20"/>
                <w:szCs w:val="20"/>
              </w:rPr>
            </w:pPr>
            <w:r w:rsidRPr="00495477">
              <w:rPr>
                <w:sz w:val="20"/>
                <w:szCs w:val="20"/>
              </w:rPr>
              <w:t>Better communication among all relevant stakeholders</w:t>
            </w:r>
          </w:p>
          <w:p w14:paraId="71F43F6F" w14:textId="77777777" w:rsidR="006A1E8B" w:rsidRDefault="006A1E8B" w:rsidP="00F96787">
            <w:pPr>
              <w:widowControl w:val="0"/>
              <w:numPr>
                <w:ilvl w:val="0"/>
                <w:numId w:val="12"/>
              </w:numPr>
              <w:spacing w:after="0"/>
              <w:contextualSpacing/>
              <w:jc w:val="left"/>
              <w:rPr>
                <w:sz w:val="20"/>
                <w:szCs w:val="20"/>
              </w:rPr>
            </w:pPr>
            <w:r>
              <w:rPr>
                <w:sz w:val="20"/>
                <w:szCs w:val="20"/>
              </w:rPr>
              <w:t>Increased awareness raising activities on Disaster Risks</w:t>
            </w:r>
          </w:p>
          <w:p w14:paraId="42328527" w14:textId="77777777" w:rsidR="00F719A1" w:rsidRPr="00495477" w:rsidRDefault="00F719A1" w:rsidP="00F96787">
            <w:pPr>
              <w:widowControl w:val="0"/>
              <w:numPr>
                <w:ilvl w:val="0"/>
                <w:numId w:val="12"/>
              </w:numPr>
              <w:spacing w:after="0"/>
              <w:contextualSpacing/>
              <w:jc w:val="left"/>
              <w:rPr>
                <w:sz w:val="20"/>
                <w:szCs w:val="20"/>
              </w:rPr>
            </w:pPr>
            <w:r w:rsidRPr="00495477">
              <w:rPr>
                <w:sz w:val="20"/>
                <w:szCs w:val="20"/>
              </w:rPr>
              <w:t xml:space="preserve">Increase investments in disaster reduction </w:t>
            </w:r>
            <w:proofErr w:type="spellStart"/>
            <w:r w:rsidRPr="00495477">
              <w:rPr>
                <w:sz w:val="20"/>
                <w:szCs w:val="20"/>
              </w:rPr>
              <w:t>programmes</w:t>
            </w:r>
            <w:proofErr w:type="spellEnd"/>
            <w:r w:rsidRPr="00495477">
              <w:rPr>
                <w:sz w:val="20"/>
                <w:szCs w:val="20"/>
              </w:rPr>
              <w:t xml:space="preserve"> and activities</w:t>
            </w:r>
          </w:p>
          <w:p w14:paraId="67B7FF8B" w14:textId="1DAC3183" w:rsidR="00F719A1" w:rsidRPr="00495477" w:rsidRDefault="00F719A1" w:rsidP="00F719A1">
            <w:pPr>
              <w:widowControl w:val="0"/>
              <w:spacing w:after="0"/>
              <w:contextualSpacing/>
              <w:jc w:val="left"/>
              <w:rPr>
                <w:sz w:val="20"/>
                <w:szCs w:val="20"/>
              </w:rPr>
            </w:pPr>
          </w:p>
        </w:tc>
        <w:tc>
          <w:tcPr>
            <w:tcW w:w="3616" w:type="dxa"/>
            <w:shd w:val="clear" w:color="auto" w:fill="auto"/>
            <w:tcMar>
              <w:top w:w="100" w:type="dxa"/>
              <w:left w:w="100" w:type="dxa"/>
              <w:bottom w:w="100" w:type="dxa"/>
              <w:right w:w="100" w:type="dxa"/>
            </w:tcMar>
          </w:tcPr>
          <w:p w14:paraId="18D35DA0" w14:textId="77777777" w:rsidR="00427A56" w:rsidRPr="00495477" w:rsidRDefault="00427A56">
            <w:pPr>
              <w:widowControl w:val="0"/>
              <w:pBdr>
                <w:top w:val="nil"/>
                <w:left w:val="nil"/>
                <w:bottom w:val="nil"/>
                <w:right w:val="nil"/>
                <w:between w:val="nil"/>
              </w:pBdr>
              <w:spacing w:after="0"/>
              <w:jc w:val="left"/>
              <w:rPr>
                <w:sz w:val="20"/>
                <w:szCs w:val="20"/>
              </w:rPr>
            </w:pPr>
          </w:p>
          <w:p w14:paraId="7FBB8CB3" w14:textId="18B89594" w:rsidR="00427A56" w:rsidRDefault="000531EC" w:rsidP="00F96787">
            <w:pPr>
              <w:widowControl w:val="0"/>
              <w:numPr>
                <w:ilvl w:val="0"/>
                <w:numId w:val="20"/>
              </w:numPr>
              <w:pBdr>
                <w:top w:val="nil"/>
                <w:left w:val="nil"/>
                <w:bottom w:val="nil"/>
                <w:right w:val="nil"/>
                <w:between w:val="nil"/>
              </w:pBdr>
              <w:spacing w:after="0"/>
              <w:contextualSpacing/>
              <w:jc w:val="left"/>
              <w:rPr>
                <w:sz w:val="20"/>
                <w:szCs w:val="20"/>
              </w:rPr>
            </w:pPr>
            <w:r w:rsidRPr="00495477">
              <w:rPr>
                <w:sz w:val="20"/>
                <w:szCs w:val="20"/>
              </w:rPr>
              <w:t xml:space="preserve">Provision of meteorological instruments and data analysis/ management/ modeling </w:t>
            </w:r>
            <w:proofErr w:type="spellStart"/>
            <w:r w:rsidRPr="00495477">
              <w:rPr>
                <w:sz w:val="20"/>
                <w:szCs w:val="20"/>
              </w:rPr>
              <w:t>softwares</w:t>
            </w:r>
            <w:proofErr w:type="spellEnd"/>
          </w:p>
          <w:p w14:paraId="7C4F168B" w14:textId="4ABA383D" w:rsidR="006A1E8B" w:rsidRPr="006A1E8B" w:rsidRDefault="006A1E8B" w:rsidP="00F96787">
            <w:pPr>
              <w:widowControl w:val="0"/>
              <w:numPr>
                <w:ilvl w:val="0"/>
                <w:numId w:val="20"/>
              </w:numPr>
              <w:spacing w:after="0"/>
              <w:contextualSpacing/>
              <w:jc w:val="left"/>
              <w:rPr>
                <w:sz w:val="20"/>
                <w:szCs w:val="20"/>
              </w:rPr>
            </w:pPr>
            <w:r w:rsidRPr="00495477">
              <w:rPr>
                <w:sz w:val="20"/>
                <w:szCs w:val="20"/>
              </w:rPr>
              <w:t xml:space="preserve">Provision of training to strengthen technical capacity of </w:t>
            </w:r>
            <w:proofErr w:type="spellStart"/>
            <w:r w:rsidRPr="00495477">
              <w:rPr>
                <w:sz w:val="20"/>
                <w:szCs w:val="20"/>
              </w:rPr>
              <w:t>Meteo</w:t>
            </w:r>
            <w:proofErr w:type="spellEnd"/>
            <w:r w:rsidRPr="00495477">
              <w:rPr>
                <w:sz w:val="20"/>
                <w:szCs w:val="20"/>
              </w:rPr>
              <w:t xml:space="preserve"> Rwanda to collect and distribute reliable weather and climate information</w:t>
            </w:r>
          </w:p>
          <w:p w14:paraId="5911BD77" w14:textId="77777777" w:rsidR="00427A56" w:rsidRPr="00495477" w:rsidRDefault="000531EC" w:rsidP="00F96787">
            <w:pPr>
              <w:widowControl w:val="0"/>
              <w:numPr>
                <w:ilvl w:val="0"/>
                <w:numId w:val="20"/>
              </w:numPr>
              <w:pBdr>
                <w:top w:val="nil"/>
                <w:left w:val="nil"/>
                <w:bottom w:val="nil"/>
                <w:right w:val="nil"/>
                <w:between w:val="nil"/>
              </w:pBdr>
              <w:spacing w:after="0"/>
              <w:contextualSpacing/>
              <w:jc w:val="left"/>
              <w:rPr>
                <w:sz w:val="20"/>
                <w:szCs w:val="20"/>
              </w:rPr>
            </w:pPr>
            <w:r w:rsidRPr="00495477">
              <w:rPr>
                <w:sz w:val="20"/>
                <w:szCs w:val="20"/>
              </w:rPr>
              <w:t>Strengthen inter-agency information flow on natural hazards (setting thresholds, automate alert)</w:t>
            </w:r>
          </w:p>
          <w:p w14:paraId="189E639C" w14:textId="77777777" w:rsidR="00427A56" w:rsidRPr="00495477" w:rsidRDefault="000531EC" w:rsidP="00F96787">
            <w:pPr>
              <w:widowControl w:val="0"/>
              <w:numPr>
                <w:ilvl w:val="0"/>
                <w:numId w:val="20"/>
              </w:numPr>
              <w:pBdr>
                <w:top w:val="nil"/>
                <w:left w:val="nil"/>
                <w:bottom w:val="nil"/>
                <w:right w:val="nil"/>
                <w:between w:val="nil"/>
              </w:pBdr>
              <w:spacing w:after="0"/>
              <w:contextualSpacing/>
              <w:jc w:val="left"/>
              <w:rPr>
                <w:sz w:val="20"/>
                <w:szCs w:val="20"/>
              </w:rPr>
            </w:pPr>
            <w:r w:rsidRPr="00495477">
              <w:rPr>
                <w:sz w:val="20"/>
                <w:szCs w:val="20"/>
              </w:rPr>
              <w:t>Upgrade communication system and provide real-time early warnings</w:t>
            </w:r>
          </w:p>
          <w:p w14:paraId="0F60284C" w14:textId="77777777" w:rsidR="00427A56" w:rsidRPr="00495477" w:rsidRDefault="000531EC" w:rsidP="00F96787">
            <w:pPr>
              <w:widowControl w:val="0"/>
              <w:numPr>
                <w:ilvl w:val="0"/>
                <w:numId w:val="20"/>
              </w:numPr>
              <w:spacing w:after="0"/>
              <w:contextualSpacing/>
              <w:jc w:val="left"/>
              <w:rPr>
                <w:sz w:val="20"/>
                <w:szCs w:val="20"/>
              </w:rPr>
            </w:pPr>
            <w:r w:rsidRPr="00495477">
              <w:rPr>
                <w:sz w:val="20"/>
                <w:szCs w:val="20"/>
              </w:rPr>
              <w:t>Capacity building of communities to manage weather observation stations, interpret, apply, and disseminate climate information</w:t>
            </w:r>
          </w:p>
          <w:p w14:paraId="76F6B02A" w14:textId="77777777" w:rsidR="00427A56" w:rsidRPr="00495477" w:rsidRDefault="000531EC" w:rsidP="00F96787">
            <w:pPr>
              <w:widowControl w:val="0"/>
              <w:numPr>
                <w:ilvl w:val="0"/>
                <w:numId w:val="20"/>
              </w:numPr>
              <w:spacing w:after="0"/>
              <w:contextualSpacing/>
              <w:jc w:val="left"/>
              <w:rPr>
                <w:sz w:val="20"/>
                <w:szCs w:val="20"/>
              </w:rPr>
            </w:pPr>
            <w:r w:rsidRPr="00495477">
              <w:rPr>
                <w:sz w:val="20"/>
                <w:szCs w:val="20"/>
              </w:rPr>
              <w:t>Strengthen National Risk Atlas through implementation of recommendations (data infrastructure, georeferencing, etc.)</w:t>
            </w:r>
          </w:p>
          <w:p w14:paraId="4C9CADAC" w14:textId="77777777" w:rsidR="00427A56" w:rsidRDefault="000531EC" w:rsidP="00F96787">
            <w:pPr>
              <w:widowControl w:val="0"/>
              <w:numPr>
                <w:ilvl w:val="0"/>
                <w:numId w:val="20"/>
              </w:numPr>
              <w:spacing w:after="0"/>
              <w:contextualSpacing/>
              <w:jc w:val="left"/>
              <w:rPr>
                <w:sz w:val="20"/>
                <w:szCs w:val="20"/>
              </w:rPr>
            </w:pPr>
            <w:r w:rsidRPr="00495477">
              <w:rPr>
                <w:sz w:val="20"/>
                <w:szCs w:val="20"/>
              </w:rPr>
              <w:t>Digitization of National Risk Atlas</w:t>
            </w:r>
          </w:p>
          <w:p w14:paraId="70D1432D" w14:textId="7309C894" w:rsidR="00F719A1" w:rsidRPr="00F719A1" w:rsidRDefault="00F719A1" w:rsidP="00F96787">
            <w:pPr>
              <w:widowControl w:val="0"/>
              <w:numPr>
                <w:ilvl w:val="0"/>
                <w:numId w:val="20"/>
              </w:numPr>
              <w:pBdr>
                <w:top w:val="nil"/>
                <w:left w:val="nil"/>
                <w:bottom w:val="nil"/>
                <w:right w:val="nil"/>
                <w:between w:val="nil"/>
              </w:pBdr>
              <w:spacing w:after="0"/>
              <w:contextualSpacing/>
              <w:jc w:val="left"/>
              <w:rPr>
                <w:sz w:val="20"/>
                <w:szCs w:val="20"/>
              </w:rPr>
            </w:pPr>
            <w:r w:rsidRPr="00495477">
              <w:rPr>
                <w:sz w:val="20"/>
                <w:szCs w:val="20"/>
              </w:rPr>
              <w:t xml:space="preserve">Conduct awareness raising activities on DRR </w:t>
            </w:r>
            <w:proofErr w:type="gramStart"/>
            <w:r w:rsidRPr="00495477">
              <w:rPr>
                <w:sz w:val="20"/>
                <w:szCs w:val="20"/>
              </w:rPr>
              <w:t>through the use of</w:t>
            </w:r>
            <w:proofErr w:type="gramEnd"/>
            <w:r w:rsidRPr="00495477">
              <w:rPr>
                <w:sz w:val="20"/>
                <w:szCs w:val="20"/>
              </w:rPr>
              <w:t xml:space="preserve"> TV/Radio </w:t>
            </w:r>
            <w:proofErr w:type="spellStart"/>
            <w:r w:rsidRPr="00495477">
              <w:rPr>
                <w:sz w:val="20"/>
                <w:szCs w:val="20"/>
              </w:rPr>
              <w:t>programmes</w:t>
            </w:r>
            <w:proofErr w:type="spellEnd"/>
            <w:r w:rsidRPr="00495477">
              <w:rPr>
                <w:sz w:val="20"/>
                <w:szCs w:val="20"/>
              </w:rPr>
              <w:t xml:space="preserve">, educational material, and DRR </w:t>
            </w:r>
            <w:r w:rsidRPr="00495477">
              <w:rPr>
                <w:sz w:val="20"/>
                <w:szCs w:val="20"/>
              </w:rPr>
              <w:lastRenderedPageBreak/>
              <w:t>school organizations</w:t>
            </w:r>
          </w:p>
        </w:tc>
      </w:tr>
      <w:tr w:rsidR="00427A56" w:rsidRPr="00495477" w14:paraId="586A1B92" w14:textId="77777777" w:rsidTr="00F719A1">
        <w:tc>
          <w:tcPr>
            <w:tcW w:w="2867" w:type="dxa"/>
            <w:shd w:val="clear" w:color="auto" w:fill="auto"/>
            <w:tcMar>
              <w:top w:w="100" w:type="dxa"/>
              <w:left w:w="100" w:type="dxa"/>
              <w:bottom w:w="100" w:type="dxa"/>
              <w:right w:w="100" w:type="dxa"/>
            </w:tcMar>
          </w:tcPr>
          <w:p w14:paraId="6C66B513" w14:textId="77777777" w:rsidR="00427A56" w:rsidRPr="00495477" w:rsidRDefault="000531EC">
            <w:pPr>
              <w:widowControl w:val="0"/>
              <w:pBdr>
                <w:top w:val="nil"/>
                <w:left w:val="nil"/>
                <w:bottom w:val="nil"/>
                <w:right w:val="nil"/>
                <w:between w:val="nil"/>
              </w:pBdr>
              <w:spacing w:after="0"/>
              <w:jc w:val="left"/>
              <w:rPr>
                <w:sz w:val="20"/>
                <w:szCs w:val="20"/>
              </w:rPr>
            </w:pPr>
            <w:r w:rsidRPr="00495477">
              <w:rPr>
                <w:b/>
                <w:sz w:val="20"/>
                <w:szCs w:val="20"/>
              </w:rPr>
              <w:lastRenderedPageBreak/>
              <w:t>Underlying Causes</w:t>
            </w:r>
          </w:p>
          <w:p w14:paraId="0B247EC8" w14:textId="5A12507A" w:rsidR="00F719A1" w:rsidRDefault="000531EC" w:rsidP="00F96787">
            <w:pPr>
              <w:pStyle w:val="ListParagraph"/>
              <w:widowControl w:val="0"/>
              <w:numPr>
                <w:ilvl w:val="0"/>
                <w:numId w:val="45"/>
              </w:numPr>
              <w:spacing w:after="0"/>
              <w:jc w:val="left"/>
              <w:rPr>
                <w:sz w:val="20"/>
                <w:szCs w:val="20"/>
              </w:rPr>
            </w:pPr>
            <w:r w:rsidRPr="00F719A1">
              <w:rPr>
                <w:sz w:val="20"/>
                <w:szCs w:val="20"/>
              </w:rPr>
              <w:t>Lack of disast</w:t>
            </w:r>
            <w:r w:rsidR="00F719A1">
              <w:rPr>
                <w:sz w:val="20"/>
                <w:szCs w:val="20"/>
              </w:rPr>
              <w:t>er preparedness at local level</w:t>
            </w:r>
          </w:p>
          <w:p w14:paraId="3778C991" w14:textId="77777777" w:rsidR="00F719A1" w:rsidRDefault="000531EC" w:rsidP="00F96787">
            <w:pPr>
              <w:pStyle w:val="ListParagraph"/>
              <w:widowControl w:val="0"/>
              <w:numPr>
                <w:ilvl w:val="0"/>
                <w:numId w:val="45"/>
              </w:numPr>
              <w:spacing w:after="0"/>
              <w:jc w:val="left"/>
              <w:rPr>
                <w:sz w:val="20"/>
                <w:szCs w:val="20"/>
              </w:rPr>
            </w:pPr>
            <w:r w:rsidRPr="00F719A1">
              <w:rPr>
                <w:sz w:val="20"/>
                <w:szCs w:val="20"/>
              </w:rPr>
              <w:t>Limited institutional capacity for DRM chain</w:t>
            </w:r>
          </w:p>
          <w:p w14:paraId="678B1267" w14:textId="77777777" w:rsidR="00F719A1" w:rsidRDefault="00F719A1" w:rsidP="00F96787">
            <w:pPr>
              <w:pStyle w:val="ListParagraph"/>
              <w:widowControl w:val="0"/>
              <w:numPr>
                <w:ilvl w:val="0"/>
                <w:numId w:val="45"/>
              </w:numPr>
              <w:spacing w:after="0"/>
              <w:jc w:val="left"/>
              <w:rPr>
                <w:sz w:val="20"/>
                <w:szCs w:val="20"/>
              </w:rPr>
            </w:pPr>
            <w:r w:rsidRPr="00F719A1">
              <w:rPr>
                <w:sz w:val="20"/>
                <w:szCs w:val="20"/>
              </w:rPr>
              <w:t>Limited technical capacity in disaster risk assessment</w:t>
            </w:r>
          </w:p>
          <w:p w14:paraId="163337A5" w14:textId="75E81AFB" w:rsidR="00427A56" w:rsidRPr="00F719A1" w:rsidRDefault="000531EC" w:rsidP="00F96787">
            <w:pPr>
              <w:pStyle w:val="ListParagraph"/>
              <w:widowControl w:val="0"/>
              <w:numPr>
                <w:ilvl w:val="0"/>
                <w:numId w:val="45"/>
              </w:numPr>
              <w:spacing w:after="0"/>
              <w:jc w:val="left"/>
              <w:rPr>
                <w:sz w:val="20"/>
                <w:szCs w:val="20"/>
              </w:rPr>
            </w:pPr>
            <w:r w:rsidRPr="00F719A1">
              <w:rPr>
                <w:sz w:val="20"/>
                <w:szCs w:val="20"/>
              </w:rPr>
              <w:t>Insufficient mainstreaming of climate and DRM in policies and long-term strategies</w:t>
            </w:r>
          </w:p>
          <w:p w14:paraId="4DA8F78D" w14:textId="061CB775" w:rsidR="00427A56" w:rsidRPr="00F719A1" w:rsidRDefault="00BA0B83" w:rsidP="00F96787">
            <w:pPr>
              <w:widowControl w:val="0"/>
              <w:numPr>
                <w:ilvl w:val="0"/>
                <w:numId w:val="3"/>
              </w:numPr>
              <w:pBdr>
                <w:top w:val="nil"/>
                <w:left w:val="nil"/>
                <w:bottom w:val="nil"/>
                <w:right w:val="nil"/>
                <w:between w:val="nil"/>
              </w:pBdr>
              <w:spacing w:after="0"/>
              <w:contextualSpacing/>
              <w:jc w:val="left"/>
              <w:rPr>
                <w:sz w:val="20"/>
                <w:szCs w:val="20"/>
              </w:rPr>
            </w:pPr>
            <w:r w:rsidRPr="00495477">
              <w:rPr>
                <w:sz w:val="20"/>
                <w:szCs w:val="20"/>
              </w:rPr>
              <w:t>Weak resilience to natural disasters</w:t>
            </w:r>
          </w:p>
        </w:tc>
        <w:tc>
          <w:tcPr>
            <w:tcW w:w="3119" w:type="dxa"/>
            <w:shd w:val="clear" w:color="auto" w:fill="auto"/>
            <w:tcMar>
              <w:top w:w="100" w:type="dxa"/>
              <w:left w:w="100" w:type="dxa"/>
              <w:bottom w:w="100" w:type="dxa"/>
              <w:right w:w="100" w:type="dxa"/>
            </w:tcMar>
          </w:tcPr>
          <w:p w14:paraId="01DC7EEE" w14:textId="31FD9D07" w:rsidR="00427A56" w:rsidRPr="00F719A1" w:rsidRDefault="000531EC" w:rsidP="00F96787">
            <w:pPr>
              <w:pStyle w:val="ListParagraph"/>
              <w:widowControl w:val="0"/>
              <w:numPr>
                <w:ilvl w:val="0"/>
                <w:numId w:val="46"/>
              </w:numPr>
              <w:spacing w:after="0"/>
              <w:jc w:val="left"/>
              <w:rPr>
                <w:sz w:val="20"/>
                <w:szCs w:val="20"/>
              </w:rPr>
            </w:pPr>
            <w:r w:rsidRPr="00F719A1">
              <w:rPr>
                <w:sz w:val="20"/>
                <w:szCs w:val="20"/>
              </w:rPr>
              <w:t>Mainstream DRM into relevant policies, strategies, plans, and budgets at national, sector, and local levels</w:t>
            </w:r>
          </w:p>
          <w:p w14:paraId="792B731B" w14:textId="77777777" w:rsidR="00427A56" w:rsidRDefault="000531EC" w:rsidP="00F96787">
            <w:pPr>
              <w:widowControl w:val="0"/>
              <w:numPr>
                <w:ilvl w:val="0"/>
                <w:numId w:val="7"/>
              </w:numPr>
              <w:spacing w:after="0"/>
              <w:ind w:left="450"/>
              <w:contextualSpacing/>
              <w:jc w:val="left"/>
              <w:rPr>
                <w:sz w:val="20"/>
                <w:szCs w:val="20"/>
              </w:rPr>
            </w:pPr>
            <w:r w:rsidRPr="00495477">
              <w:rPr>
                <w:sz w:val="20"/>
                <w:szCs w:val="20"/>
              </w:rPr>
              <w:t>Prioritize existing resources to promote and demonstrate benefits of DRM and understanding of disaster risk</w:t>
            </w:r>
          </w:p>
          <w:p w14:paraId="69BB6B1C" w14:textId="00079542" w:rsidR="00F719A1" w:rsidRPr="00495477" w:rsidRDefault="00F719A1" w:rsidP="00F96787">
            <w:pPr>
              <w:widowControl w:val="0"/>
              <w:numPr>
                <w:ilvl w:val="0"/>
                <w:numId w:val="7"/>
              </w:numPr>
              <w:spacing w:after="0"/>
              <w:ind w:left="450"/>
              <w:contextualSpacing/>
              <w:jc w:val="left"/>
              <w:rPr>
                <w:sz w:val="20"/>
                <w:szCs w:val="20"/>
              </w:rPr>
            </w:pPr>
            <w:r>
              <w:rPr>
                <w:sz w:val="20"/>
                <w:szCs w:val="20"/>
              </w:rPr>
              <w:t>Building national, district and community capacities to reduce risks, manage and respond to disasters</w:t>
            </w:r>
          </w:p>
        </w:tc>
        <w:tc>
          <w:tcPr>
            <w:tcW w:w="3616" w:type="dxa"/>
            <w:shd w:val="clear" w:color="auto" w:fill="auto"/>
            <w:tcMar>
              <w:top w:w="100" w:type="dxa"/>
              <w:left w:w="100" w:type="dxa"/>
              <w:bottom w:w="100" w:type="dxa"/>
              <w:right w:w="100" w:type="dxa"/>
            </w:tcMar>
          </w:tcPr>
          <w:p w14:paraId="56090ED2" w14:textId="77777777" w:rsidR="00427A56" w:rsidRPr="00495477" w:rsidRDefault="00427A56">
            <w:pPr>
              <w:widowControl w:val="0"/>
              <w:pBdr>
                <w:top w:val="nil"/>
                <w:left w:val="nil"/>
                <w:bottom w:val="nil"/>
                <w:right w:val="nil"/>
                <w:between w:val="nil"/>
              </w:pBdr>
              <w:spacing w:after="0"/>
              <w:jc w:val="left"/>
              <w:rPr>
                <w:sz w:val="20"/>
                <w:szCs w:val="20"/>
              </w:rPr>
            </w:pPr>
          </w:p>
          <w:p w14:paraId="3F28105F" w14:textId="77777777" w:rsidR="00427A56" w:rsidRPr="00495477" w:rsidRDefault="000531EC" w:rsidP="00F96787">
            <w:pPr>
              <w:widowControl w:val="0"/>
              <w:numPr>
                <w:ilvl w:val="0"/>
                <w:numId w:val="13"/>
              </w:numPr>
              <w:spacing w:after="0"/>
              <w:ind w:left="450"/>
              <w:contextualSpacing/>
              <w:jc w:val="left"/>
              <w:rPr>
                <w:sz w:val="20"/>
                <w:szCs w:val="20"/>
              </w:rPr>
            </w:pPr>
            <w:r w:rsidRPr="00495477">
              <w:rPr>
                <w:sz w:val="20"/>
                <w:szCs w:val="20"/>
              </w:rPr>
              <w:t>Technical support to mainstream DRR and climate information into national, sector, and district development strategies</w:t>
            </w:r>
          </w:p>
          <w:p w14:paraId="7F08F2B6" w14:textId="77777777" w:rsidR="00427A56" w:rsidRPr="00495477" w:rsidRDefault="000531EC" w:rsidP="00F96787">
            <w:pPr>
              <w:widowControl w:val="0"/>
              <w:numPr>
                <w:ilvl w:val="0"/>
                <w:numId w:val="13"/>
              </w:numPr>
              <w:spacing w:after="0"/>
              <w:ind w:left="450"/>
              <w:contextualSpacing/>
              <w:jc w:val="left"/>
              <w:rPr>
                <w:sz w:val="20"/>
                <w:szCs w:val="20"/>
              </w:rPr>
            </w:pPr>
            <w:r w:rsidRPr="00495477">
              <w:rPr>
                <w:sz w:val="20"/>
                <w:szCs w:val="20"/>
              </w:rPr>
              <w:t>Technical support to develop and update disaster reduction and meteorological legal and institutional framework</w:t>
            </w:r>
          </w:p>
          <w:p w14:paraId="15542708" w14:textId="77777777" w:rsidR="00427A56" w:rsidRPr="00495477" w:rsidRDefault="000531EC" w:rsidP="00F96787">
            <w:pPr>
              <w:widowControl w:val="0"/>
              <w:numPr>
                <w:ilvl w:val="0"/>
                <w:numId w:val="13"/>
              </w:numPr>
              <w:spacing w:after="0"/>
              <w:ind w:left="450"/>
              <w:contextualSpacing/>
              <w:jc w:val="left"/>
              <w:rPr>
                <w:sz w:val="20"/>
                <w:szCs w:val="20"/>
              </w:rPr>
            </w:pPr>
            <w:r w:rsidRPr="00495477">
              <w:rPr>
                <w:sz w:val="20"/>
                <w:szCs w:val="20"/>
              </w:rPr>
              <w:t>Conduct capacity assessment of national early warning system</w:t>
            </w:r>
          </w:p>
        </w:tc>
      </w:tr>
      <w:tr w:rsidR="00427A56" w:rsidRPr="00495477" w14:paraId="36FFE467" w14:textId="77777777" w:rsidTr="00F719A1">
        <w:tc>
          <w:tcPr>
            <w:tcW w:w="2867" w:type="dxa"/>
            <w:shd w:val="clear" w:color="auto" w:fill="auto"/>
            <w:tcMar>
              <w:top w:w="100" w:type="dxa"/>
              <w:left w:w="100" w:type="dxa"/>
              <w:bottom w:w="100" w:type="dxa"/>
              <w:right w:w="100" w:type="dxa"/>
            </w:tcMar>
          </w:tcPr>
          <w:p w14:paraId="79B09CAF" w14:textId="77777777" w:rsidR="00427A56" w:rsidRPr="00495477" w:rsidRDefault="000531EC">
            <w:pPr>
              <w:widowControl w:val="0"/>
              <w:spacing w:after="0"/>
              <w:jc w:val="left"/>
              <w:rPr>
                <w:b/>
                <w:sz w:val="20"/>
                <w:szCs w:val="20"/>
              </w:rPr>
            </w:pPr>
            <w:r w:rsidRPr="00495477">
              <w:rPr>
                <w:b/>
                <w:sz w:val="20"/>
                <w:szCs w:val="20"/>
              </w:rPr>
              <w:t>Root Causes</w:t>
            </w:r>
          </w:p>
          <w:p w14:paraId="0777CDF4" w14:textId="0AB1720A" w:rsidR="00427A56" w:rsidRPr="00495477" w:rsidRDefault="00BA0B83" w:rsidP="00F96787">
            <w:pPr>
              <w:widowControl w:val="0"/>
              <w:numPr>
                <w:ilvl w:val="0"/>
                <w:numId w:val="23"/>
              </w:numPr>
              <w:pBdr>
                <w:top w:val="nil"/>
                <w:left w:val="nil"/>
                <w:bottom w:val="nil"/>
                <w:right w:val="nil"/>
                <w:between w:val="nil"/>
              </w:pBdr>
              <w:spacing w:after="0"/>
              <w:ind w:left="450"/>
              <w:contextualSpacing/>
              <w:jc w:val="left"/>
              <w:rPr>
                <w:sz w:val="20"/>
                <w:szCs w:val="20"/>
              </w:rPr>
            </w:pPr>
            <w:r>
              <w:rPr>
                <w:sz w:val="20"/>
                <w:szCs w:val="20"/>
              </w:rPr>
              <w:t>Climate change and its resulting increased</w:t>
            </w:r>
            <w:r w:rsidR="000531EC" w:rsidRPr="00495477">
              <w:rPr>
                <w:sz w:val="20"/>
                <w:szCs w:val="20"/>
              </w:rPr>
              <w:t xml:space="preserve"> frequency</w:t>
            </w:r>
            <w:r>
              <w:rPr>
                <w:sz w:val="20"/>
                <w:szCs w:val="20"/>
              </w:rPr>
              <w:t xml:space="preserve"> a</w:t>
            </w:r>
            <w:r w:rsidR="00F719A1">
              <w:rPr>
                <w:sz w:val="20"/>
                <w:szCs w:val="20"/>
              </w:rPr>
              <w:t>n</w:t>
            </w:r>
            <w:r>
              <w:rPr>
                <w:sz w:val="20"/>
                <w:szCs w:val="20"/>
              </w:rPr>
              <w:t>d intensity</w:t>
            </w:r>
            <w:r w:rsidR="000531EC" w:rsidRPr="00495477">
              <w:rPr>
                <w:sz w:val="20"/>
                <w:szCs w:val="20"/>
              </w:rPr>
              <w:t xml:space="preserve"> of n</w:t>
            </w:r>
            <w:r w:rsidR="00F719A1">
              <w:rPr>
                <w:sz w:val="20"/>
                <w:szCs w:val="20"/>
              </w:rPr>
              <w:t xml:space="preserve">atural hazards </w:t>
            </w:r>
            <w:r w:rsidR="000531EC" w:rsidRPr="00495477">
              <w:rPr>
                <w:sz w:val="20"/>
                <w:szCs w:val="20"/>
              </w:rPr>
              <w:t xml:space="preserve"> </w:t>
            </w:r>
          </w:p>
          <w:p w14:paraId="09CBF5E7" w14:textId="77777777" w:rsidR="00427A56" w:rsidRDefault="00BA0B83" w:rsidP="00F96787">
            <w:pPr>
              <w:widowControl w:val="0"/>
              <w:numPr>
                <w:ilvl w:val="0"/>
                <w:numId w:val="23"/>
              </w:numPr>
              <w:pBdr>
                <w:top w:val="nil"/>
                <w:left w:val="nil"/>
                <w:bottom w:val="nil"/>
                <w:right w:val="nil"/>
                <w:between w:val="nil"/>
              </w:pBdr>
              <w:spacing w:after="0"/>
              <w:ind w:left="450"/>
              <w:contextualSpacing/>
              <w:jc w:val="left"/>
              <w:rPr>
                <w:sz w:val="20"/>
                <w:szCs w:val="20"/>
              </w:rPr>
            </w:pPr>
            <w:r>
              <w:rPr>
                <w:sz w:val="20"/>
                <w:szCs w:val="20"/>
              </w:rPr>
              <w:t>High population density</w:t>
            </w:r>
          </w:p>
          <w:p w14:paraId="7A94FA3E" w14:textId="77777777" w:rsidR="00F719A1" w:rsidRDefault="00F719A1" w:rsidP="00F96787">
            <w:pPr>
              <w:widowControl w:val="0"/>
              <w:numPr>
                <w:ilvl w:val="0"/>
                <w:numId w:val="23"/>
              </w:numPr>
              <w:pBdr>
                <w:top w:val="nil"/>
                <w:left w:val="nil"/>
                <w:bottom w:val="nil"/>
                <w:right w:val="nil"/>
                <w:between w:val="nil"/>
              </w:pBdr>
              <w:spacing w:after="0"/>
              <w:ind w:left="450"/>
              <w:contextualSpacing/>
              <w:jc w:val="left"/>
              <w:rPr>
                <w:sz w:val="20"/>
                <w:szCs w:val="20"/>
              </w:rPr>
            </w:pPr>
            <w:r>
              <w:rPr>
                <w:sz w:val="20"/>
                <w:szCs w:val="20"/>
              </w:rPr>
              <w:t>Topography</w:t>
            </w:r>
          </w:p>
          <w:p w14:paraId="0EA037C3" w14:textId="54632526" w:rsidR="00BA0B83" w:rsidRPr="00495477" w:rsidRDefault="00BA0B83" w:rsidP="00F96787">
            <w:pPr>
              <w:widowControl w:val="0"/>
              <w:numPr>
                <w:ilvl w:val="0"/>
                <w:numId w:val="23"/>
              </w:numPr>
              <w:pBdr>
                <w:top w:val="nil"/>
                <w:left w:val="nil"/>
                <w:bottom w:val="nil"/>
                <w:right w:val="nil"/>
                <w:between w:val="nil"/>
              </w:pBdr>
              <w:spacing w:after="0"/>
              <w:ind w:left="450"/>
              <w:contextualSpacing/>
              <w:jc w:val="left"/>
              <w:rPr>
                <w:sz w:val="20"/>
                <w:szCs w:val="20"/>
              </w:rPr>
            </w:pPr>
            <w:r>
              <w:rPr>
                <w:sz w:val="20"/>
                <w:szCs w:val="20"/>
              </w:rPr>
              <w:t>Poverty</w:t>
            </w:r>
          </w:p>
        </w:tc>
        <w:tc>
          <w:tcPr>
            <w:tcW w:w="3119" w:type="dxa"/>
            <w:shd w:val="clear" w:color="auto" w:fill="auto"/>
            <w:tcMar>
              <w:top w:w="100" w:type="dxa"/>
              <w:left w:w="100" w:type="dxa"/>
              <w:bottom w:w="100" w:type="dxa"/>
              <w:right w:w="100" w:type="dxa"/>
            </w:tcMar>
          </w:tcPr>
          <w:p w14:paraId="3387F9E6" w14:textId="77777777" w:rsidR="00427A56" w:rsidRPr="00495477" w:rsidRDefault="00427A56">
            <w:pPr>
              <w:widowControl w:val="0"/>
              <w:pBdr>
                <w:top w:val="nil"/>
                <w:left w:val="nil"/>
                <w:bottom w:val="nil"/>
                <w:right w:val="nil"/>
                <w:between w:val="nil"/>
              </w:pBdr>
              <w:spacing w:after="0"/>
              <w:jc w:val="left"/>
              <w:rPr>
                <w:sz w:val="20"/>
                <w:szCs w:val="20"/>
              </w:rPr>
            </w:pPr>
          </w:p>
          <w:p w14:paraId="028AC007" w14:textId="77777777" w:rsidR="00427A56" w:rsidRPr="00495477" w:rsidRDefault="000531EC" w:rsidP="00F96787">
            <w:pPr>
              <w:widowControl w:val="0"/>
              <w:numPr>
                <w:ilvl w:val="0"/>
                <w:numId w:val="18"/>
              </w:numPr>
              <w:pBdr>
                <w:top w:val="nil"/>
                <w:left w:val="nil"/>
                <w:bottom w:val="nil"/>
                <w:right w:val="nil"/>
                <w:between w:val="nil"/>
              </w:pBdr>
              <w:spacing w:after="0"/>
              <w:ind w:left="450"/>
              <w:contextualSpacing/>
              <w:jc w:val="left"/>
              <w:rPr>
                <w:sz w:val="20"/>
                <w:szCs w:val="20"/>
              </w:rPr>
            </w:pPr>
            <w:r w:rsidRPr="00495477">
              <w:rPr>
                <w:sz w:val="20"/>
                <w:szCs w:val="20"/>
              </w:rPr>
              <w:t>Improve natural disaster mitigation and preparedness measures</w:t>
            </w:r>
          </w:p>
          <w:p w14:paraId="1FF58D5C" w14:textId="40511BC1" w:rsidR="00427A56" w:rsidRDefault="000531EC" w:rsidP="00F96787">
            <w:pPr>
              <w:widowControl w:val="0"/>
              <w:numPr>
                <w:ilvl w:val="0"/>
                <w:numId w:val="18"/>
              </w:numPr>
              <w:pBdr>
                <w:top w:val="nil"/>
                <w:left w:val="nil"/>
                <w:bottom w:val="nil"/>
                <w:right w:val="nil"/>
                <w:between w:val="nil"/>
              </w:pBdr>
              <w:spacing w:after="0"/>
              <w:ind w:left="450"/>
              <w:contextualSpacing/>
              <w:jc w:val="left"/>
              <w:rPr>
                <w:sz w:val="20"/>
                <w:szCs w:val="20"/>
              </w:rPr>
            </w:pPr>
            <w:r w:rsidRPr="00495477">
              <w:rPr>
                <w:sz w:val="20"/>
                <w:szCs w:val="20"/>
              </w:rPr>
              <w:t>Promote resilient infrastructure</w:t>
            </w:r>
          </w:p>
          <w:p w14:paraId="02A27F14" w14:textId="49AC3DA5" w:rsidR="00F719A1" w:rsidRDefault="00F719A1" w:rsidP="00F96787">
            <w:pPr>
              <w:widowControl w:val="0"/>
              <w:numPr>
                <w:ilvl w:val="0"/>
                <w:numId w:val="18"/>
              </w:numPr>
              <w:pBdr>
                <w:top w:val="nil"/>
                <w:left w:val="nil"/>
                <w:bottom w:val="nil"/>
                <w:right w:val="nil"/>
                <w:between w:val="nil"/>
              </w:pBdr>
              <w:spacing w:after="0"/>
              <w:ind w:left="450"/>
              <w:contextualSpacing/>
              <w:jc w:val="left"/>
              <w:rPr>
                <w:sz w:val="20"/>
                <w:szCs w:val="20"/>
              </w:rPr>
            </w:pPr>
            <w:r>
              <w:rPr>
                <w:sz w:val="20"/>
                <w:szCs w:val="20"/>
              </w:rPr>
              <w:t>Build community resilience</w:t>
            </w:r>
          </w:p>
          <w:p w14:paraId="6FC5C339" w14:textId="77777777" w:rsidR="00F719A1" w:rsidRPr="00495477" w:rsidRDefault="00F719A1" w:rsidP="00F719A1">
            <w:pPr>
              <w:widowControl w:val="0"/>
              <w:pBdr>
                <w:top w:val="nil"/>
                <w:left w:val="nil"/>
                <w:bottom w:val="nil"/>
                <w:right w:val="nil"/>
                <w:between w:val="nil"/>
              </w:pBdr>
              <w:spacing w:after="0"/>
              <w:contextualSpacing/>
              <w:jc w:val="left"/>
              <w:rPr>
                <w:sz w:val="20"/>
                <w:szCs w:val="20"/>
              </w:rPr>
            </w:pPr>
          </w:p>
          <w:p w14:paraId="2A3CBA79" w14:textId="27DC037F" w:rsidR="00427A56" w:rsidRPr="00495477" w:rsidRDefault="00427A56" w:rsidP="006A1E8B">
            <w:pPr>
              <w:widowControl w:val="0"/>
              <w:pBdr>
                <w:top w:val="nil"/>
                <w:left w:val="nil"/>
                <w:bottom w:val="nil"/>
                <w:right w:val="nil"/>
                <w:between w:val="nil"/>
              </w:pBdr>
              <w:spacing w:after="0"/>
              <w:ind w:left="450"/>
              <w:contextualSpacing/>
              <w:jc w:val="left"/>
              <w:rPr>
                <w:sz w:val="20"/>
                <w:szCs w:val="20"/>
              </w:rPr>
            </w:pPr>
          </w:p>
        </w:tc>
        <w:tc>
          <w:tcPr>
            <w:tcW w:w="3616" w:type="dxa"/>
            <w:shd w:val="clear" w:color="auto" w:fill="auto"/>
            <w:tcMar>
              <w:top w:w="100" w:type="dxa"/>
              <w:left w:w="100" w:type="dxa"/>
              <w:bottom w:w="100" w:type="dxa"/>
              <w:right w:w="100" w:type="dxa"/>
            </w:tcMar>
          </w:tcPr>
          <w:p w14:paraId="76CA7956" w14:textId="77777777" w:rsidR="00427A56" w:rsidRPr="00495477" w:rsidRDefault="00427A56">
            <w:pPr>
              <w:widowControl w:val="0"/>
              <w:pBdr>
                <w:top w:val="nil"/>
                <w:left w:val="nil"/>
                <w:bottom w:val="nil"/>
                <w:right w:val="nil"/>
                <w:between w:val="nil"/>
              </w:pBdr>
              <w:spacing w:after="0"/>
              <w:jc w:val="left"/>
              <w:rPr>
                <w:sz w:val="20"/>
                <w:szCs w:val="20"/>
              </w:rPr>
            </w:pPr>
          </w:p>
          <w:p w14:paraId="53AA91F8" w14:textId="77777777" w:rsidR="00427A56" w:rsidRPr="00495477" w:rsidRDefault="000531EC">
            <w:pPr>
              <w:widowControl w:val="0"/>
              <w:numPr>
                <w:ilvl w:val="0"/>
                <w:numId w:val="2"/>
              </w:numPr>
              <w:pBdr>
                <w:top w:val="nil"/>
                <w:left w:val="nil"/>
                <w:bottom w:val="nil"/>
                <w:right w:val="nil"/>
                <w:between w:val="nil"/>
              </w:pBdr>
              <w:spacing w:after="0"/>
              <w:ind w:left="450"/>
              <w:contextualSpacing/>
              <w:jc w:val="left"/>
              <w:rPr>
                <w:sz w:val="20"/>
                <w:szCs w:val="20"/>
              </w:rPr>
            </w:pPr>
            <w:r w:rsidRPr="00495477">
              <w:rPr>
                <w:sz w:val="20"/>
                <w:szCs w:val="20"/>
              </w:rPr>
              <w:t>Prioritization of DRR by mainstreaming in all national and local policies and strategies</w:t>
            </w:r>
          </w:p>
          <w:p w14:paraId="51AEB919" w14:textId="77777777" w:rsidR="00427A56" w:rsidRPr="00495477" w:rsidRDefault="000531EC">
            <w:pPr>
              <w:widowControl w:val="0"/>
              <w:numPr>
                <w:ilvl w:val="0"/>
                <w:numId w:val="2"/>
              </w:numPr>
              <w:pBdr>
                <w:top w:val="nil"/>
                <w:left w:val="nil"/>
                <w:bottom w:val="nil"/>
                <w:right w:val="nil"/>
                <w:between w:val="nil"/>
              </w:pBdr>
              <w:spacing w:after="0"/>
              <w:ind w:left="450"/>
              <w:contextualSpacing/>
              <w:jc w:val="left"/>
              <w:rPr>
                <w:sz w:val="20"/>
                <w:szCs w:val="20"/>
              </w:rPr>
            </w:pPr>
            <w:r w:rsidRPr="00495477">
              <w:rPr>
                <w:sz w:val="20"/>
                <w:szCs w:val="20"/>
              </w:rPr>
              <w:t>Support to communities to build resilience in disaster prone areas</w:t>
            </w:r>
          </w:p>
        </w:tc>
      </w:tr>
    </w:tbl>
    <w:p w14:paraId="66D6770C" w14:textId="07E55D3E" w:rsidR="002E1602" w:rsidRDefault="002E1602"/>
    <w:p w14:paraId="4A598544" w14:textId="34684CBC" w:rsidR="002E1602" w:rsidRPr="002E1602" w:rsidRDefault="002E1602" w:rsidP="00F96787">
      <w:pPr>
        <w:pStyle w:val="ListParagraph"/>
        <w:numPr>
          <w:ilvl w:val="0"/>
          <w:numId w:val="48"/>
        </w:numPr>
        <w:spacing w:after="0"/>
        <w:rPr>
          <w:rFonts w:eastAsia="MS Mincho"/>
        </w:rPr>
      </w:pPr>
      <w:r>
        <w:rPr>
          <w:rFonts w:eastAsia="MS Mincho"/>
        </w:rPr>
        <w:t xml:space="preserve">    </w:t>
      </w:r>
      <w:proofErr w:type="gramStart"/>
      <w:r w:rsidRPr="002E1602">
        <w:rPr>
          <w:rFonts w:eastAsia="MS Mincho"/>
        </w:rPr>
        <w:t>A number of</w:t>
      </w:r>
      <w:proofErr w:type="gramEnd"/>
      <w:r w:rsidRPr="002E1602">
        <w:rPr>
          <w:rFonts w:eastAsia="MS Mincho"/>
        </w:rPr>
        <w:t xml:space="preserve"> critical </w:t>
      </w:r>
      <w:r w:rsidRPr="002E1602">
        <w:rPr>
          <w:rFonts w:eastAsia="MS Mincho"/>
          <w:b/>
        </w:rPr>
        <w:t>assumptions</w:t>
      </w:r>
      <w:r w:rsidRPr="002E1602">
        <w:rPr>
          <w:rFonts w:eastAsia="MS Mincho"/>
        </w:rPr>
        <w:t xml:space="preserve"> (external factors) have been</w:t>
      </w:r>
      <w:r>
        <w:rPr>
          <w:rFonts w:eastAsia="MS Mincho"/>
        </w:rPr>
        <w:t xml:space="preserve"> made in the design of this new</w:t>
      </w:r>
      <w:r w:rsidRPr="002E1602">
        <w:rPr>
          <w:rFonts w:eastAsia="MS Mincho"/>
        </w:rPr>
        <w:t xml:space="preserve"> </w:t>
      </w:r>
      <w:proofErr w:type="spellStart"/>
      <w:r w:rsidRPr="002E1602">
        <w:rPr>
          <w:rFonts w:eastAsia="MS Mincho"/>
        </w:rPr>
        <w:t>programme</w:t>
      </w:r>
      <w:proofErr w:type="spellEnd"/>
      <w:r w:rsidRPr="002E1602">
        <w:rPr>
          <w:rFonts w:eastAsia="MS Mincho"/>
        </w:rPr>
        <w:t>, including:</w:t>
      </w:r>
    </w:p>
    <w:p w14:paraId="675A5B17" w14:textId="6F026238" w:rsidR="002E1602" w:rsidRPr="007D3006" w:rsidRDefault="002E1602" w:rsidP="00F96787">
      <w:pPr>
        <w:numPr>
          <w:ilvl w:val="0"/>
          <w:numId w:val="47"/>
        </w:numPr>
        <w:spacing w:after="0"/>
        <w:contextualSpacing/>
        <w:rPr>
          <w:rFonts w:eastAsia="MS Mincho"/>
        </w:rPr>
      </w:pPr>
      <w:r w:rsidRPr="007D3006">
        <w:rPr>
          <w:rFonts w:eastAsia="MS Mincho"/>
        </w:rPr>
        <w:t>There will be continued and improved coordination among development partners active in Rwanda, including UNDP-</w:t>
      </w:r>
      <w:r>
        <w:rPr>
          <w:rFonts w:eastAsia="MS Mincho"/>
        </w:rPr>
        <w:t xml:space="preserve"> WFP and wider UN </w:t>
      </w:r>
      <w:r w:rsidRPr="007D3006">
        <w:rPr>
          <w:rFonts w:eastAsia="MS Mincho"/>
        </w:rPr>
        <w:t>cooperation.</w:t>
      </w:r>
    </w:p>
    <w:p w14:paraId="106575F2" w14:textId="2890FB36" w:rsidR="002E1602" w:rsidRDefault="002E1602" w:rsidP="00F96787">
      <w:pPr>
        <w:numPr>
          <w:ilvl w:val="0"/>
          <w:numId w:val="47"/>
        </w:numPr>
        <w:spacing w:after="0"/>
        <w:contextualSpacing/>
        <w:rPr>
          <w:rFonts w:eastAsia="MS Mincho"/>
        </w:rPr>
      </w:pPr>
      <w:r w:rsidRPr="007D3006">
        <w:rPr>
          <w:rFonts w:eastAsia="MS Mincho"/>
        </w:rPr>
        <w:t>There will be continued</w:t>
      </w:r>
      <w:r w:rsidR="00D66839">
        <w:rPr>
          <w:rFonts w:eastAsia="MS Mincho"/>
        </w:rPr>
        <w:t xml:space="preserve"> Joint Resource Mobilization efforts to ensure </w:t>
      </w:r>
      <w:r w:rsidRPr="007D3006">
        <w:rPr>
          <w:rFonts w:eastAsia="MS Mincho"/>
        </w:rPr>
        <w:t xml:space="preserve">donor support to </w:t>
      </w:r>
      <w:r>
        <w:rPr>
          <w:rFonts w:eastAsia="MS Mincho"/>
        </w:rPr>
        <w:t>DRR</w:t>
      </w:r>
      <w:r w:rsidRPr="007D3006">
        <w:rPr>
          <w:rFonts w:eastAsia="MS Mincho"/>
        </w:rPr>
        <w:t>-, with the potential to</w:t>
      </w:r>
      <w:r>
        <w:rPr>
          <w:rFonts w:eastAsia="MS Mincho"/>
        </w:rPr>
        <w:t xml:space="preserve"> fund the list of currently unfunded priority interventions (see Annex) and therefore</w:t>
      </w:r>
      <w:r w:rsidRPr="007D3006">
        <w:rPr>
          <w:rFonts w:eastAsia="MS Mincho"/>
        </w:rPr>
        <w:t xml:space="preserve"> enhance the impacts.</w:t>
      </w:r>
    </w:p>
    <w:p w14:paraId="7308EBF6" w14:textId="047F2118" w:rsidR="002E1602" w:rsidRPr="007D3006" w:rsidRDefault="00D66839" w:rsidP="00F96787">
      <w:pPr>
        <w:numPr>
          <w:ilvl w:val="0"/>
          <w:numId w:val="47"/>
        </w:numPr>
        <w:spacing w:after="0"/>
        <w:contextualSpacing/>
        <w:rPr>
          <w:rFonts w:eastAsia="MS Mincho"/>
        </w:rPr>
      </w:pPr>
      <w:r>
        <w:rPr>
          <w:rFonts w:eastAsia="MS Mincho"/>
        </w:rPr>
        <w:t xml:space="preserve">Local institutions through the </w:t>
      </w:r>
      <w:r w:rsidR="002E1602">
        <w:rPr>
          <w:rFonts w:eastAsia="MS Mincho"/>
        </w:rPr>
        <w:t xml:space="preserve">DDMCs, SDMCs and DDMOs </w:t>
      </w:r>
      <w:r w:rsidR="002E1602" w:rsidRPr="007D3006">
        <w:rPr>
          <w:rFonts w:eastAsia="MS Mincho"/>
        </w:rPr>
        <w:t>will p</w:t>
      </w:r>
      <w:r w:rsidR="002E1602">
        <w:rPr>
          <w:rFonts w:eastAsia="MS Mincho"/>
        </w:rPr>
        <w:t xml:space="preserve">lay an </w:t>
      </w:r>
      <w:r w:rsidR="002E1602" w:rsidRPr="007D3006">
        <w:rPr>
          <w:rFonts w:eastAsia="MS Mincho"/>
        </w:rPr>
        <w:t xml:space="preserve">active role in the implementation of </w:t>
      </w:r>
      <w:proofErr w:type="spellStart"/>
      <w:r w:rsidR="002E1602" w:rsidRPr="007D3006">
        <w:rPr>
          <w:rFonts w:eastAsia="MS Mincho"/>
        </w:rPr>
        <w:t>programmes</w:t>
      </w:r>
      <w:proofErr w:type="spellEnd"/>
      <w:r w:rsidR="002E1602" w:rsidRPr="007D3006">
        <w:rPr>
          <w:rFonts w:eastAsia="MS Mincho"/>
        </w:rPr>
        <w:t xml:space="preserve"> and actions, in partnership with government agencies </w:t>
      </w:r>
      <w:r w:rsidR="00F87A97">
        <w:rPr>
          <w:rFonts w:eastAsia="MS Mincho"/>
        </w:rPr>
        <w:t>(Ministry in Charge of Emergency Management</w:t>
      </w:r>
      <w:r w:rsidR="002E1602">
        <w:rPr>
          <w:rFonts w:eastAsia="MS Mincho"/>
        </w:rPr>
        <w:t xml:space="preserve"> and </w:t>
      </w:r>
      <w:proofErr w:type="spellStart"/>
      <w:r w:rsidR="002E1602">
        <w:rPr>
          <w:rFonts w:eastAsia="MS Mincho"/>
        </w:rPr>
        <w:t>Meteo</w:t>
      </w:r>
      <w:proofErr w:type="spellEnd"/>
      <w:r w:rsidR="002E1602">
        <w:rPr>
          <w:rFonts w:eastAsia="MS Mincho"/>
        </w:rPr>
        <w:t xml:space="preserve">) </w:t>
      </w:r>
      <w:r w:rsidR="002E1602" w:rsidRPr="007D3006">
        <w:rPr>
          <w:rFonts w:eastAsia="MS Mincho"/>
        </w:rPr>
        <w:t>and other actors.</w:t>
      </w:r>
    </w:p>
    <w:p w14:paraId="38513740" w14:textId="31908DA7" w:rsidR="002E1602" w:rsidRDefault="002E1602" w:rsidP="00F96787">
      <w:pPr>
        <w:numPr>
          <w:ilvl w:val="0"/>
          <w:numId w:val="47"/>
        </w:numPr>
        <w:spacing w:after="0"/>
        <w:contextualSpacing/>
        <w:rPr>
          <w:rFonts w:eastAsia="MS Mincho"/>
        </w:rPr>
      </w:pPr>
      <w:r w:rsidRPr="007D3006">
        <w:rPr>
          <w:rFonts w:eastAsia="MS Mincho"/>
        </w:rPr>
        <w:t>The</w:t>
      </w:r>
      <w:r>
        <w:rPr>
          <w:rFonts w:eastAsia="MS Mincho"/>
        </w:rPr>
        <w:t>re will be significant efforts to engage with</w:t>
      </w:r>
      <w:r w:rsidRPr="007D3006">
        <w:rPr>
          <w:rFonts w:eastAsia="MS Mincho"/>
        </w:rPr>
        <w:t xml:space="preserve"> </w:t>
      </w:r>
      <w:r w:rsidR="00D66839">
        <w:rPr>
          <w:rFonts w:eastAsia="MS Mincho"/>
        </w:rPr>
        <w:t xml:space="preserve">the </w:t>
      </w:r>
      <w:r w:rsidRPr="007D3006">
        <w:rPr>
          <w:rFonts w:eastAsia="MS Mincho"/>
        </w:rPr>
        <w:t xml:space="preserve">private sector </w:t>
      </w:r>
      <w:r w:rsidR="00D66839">
        <w:rPr>
          <w:rFonts w:eastAsia="MS Mincho"/>
        </w:rPr>
        <w:t xml:space="preserve">which has a </w:t>
      </w:r>
      <w:r w:rsidRPr="007D3006">
        <w:rPr>
          <w:rFonts w:eastAsia="MS Mincho"/>
        </w:rPr>
        <w:t xml:space="preserve">very significant role to play in </w:t>
      </w:r>
      <w:r w:rsidR="00D66839">
        <w:rPr>
          <w:rFonts w:eastAsia="MS Mincho"/>
        </w:rPr>
        <w:t>DRR through investment</w:t>
      </w:r>
      <w:r w:rsidRPr="007D3006">
        <w:rPr>
          <w:rFonts w:eastAsia="MS Mincho"/>
        </w:rPr>
        <w:t>.</w:t>
      </w:r>
    </w:p>
    <w:p w14:paraId="1EC167E5" w14:textId="1AAEA56C" w:rsidR="002E1602" w:rsidRPr="0045471D" w:rsidRDefault="00D66839" w:rsidP="00F96787">
      <w:pPr>
        <w:numPr>
          <w:ilvl w:val="0"/>
          <w:numId w:val="47"/>
        </w:numPr>
        <w:spacing w:after="0"/>
        <w:contextualSpacing/>
        <w:rPr>
          <w:rFonts w:eastAsia="MS Mincho"/>
        </w:rPr>
      </w:pPr>
      <w:r>
        <w:rPr>
          <w:rFonts w:eastAsia="MS Mincho"/>
        </w:rPr>
        <w:t xml:space="preserve">Communities will be actively engaged in the implementation of the </w:t>
      </w:r>
      <w:proofErr w:type="spellStart"/>
      <w:r>
        <w:rPr>
          <w:rFonts w:eastAsia="MS Mincho"/>
        </w:rPr>
        <w:t>programme</w:t>
      </w:r>
      <w:proofErr w:type="spellEnd"/>
      <w:r>
        <w:rPr>
          <w:rFonts w:eastAsia="MS Mincho"/>
        </w:rPr>
        <w:t xml:space="preserve"> through awareness and community resilience building activities</w:t>
      </w:r>
      <w:r w:rsidR="002E1602" w:rsidRPr="0045471D">
        <w:rPr>
          <w:rFonts w:eastAsia="MS Mincho"/>
        </w:rPr>
        <w:t>.</w:t>
      </w:r>
    </w:p>
    <w:p w14:paraId="4EE6ABB7" w14:textId="77777777" w:rsidR="00D66839" w:rsidRDefault="00D66839" w:rsidP="00D66839">
      <w:pPr>
        <w:spacing w:after="0"/>
        <w:contextualSpacing/>
        <w:jc w:val="left"/>
        <w:rPr>
          <w:rFonts w:eastAsia="MS Mincho"/>
        </w:rPr>
      </w:pPr>
    </w:p>
    <w:p w14:paraId="51EE91AE" w14:textId="21DC318D" w:rsidR="002E1602" w:rsidRPr="00D66839" w:rsidRDefault="00D66839" w:rsidP="00F96787">
      <w:pPr>
        <w:pStyle w:val="ListParagraph"/>
        <w:numPr>
          <w:ilvl w:val="0"/>
          <w:numId w:val="48"/>
        </w:numPr>
        <w:spacing w:after="0"/>
        <w:rPr>
          <w:rFonts w:eastAsia="MS Mincho"/>
        </w:rPr>
      </w:pPr>
      <w:r>
        <w:rPr>
          <w:rFonts w:eastAsia="MS Mincho"/>
        </w:rPr>
        <w:t xml:space="preserve">      </w:t>
      </w:r>
      <w:r w:rsidR="002E1602" w:rsidRPr="00D66839">
        <w:rPr>
          <w:rFonts w:eastAsia="MS Mincho"/>
        </w:rPr>
        <w:t xml:space="preserve">The main </w:t>
      </w:r>
      <w:r w:rsidR="002E1602" w:rsidRPr="00D66839">
        <w:rPr>
          <w:rFonts w:eastAsia="MS Mincho"/>
          <w:b/>
        </w:rPr>
        <w:t>drivers</w:t>
      </w:r>
      <w:r w:rsidR="002E1602" w:rsidRPr="00D66839">
        <w:rPr>
          <w:rFonts w:eastAsia="MS Mincho"/>
        </w:rPr>
        <w:t xml:space="preserve"> (internal factors) that will contribute to the successful delivery of the outputs are the following:</w:t>
      </w:r>
    </w:p>
    <w:p w14:paraId="4857B16D" w14:textId="7D5206C1" w:rsidR="002E1602" w:rsidRPr="007D3006" w:rsidRDefault="002E1602" w:rsidP="00F96787">
      <w:pPr>
        <w:numPr>
          <w:ilvl w:val="0"/>
          <w:numId w:val="47"/>
        </w:numPr>
        <w:spacing w:after="0"/>
        <w:contextualSpacing/>
        <w:rPr>
          <w:rFonts w:eastAsia="MS Mincho"/>
        </w:rPr>
      </w:pPr>
      <w:r w:rsidRPr="007D3006">
        <w:rPr>
          <w:rFonts w:eastAsia="MS Mincho"/>
        </w:rPr>
        <w:t xml:space="preserve">UNDP Rwanda will remain supportive of and actively involved in the new </w:t>
      </w:r>
      <w:proofErr w:type="spellStart"/>
      <w:r w:rsidRPr="007D3006">
        <w:rPr>
          <w:rFonts w:eastAsia="MS Mincho"/>
        </w:rPr>
        <w:t>programme</w:t>
      </w:r>
      <w:proofErr w:type="spellEnd"/>
      <w:r w:rsidRPr="007D3006">
        <w:rPr>
          <w:rFonts w:eastAsia="MS Mincho"/>
        </w:rPr>
        <w:t xml:space="preserve">, providing technical as well as financial support to the </w:t>
      </w:r>
      <w:proofErr w:type="spellStart"/>
      <w:r w:rsidRPr="007D3006">
        <w:rPr>
          <w:rFonts w:eastAsia="MS Mincho"/>
        </w:rPr>
        <w:t>programme</w:t>
      </w:r>
      <w:proofErr w:type="spellEnd"/>
      <w:r w:rsidRPr="007D3006">
        <w:rPr>
          <w:rFonts w:eastAsia="MS Mincho"/>
        </w:rPr>
        <w:t xml:space="preserve"> through its Target Resources for Assignment from the Core (TRAC)</w:t>
      </w:r>
      <w:r w:rsidR="00D66839">
        <w:rPr>
          <w:rFonts w:eastAsia="MS Mincho"/>
        </w:rPr>
        <w:t xml:space="preserve"> as well as through Resource Mobilization efforts</w:t>
      </w:r>
      <w:r w:rsidRPr="007D3006">
        <w:rPr>
          <w:rFonts w:eastAsia="MS Mincho"/>
        </w:rPr>
        <w:t>;</w:t>
      </w:r>
    </w:p>
    <w:p w14:paraId="673E8E0B" w14:textId="7B8C79A1" w:rsidR="002E1602" w:rsidRDefault="00D66839" w:rsidP="00F96787">
      <w:pPr>
        <w:numPr>
          <w:ilvl w:val="0"/>
          <w:numId w:val="47"/>
        </w:numPr>
        <w:spacing w:after="0"/>
        <w:contextualSpacing/>
        <w:rPr>
          <w:rFonts w:eastAsia="MS Mincho"/>
        </w:rPr>
      </w:pPr>
      <w:r>
        <w:rPr>
          <w:rFonts w:eastAsia="MS Mincho"/>
        </w:rPr>
        <w:t>T</w:t>
      </w:r>
      <w:r w:rsidR="002E1602" w:rsidRPr="007D3006">
        <w:rPr>
          <w:rFonts w:eastAsia="MS Mincho"/>
        </w:rPr>
        <w:t xml:space="preserve">he </w:t>
      </w:r>
      <w:proofErr w:type="spellStart"/>
      <w:r w:rsidR="002E1602" w:rsidRPr="007D3006">
        <w:rPr>
          <w:rFonts w:eastAsia="MS Mincho"/>
        </w:rPr>
        <w:t>programme</w:t>
      </w:r>
      <w:proofErr w:type="spellEnd"/>
      <w:r w:rsidR="002E1602" w:rsidRPr="007D3006">
        <w:rPr>
          <w:rFonts w:eastAsia="MS Mincho"/>
        </w:rPr>
        <w:t xml:space="preserve"> team will provide pro-active and energetic leadership to the </w:t>
      </w:r>
      <w:proofErr w:type="spellStart"/>
      <w:r w:rsidR="002E1602" w:rsidRPr="007D3006">
        <w:rPr>
          <w:rFonts w:eastAsia="MS Mincho"/>
        </w:rPr>
        <w:t>programme</w:t>
      </w:r>
      <w:proofErr w:type="spellEnd"/>
      <w:r w:rsidR="002E1602" w:rsidRPr="007D3006">
        <w:rPr>
          <w:rFonts w:eastAsia="MS Mincho"/>
        </w:rPr>
        <w:t xml:space="preserve"> and its activities, including through a substantive and on-going engagement in relevant national, sector and sub-national development planning and implementation processes. </w:t>
      </w:r>
    </w:p>
    <w:p w14:paraId="413A7093" w14:textId="63B54056" w:rsidR="002E1602" w:rsidRDefault="002E1602"/>
    <w:p w14:paraId="3EA061C0" w14:textId="1C3F2964" w:rsidR="00CB7F79" w:rsidRDefault="002D1DA3" w:rsidP="00CB7F79">
      <w:r>
        <w:t>28</w:t>
      </w:r>
      <w:r w:rsidR="0031724B">
        <w:t xml:space="preserve">.   </w:t>
      </w:r>
      <w:r w:rsidR="000531EC" w:rsidRPr="00495477">
        <w:t xml:space="preserve">The level of achievement of the preceding 5-year Joint </w:t>
      </w:r>
      <w:proofErr w:type="spellStart"/>
      <w:r w:rsidR="000531EC" w:rsidRPr="00495477">
        <w:t>Programme</w:t>
      </w:r>
      <w:proofErr w:type="spellEnd"/>
      <w:r w:rsidR="000531EC" w:rsidRPr="00495477">
        <w:t xml:space="preserve">, “Support to Ministry </w:t>
      </w:r>
      <w:r w:rsidR="00BB7D9B">
        <w:t xml:space="preserve">in Charge </w:t>
      </w:r>
      <w:r w:rsidR="000531EC" w:rsidRPr="00495477">
        <w:t xml:space="preserve">of </w:t>
      </w:r>
      <w:r w:rsidR="00BB7D9B">
        <w:t xml:space="preserve">Emergency </w:t>
      </w:r>
      <w:r w:rsidR="000531EC" w:rsidRPr="00495477">
        <w:t xml:space="preserve">Management </w:t>
      </w:r>
      <w:r w:rsidR="00142656" w:rsidRPr="00495477">
        <w:t>to address Disaster Management in Rwanda</w:t>
      </w:r>
      <w:r w:rsidR="000531EC" w:rsidRPr="00495477">
        <w:t xml:space="preserve"> (2013 - 2018),” was overall high</w:t>
      </w:r>
      <w:r w:rsidR="000531EC" w:rsidRPr="00495477">
        <w:rPr>
          <w:vertAlign w:val="superscript"/>
        </w:rPr>
        <w:footnoteReference w:id="24"/>
      </w:r>
      <w:r w:rsidR="000531EC" w:rsidRPr="00495477">
        <w:t xml:space="preserve">. The </w:t>
      </w:r>
      <w:proofErr w:type="spellStart"/>
      <w:r w:rsidR="000531EC" w:rsidRPr="00495477">
        <w:t>programme</w:t>
      </w:r>
      <w:proofErr w:type="spellEnd"/>
      <w:r w:rsidR="000531EC" w:rsidRPr="00495477">
        <w:t xml:space="preserve"> centered around capacity building,</w:t>
      </w:r>
      <w:r w:rsidR="00142656" w:rsidRPr="00495477">
        <w:t xml:space="preserve"> awareness raising, risk assessment, disaster communication system as well as</w:t>
      </w:r>
      <w:r w:rsidR="000531EC" w:rsidRPr="00495477">
        <w:t xml:space="preserve"> response and recovery interventions </w:t>
      </w:r>
      <w:r w:rsidR="00D66839" w:rsidRPr="00495477">
        <w:t xml:space="preserve">in </w:t>
      </w:r>
      <w:proofErr w:type="spellStart"/>
      <w:r w:rsidR="00D66839" w:rsidRPr="00495477">
        <w:lastRenderedPageBreak/>
        <w:t>Gakenke</w:t>
      </w:r>
      <w:proofErr w:type="spellEnd"/>
      <w:r w:rsidR="000531EC" w:rsidRPr="00495477">
        <w:t xml:space="preserve"> district, and preparedness and resilience planning </w:t>
      </w:r>
      <w:r w:rsidR="00142656" w:rsidRPr="00495477">
        <w:t xml:space="preserve">in </w:t>
      </w:r>
      <w:proofErr w:type="spellStart"/>
      <w:r w:rsidR="000531EC" w:rsidRPr="00495477">
        <w:t>Ngororero</w:t>
      </w:r>
      <w:proofErr w:type="spellEnd"/>
      <w:r w:rsidR="000531EC" w:rsidRPr="00495477">
        <w:t xml:space="preserve"> district. The final evaluation of the </w:t>
      </w:r>
      <w:proofErr w:type="spellStart"/>
      <w:r w:rsidR="000531EC" w:rsidRPr="00495477">
        <w:t>programm</w:t>
      </w:r>
      <w:r w:rsidR="00631F8E" w:rsidRPr="00495477">
        <w:t>e</w:t>
      </w:r>
      <w:proofErr w:type="spellEnd"/>
      <w:r w:rsidR="00631F8E" w:rsidRPr="00495477">
        <w:t xml:space="preserve"> scored </w:t>
      </w:r>
      <w:r w:rsidR="00CF6C1D" w:rsidRPr="00495477">
        <w:t>an</w:t>
      </w:r>
      <w:r w:rsidR="000531EC" w:rsidRPr="00495477">
        <w:t xml:space="preserve"> average </w:t>
      </w:r>
      <w:r w:rsidR="00CF6C1D" w:rsidRPr="00495477">
        <w:t xml:space="preserve">of </w:t>
      </w:r>
      <w:r w:rsidR="000531EC" w:rsidRPr="00495477">
        <w:t>4 out of 6 on the evaluation matrix.</w:t>
      </w:r>
      <w:r w:rsidR="00705C7C">
        <w:t xml:space="preserve"> This proposed intervention was built based on the achievements and lessons learned identified in the previous intervention evaluation.</w:t>
      </w:r>
      <w:r w:rsidR="000531EC" w:rsidRPr="00495477">
        <w:t xml:space="preserve"> The capacity building contributed to the production of the National Risk Atlas of Rwanda, the first risk profile in Africa, the establishment of National Platform for Disaster Risk Reduction (NPDRR), establishment of District Disaster Management Committees, and the strengthening of disaster management capacities of various districts within Rwanda. Additionally, the support to disaster-struck </w:t>
      </w:r>
      <w:proofErr w:type="spellStart"/>
      <w:r w:rsidR="000531EC" w:rsidRPr="00495477">
        <w:t>Gakenke</w:t>
      </w:r>
      <w:proofErr w:type="spellEnd"/>
      <w:r w:rsidR="000531EC" w:rsidRPr="00495477">
        <w:t xml:space="preserve"> district and disaster-prone </w:t>
      </w:r>
      <w:proofErr w:type="spellStart"/>
      <w:r w:rsidR="000531EC" w:rsidRPr="00495477">
        <w:t>Ngororero</w:t>
      </w:r>
      <w:proofErr w:type="spellEnd"/>
      <w:r w:rsidR="000531EC" w:rsidRPr="00495477">
        <w:t xml:space="preserve"> District was wide-ranging, from new infrastructure to cash-for-work to victims, as well as training of individuals. Finally, the impact of decentralized entities and the engagement of local communities contributed to the success of the </w:t>
      </w:r>
      <w:proofErr w:type="spellStart"/>
      <w:r w:rsidR="000531EC" w:rsidRPr="00495477">
        <w:t>programme</w:t>
      </w:r>
      <w:proofErr w:type="spellEnd"/>
      <w:r w:rsidR="000531EC" w:rsidRPr="00495477">
        <w:t xml:space="preserve">. </w:t>
      </w:r>
    </w:p>
    <w:p w14:paraId="7EB41747" w14:textId="77777777" w:rsidR="00CB7F79" w:rsidRDefault="00CB7F79" w:rsidP="00CB7F79"/>
    <w:p w14:paraId="0B01C312" w14:textId="4309EEF2" w:rsidR="00427A56" w:rsidRDefault="002D1DA3" w:rsidP="00CB7F79">
      <w:r>
        <w:t>29</w:t>
      </w:r>
      <w:r w:rsidR="00CB7F79">
        <w:t xml:space="preserve">.     </w:t>
      </w:r>
      <w:r w:rsidR="000531EC" w:rsidRPr="00495477">
        <w:t xml:space="preserve">The new </w:t>
      </w:r>
      <w:proofErr w:type="spellStart"/>
      <w:r w:rsidR="000531EC" w:rsidRPr="00495477">
        <w:t>programme</w:t>
      </w:r>
      <w:proofErr w:type="spellEnd"/>
      <w:r w:rsidR="00142656" w:rsidRPr="00495477">
        <w:t>,</w:t>
      </w:r>
      <w:r w:rsidR="00CC38FA">
        <w:t xml:space="preserve"> </w:t>
      </w:r>
      <w:r w:rsidR="00142656" w:rsidRPr="00495477">
        <w:t>aligned with the 4 priority areas of the Sendai F</w:t>
      </w:r>
      <w:r w:rsidR="00CC38FA">
        <w:t>ram</w:t>
      </w:r>
      <w:r w:rsidR="00142656" w:rsidRPr="00495477">
        <w:t>ework for DRR</w:t>
      </w:r>
      <w:r w:rsidR="00B828FC">
        <w:t xml:space="preserve"> (see Annex)</w:t>
      </w:r>
      <w:r w:rsidR="008F210E">
        <w:t>, aims</w:t>
      </w:r>
      <w:r w:rsidR="000531EC" w:rsidRPr="00495477">
        <w:t xml:space="preserve"> to further hone in on the achievements of the previous </w:t>
      </w:r>
      <w:proofErr w:type="spellStart"/>
      <w:r w:rsidR="000531EC" w:rsidRPr="00495477">
        <w:t>programme</w:t>
      </w:r>
      <w:proofErr w:type="spellEnd"/>
      <w:r w:rsidR="000531EC" w:rsidRPr="00495477">
        <w:t>, as well as to expand the scope of disaster management to go beyond reactive activities and include early warning systems for better preparedness. This will involve (</w:t>
      </w:r>
      <w:proofErr w:type="spellStart"/>
      <w:r w:rsidR="000531EC" w:rsidRPr="00495477">
        <w:t>i</w:t>
      </w:r>
      <w:proofErr w:type="spellEnd"/>
      <w:r w:rsidR="000531EC" w:rsidRPr="00495477">
        <w:t xml:space="preserve">) technical and </w:t>
      </w:r>
      <w:r w:rsidR="000531EC" w:rsidRPr="00103EF1">
        <w:t>financial assistance for capacity development of central and local bodies dealing with disaster managemen</w:t>
      </w:r>
      <w:r w:rsidR="00CC5A9A" w:rsidRPr="00103EF1">
        <w:t>t, early warning and monitoring including the support to national institutions with a lean and efficient team of experts in coordination, M&amp;E and reporting to strengthen overall coordination, information management and capacity building of staff</w:t>
      </w:r>
      <w:r w:rsidR="000531EC" w:rsidRPr="00103EF1">
        <w:t xml:space="preserve"> (ii) </w:t>
      </w:r>
      <w:r w:rsidR="00BC76C4" w:rsidRPr="00103EF1">
        <w:t xml:space="preserve">Increase knowledge and skills of risk of national and local institutions and population and high risk communities from </w:t>
      </w:r>
      <w:r w:rsidR="00C932B1" w:rsidRPr="00103EF1">
        <w:t xml:space="preserve">evidence-based risk assessment. </w:t>
      </w:r>
      <w:r w:rsidR="00BC76C4" w:rsidRPr="00103EF1">
        <w:t xml:space="preserve">(iii) Enhance </w:t>
      </w:r>
      <w:r w:rsidR="00103EF1" w:rsidRPr="00103EF1">
        <w:t xml:space="preserve">the </w:t>
      </w:r>
      <w:r w:rsidR="00BC76C4" w:rsidRPr="00CB7F79">
        <w:t>national multi-hazard early warning system for efficient response and recovery</w:t>
      </w:r>
      <w:r w:rsidR="00BC68FD" w:rsidRPr="00CB7F79">
        <w:t xml:space="preserve"> </w:t>
      </w:r>
      <w:r w:rsidR="00BC68FD" w:rsidRPr="00103EF1">
        <w:t xml:space="preserve">(iv) </w:t>
      </w:r>
      <w:r w:rsidR="00706497" w:rsidRPr="00103EF1">
        <w:t>Reduce</w:t>
      </w:r>
      <w:r w:rsidR="00BC68FD" w:rsidRPr="00103EF1">
        <w:t xml:space="preserve"> </w:t>
      </w:r>
      <w:r w:rsidR="00706497" w:rsidRPr="00103EF1">
        <w:t xml:space="preserve">vulnerability </w:t>
      </w:r>
      <w:r w:rsidR="008E7AAA" w:rsidRPr="00103EF1">
        <w:t xml:space="preserve">to natural disasters of vulnerable </w:t>
      </w:r>
      <w:r w:rsidR="00BC68FD" w:rsidRPr="00CB7F79">
        <w:t xml:space="preserve">Communities from selected high </w:t>
      </w:r>
      <w:r w:rsidR="00103EF1" w:rsidRPr="00CB7F79">
        <w:t>disaster-prone</w:t>
      </w:r>
      <w:r w:rsidR="00BC68FD" w:rsidRPr="00CB7F79">
        <w:t xml:space="preserve"> districts </w:t>
      </w:r>
      <w:r w:rsidR="00706497" w:rsidRPr="00CB7F79">
        <w:t xml:space="preserve">through </w:t>
      </w:r>
      <w:r w:rsidR="001C22B1" w:rsidRPr="00CB7F79">
        <w:t>co</w:t>
      </w:r>
      <w:r w:rsidR="00706497" w:rsidRPr="00CB7F79">
        <w:t xml:space="preserve">mmunity projects, </w:t>
      </w:r>
      <w:r w:rsidR="001C22B1" w:rsidRPr="00CB7F79">
        <w:t xml:space="preserve">livelihood </w:t>
      </w:r>
      <w:r w:rsidR="008E7AAA" w:rsidRPr="00CB7F79">
        <w:t>and recovery intervention.</w:t>
      </w:r>
      <w:r w:rsidR="00706497" w:rsidRPr="00CB7F79">
        <w:t xml:space="preserve"> </w:t>
      </w:r>
      <w:r w:rsidR="000531EC" w:rsidRPr="00103EF1">
        <w:t>Additionally, cross-cutting issues related to gender, human rights, and sustainability will be considered and mainstreamed across all planned interventions. The indicative confirmed total budget is of USD 2,630,000 for 2018-2023, with additional</w:t>
      </w:r>
      <w:r w:rsidR="000531EC" w:rsidRPr="00C932B1">
        <w:t xml:space="preserve"> resources that</w:t>
      </w:r>
      <w:r w:rsidR="000531EC" w:rsidRPr="00495477">
        <w:t xml:space="preserve"> may become available. </w:t>
      </w:r>
    </w:p>
    <w:p w14:paraId="3F98179F" w14:textId="77142915" w:rsidR="008F210E" w:rsidRDefault="008F210E" w:rsidP="00DB1600">
      <w:pPr>
        <w:autoSpaceDE w:val="0"/>
        <w:autoSpaceDN w:val="0"/>
        <w:adjustRightInd w:val="0"/>
      </w:pPr>
    </w:p>
    <w:p w14:paraId="6D419567" w14:textId="602F6314" w:rsidR="00CB7F79" w:rsidRDefault="002D1DA3" w:rsidP="00CB7F79">
      <w:pPr>
        <w:spacing w:after="0"/>
      </w:pPr>
      <w:r>
        <w:rPr>
          <w:rFonts w:eastAsia="MS Mincho"/>
        </w:rPr>
        <w:t>30</w:t>
      </w:r>
      <w:r w:rsidR="00CB7F79">
        <w:rPr>
          <w:rFonts w:eastAsia="MS Mincho"/>
        </w:rPr>
        <w:t xml:space="preserve">.     </w:t>
      </w:r>
      <w:r w:rsidR="008F210E" w:rsidRPr="00CB7F79">
        <w:rPr>
          <w:rFonts w:eastAsia="MS Mincho"/>
        </w:rPr>
        <w:t>The ‘’</w:t>
      </w:r>
      <w:proofErr w:type="spellStart"/>
      <w:r w:rsidR="008F210E" w:rsidRPr="00CB7F79">
        <w:rPr>
          <w:rFonts w:eastAsia="MS Mincho"/>
        </w:rPr>
        <w:t>Strenghtenning</w:t>
      </w:r>
      <w:proofErr w:type="spellEnd"/>
      <w:r w:rsidR="008F210E" w:rsidRPr="00CB7F79">
        <w:rPr>
          <w:rFonts w:eastAsia="MS Mincho"/>
        </w:rPr>
        <w:t xml:space="preserve"> National and Local Disaster Risk Management Capacity and Resilience’’ </w:t>
      </w:r>
      <w:proofErr w:type="spellStart"/>
      <w:r w:rsidR="008F210E" w:rsidRPr="00CB7F79">
        <w:rPr>
          <w:rFonts w:eastAsia="MS Mincho"/>
        </w:rPr>
        <w:t>programme</w:t>
      </w:r>
      <w:proofErr w:type="spellEnd"/>
      <w:r w:rsidR="008F210E" w:rsidRPr="00CB7F79">
        <w:rPr>
          <w:rFonts w:eastAsia="MS Mincho"/>
        </w:rPr>
        <w:t xml:space="preserve"> in Rwanda will contribute to</w:t>
      </w:r>
      <w:r w:rsidR="00DB1600" w:rsidRPr="00CB7F79">
        <w:rPr>
          <w:rFonts w:eastAsia="MS Mincho"/>
        </w:rPr>
        <w:t xml:space="preserve"> the </w:t>
      </w:r>
      <w:r w:rsidR="00DB1600" w:rsidRPr="00CB7F79">
        <w:rPr>
          <w:rFonts w:eastAsia="MS Mincho"/>
          <w:b/>
        </w:rPr>
        <w:t>SDGs</w:t>
      </w:r>
      <w:r w:rsidR="00DB1600" w:rsidRPr="00CB7F79">
        <w:rPr>
          <w:rFonts w:eastAsia="MS Mincho"/>
        </w:rPr>
        <w:t>. ‘’</w:t>
      </w:r>
      <w:r w:rsidR="00DB1600">
        <w:t xml:space="preserve">Transforming Our World: The 2030 Agenda for Sustainable Development‟ recognizes and reaffirms the urgent need to reduce the risk of disasters. There are several ways that disaster risk reduction is recognized and advanced in document including the direct references to the outcomes of the Third UN World Conference on Disaster Risk Reduction and the Sendai Framework as well as the specific opportunities to achieve the SDGs through reducing disaster risk. For example, by reducing exposure and vulnerability of the poor to disasters or building resilient infrastructure. There are also several goals and targets that can contribute to reducing disaster risk and building resilience, even where disaster risk reduction language is not explicit. These include targets related to promoting education for sustainable development, building and upgrading education facilities and ensuring healthy lives among others. More specifically, </w:t>
      </w:r>
      <w:r w:rsidR="00DB1600" w:rsidRPr="00DB1600">
        <w:t>there are 25 targets related to disaster risk reduction in 10 of the 17 sustainable development goals</w:t>
      </w:r>
    </w:p>
    <w:p w14:paraId="0B88F47A" w14:textId="77777777" w:rsidR="00CB7F79" w:rsidRDefault="00CB7F79" w:rsidP="00CB7F79">
      <w:pPr>
        <w:spacing w:after="0"/>
      </w:pPr>
    </w:p>
    <w:p w14:paraId="325D6FD5" w14:textId="12E53AAF" w:rsidR="00DB1600" w:rsidRPr="00DB1600" w:rsidRDefault="002D1DA3" w:rsidP="00CB7F79">
      <w:pPr>
        <w:spacing w:after="0"/>
      </w:pPr>
      <w:r>
        <w:t>31</w:t>
      </w:r>
      <w:r w:rsidR="00CB7F79">
        <w:t xml:space="preserve">.     </w:t>
      </w:r>
      <w:r w:rsidR="008F210E" w:rsidRPr="00CB7F79">
        <w:rPr>
          <w:rFonts w:eastAsia="MS Mincho"/>
        </w:rPr>
        <w:t>T</w:t>
      </w:r>
      <w:r w:rsidR="00DB1600" w:rsidRPr="00CB7F79">
        <w:rPr>
          <w:rFonts w:eastAsia="MS Mincho"/>
        </w:rPr>
        <w:t xml:space="preserve">his intervention </w:t>
      </w:r>
      <w:r w:rsidR="008F210E" w:rsidRPr="00CB7F79">
        <w:rPr>
          <w:rFonts w:eastAsia="MS Mincho"/>
        </w:rPr>
        <w:t xml:space="preserve">will </w:t>
      </w:r>
      <w:r w:rsidR="00DB1600" w:rsidRPr="00CB7F79">
        <w:rPr>
          <w:rFonts w:eastAsia="MS Mincho"/>
        </w:rPr>
        <w:t xml:space="preserve">also </w:t>
      </w:r>
      <w:r w:rsidR="008F210E" w:rsidRPr="00CB7F79">
        <w:rPr>
          <w:rFonts w:eastAsia="MS Mincho"/>
        </w:rPr>
        <w:t>directly contribute to</w:t>
      </w:r>
      <w:r w:rsidR="00DB1600" w:rsidRPr="00CB7F79">
        <w:rPr>
          <w:rFonts w:eastAsia="MS Mincho"/>
        </w:rPr>
        <w:t xml:space="preserve"> </w:t>
      </w:r>
      <w:r w:rsidR="00DB1600" w:rsidRPr="00CB7F79">
        <w:rPr>
          <w:b/>
        </w:rPr>
        <w:t xml:space="preserve">UNDP Strategic Plan, 2018-2021 </w:t>
      </w:r>
      <w:r w:rsidR="00DB1600" w:rsidRPr="00DB1600">
        <w:t xml:space="preserve">and more specifically to </w:t>
      </w:r>
      <w:r w:rsidR="00DB1600">
        <w:t>Build resilience to shocks and crises. As stated in the UNDP Strategic Plan, ‘’To respond to these disasters and crises, Governments require support in their efforts to return to sustainable development pathways, while increasing their abilities to proactively manage risk and strengthen resilience to future crises. Strengthening resilience enables countries to better respond to disasters and crises whether these are induced by environmental, economic or social factors. Strengthening national crisis prevention capacities and resilience-building includes a range of activities prior to, during and in the aftermath of humanitarian emergencies, including for instance strengthening national capacities for crisis response, climate change adaptation, disaster early warning and risk reduction and post-crisis recovery. Such support to national capacities will be built on foundations of inclusive and accountable governance, together with a strong focus on gender equality, the empowerment of women and girls and meeting the needs of vulnerable groups, to ensure that no one is left behind’’</w:t>
      </w:r>
    </w:p>
    <w:p w14:paraId="3A310630" w14:textId="77777777" w:rsidR="00DB1600" w:rsidRDefault="00DB1600" w:rsidP="00DB1600">
      <w:pPr>
        <w:spacing w:after="0"/>
        <w:contextualSpacing/>
        <w:jc w:val="left"/>
        <w:rPr>
          <w:rFonts w:eastAsia="MS Mincho"/>
        </w:rPr>
      </w:pPr>
    </w:p>
    <w:p w14:paraId="43B42F95" w14:textId="77777777" w:rsidR="00DB1600" w:rsidRDefault="00DB1600" w:rsidP="00DB1600">
      <w:pPr>
        <w:spacing w:after="0"/>
        <w:contextualSpacing/>
        <w:jc w:val="left"/>
        <w:rPr>
          <w:rFonts w:eastAsia="MS Mincho"/>
        </w:rPr>
      </w:pPr>
    </w:p>
    <w:p w14:paraId="69C3F5F5" w14:textId="78B3D23C" w:rsidR="00CB7F79" w:rsidRDefault="002D1DA3" w:rsidP="00CB7F79">
      <w:pPr>
        <w:spacing w:after="0"/>
        <w:rPr>
          <w:rFonts w:eastAsia="MS Mincho"/>
        </w:rPr>
      </w:pPr>
      <w:r>
        <w:rPr>
          <w:rFonts w:eastAsia="MS Mincho"/>
        </w:rPr>
        <w:lastRenderedPageBreak/>
        <w:t>32</w:t>
      </w:r>
      <w:r w:rsidR="00CB7F79">
        <w:rPr>
          <w:rFonts w:eastAsia="MS Mincho"/>
        </w:rPr>
        <w:t xml:space="preserve">.     </w:t>
      </w:r>
      <w:r w:rsidR="00DB1600" w:rsidRPr="00CB7F79">
        <w:rPr>
          <w:rFonts w:eastAsia="MS Mincho"/>
        </w:rPr>
        <w:t xml:space="preserve">The proposed </w:t>
      </w:r>
      <w:proofErr w:type="spellStart"/>
      <w:r w:rsidR="00DB1600" w:rsidRPr="00CB7F79">
        <w:rPr>
          <w:rFonts w:eastAsia="MS Mincho"/>
        </w:rPr>
        <w:t>programme</w:t>
      </w:r>
      <w:proofErr w:type="spellEnd"/>
      <w:r w:rsidR="00794CFA" w:rsidRPr="00CB7F79">
        <w:rPr>
          <w:rFonts w:eastAsia="MS Mincho"/>
        </w:rPr>
        <w:t xml:space="preserve"> is also</w:t>
      </w:r>
      <w:r w:rsidR="008F210E" w:rsidRPr="00CB7F79">
        <w:rPr>
          <w:rFonts w:eastAsia="MS Mincho"/>
        </w:rPr>
        <w:t xml:space="preserve"> aligned with</w:t>
      </w:r>
      <w:r w:rsidR="00794CFA" w:rsidRPr="00CB7F79">
        <w:rPr>
          <w:rFonts w:eastAsia="MS Mincho"/>
          <w:b/>
        </w:rPr>
        <w:t>, N</w:t>
      </w:r>
      <w:r w:rsidR="008F210E" w:rsidRPr="00CB7F79">
        <w:rPr>
          <w:rFonts w:eastAsia="MS Mincho"/>
          <w:b/>
        </w:rPr>
        <w:t>ational policy and strategies</w:t>
      </w:r>
      <w:r w:rsidR="00794CFA" w:rsidRPr="00CB7F79">
        <w:rPr>
          <w:rFonts w:eastAsia="MS Mincho"/>
        </w:rPr>
        <w:t xml:space="preserve">. </w:t>
      </w:r>
      <w:r w:rsidR="00794CFA">
        <w:t>Rwanda</w:t>
      </w:r>
      <w:r w:rsidR="00794CFA" w:rsidRPr="00495477">
        <w:t xml:space="preserve"> National Strategy for Transformation (NST 2018-2024) </w:t>
      </w:r>
      <w:r w:rsidR="00794CFA">
        <w:t xml:space="preserve">indeed </w:t>
      </w:r>
      <w:r w:rsidR="00794CFA" w:rsidRPr="00495477">
        <w:t xml:space="preserve">recognizes </w:t>
      </w:r>
      <w:r w:rsidR="00794CFA" w:rsidRPr="00CB7F79">
        <w:rPr>
          <w:noProof/>
          <w:color w:val="000000"/>
        </w:rPr>
        <w:t>disaster risk reduction as one of the cruss cutting areas</w:t>
      </w:r>
      <w:r w:rsidR="00794CFA" w:rsidRPr="00CB7F79">
        <w:rPr>
          <w:b/>
          <w:noProof/>
          <w:color w:val="000000"/>
        </w:rPr>
        <w:t xml:space="preserve"> </w:t>
      </w:r>
      <w:r w:rsidR="00794CFA" w:rsidRPr="00495477">
        <w:t>which touches on the objectives of all three pillars of the NST: Economic Transformation, Social Transformation, and Transformational Governance</w:t>
      </w:r>
      <w:r w:rsidR="00794CFA" w:rsidRPr="00CB7F79">
        <w:rPr>
          <w:b/>
          <w:noProof/>
          <w:color w:val="000000"/>
        </w:rPr>
        <w:t xml:space="preserve">. </w:t>
      </w:r>
      <w:r w:rsidR="00794CFA" w:rsidRPr="00CB7F79">
        <w:rPr>
          <w:noProof/>
          <w:color w:val="000000"/>
        </w:rPr>
        <w:t>NST</w:t>
      </w:r>
      <w:r w:rsidR="00794CFA" w:rsidRPr="00495477">
        <w:rPr>
          <w:noProof/>
        </w:rPr>
        <w:t xml:space="preserve"> will:  “pursue action on rapid response measures such as disaster management equipment, early warning systems and awareness campaigns to help build resilience</w:t>
      </w:r>
      <w:r w:rsidR="00794CFA">
        <w:rPr>
          <w:noProof/>
        </w:rPr>
        <w:t xml:space="preserve">. </w:t>
      </w:r>
      <w:r w:rsidR="00794CFA" w:rsidRPr="00495477">
        <w:rPr>
          <w:noProof/>
        </w:rPr>
        <w:t>This will require different sectors to develop appropriate mechanisms for a systematic disaster management strategy that enhances effectively and efficiently preparedness, response and recovery”.</w:t>
      </w:r>
    </w:p>
    <w:p w14:paraId="5D3BCFBF" w14:textId="77777777" w:rsidR="00CB7F79" w:rsidRDefault="00CB7F79" w:rsidP="00CB7F79">
      <w:pPr>
        <w:spacing w:after="0"/>
        <w:rPr>
          <w:rFonts w:eastAsia="MS Mincho"/>
        </w:rPr>
      </w:pPr>
    </w:p>
    <w:p w14:paraId="54C26BBE" w14:textId="0F242E3A" w:rsidR="00794CFA" w:rsidRDefault="002D1DA3" w:rsidP="00CB7F79">
      <w:pPr>
        <w:spacing w:after="0"/>
        <w:rPr>
          <w:rFonts w:eastAsia="MS Mincho"/>
        </w:rPr>
      </w:pPr>
      <w:r>
        <w:rPr>
          <w:rFonts w:eastAsia="MS Mincho"/>
        </w:rPr>
        <w:t>33</w:t>
      </w:r>
      <w:r w:rsidR="00CB7F79">
        <w:rPr>
          <w:rFonts w:eastAsia="MS Mincho"/>
        </w:rPr>
        <w:t xml:space="preserve">.    </w:t>
      </w:r>
      <w:r w:rsidR="00794CFA" w:rsidRPr="00CB7F79">
        <w:rPr>
          <w:rFonts w:eastAsia="MS Mincho"/>
        </w:rPr>
        <w:t xml:space="preserve">The proposed </w:t>
      </w:r>
      <w:proofErr w:type="spellStart"/>
      <w:r w:rsidR="00794CFA" w:rsidRPr="00CB7F79">
        <w:rPr>
          <w:rFonts w:eastAsia="MS Mincho"/>
        </w:rPr>
        <w:t>programme</w:t>
      </w:r>
      <w:proofErr w:type="spellEnd"/>
      <w:r w:rsidR="00794CFA" w:rsidRPr="00CB7F79">
        <w:rPr>
          <w:rFonts w:eastAsia="MS Mincho"/>
        </w:rPr>
        <w:t xml:space="preserve"> </w:t>
      </w:r>
      <w:r w:rsidR="008F210E" w:rsidRPr="00CB7F79">
        <w:rPr>
          <w:rFonts w:eastAsia="MS Mincho"/>
        </w:rPr>
        <w:t xml:space="preserve">will also follow and is entirely integrated in the new </w:t>
      </w:r>
      <w:r w:rsidR="008F210E" w:rsidRPr="00CB7F79">
        <w:rPr>
          <w:rFonts w:eastAsia="MS Mincho"/>
          <w:b/>
        </w:rPr>
        <w:t xml:space="preserve">United Nations Development Assistance Plan (UNDAP), as well as the UNDP Country </w:t>
      </w:r>
      <w:proofErr w:type="spellStart"/>
      <w:r w:rsidR="008F210E" w:rsidRPr="00CB7F79">
        <w:rPr>
          <w:rFonts w:eastAsia="MS Mincho"/>
          <w:b/>
        </w:rPr>
        <w:t>Programme</w:t>
      </w:r>
      <w:proofErr w:type="spellEnd"/>
      <w:r w:rsidR="008F210E" w:rsidRPr="00CB7F79">
        <w:rPr>
          <w:rFonts w:eastAsia="MS Mincho"/>
          <w:b/>
        </w:rPr>
        <w:t xml:space="preserve"> Document (CPD</w:t>
      </w:r>
      <w:r w:rsidR="008F210E" w:rsidRPr="00CB7F79">
        <w:rPr>
          <w:rFonts w:eastAsia="MS Mincho"/>
        </w:rPr>
        <w:t>).</w:t>
      </w:r>
      <w:r w:rsidR="00794CFA" w:rsidRPr="00CB7F79">
        <w:rPr>
          <w:rFonts w:eastAsia="MS Mincho"/>
        </w:rPr>
        <w:t xml:space="preserve"> It will more specifically contribute to t</w:t>
      </w:r>
      <w:r w:rsidR="008F210E" w:rsidRPr="00CB7F79">
        <w:rPr>
          <w:rFonts w:eastAsia="MS Mincho"/>
        </w:rPr>
        <w:t xml:space="preserve">he new </w:t>
      </w:r>
      <w:bookmarkStart w:id="7" w:name="_Hlk497814601"/>
      <w:r w:rsidR="008F210E" w:rsidRPr="00CB7F79">
        <w:rPr>
          <w:rFonts w:eastAsia="MS Mincho"/>
        </w:rPr>
        <w:t>UNDAP Outcome</w:t>
      </w:r>
      <w:r w:rsidR="00794CFA" w:rsidRPr="00CB7F79">
        <w:rPr>
          <w:rFonts w:eastAsia="MS Mincho"/>
        </w:rPr>
        <w:t xml:space="preserve"> 2</w:t>
      </w:r>
      <w:r w:rsidR="008F210E" w:rsidRPr="00CB7F79">
        <w:rPr>
          <w:rFonts w:eastAsia="MS Mincho"/>
        </w:rPr>
        <w:t>: “</w:t>
      </w:r>
      <w:r w:rsidR="008F210E" w:rsidRPr="00CB7F79">
        <w:rPr>
          <w:rFonts w:eastAsia="MS Mincho"/>
          <w:i/>
        </w:rPr>
        <w:t>By 2023 Rwandan institutions and communities are more equitably, productively and sustainably managing natural resources and addressing climate change</w:t>
      </w:r>
      <w:r w:rsidR="008F210E" w:rsidRPr="00CB7F79">
        <w:rPr>
          <w:rFonts w:eastAsia="MS Mincho"/>
        </w:rPr>
        <w:t xml:space="preserve">” </w:t>
      </w:r>
      <w:r w:rsidR="00794CFA" w:rsidRPr="00CB7F79">
        <w:rPr>
          <w:rFonts w:eastAsia="MS Mincho"/>
        </w:rPr>
        <w:t xml:space="preserve">and </w:t>
      </w:r>
      <w:r w:rsidR="00F96787" w:rsidRPr="00CB7F79">
        <w:rPr>
          <w:rFonts w:eastAsia="MS Mincho"/>
        </w:rPr>
        <w:t>Outcome 4: By 2023 people in Rwanda, particularly the most vulnerable have increased resilience to both natural and man-made shocks and en</w:t>
      </w:r>
      <w:r w:rsidR="0082535F" w:rsidRPr="00CB7F79">
        <w:rPr>
          <w:rFonts w:eastAsia="MS Mincho"/>
        </w:rPr>
        <w:t xml:space="preserve">joy a life free from all forms </w:t>
      </w:r>
      <w:r w:rsidR="00F96787" w:rsidRPr="00CB7F79">
        <w:rPr>
          <w:rFonts w:eastAsia="MS Mincho"/>
        </w:rPr>
        <w:t>of violence and discrimination.</w:t>
      </w:r>
      <w:r w:rsidR="00794CFA" w:rsidRPr="00CB7F79">
        <w:rPr>
          <w:rFonts w:eastAsia="MS Mincho"/>
        </w:rPr>
        <w:t xml:space="preserve"> It is also aligned with CPD outc</w:t>
      </w:r>
      <w:r w:rsidR="0082535F" w:rsidRPr="00CB7F79">
        <w:rPr>
          <w:rFonts w:eastAsia="MS Mincho"/>
        </w:rPr>
        <w:t xml:space="preserve">ome 2 and more specifically </w:t>
      </w:r>
      <w:r w:rsidR="00794CFA" w:rsidRPr="00CB7F79">
        <w:rPr>
          <w:rFonts w:eastAsia="MS Mincho"/>
        </w:rPr>
        <w:t>Output 2.3.  Institutions at national, district and community level have improved technical capacities to reduce risks, manage and respond to natural disasters and limit gender-differentiated impacts</w:t>
      </w:r>
      <w:r w:rsidR="00E96870">
        <w:rPr>
          <w:rFonts w:eastAsia="MS Mincho"/>
        </w:rPr>
        <w:t>.</w:t>
      </w:r>
    </w:p>
    <w:p w14:paraId="5CD70E98" w14:textId="7182ABD4" w:rsidR="00E96870" w:rsidRDefault="002D1DA3" w:rsidP="00D86CA1">
      <w:pPr>
        <w:spacing w:before="240"/>
      </w:pPr>
      <w:r>
        <w:t>34</w:t>
      </w:r>
      <w:r w:rsidR="00E96870">
        <w:t>.     The proposed intervention will strengthen advocacy at national and district level for mainstreaming Disaster Risk Reduction in national and district planning processes.</w:t>
      </w:r>
      <w:r w:rsidR="00D86CA1">
        <w:t xml:space="preserve"> It will further strengthen advocacy within the communities for the integration of DM at the community level through capacity building and implementation of Disaster preparedness and mitigation measures.  </w:t>
      </w:r>
    </w:p>
    <w:bookmarkEnd w:id="7"/>
    <w:p w14:paraId="0A50B088" w14:textId="2762EB3F" w:rsidR="00F719A1" w:rsidRDefault="00F719A1">
      <w:pPr>
        <w:rPr>
          <w:i/>
        </w:rPr>
      </w:pPr>
    </w:p>
    <w:p w14:paraId="18E78683" w14:textId="77777777" w:rsidR="00705C7C" w:rsidRPr="00495477" w:rsidRDefault="00705C7C">
      <w:pPr>
        <w:rPr>
          <w:i/>
        </w:rPr>
      </w:pPr>
    </w:p>
    <w:p w14:paraId="11963EA2" w14:textId="15898F56" w:rsidR="00427A56" w:rsidRPr="002D717B" w:rsidRDefault="008F210E">
      <w:pPr>
        <w:rPr>
          <w:u w:val="single"/>
        </w:rPr>
      </w:pPr>
      <w:r>
        <w:rPr>
          <w:u w:val="single"/>
        </w:rPr>
        <w:t>2.2</w:t>
      </w:r>
      <w:r w:rsidR="00870F02" w:rsidRPr="002D717B">
        <w:rPr>
          <w:u w:val="single"/>
        </w:rPr>
        <w:t>. Gender Strategy</w:t>
      </w:r>
    </w:p>
    <w:p w14:paraId="59EF9370" w14:textId="355710E8" w:rsidR="00870F02" w:rsidRPr="00495477" w:rsidRDefault="00870F02"/>
    <w:p w14:paraId="0F588EDC" w14:textId="1B7BBC22" w:rsidR="00432B42" w:rsidRPr="00495477" w:rsidRDefault="002D1DA3" w:rsidP="00E47659">
      <w:r>
        <w:t>35</w:t>
      </w:r>
      <w:r w:rsidR="00D66839">
        <w:t xml:space="preserve">.     </w:t>
      </w:r>
      <w:r w:rsidR="00ED3E49" w:rsidRPr="00495477">
        <w:t>Worldwide evidence shows that disasters tend to hit the poorest and most marginalized communities the hardest. Women and girls are particularly exposed to climate related disaster risk as they are more likely to suffer higher rates of mortality, morbidity and economic damage to their livelihoods.</w:t>
      </w:r>
      <w:r w:rsidR="00E47659" w:rsidRPr="00495477">
        <w:t xml:space="preserve"> </w:t>
      </w:r>
      <w:r w:rsidR="00ED3E49" w:rsidRPr="00495477">
        <w:t>Studies have</w:t>
      </w:r>
      <w:r w:rsidR="005C0E80" w:rsidRPr="00495477">
        <w:t xml:space="preserve"> indeed</w:t>
      </w:r>
      <w:r w:rsidR="00ED3E49" w:rsidRPr="00495477">
        <w:t xml:space="preserve"> shown that </w:t>
      </w:r>
      <w:r w:rsidR="005C0E80" w:rsidRPr="00495477">
        <w:t>disaster</w:t>
      </w:r>
      <w:r w:rsidR="00ED3E49" w:rsidRPr="00495477">
        <w:t xml:space="preserve"> fatality rates</w:t>
      </w:r>
      <w:r w:rsidR="005C0E80" w:rsidRPr="00495477">
        <w:t xml:space="preserve"> are much higher for women than for men due, in large part, to gendered differences in capacity to cope with such events and insufficient access to information and early warnings. </w:t>
      </w:r>
      <w:r w:rsidR="00E47659" w:rsidRPr="00495477">
        <w:t>W</w:t>
      </w:r>
      <w:r w:rsidR="00ED3E49" w:rsidRPr="00495477">
        <w:t xml:space="preserve">omen </w:t>
      </w:r>
      <w:r w:rsidR="00E47659" w:rsidRPr="00495477">
        <w:t xml:space="preserve">also </w:t>
      </w:r>
      <w:r w:rsidR="00ED3E49" w:rsidRPr="00495477">
        <w:t xml:space="preserve">bring unique experiences and valuable skills that would benefit disaster risk mitigation, management and preparedness. </w:t>
      </w:r>
      <w:r w:rsidR="00E47659" w:rsidRPr="00495477">
        <w:t xml:space="preserve">Furthermore, Lessons </w:t>
      </w:r>
      <w:r w:rsidR="00331BDF">
        <w:t>learned</w:t>
      </w:r>
      <w:r w:rsidR="00E47659" w:rsidRPr="00495477">
        <w:t xml:space="preserve"> and best practices of gender-inclusive disaster management worldwide provide strong evidence that a gender-approach benefits both men and women</w:t>
      </w:r>
      <w:r w:rsidR="00432B42" w:rsidRPr="00495477">
        <w:t>.</w:t>
      </w:r>
    </w:p>
    <w:p w14:paraId="24225CE4" w14:textId="3140E9F7" w:rsidR="00E47659" w:rsidRPr="00495477" w:rsidRDefault="00E47659"/>
    <w:p w14:paraId="4D3A121D" w14:textId="615D73B5" w:rsidR="00350501" w:rsidRPr="00495477" w:rsidRDefault="002D1DA3">
      <w:r>
        <w:t>36</w:t>
      </w:r>
      <w:r w:rsidR="00D66839">
        <w:t xml:space="preserve">.     </w:t>
      </w:r>
      <w:r w:rsidR="00ED3E49" w:rsidRPr="00495477">
        <w:t>I</w:t>
      </w:r>
      <w:r w:rsidR="00F3164E" w:rsidRPr="00495477">
        <w:t>t is therefore imperative for</w:t>
      </w:r>
      <w:r w:rsidR="00ED3E49" w:rsidRPr="00495477">
        <w:t xml:space="preserve"> disaster risk reduction and management </w:t>
      </w:r>
      <w:r w:rsidR="00F3164E" w:rsidRPr="00495477">
        <w:t xml:space="preserve">interventions and </w:t>
      </w:r>
      <w:r w:rsidR="00ED3E49" w:rsidRPr="00495477">
        <w:t>str</w:t>
      </w:r>
      <w:r w:rsidR="00F3164E" w:rsidRPr="00495477">
        <w:t>ategies to</w:t>
      </w:r>
      <w:r w:rsidR="00ED3E49" w:rsidRPr="00495477">
        <w:t xml:space="preserve"> </w:t>
      </w:r>
      <w:r w:rsidR="00F3164E" w:rsidRPr="00495477">
        <w:t xml:space="preserve">be </w:t>
      </w:r>
      <w:r w:rsidR="00ED3E49" w:rsidRPr="00495477">
        <w:t xml:space="preserve">gender-aware, </w:t>
      </w:r>
      <w:proofErr w:type="gramStart"/>
      <w:r w:rsidR="00ED3E49" w:rsidRPr="00495477">
        <w:t>taking into account</w:t>
      </w:r>
      <w:proofErr w:type="gramEnd"/>
      <w:r w:rsidR="00ED3E49" w:rsidRPr="00495477">
        <w:t xml:space="preserve"> both </w:t>
      </w:r>
      <w:r w:rsidR="008F210E" w:rsidRPr="00495477">
        <w:t>gender-based</w:t>
      </w:r>
      <w:r w:rsidR="00ED3E49" w:rsidRPr="00495477">
        <w:t xml:space="preserve"> vulnerabilities and women’s unique </w:t>
      </w:r>
      <w:r w:rsidR="00577534" w:rsidRPr="00495477">
        <w:t>contributions in order to achieve</w:t>
      </w:r>
      <w:r w:rsidR="00432B42" w:rsidRPr="00495477">
        <w:t xml:space="preserve"> </w:t>
      </w:r>
      <w:r w:rsidR="00577534" w:rsidRPr="00495477">
        <w:t>the SDG</w:t>
      </w:r>
      <w:r w:rsidR="0082535F">
        <w:t xml:space="preserve">s and Sendai Framework for DRR. </w:t>
      </w:r>
      <w:r w:rsidR="00F3164E" w:rsidRPr="00495477">
        <w:t>Within the framework of the respect of gender principles and gender equality which is considered as a cross-cutting issue to be mainstreamed in</w:t>
      </w:r>
      <w:r w:rsidR="006A2C59">
        <w:t>to all national sectors, Ministry in Charge of Emergency Management</w:t>
      </w:r>
      <w:r w:rsidR="00F3164E" w:rsidRPr="00495477">
        <w:t xml:space="preserve"> developed its own </w:t>
      </w:r>
      <w:r w:rsidR="00350501" w:rsidRPr="00495477">
        <w:t>guideline on</w:t>
      </w:r>
      <w:r w:rsidR="00F3164E" w:rsidRPr="00495477">
        <w:t xml:space="preserve"> Gender in Disaster Ma</w:t>
      </w:r>
      <w:r w:rsidR="006A2C59">
        <w:t>nagement aimed to provide Ministry in Charge of Emergency management</w:t>
      </w:r>
      <w:r w:rsidR="00F3164E" w:rsidRPr="00495477">
        <w:t xml:space="preserve"> and its main partners with guidance concerning gender analysis, planning and actions to ensure that the needs, contributions and capacities of women, girls, men and boys are considered in all aspects of disaster management and humanitarian action. </w:t>
      </w:r>
    </w:p>
    <w:p w14:paraId="753738CE" w14:textId="77777777" w:rsidR="00350501" w:rsidRPr="00495477" w:rsidRDefault="00350501"/>
    <w:p w14:paraId="22F541BB" w14:textId="052A0CBD" w:rsidR="00350501" w:rsidRPr="00495477" w:rsidRDefault="002D1DA3" w:rsidP="00870F02">
      <w:r>
        <w:t>37</w:t>
      </w:r>
      <w:r w:rsidR="00D66839">
        <w:t xml:space="preserve">.     </w:t>
      </w:r>
      <w:r w:rsidR="006A2C59">
        <w:t>Aligned with Ministry in Charge of emergency Management</w:t>
      </w:r>
      <w:r w:rsidR="00F3164E" w:rsidRPr="00495477">
        <w:t xml:space="preserve">’s guidelines on Gender in Disaster Management, </w:t>
      </w:r>
      <w:r w:rsidR="00870F02" w:rsidRPr="00495477">
        <w:t xml:space="preserve">Gender will be more explicitly and comprehensively mainstreamed in the new </w:t>
      </w:r>
      <w:proofErr w:type="spellStart"/>
      <w:r w:rsidR="00870F02" w:rsidRPr="00495477">
        <w:t>programme</w:t>
      </w:r>
      <w:proofErr w:type="spellEnd"/>
      <w:r w:rsidR="00F3164E" w:rsidRPr="00495477">
        <w:t xml:space="preserve">. More specifically, the following </w:t>
      </w:r>
      <w:r w:rsidR="00F711BD" w:rsidRPr="00495477">
        <w:t xml:space="preserve">considerations will be prioritized: </w:t>
      </w:r>
      <w:r w:rsidR="00870F02" w:rsidRPr="00495477">
        <w:t xml:space="preserve"> </w:t>
      </w:r>
    </w:p>
    <w:p w14:paraId="7BD0601E" w14:textId="1B993661" w:rsidR="00F3164E" w:rsidRPr="00495477" w:rsidRDefault="00F3164E" w:rsidP="00870F02"/>
    <w:p w14:paraId="0C9FFCE3" w14:textId="58EEF8E4" w:rsidR="00F3164E" w:rsidRPr="00495477" w:rsidRDefault="00F711BD" w:rsidP="00F96787">
      <w:pPr>
        <w:pStyle w:val="ListParagraph"/>
        <w:numPr>
          <w:ilvl w:val="0"/>
          <w:numId w:val="27"/>
        </w:numPr>
      </w:pPr>
      <w:r w:rsidRPr="00495477">
        <w:t>Inclusion of</w:t>
      </w:r>
      <w:r w:rsidR="00F3164E" w:rsidRPr="00495477">
        <w:t xml:space="preserve"> gender perspectives in Disaster Management legal framework (policies, strategies, plans, etc.)</w:t>
      </w:r>
    </w:p>
    <w:p w14:paraId="70B5497C" w14:textId="3B5A60D4" w:rsidR="00F3164E" w:rsidRPr="00495477" w:rsidRDefault="00F711BD" w:rsidP="00F96787">
      <w:pPr>
        <w:pStyle w:val="ListParagraph"/>
        <w:numPr>
          <w:ilvl w:val="0"/>
          <w:numId w:val="27"/>
        </w:numPr>
      </w:pPr>
      <w:r w:rsidRPr="00495477">
        <w:lastRenderedPageBreak/>
        <w:t>Analysis of</w:t>
      </w:r>
      <w:r w:rsidR="00F3164E" w:rsidRPr="00495477">
        <w:t xml:space="preserve"> climate change data with a gender sensitive perspective and collect</w:t>
      </w:r>
      <w:r w:rsidRPr="00495477">
        <w:t>ion and report of</w:t>
      </w:r>
      <w:r w:rsidR="00F3164E" w:rsidRPr="00495477">
        <w:t xml:space="preserve"> sex-disaggregated data</w:t>
      </w:r>
      <w:r w:rsidRPr="00495477">
        <w:t xml:space="preserve"> (on vulnerabilities, risk, capacities, differential impact, etc.) </w:t>
      </w:r>
      <w:proofErr w:type="gramStart"/>
      <w:r w:rsidRPr="00495477">
        <w:t>in order to</w:t>
      </w:r>
      <w:proofErr w:type="gramEnd"/>
      <w:r w:rsidRPr="00495477">
        <w:t xml:space="preserve"> inform better targeting and response</w:t>
      </w:r>
    </w:p>
    <w:p w14:paraId="75D0FCA6" w14:textId="6292B899" w:rsidR="00F3164E" w:rsidRPr="00495477" w:rsidRDefault="00F3164E" w:rsidP="00F96787">
      <w:pPr>
        <w:pStyle w:val="ListParagraph"/>
        <w:numPr>
          <w:ilvl w:val="0"/>
          <w:numId w:val="27"/>
        </w:numPr>
      </w:pPr>
      <w:r w:rsidRPr="00495477">
        <w:t>Conduct</w:t>
      </w:r>
      <w:r w:rsidR="00F711BD" w:rsidRPr="00495477">
        <w:t xml:space="preserve">ion of </w:t>
      </w:r>
      <w:r w:rsidRPr="00495477">
        <w:t>specific gender awareness activities to reduce the negative impacts of disasters on women, particularly in relation to their crucial roles in rural areas in provision of water, food and energy</w:t>
      </w:r>
    </w:p>
    <w:p w14:paraId="6D796E01" w14:textId="61E8F387" w:rsidR="00F3164E" w:rsidRPr="00495477" w:rsidRDefault="00F3164E" w:rsidP="00F96787">
      <w:pPr>
        <w:pStyle w:val="ListParagraph"/>
        <w:numPr>
          <w:ilvl w:val="0"/>
          <w:numId w:val="27"/>
        </w:numPr>
      </w:pPr>
      <w:r w:rsidRPr="00495477">
        <w:t>Increase</w:t>
      </w:r>
      <w:r w:rsidR="00F711BD" w:rsidRPr="00495477">
        <w:t xml:space="preserve"> in the</w:t>
      </w:r>
      <w:r w:rsidRPr="00495477">
        <w:t xml:space="preserve"> women’s participation and representation in all levels of </w:t>
      </w:r>
      <w:proofErr w:type="gramStart"/>
      <w:r w:rsidRPr="00495477">
        <w:t>decision making</w:t>
      </w:r>
      <w:proofErr w:type="gramEnd"/>
      <w:r w:rsidRPr="00495477">
        <w:t xml:space="preserve"> processes</w:t>
      </w:r>
    </w:p>
    <w:p w14:paraId="667E0663" w14:textId="726DF41A" w:rsidR="00F3164E" w:rsidRPr="00495477" w:rsidRDefault="00F711BD" w:rsidP="00F96787">
      <w:pPr>
        <w:pStyle w:val="ListParagraph"/>
        <w:numPr>
          <w:ilvl w:val="0"/>
          <w:numId w:val="27"/>
        </w:numPr>
      </w:pPr>
      <w:r w:rsidRPr="00495477">
        <w:t>Inclusion of</w:t>
      </w:r>
      <w:r w:rsidR="00F3164E" w:rsidRPr="00495477">
        <w:t xml:space="preserve"> women’s traditional knowledge and perceptions in the analysis and evaluation of disaster risks, coping strategies and solutions</w:t>
      </w:r>
    </w:p>
    <w:p w14:paraId="0BC7DEB5" w14:textId="77777777" w:rsidR="00F3164E" w:rsidRPr="00495477" w:rsidRDefault="00F3164E" w:rsidP="00F96787">
      <w:pPr>
        <w:pStyle w:val="ListParagraph"/>
        <w:numPr>
          <w:ilvl w:val="0"/>
          <w:numId w:val="27"/>
        </w:numPr>
      </w:pPr>
      <w:r w:rsidRPr="00495477">
        <w:t>Ensure that women are being engaged as agents of change at all levels of disaster preparedness, including EWS, education, communication, information and awareness activities</w:t>
      </w:r>
    </w:p>
    <w:p w14:paraId="0DB777F6" w14:textId="53E68817" w:rsidR="00F3164E" w:rsidRPr="00495477" w:rsidRDefault="00F3164E" w:rsidP="00F96787">
      <w:pPr>
        <w:pStyle w:val="ListParagraph"/>
        <w:numPr>
          <w:ilvl w:val="0"/>
          <w:numId w:val="27"/>
        </w:numPr>
      </w:pPr>
      <w:r w:rsidRPr="00495477">
        <w:t>Build</w:t>
      </w:r>
      <w:r w:rsidR="00F711BD" w:rsidRPr="00495477">
        <w:t>ing of</w:t>
      </w:r>
      <w:r w:rsidRPr="00495477">
        <w:t xml:space="preserve"> national and local women’s groups’ capacities</w:t>
      </w:r>
    </w:p>
    <w:p w14:paraId="5BB179E5" w14:textId="77777777" w:rsidR="008F210E" w:rsidRDefault="00F3164E" w:rsidP="00F96787">
      <w:pPr>
        <w:pStyle w:val="ListParagraph"/>
        <w:numPr>
          <w:ilvl w:val="0"/>
          <w:numId w:val="27"/>
        </w:numPr>
      </w:pPr>
      <w:r w:rsidRPr="00495477">
        <w:t>In</w:t>
      </w:r>
      <w:r w:rsidR="00F711BD" w:rsidRPr="00495477">
        <w:t>clusion of</w:t>
      </w:r>
      <w:r w:rsidRPr="00495477">
        <w:t xml:space="preserve"> gender-specific indicators to monitor and track progress on gender equality targets</w:t>
      </w:r>
    </w:p>
    <w:p w14:paraId="1B4C93F1" w14:textId="2F89F87D" w:rsidR="0082535F" w:rsidRPr="0012760D" w:rsidRDefault="00F711BD" w:rsidP="00F96787">
      <w:pPr>
        <w:pStyle w:val="ListParagraph"/>
        <w:numPr>
          <w:ilvl w:val="0"/>
          <w:numId w:val="27"/>
        </w:numPr>
      </w:pPr>
      <w:r w:rsidRPr="008F210E">
        <w:t>S</w:t>
      </w:r>
      <w:r w:rsidR="00350501" w:rsidRPr="008F210E">
        <w:t xml:space="preserve">trengthening </w:t>
      </w:r>
      <w:r w:rsidRPr="008F210E">
        <w:t xml:space="preserve">of </w:t>
      </w:r>
      <w:r w:rsidR="00350501" w:rsidRPr="008F210E">
        <w:t>coordination and collaboration between Ministries responsible for disaster and gender issues in line with the national Gender Monitoring Framework.</w:t>
      </w:r>
    </w:p>
    <w:p w14:paraId="6161C019" w14:textId="77777777" w:rsidR="0082535F" w:rsidRDefault="0082535F">
      <w:pPr>
        <w:rPr>
          <w:rFonts w:eastAsia="Calibri"/>
          <w:sz w:val="24"/>
        </w:rPr>
      </w:pPr>
    </w:p>
    <w:p w14:paraId="7A9F60DB" w14:textId="1131D195" w:rsidR="00161B56" w:rsidRPr="008F210E" w:rsidRDefault="008F210E" w:rsidP="00161B56">
      <w:pPr>
        <w:rPr>
          <w:u w:val="single"/>
        </w:rPr>
      </w:pPr>
      <w:r>
        <w:rPr>
          <w:u w:val="single"/>
        </w:rPr>
        <w:t xml:space="preserve">2.2. </w:t>
      </w:r>
      <w:r w:rsidR="00161B56" w:rsidRPr="008F210E">
        <w:rPr>
          <w:u w:val="single"/>
        </w:rPr>
        <w:t>Human Rights-Based Approach (HRBA)</w:t>
      </w:r>
    </w:p>
    <w:p w14:paraId="4F53A94B" w14:textId="77777777" w:rsidR="00161B56" w:rsidRDefault="00161B56" w:rsidP="00161B56">
      <w:pPr>
        <w:rPr>
          <w:rFonts w:asciiTheme="minorHAnsi" w:hAnsiTheme="minorHAnsi"/>
        </w:rPr>
      </w:pPr>
    </w:p>
    <w:p w14:paraId="2B361814" w14:textId="441DF3EB" w:rsidR="00161B56" w:rsidRPr="008F210E" w:rsidRDefault="002D1DA3" w:rsidP="00CB7F79">
      <w:r>
        <w:t>38</w:t>
      </w:r>
      <w:r w:rsidR="00CB7F79">
        <w:t xml:space="preserve">.     </w:t>
      </w:r>
      <w:r w:rsidR="00161B56" w:rsidRPr="008F210E">
        <w:t xml:space="preserve">This </w:t>
      </w:r>
      <w:r w:rsidR="00E01648" w:rsidRPr="008F210E">
        <w:t>project</w:t>
      </w:r>
      <w:r w:rsidR="00161B56" w:rsidRPr="008F210E">
        <w:t xml:space="preserve"> will also be implemented in accordance with the Human Rights-Based Approach. This approach and which specifically endeavors to ensure the application of the “UN Common Understanding” on this issue </w:t>
      </w:r>
      <w:r w:rsidR="008F210E">
        <w:t>which stipulates that:</w:t>
      </w:r>
    </w:p>
    <w:p w14:paraId="0BA7739C" w14:textId="315B739B" w:rsidR="00161B56" w:rsidRPr="008F210E" w:rsidRDefault="00161B56" w:rsidP="00F96787">
      <w:pPr>
        <w:pStyle w:val="ListParagraph"/>
        <w:numPr>
          <w:ilvl w:val="3"/>
          <w:numId w:val="49"/>
        </w:numPr>
        <w:ind w:left="360"/>
      </w:pPr>
      <w:r w:rsidRPr="008F210E">
        <w:t xml:space="preserve">All </w:t>
      </w:r>
      <w:proofErr w:type="spellStart"/>
      <w:r w:rsidRPr="008F210E">
        <w:t>programmes</w:t>
      </w:r>
      <w:proofErr w:type="spellEnd"/>
      <w:r w:rsidRPr="008F210E">
        <w:t xml:space="preserve"> of development cooperation, policies and technical assistance should further the </w:t>
      </w:r>
      <w:proofErr w:type="spellStart"/>
      <w:r w:rsidRPr="008F210E">
        <w:t>realisation</w:t>
      </w:r>
      <w:proofErr w:type="spellEnd"/>
      <w:r w:rsidRPr="008F210E">
        <w:t xml:space="preserve"> of human rights as laid down in the Universal Declaration of Human Rights and other international human rights instruments.</w:t>
      </w:r>
    </w:p>
    <w:p w14:paraId="666088A5" w14:textId="38C6A04D" w:rsidR="00161B56" w:rsidRPr="008F210E" w:rsidRDefault="00161B56" w:rsidP="00F96787">
      <w:pPr>
        <w:pStyle w:val="ListParagraph"/>
        <w:numPr>
          <w:ilvl w:val="3"/>
          <w:numId w:val="49"/>
        </w:numPr>
        <w:ind w:left="360"/>
      </w:pPr>
      <w:r w:rsidRPr="008F210E">
        <w:t>Human rights standards contained in, and principles derived from, the Universal Declaration of Human Rights and other international human rights instruments guide all development cooperation and programming in all sectors and in all phases of the programming process.</w:t>
      </w:r>
    </w:p>
    <w:p w14:paraId="0410BD5D" w14:textId="77777777" w:rsidR="00CB7F79" w:rsidRDefault="00161B56" w:rsidP="00F96787">
      <w:pPr>
        <w:pStyle w:val="ListParagraph"/>
        <w:numPr>
          <w:ilvl w:val="3"/>
          <w:numId w:val="49"/>
        </w:numPr>
        <w:ind w:left="360"/>
      </w:pPr>
      <w:r w:rsidRPr="008F210E">
        <w:t>Development cooperation contributes to the development of the capacities of ‘duty-bearers’ (governments) to meet their obligations and/or of ‘rights-holders’ (the people) to claim their rights.</w:t>
      </w:r>
    </w:p>
    <w:p w14:paraId="6A9A8E01" w14:textId="77777777" w:rsidR="00CB7F79" w:rsidRDefault="00CB7F79" w:rsidP="00CB7F79"/>
    <w:p w14:paraId="58DD72C4" w14:textId="22C90378" w:rsidR="00161B56" w:rsidRPr="008F210E" w:rsidRDefault="002D1DA3" w:rsidP="00CB7F79">
      <w:r>
        <w:t>39</w:t>
      </w:r>
      <w:r w:rsidR="00CB7F79">
        <w:t xml:space="preserve">.     </w:t>
      </w:r>
      <w:proofErr w:type="gramStart"/>
      <w:r w:rsidR="00161B56" w:rsidRPr="008F210E">
        <w:t>In particular, the</w:t>
      </w:r>
      <w:proofErr w:type="gramEnd"/>
      <w:r w:rsidR="00161B56" w:rsidRPr="008F210E">
        <w:t xml:space="preserve"> approach will ensure that in all aspects of the project implementation the cross-cutting issues of equality and non-discrimination are actively pursued with regard to the enjoyment of the services enjoyed by the Rwandan beneficiaries. Similarly, the issue of participation of the beneficiaries in the </w:t>
      </w:r>
      <w:proofErr w:type="spellStart"/>
      <w:r w:rsidR="00161B56" w:rsidRPr="008F210E">
        <w:t>programmes</w:t>
      </w:r>
      <w:proofErr w:type="spellEnd"/>
      <w:r w:rsidR="00161B56" w:rsidRPr="008F210E">
        <w:t xml:space="preserve"> aimed at supporting them will be part and parcel of the delivery process. As noted in the introductory sections, recurring natural disasters do pose significant risks to the affected populations’ basic rights</w:t>
      </w:r>
      <w:r w:rsidR="00E01648" w:rsidRPr="008F210E">
        <w:t>.</w:t>
      </w:r>
    </w:p>
    <w:p w14:paraId="1EECD0CF" w14:textId="393AF8CD" w:rsidR="00ED1A5B" w:rsidRPr="00495477" w:rsidRDefault="00ED1A5B"/>
    <w:p w14:paraId="7452064D" w14:textId="0A50078A" w:rsidR="00427A56" w:rsidRPr="00495477" w:rsidRDefault="000531EC" w:rsidP="00331BDF">
      <w:pPr>
        <w:pStyle w:val="Heading1"/>
        <w:numPr>
          <w:ilvl w:val="0"/>
          <w:numId w:val="6"/>
        </w:numPr>
        <w:pBdr>
          <w:top w:val="single" w:sz="4" w:space="0" w:color="000000"/>
        </w:pBdr>
        <w:rPr>
          <w:rFonts w:ascii="Arial" w:hAnsi="Arial" w:cs="Arial"/>
        </w:rPr>
      </w:pPr>
      <w:r w:rsidRPr="00495477">
        <w:rPr>
          <w:rFonts w:ascii="Arial" w:hAnsi="Arial" w:cs="Arial"/>
        </w:rPr>
        <w:t xml:space="preserve">Results and Partnerships </w:t>
      </w:r>
    </w:p>
    <w:p w14:paraId="09C8B22F" w14:textId="1D0E6AF8" w:rsidR="00427A56" w:rsidRPr="00F7160F" w:rsidRDefault="00F7160F" w:rsidP="00F7160F">
      <w:pPr>
        <w:rPr>
          <w:u w:val="single"/>
        </w:rPr>
      </w:pPr>
      <w:r>
        <w:rPr>
          <w:u w:val="single"/>
        </w:rPr>
        <w:t xml:space="preserve">3.1. </w:t>
      </w:r>
      <w:r w:rsidR="000531EC" w:rsidRPr="00F7160F">
        <w:rPr>
          <w:u w:val="single"/>
        </w:rPr>
        <w:t>Expected Results</w:t>
      </w:r>
    </w:p>
    <w:p w14:paraId="73687270" w14:textId="41CF41B8" w:rsidR="00427A56" w:rsidRPr="00495477" w:rsidRDefault="00427A56"/>
    <w:p w14:paraId="08FB29D4" w14:textId="38A69656" w:rsidR="00427A56" w:rsidRDefault="002D1DA3" w:rsidP="00324DAA">
      <w:r>
        <w:t>40</w:t>
      </w:r>
      <w:r w:rsidR="00324DAA">
        <w:t xml:space="preserve">.     </w:t>
      </w:r>
      <w:r w:rsidR="000531EC" w:rsidRPr="00495477">
        <w:t xml:space="preserve">The expected outcome of this </w:t>
      </w:r>
      <w:proofErr w:type="spellStart"/>
      <w:r w:rsidR="000531EC" w:rsidRPr="00495477">
        <w:t>programme</w:t>
      </w:r>
      <w:proofErr w:type="spellEnd"/>
      <w:r w:rsidR="000531EC" w:rsidRPr="00495477">
        <w:t xml:space="preserve"> is: “</w:t>
      </w:r>
      <w:r w:rsidR="00D711FC" w:rsidRPr="00324DAA">
        <w:rPr>
          <w:i/>
        </w:rPr>
        <w:t>Increased</w:t>
      </w:r>
      <w:r w:rsidR="000531EC" w:rsidRPr="00324DAA">
        <w:rPr>
          <w:i/>
        </w:rPr>
        <w:t xml:space="preserve"> resilience to climate and natural disaster through evidence-based disaster preparedness and effective early warning system</w:t>
      </w:r>
      <w:r w:rsidR="000531EC" w:rsidRPr="00495477">
        <w:t>.” It wi</w:t>
      </w:r>
      <w:r w:rsidR="0082535F">
        <w:t>ll contribute to UNDAP Outcome 2</w:t>
      </w:r>
      <w:r w:rsidR="000531EC" w:rsidRPr="00495477">
        <w:t xml:space="preserve"> “By 2023 Rwandan institutions and communities are more equitably, productively, and sustainably managing natural resources and address climate change,” </w:t>
      </w:r>
      <w:r w:rsidR="0082535F" w:rsidRPr="00324DAA">
        <w:rPr>
          <w:rFonts w:eastAsia="MS Mincho"/>
        </w:rPr>
        <w:t xml:space="preserve">and Outcome 4: By 2023 people in Rwanda, particularly the most vulnerable have increased resilience to both natural and man-made shocks and enjoy a life free from all forms of violence and discrimination. It will also </w:t>
      </w:r>
      <w:r w:rsidR="000531EC" w:rsidRPr="00495477">
        <w:t xml:space="preserve">support the UNDP Strategic Plan Outcome 3: Build resilience to shocks and crisis.  </w:t>
      </w:r>
    </w:p>
    <w:p w14:paraId="2F661EEA" w14:textId="134CB460" w:rsidR="0082535F" w:rsidRDefault="0082535F"/>
    <w:p w14:paraId="0D7DBE6E" w14:textId="758D50BD" w:rsidR="0082535F" w:rsidRPr="00495477" w:rsidRDefault="002D1DA3" w:rsidP="00324DAA">
      <w:r>
        <w:t>41</w:t>
      </w:r>
      <w:r w:rsidR="00324DAA">
        <w:t xml:space="preserve">.     </w:t>
      </w:r>
      <w:r w:rsidR="0082535F" w:rsidRPr="00495477">
        <w:t>The ne</w:t>
      </w:r>
      <w:r w:rsidR="0082535F">
        <w:t xml:space="preserve">w </w:t>
      </w:r>
      <w:proofErr w:type="spellStart"/>
      <w:r w:rsidR="0082535F">
        <w:t>programme</w:t>
      </w:r>
      <w:proofErr w:type="spellEnd"/>
      <w:r w:rsidR="0082535F">
        <w:t xml:space="preserve"> aims to focus on the following 4 identified</w:t>
      </w:r>
      <w:r w:rsidR="00324DAA">
        <w:t xml:space="preserve"> </w:t>
      </w:r>
      <w:r w:rsidR="0082535F">
        <w:t>priorities</w:t>
      </w:r>
      <w:r w:rsidR="0082535F" w:rsidRPr="00495477">
        <w:t>:</w:t>
      </w:r>
    </w:p>
    <w:p w14:paraId="00B07B7B" w14:textId="77777777" w:rsidR="0082535F" w:rsidRDefault="0082535F"/>
    <w:p w14:paraId="704632A8" w14:textId="4DC3DD0E" w:rsidR="0082535F" w:rsidRPr="00495477" w:rsidRDefault="0082535F" w:rsidP="00F96787">
      <w:pPr>
        <w:pStyle w:val="ListParagraph"/>
        <w:numPr>
          <w:ilvl w:val="0"/>
          <w:numId w:val="46"/>
        </w:numPr>
      </w:pPr>
      <w:r>
        <w:t>S</w:t>
      </w:r>
      <w:r w:rsidRPr="00495477">
        <w:t xml:space="preserve">trengthen disaster management at the institutional level. It will work with all concerned stakeholders in developing capacity for their personnel, as well as ensure that policies reflect and mainstream DRR strategies that follow the Sendai Framework. </w:t>
      </w:r>
    </w:p>
    <w:p w14:paraId="50125A74" w14:textId="146CD176" w:rsidR="0082535F" w:rsidRPr="00495477" w:rsidRDefault="0082535F" w:rsidP="00F96787">
      <w:pPr>
        <w:pStyle w:val="ListParagraph"/>
        <w:numPr>
          <w:ilvl w:val="0"/>
          <w:numId w:val="46"/>
        </w:numPr>
      </w:pPr>
      <w:r>
        <w:t>Have</w:t>
      </w:r>
      <w:r w:rsidRPr="00495477">
        <w:t xml:space="preserve"> a better understanding of the risks as well as at increasing awareness of DRR strategies at the local level. It will ensure that the</w:t>
      </w:r>
      <w:r>
        <w:t xml:space="preserve"> Risk profiling exercise (</w:t>
      </w:r>
      <w:r w:rsidR="00D711FC">
        <w:t>National</w:t>
      </w:r>
      <w:r>
        <w:t xml:space="preserve"> Risk Atlas) is updated and that its </w:t>
      </w:r>
      <w:r w:rsidRPr="00495477">
        <w:t xml:space="preserve">recommendations are implemented in the appropriate </w:t>
      </w:r>
      <w:r>
        <w:t xml:space="preserve">sectors and </w:t>
      </w:r>
      <w:r w:rsidRPr="00495477">
        <w:t xml:space="preserve">communities depending on evidence-based risk assessments, and that the local population is aware of these preparedness and mitigation strategies. </w:t>
      </w:r>
    </w:p>
    <w:p w14:paraId="6B25050E" w14:textId="25055952" w:rsidR="0082535F" w:rsidRPr="00495477" w:rsidRDefault="0082535F" w:rsidP="00F96787">
      <w:pPr>
        <w:pStyle w:val="ListParagraph"/>
        <w:numPr>
          <w:ilvl w:val="0"/>
          <w:numId w:val="46"/>
        </w:numPr>
      </w:pPr>
      <w:r>
        <w:t>Set</w:t>
      </w:r>
      <w:r w:rsidRPr="00495477">
        <w:t xml:space="preserve"> up quality early warning system in the country. Through the provision and improvement of both software and hardware, the early warning system will be able to provide accurate forecasting based on reliable data, analysis and distribution systems for efficient response and recovery;</w:t>
      </w:r>
    </w:p>
    <w:p w14:paraId="4008A207" w14:textId="31C75291" w:rsidR="0082535F" w:rsidRDefault="0082535F" w:rsidP="00F96787">
      <w:pPr>
        <w:pStyle w:val="ListParagraph"/>
        <w:numPr>
          <w:ilvl w:val="0"/>
          <w:numId w:val="46"/>
        </w:numPr>
      </w:pPr>
      <w:r>
        <w:t>I</w:t>
      </w:r>
      <w:r w:rsidRPr="00495477">
        <w:t>mprove resilience at the community level by working directly with and empowering the local population through mitigation, adaptation and response to disasters measures and providing them with socioeconomic to particularly vulnerable households from selected district prone to disasters.</w:t>
      </w:r>
    </w:p>
    <w:p w14:paraId="210838E9" w14:textId="77777777" w:rsidR="00CB5267" w:rsidRDefault="00CB5267"/>
    <w:p w14:paraId="247B88DD" w14:textId="012DCD3B" w:rsidR="00427A56" w:rsidRPr="00495477" w:rsidRDefault="002D1DA3">
      <w:r>
        <w:t>42</w:t>
      </w:r>
      <w:r w:rsidR="0082535F">
        <w:t xml:space="preserve">.     </w:t>
      </w:r>
      <w:r w:rsidR="000531EC" w:rsidRPr="00495477">
        <w:t xml:space="preserve">The new </w:t>
      </w:r>
      <w:proofErr w:type="spellStart"/>
      <w:r w:rsidR="000531EC" w:rsidRPr="00495477">
        <w:t>programme</w:t>
      </w:r>
      <w:proofErr w:type="spellEnd"/>
      <w:r w:rsidR="000531EC" w:rsidRPr="00495477">
        <w:t xml:space="preserve"> aims to deliver the outcome through </w:t>
      </w:r>
      <w:r w:rsidR="00B15A06" w:rsidRPr="00495477">
        <w:t>4</w:t>
      </w:r>
      <w:r w:rsidR="000531EC" w:rsidRPr="00495477">
        <w:t xml:space="preserve"> major outputs:</w:t>
      </w:r>
    </w:p>
    <w:p w14:paraId="4E311684" w14:textId="77777777" w:rsidR="00A72F62" w:rsidRPr="00A72F62" w:rsidRDefault="000531EC">
      <w:pPr>
        <w:spacing w:before="240"/>
        <w:jc w:val="left"/>
        <w:rPr>
          <w:b/>
          <w:i/>
        </w:rPr>
      </w:pPr>
      <w:r w:rsidRPr="00A72F62">
        <w:rPr>
          <w:b/>
        </w:rPr>
        <w:t xml:space="preserve">3.1.1 </w:t>
      </w:r>
      <w:r w:rsidRPr="00A72F62">
        <w:rPr>
          <w:b/>
          <w:i/>
        </w:rPr>
        <w:t>Institutions at national, district, and community level</w:t>
      </w:r>
      <w:r w:rsidR="00885345" w:rsidRPr="00A72F62">
        <w:rPr>
          <w:b/>
          <w:i/>
        </w:rPr>
        <w:t>s</w:t>
      </w:r>
      <w:r w:rsidRPr="00A72F62">
        <w:rPr>
          <w:b/>
          <w:i/>
        </w:rPr>
        <w:t xml:space="preserve"> have improved technical capacities to reduce risks, manage and respond to natural disasters and limi</w:t>
      </w:r>
      <w:r w:rsidR="00A72F62" w:rsidRPr="00A72F62">
        <w:rPr>
          <w:b/>
          <w:i/>
        </w:rPr>
        <w:t>t gender-differentiated impacts</w:t>
      </w:r>
    </w:p>
    <w:p w14:paraId="19F56B99" w14:textId="39380463" w:rsidR="00427A56" w:rsidRPr="00495477" w:rsidRDefault="000531EC">
      <w:pPr>
        <w:spacing w:before="240"/>
        <w:jc w:val="left"/>
      </w:pPr>
      <w:r w:rsidRPr="00495477">
        <w:t>This Output is directly taken from the CPD and addresses the immediate causes “</w:t>
      </w:r>
      <w:r w:rsidRPr="00495477">
        <w:rPr>
          <w:i/>
        </w:rPr>
        <w:t>lack of preparedness at local level</w:t>
      </w:r>
      <w:r w:rsidRPr="00495477">
        <w:t>” and “</w:t>
      </w:r>
      <w:r w:rsidRPr="00495477">
        <w:rPr>
          <w:i/>
        </w:rPr>
        <w:t>limited institutional capacity for DRM chain</w:t>
      </w:r>
      <w:r w:rsidRPr="00495477">
        <w:t xml:space="preserve">” as outlined in the Theory of Change diagram above. The output will primarily address the priority </w:t>
      </w:r>
      <w:r w:rsidR="00885345" w:rsidRPr="00495477">
        <w:t xml:space="preserve">capacity building at all level as well as </w:t>
      </w:r>
      <w:r w:rsidRPr="00495477">
        <w:t xml:space="preserve">of mainstreaming DRM across policies and strategies as stated in the NST. </w:t>
      </w:r>
    </w:p>
    <w:p w14:paraId="772D9123" w14:textId="77777777" w:rsidR="00427A56" w:rsidRPr="00495477" w:rsidRDefault="000531EC">
      <w:pPr>
        <w:spacing w:before="240"/>
        <w:jc w:val="left"/>
      </w:pPr>
      <w:r w:rsidRPr="00495477">
        <w:t>The activities to be implemented under it are as follows:</w:t>
      </w:r>
    </w:p>
    <w:p w14:paraId="2A25F3A3" w14:textId="0706CEA0" w:rsidR="005D5BAA" w:rsidRPr="00495477" w:rsidRDefault="005D5BAA" w:rsidP="00F96787">
      <w:pPr>
        <w:numPr>
          <w:ilvl w:val="0"/>
          <w:numId w:val="21"/>
        </w:numPr>
        <w:pBdr>
          <w:top w:val="nil"/>
          <w:left w:val="nil"/>
          <w:bottom w:val="nil"/>
          <w:right w:val="nil"/>
          <w:between w:val="nil"/>
        </w:pBdr>
        <w:spacing w:after="0"/>
        <w:jc w:val="left"/>
      </w:pPr>
      <w:r w:rsidRPr="00495477">
        <w:rPr>
          <w:iCs/>
        </w:rPr>
        <w:t>Conduct DRR Capa</w:t>
      </w:r>
      <w:r w:rsidR="006A2C59">
        <w:rPr>
          <w:iCs/>
        </w:rPr>
        <w:t>city Needs Assessment of Ministry in Charge of Emergency Management</w:t>
      </w:r>
      <w:r w:rsidRPr="00495477">
        <w:rPr>
          <w:iCs/>
        </w:rPr>
        <w:t>, District staff, NPDM, Rwanda Meteorology Agency, DIDIMACs and SEDIMACs</w:t>
      </w:r>
      <w:r w:rsidRPr="00495477">
        <w:t xml:space="preserve"> </w:t>
      </w:r>
    </w:p>
    <w:p w14:paraId="0D007AE0" w14:textId="5454663E" w:rsidR="005D5BAA" w:rsidRPr="00495477" w:rsidRDefault="005D5BAA" w:rsidP="00F96787">
      <w:pPr>
        <w:numPr>
          <w:ilvl w:val="0"/>
          <w:numId w:val="21"/>
        </w:numPr>
        <w:pBdr>
          <w:top w:val="nil"/>
          <w:left w:val="nil"/>
          <w:bottom w:val="nil"/>
          <w:right w:val="nil"/>
          <w:between w:val="nil"/>
        </w:pBdr>
        <w:spacing w:after="0"/>
        <w:jc w:val="left"/>
      </w:pPr>
      <w:r w:rsidRPr="00495477">
        <w:rPr>
          <w:iCs/>
        </w:rPr>
        <w:t>Develop the capacity developme</w:t>
      </w:r>
      <w:r w:rsidR="006A2C59">
        <w:rPr>
          <w:iCs/>
        </w:rPr>
        <w:t>nt strategy and plan for Ministry in Charge of Emergency Management</w:t>
      </w:r>
      <w:r w:rsidRPr="00495477">
        <w:rPr>
          <w:iCs/>
        </w:rPr>
        <w:t xml:space="preserve">, Districts, DIDIMACs, SEDIMACs, NPDM, and Rwanda Meteorology Agency </w:t>
      </w:r>
    </w:p>
    <w:p w14:paraId="6676A1DD" w14:textId="0D1AA958" w:rsidR="005D5BAA" w:rsidRPr="00495477" w:rsidRDefault="005D5BAA" w:rsidP="00F96787">
      <w:pPr>
        <w:numPr>
          <w:ilvl w:val="0"/>
          <w:numId w:val="21"/>
        </w:numPr>
        <w:pBdr>
          <w:top w:val="nil"/>
          <w:left w:val="nil"/>
          <w:bottom w:val="nil"/>
          <w:right w:val="nil"/>
          <w:between w:val="nil"/>
        </w:pBdr>
        <w:spacing w:after="0"/>
        <w:jc w:val="left"/>
      </w:pPr>
      <w:r w:rsidRPr="00495477">
        <w:rPr>
          <w:iCs/>
        </w:rPr>
        <w:t>Enhance the capacity of DRR organizations involved in disaster management M</w:t>
      </w:r>
      <w:r w:rsidR="00B81273">
        <w:rPr>
          <w:iCs/>
        </w:rPr>
        <w:t>inistry in Charge of Emergency Management</w:t>
      </w:r>
      <w:r w:rsidRPr="00495477">
        <w:rPr>
          <w:iCs/>
        </w:rPr>
        <w:t>, NPDM, Rwanda Meteorology Agency and local staff including disaster management committees</w:t>
      </w:r>
      <w:r w:rsidRPr="00495477">
        <w:t xml:space="preserve"> </w:t>
      </w:r>
    </w:p>
    <w:p w14:paraId="702C87DB" w14:textId="77777777" w:rsidR="005D5BAA" w:rsidRPr="00495477" w:rsidRDefault="005D5BAA" w:rsidP="00F96787">
      <w:pPr>
        <w:numPr>
          <w:ilvl w:val="0"/>
          <w:numId w:val="21"/>
        </w:numPr>
        <w:pBdr>
          <w:top w:val="nil"/>
          <w:left w:val="nil"/>
          <w:bottom w:val="nil"/>
          <w:right w:val="nil"/>
          <w:between w:val="nil"/>
        </w:pBdr>
        <w:spacing w:after="0"/>
        <w:jc w:val="left"/>
      </w:pPr>
      <w:r w:rsidRPr="00495477">
        <w:rPr>
          <w:iCs/>
        </w:rPr>
        <w:t xml:space="preserve">Support the participation in the International Conference for DRR and study tours </w:t>
      </w:r>
    </w:p>
    <w:p w14:paraId="7764BDF6" w14:textId="0A15C864" w:rsidR="005D5BAA" w:rsidRPr="00495477" w:rsidRDefault="005D5BAA" w:rsidP="00F96787">
      <w:pPr>
        <w:numPr>
          <w:ilvl w:val="0"/>
          <w:numId w:val="21"/>
        </w:numPr>
        <w:pBdr>
          <w:top w:val="nil"/>
          <w:left w:val="nil"/>
          <w:bottom w:val="nil"/>
          <w:right w:val="nil"/>
          <w:between w:val="nil"/>
        </w:pBdr>
        <w:spacing w:after="0"/>
        <w:jc w:val="left"/>
      </w:pPr>
      <w:r w:rsidRPr="00495477">
        <w:rPr>
          <w:iCs/>
        </w:rPr>
        <w:t>Support program personnel to manage and</w:t>
      </w:r>
      <w:r w:rsidR="00B81273">
        <w:rPr>
          <w:iCs/>
        </w:rPr>
        <w:t xml:space="preserve"> coordinate the program (Ministry in Charge of Emergency Management</w:t>
      </w:r>
      <w:r w:rsidRPr="00495477">
        <w:rPr>
          <w:iCs/>
        </w:rPr>
        <w:t>; SPIU Coordinator, Disaster Program Manager, Disaster Project Specialist, Operation System Specialist, Disaster Technical Adviser, SPIU Accountant) (</w:t>
      </w:r>
      <w:proofErr w:type="spellStart"/>
      <w:r w:rsidRPr="00495477">
        <w:rPr>
          <w:iCs/>
        </w:rPr>
        <w:t>Meteo</w:t>
      </w:r>
      <w:proofErr w:type="spellEnd"/>
      <w:r w:rsidRPr="00495477">
        <w:rPr>
          <w:iCs/>
        </w:rPr>
        <w:t>: Program m</w:t>
      </w:r>
      <w:r w:rsidR="00D711FC">
        <w:rPr>
          <w:iCs/>
        </w:rPr>
        <w:t>ana</w:t>
      </w:r>
      <w:r w:rsidRPr="00495477">
        <w:rPr>
          <w:iCs/>
        </w:rPr>
        <w:t>g</w:t>
      </w:r>
      <w:r w:rsidR="00D711FC">
        <w:rPr>
          <w:iCs/>
        </w:rPr>
        <w:t>e</w:t>
      </w:r>
      <w:r w:rsidRPr="00495477">
        <w:rPr>
          <w:iCs/>
        </w:rPr>
        <w:t>r and accountant)</w:t>
      </w:r>
    </w:p>
    <w:p w14:paraId="6ED88BA9" w14:textId="77777777" w:rsidR="005D5BAA" w:rsidRPr="00495477" w:rsidRDefault="005D5BAA" w:rsidP="00F96787">
      <w:pPr>
        <w:numPr>
          <w:ilvl w:val="0"/>
          <w:numId w:val="21"/>
        </w:numPr>
        <w:pBdr>
          <w:top w:val="nil"/>
          <w:left w:val="nil"/>
          <w:bottom w:val="nil"/>
          <w:right w:val="nil"/>
          <w:between w:val="nil"/>
        </w:pBdr>
        <w:spacing w:after="0"/>
        <w:jc w:val="left"/>
      </w:pPr>
      <w:r w:rsidRPr="00495477">
        <w:rPr>
          <w:iCs/>
        </w:rPr>
        <w:t>Support to the effective operation of NPDM and to the development, update and dissemination of DM policies, strategies and plans</w:t>
      </w:r>
    </w:p>
    <w:p w14:paraId="0472D7FF" w14:textId="77777777" w:rsidR="005D5BAA" w:rsidRPr="00495477" w:rsidRDefault="005D5BAA" w:rsidP="00F96787">
      <w:pPr>
        <w:numPr>
          <w:ilvl w:val="0"/>
          <w:numId w:val="21"/>
        </w:numPr>
        <w:pBdr>
          <w:top w:val="nil"/>
          <w:left w:val="nil"/>
          <w:bottom w:val="nil"/>
          <w:right w:val="nil"/>
          <w:between w:val="nil"/>
        </w:pBdr>
        <w:spacing w:after="0"/>
        <w:jc w:val="left"/>
      </w:pPr>
      <w:r w:rsidRPr="00495477">
        <w:rPr>
          <w:iCs/>
        </w:rPr>
        <w:t>Support to mainstream DRR and climate information into District Development Plans and Development Sectors</w:t>
      </w:r>
    </w:p>
    <w:p w14:paraId="44D50004" w14:textId="77777777" w:rsidR="005D5BAA" w:rsidRPr="00495477" w:rsidRDefault="005D5BAA" w:rsidP="00F96787">
      <w:pPr>
        <w:numPr>
          <w:ilvl w:val="0"/>
          <w:numId w:val="21"/>
        </w:numPr>
        <w:pBdr>
          <w:top w:val="nil"/>
          <w:left w:val="nil"/>
          <w:bottom w:val="nil"/>
          <w:right w:val="nil"/>
          <w:between w:val="nil"/>
        </w:pBdr>
        <w:spacing w:after="0"/>
        <w:jc w:val="left"/>
      </w:pPr>
      <w:r w:rsidRPr="00495477">
        <w:rPr>
          <w:iCs/>
        </w:rPr>
        <w:t>Support district authorities in updating and reviewing Disaster Management Plans</w:t>
      </w:r>
    </w:p>
    <w:p w14:paraId="3A6E8400" w14:textId="77777777" w:rsidR="005D5BAA" w:rsidRPr="00495477" w:rsidRDefault="005D5BAA" w:rsidP="00F96787">
      <w:pPr>
        <w:numPr>
          <w:ilvl w:val="0"/>
          <w:numId w:val="21"/>
        </w:numPr>
        <w:pBdr>
          <w:top w:val="nil"/>
          <w:left w:val="nil"/>
          <w:bottom w:val="nil"/>
          <w:right w:val="nil"/>
          <w:between w:val="nil"/>
        </w:pBdr>
        <w:spacing w:after="0"/>
        <w:jc w:val="left"/>
      </w:pPr>
      <w:r w:rsidRPr="00495477">
        <w:t>Support to developing and customizing MHEWS and sharing best practices</w:t>
      </w:r>
    </w:p>
    <w:p w14:paraId="3CCAD914" w14:textId="77777777" w:rsidR="005D5BAA" w:rsidRPr="00495477" w:rsidRDefault="005D5BAA" w:rsidP="00F96787">
      <w:pPr>
        <w:numPr>
          <w:ilvl w:val="0"/>
          <w:numId w:val="21"/>
        </w:numPr>
        <w:pBdr>
          <w:top w:val="nil"/>
          <w:left w:val="nil"/>
          <w:bottom w:val="nil"/>
          <w:right w:val="nil"/>
          <w:between w:val="nil"/>
        </w:pBdr>
        <w:spacing w:after="0"/>
        <w:jc w:val="left"/>
      </w:pPr>
      <w:r w:rsidRPr="00495477">
        <w:rPr>
          <w:iCs/>
        </w:rPr>
        <w:t>Support to developing and customizing SOP for national early warning</w:t>
      </w:r>
    </w:p>
    <w:p w14:paraId="4CF6AF61" w14:textId="77777777" w:rsidR="00427A56" w:rsidRPr="00495477" w:rsidRDefault="00427A56">
      <w:pPr>
        <w:spacing w:before="240"/>
        <w:ind w:left="547"/>
        <w:rPr>
          <w:highlight w:val="yellow"/>
        </w:rPr>
      </w:pPr>
    </w:p>
    <w:tbl>
      <w:tblPr>
        <w:tblStyle w:val="7"/>
        <w:tblW w:w="95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510"/>
      </w:tblGrid>
      <w:tr w:rsidR="00427A56" w:rsidRPr="00495477" w14:paraId="21DF3737" w14:textId="77777777" w:rsidTr="00605E35">
        <w:trPr>
          <w:trHeight w:val="1500"/>
        </w:trPr>
        <w:tc>
          <w:tcPr>
            <w:tcW w:w="9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B2F149" w14:textId="59C9811D" w:rsidR="00427A56" w:rsidRPr="00495477" w:rsidRDefault="000531EC">
            <w:pPr>
              <w:spacing w:before="240"/>
              <w:ind w:left="270" w:right="300"/>
              <w:rPr>
                <w:b/>
                <w:i/>
                <w:highlight w:val="yellow"/>
              </w:rPr>
            </w:pPr>
            <w:r w:rsidRPr="00495477">
              <w:lastRenderedPageBreak/>
              <w:t xml:space="preserve">At the end of the five-year period, and </w:t>
            </w:r>
            <w:proofErr w:type="gramStart"/>
            <w:r w:rsidRPr="00495477">
              <w:t>as a result of</w:t>
            </w:r>
            <w:proofErr w:type="gramEnd"/>
            <w:r w:rsidRPr="00495477">
              <w:t xml:space="preserve"> the technical and financial assistance provided, UNDP expects to see </w:t>
            </w:r>
            <w:r w:rsidR="00006EF8" w:rsidRPr="00495477">
              <w:t>at least 20 national s</w:t>
            </w:r>
            <w:r w:rsidRPr="00495477">
              <w:t xml:space="preserve">trategy and district development strategies DRM mainstreamed and fully aligned with the Sendai Framework. </w:t>
            </w:r>
            <w:r w:rsidR="005D5BAA" w:rsidRPr="00495477">
              <w:t>In addition, a</w:t>
            </w:r>
            <w:r w:rsidR="00655EA8">
              <w:t>t least 750 Ministry in Charge of Emergency Management</w:t>
            </w:r>
            <w:r w:rsidR="00006EF8" w:rsidRPr="00495477">
              <w:t xml:space="preserve"> and 250 </w:t>
            </w:r>
            <w:proofErr w:type="spellStart"/>
            <w:r w:rsidR="00006EF8" w:rsidRPr="00495477">
              <w:t>Meteo</w:t>
            </w:r>
            <w:proofErr w:type="spellEnd"/>
            <w:r w:rsidR="00006EF8" w:rsidRPr="00495477">
              <w:t xml:space="preserve"> Rwanda staff will have been trained on DRM skills</w:t>
            </w:r>
            <w:r w:rsidR="00D711FC">
              <w:t xml:space="preserve"> with 80% of the trained staff still in place</w:t>
            </w:r>
            <w:r w:rsidR="00006EF8" w:rsidRPr="00495477">
              <w:t xml:space="preserve">. </w:t>
            </w:r>
          </w:p>
        </w:tc>
      </w:tr>
    </w:tbl>
    <w:p w14:paraId="0B560D94" w14:textId="77777777" w:rsidR="00427A56" w:rsidRPr="00495477" w:rsidRDefault="00427A56" w:rsidP="0012760D">
      <w:pPr>
        <w:spacing w:before="240"/>
        <w:rPr>
          <w:highlight w:val="yellow"/>
        </w:rPr>
      </w:pPr>
    </w:p>
    <w:p w14:paraId="68ED9F35" w14:textId="33B698F9" w:rsidR="00885345" w:rsidRPr="00A72F62" w:rsidRDefault="000531EC" w:rsidP="00217BBA">
      <w:pPr>
        <w:spacing w:before="240"/>
        <w:rPr>
          <w:b/>
          <w:i/>
        </w:rPr>
      </w:pPr>
      <w:r w:rsidRPr="00A72F62">
        <w:rPr>
          <w:b/>
        </w:rPr>
        <w:t xml:space="preserve">3.1.2 </w:t>
      </w:r>
      <w:r w:rsidR="00885345" w:rsidRPr="00A72F62">
        <w:rPr>
          <w:b/>
        </w:rPr>
        <w:t>Population, local authorities and national institutions have increased knowledge and skills of risks from evidence-based disaster risk assessments</w:t>
      </w:r>
    </w:p>
    <w:p w14:paraId="45BB6969" w14:textId="77777777" w:rsidR="00676307" w:rsidRPr="00495477" w:rsidRDefault="00D66448" w:rsidP="007D104A">
      <w:pPr>
        <w:spacing w:before="240"/>
        <w:ind w:left="450"/>
      </w:pPr>
      <w:r w:rsidRPr="00495477">
        <w:t xml:space="preserve">This output </w:t>
      </w:r>
      <w:r w:rsidR="000B62B6" w:rsidRPr="00495477">
        <w:t xml:space="preserve">will </w:t>
      </w:r>
      <w:r w:rsidR="00605E35" w:rsidRPr="00495477">
        <w:t xml:space="preserve">address the need for follow up on </w:t>
      </w:r>
      <w:r w:rsidR="000B62B6" w:rsidRPr="00495477">
        <w:t>risk assessment</w:t>
      </w:r>
      <w:r w:rsidR="00605E35" w:rsidRPr="00495477">
        <w:t xml:space="preserve"> and its recommendations</w:t>
      </w:r>
      <w:r w:rsidR="000B62B6" w:rsidRPr="00495477">
        <w:t>.</w:t>
      </w:r>
      <w:r w:rsidR="00605E35" w:rsidRPr="00495477">
        <w:t xml:space="preserve"> </w:t>
      </w:r>
      <w:r w:rsidR="000B62B6" w:rsidRPr="00495477">
        <w:t xml:space="preserve">   </w:t>
      </w:r>
    </w:p>
    <w:p w14:paraId="41C7BB95" w14:textId="77777777" w:rsidR="003D43BD" w:rsidRPr="00495477" w:rsidRDefault="001232A7" w:rsidP="0076311C">
      <w:pPr>
        <w:spacing w:before="240"/>
        <w:ind w:firstLine="450"/>
      </w:pPr>
      <w:r w:rsidRPr="00495477">
        <w:t>The interventions and actions to be implemented under this Output are as follows:</w:t>
      </w:r>
    </w:p>
    <w:p w14:paraId="26742630" w14:textId="77777777" w:rsidR="003D43BD" w:rsidRPr="00495477" w:rsidRDefault="0076311C" w:rsidP="00F96787">
      <w:pPr>
        <w:pStyle w:val="ListParagraph"/>
        <w:numPr>
          <w:ilvl w:val="3"/>
          <w:numId w:val="21"/>
        </w:numPr>
        <w:spacing w:before="240"/>
        <w:ind w:left="810"/>
      </w:pPr>
      <w:r w:rsidRPr="00495477">
        <w:rPr>
          <w:iCs/>
        </w:rPr>
        <w:t>Update and digitize National Risk Atlas</w:t>
      </w:r>
    </w:p>
    <w:p w14:paraId="50E9B7DC" w14:textId="77777777" w:rsidR="0076311C" w:rsidRPr="00495477" w:rsidRDefault="0076311C" w:rsidP="00F96787">
      <w:pPr>
        <w:pStyle w:val="ListParagraph"/>
        <w:numPr>
          <w:ilvl w:val="3"/>
          <w:numId w:val="21"/>
        </w:numPr>
        <w:spacing w:before="240"/>
        <w:ind w:left="810"/>
      </w:pPr>
      <w:r w:rsidRPr="00495477">
        <w:rPr>
          <w:iCs/>
        </w:rPr>
        <w:t>Implementation of National Risk Atlas Recommendations</w:t>
      </w:r>
    </w:p>
    <w:p w14:paraId="313F4425" w14:textId="77777777" w:rsidR="0076311C" w:rsidRPr="00495477" w:rsidRDefault="0076311C" w:rsidP="00F96787">
      <w:pPr>
        <w:pStyle w:val="ListParagraph"/>
        <w:numPr>
          <w:ilvl w:val="3"/>
          <w:numId w:val="21"/>
        </w:numPr>
        <w:spacing w:before="240"/>
        <w:ind w:left="810"/>
      </w:pPr>
      <w:r w:rsidRPr="00495477">
        <w:rPr>
          <w:iCs/>
        </w:rPr>
        <w:t>Conduct vulnerability risk assessment in districts prone to disaster</w:t>
      </w:r>
    </w:p>
    <w:p w14:paraId="63261562" w14:textId="77777777" w:rsidR="0076311C" w:rsidRPr="00495477" w:rsidRDefault="0076311C" w:rsidP="00F96787">
      <w:pPr>
        <w:pStyle w:val="ListParagraph"/>
        <w:numPr>
          <w:ilvl w:val="3"/>
          <w:numId w:val="21"/>
        </w:numPr>
        <w:spacing w:before="240"/>
        <w:ind w:left="810"/>
      </w:pPr>
      <w:r w:rsidRPr="00495477">
        <w:rPr>
          <w:iCs/>
        </w:rPr>
        <w:t xml:space="preserve">Conduct DRR awareness raising activities among population through TV/radio </w:t>
      </w:r>
      <w:proofErr w:type="spellStart"/>
      <w:r w:rsidRPr="00495477">
        <w:rPr>
          <w:iCs/>
        </w:rPr>
        <w:t>programmes</w:t>
      </w:r>
      <w:proofErr w:type="spellEnd"/>
      <w:r w:rsidRPr="00495477">
        <w:rPr>
          <w:iCs/>
        </w:rPr>
        <w:t xml:space="preserve"> and production</w:t>
      </w:r>
    </w:p>
    <w:p w14:paraId="2DD30C18" w14:textId="528DEF12" w:rsidR="00427A56" w:rsidRPr="001C10BB" w:rsidRDefault="0076311C" w:rsidP="001C10BB">
      <w:pPr>
        <w:pStyle w:val="ListParagraph"/>
        <w:numPr>
          <w:ilvl w:val="3"/>
          <w:numId w:val="21"/>
        </w:numPr>
        <w:spacing w:before="240"/>
        <w:ind w:left="810"/>
      </w:pPr>
      <w:r w:rsidRPr="00495477">
        <w:rPr>
          <w:iCs/>
        </w:rPr>
        <w:t>Organize disaster risk management clubs in secondary schools</w:t>
      </w:r>
    </w:p>
    <w:p w14:paraId="2A19617A" w14:textId="77777777" w:rsidR="001C10BB" w:rsidRPr="00495477" w:rsidRDefault="001C10BB" w:rsidP="001C10BB">
      <w:pPr>
        <w:pStyle w:val="ListParagraph"/>
        <w:spacing w:before="240"/>
        <w:ind w:left="810"/>
      </w:pPr>
    </w:p>
    <w:tbl>
      <w:tblPr>
        <w:tblStyle w:val="6"/>
        <w:tblW w:w="95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540"/>
      </w:tblGrid>
      <w:tr w:rsidR="00427A56" w:rsidRPr="00495477" w14:paraId="1AEF2B4B" w14:textId="77777777" w:rsidTr="00605E35">
        <w:trPr>
          <w:trHeight w:val="1554"/>
        </w:trPr>
        <w:tc>
          <w:tcPr>
            <w:tcW w:w="9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3AF77" w14:textId="003E98DB" w:rsidR="00427A56" w:rsidRPr="00495477" w:rsidRDefault="000531EC">
            <w:pPr>
              <w:spacing w:before="240"/>
              <w:ind w:left="450" w:right="465"/>
              <w:rPr>
                <w:b/>
                <w:i/>
              </w:rPr>
            </w:pPr>
            <w:r w:rsidRPr="00495477">
              <w:t xml:space="preserve">At the end of the </w:t>
            </w:r>
            <w:r w:rsidR="007C0613" w:rsidRPr="00495477">
              <w:t>five-year</w:t>
            </w:r>
            <w:r w:rsidRPr="00495477">
              <w:t xml:space="preserve"> period, </w:t>
            </w:r>
            <w:r w:rsidR="00006EF8" w:rsidRPr="00495477">
              <w:t>through UNDP’s technical and financial contribution, the National Risk Atlas will also have been updated with most recent data</w:t>
            </w:r>
            <w:r w:rsidR="00931F39">
              <w:t xml:space="preserve"> and used interactively</w:t>
            </w:r>
            <w:r w:rsidR="00006EF8" w:rsidRPr="00495477">
              <w:t xml:space="preserve">. At least 95% of Rwanda’s selected districts will be aware of DRM strategies and implementing the recommendations from the risk atlas. </w:t>
            </w:r>
          </w:p>
        </w:tc>
      </w:tr>
    </w:tbl>
    <w:p w14:paraId="645CA586" w14:textId="46B74A95" w:rsidR="00427A56" w:rsidRDefault="00427A56">
      <w:pPr>
        <w:spacing w:before="240"/>
        <w:ind w:left="547"/>
      </w:pPr>
    </w:p>
    <w:p w14:paraId="00B52208" w14:textId="77777777" w:rsidR="002D1DA3" w:rsidRPr="00495477" w:rsidRDefault="002D1DA3">
      <w:pPr>
        <w:spacing w:before="240"/>
        <w:ind w:left="547"/>
      </w:pPr>
    </w:p>
    <w:p w14:paraId="5146F83F" w14:textId="72E0A1E2" w:rsidR="001232A7" w:rsidRPr="00A72F62" w:rsidRDefault="000531EC" w:rsidP="001232A7">
      <w:pPr>
        <w:spacing w:before="240"/>
        <w:rPr>
          <w:b/>
          <w:i/>
        </w:rPr>
      </w:pPr>
      <w:r w:rsidRPr="00A72F62">
        <w:rPr>
          <w:b/>
          <w:i/>
        </w:rPr>
        <w:t xml:space="preserve">3.1.3 </w:t>
      </w:r>
      <w:r w:rsidR="00217BBA" w:rsidRPr="00A72F62">
        <w:rPr>
          <w:b/>
          <w:i/>
        </w:rPr>
        <w:t>Enhanced multi hazard early warning systems to enable effective preparedness, response and recovery</w:t>
      </w:r>
    </w:p>
    <w:p w14:paraId="2AAE5850" w14:textId="77777777" w:rsidR="001232A7" w:rsidRPr="00495477" w:rsidRDefault="001232A7" w:rsidP="001232A7">
      <w:pPr>
        <w:spacing w:before="240"/>
        <w:ind w:left="547"/>
      </w:pPr>
      <w:r w:rsidRPr="00495477">
        <w:t xml:space="preserve">This output </w:t>
      </w:r>
      <w:r w:rsidR="00605E35" w:rsidRPr="00495477">
        <w:t xml:space="preserve">will help put in place a quality early warning system through the provision of infrastructure and soft/hardware that will help increase the accuracy of forecasts. </w:t>
      </w:r>
    </w:p>
    <w:p w14:paraId="7D7EBD37" w14:textId="77777777" w:rsidR="001232A7" w:rsidRPr="00495477" w:rsidRDefault="001232A7" w:rsidP="001232A7">
      <w:pPr>
        <w:spacing w:before="240"/>
        <w:ind w:left="547"/>
      </w:pPr>
      <w:r w:rsidRPr="00495477">
        <w:t>The interventions and actions to be implemented under this Output are as follows:</w:t>
      </w:r>
    </w:p>
    <w:p w14:paraId="022DE41D" w14:textId="77777777" w:rsidR="001232A7" w:rsidRPr="00495477" w:rsidRDefault="0076311C" w:rsidP="00F96787">
      <w:pPr>
        <w:numPr>
          <w:ilvl w:val="0"/>
          <w:numId w:val="22"/>
        </w:numPr>
        <w:pBdr>
          <w:top w:val="nil"/>
          <w:left w:val="nil"/>
          <w:bottom w:val="nil"/>
          <w:right w:val="nil"/>
          <w:between w:val="nil"/>
        </w:pBdr>
        <w:spacing w:after="0"/>
        <w:ind w:left="900"/>
      </w:pPr>
      <w:r w:rsidRPr="00495477">
        <w:rPr>
          <w:iCs/>
        </w:rPr>
        <w:t xml:space="preserve">Provide infrastructure support for operation room  </w:t>
      </w:r>
    </w:p>
    <w:p w14:paraId="3594ED33" w14:textId="77777777" w:rsidR="0076311C" w:rsidRPr="00495477" w:rsidRDefault="0076311C" w:rsidP="00F96787">
      <w:pPr>
        <w:numPr>
          <w:ilvl w:val="0"/>
          <w:numId w:val="22"/>
        </w:numPr>
        <w:pBdr>
          <w:top w:val="nil"/>
          <w:left w:val="nil"/>
          <w:bottom w:val="nil"/>
          <w:right w:val="nil"/>
          <w:between w:val="nil"/>
        </w:pBdr>
        <w:spacing w:after="0"/>
        <w:ind w:left="900"/>
      </w:pPr>
      <w:r w:rsidRPr="00495477">
        <w:rPr>
          <w:iCs/>
        </w:rPr>
        <w:t>Conduct simulation exercises on major hazards for readiness for the districts</w:t>
      </w:r>
    </w:p>
    <w:p w14:paraId="2D5C8E01" w14:textId="77777777" w:rsidR="0076311C" w:rsidRPr="00495477" w:rsidRDefault="0076311C" w:rsidP="00F96787">
      <w:pPr>
        <w:numPr>
          <w:ilvl w:val="0"/>
          <w:numId w:val="22"/>
        </w:numPr>
        <w:pBdr>
          <w:top w:val="nil"/>
          <w:left w:val="nil"/>
          <w:bottom w:val="nil"/>
          <w:right w:val="nil"/>
          <w:between w:val="nil"/>
        </w:pBdr>
        <w:spacing w:after="0"/>
        <w:ind w:left="900"/>
      </w:pPr>
      <w:r w:rsidRPr="00495477">
        <w:rPr>
          <w:iCs/>
        </w:rPr>
        <w:t>Upgrade national disaster communication system and provide real-time early warnings</w:t>
      </w:r>
    </w:p>
    <w:p w14:paraId="52C089FD" w14:textId="77777777" w:rsidR="0076311C" w:rsidRPr="00495477" w:rsidRDefault="0076311C" w:rsidP="00F96787">
      <w:pPr>
        <w:numPr>
          <w:ilvl w:val="0"/>
          <w:numId w:val="22"/>
        </w:numPr>
        <w:pBdr>
          <w:top w:val="nil"/>
          <w:left w:val="nil"/>
          <w:bottom w:val="nil"/>
          <w:right w:val="nil"/>
          <w:between w:val="nil"/>
        </w:pBdr>
        <w:spacing w:after="0"/>
        <w:ind w:left="900"/>
      </w:pPr>
      <w:r w:rsidRPr="00495477">
        <w:rPr>
          <w:iCs/>
        </w:rPr>
        <w:t>Support to improve the generation of weather forecasts and dissemination</w:t>
      </w:r>
    </w:p>
    <w:p w14:paraId="3F7A8FA5" w14:textId="77777777" w:rsidR="0076311C" w:rsidRPr="00495477" w:rsidRDefault="0076311C" w:rsidP="00F96787">
      <w:pPr>
        <w:numPr>
          <w:ilvl w:val="0"/>
          <w:numId w:val="22"/>
        </w:numPr>
        <w:pBdr>
          <w:top w:val="nil"/>
          <w:left w:val="nil"/>
          <w:bottom w:val="nil"/>
          <w:right w:val="nil"/>
          <w:between w:val="nil"/>
        </w:pBdr>
        <w:spacing w:after="0"/>
        <w:ind w:left="900"/>
      </w:pPr>
      <w:r w:rsidRPr="00495477">
        <w:rPr>
          <w:iCs/>
        </w:rPr>
        <w:t>Support the improvement of a national climate database providing accurate data and information</w:t>
      </w:r>
    </w:p>
    <w:p w14:paraId="5BE57386" w14:textId="77777777" w:rsidR="0076311C" w:rsidRPr="00495477" w:rsidRDefault="0076311C" w:rsidP="00F96787">
      <w:pPr>
        <w:numPr>
          <w:ilvl w:val="0"/>
          <w:numId w:val="22"/>
        </w:numPr>
        <w:pBdr>
          <w:top w:val="nil"/>
          <w:left w:val="nil"/>
          <w:bottom w:val="nil"/>
          <w:right w:val="nil"/>
          <w:between w:val="nil"/>
        </w:pBdr>
        <w:spacing w:after="0"/>
        <w:ind w:left="900"/>
      </w:pPr>
      <w:r w:rsidRPr="00495477">
        <w:rPr>
          <w:iCs/>
        </w:rPr>
        <w:t>Support the setup of National Framework for Climate Services (NFCS) provided</w:t>
      </w:r>
    </w:p>
    <w:p w14:paraId="3414BA01" w14:textId="0B8C031E" w:rsidR="0076311C" w:rsidRPr="00495477" w:rsidRDefault="0076311C" w:rsidP="00F96787">
      <w:pPr>
        <w:numPr>
          <w:ilvl w:val="0"/>
          <w:numId w:val="22"/>
        </w:numPr>
        <w:pBdr>
          <w:top w:val="nil"/>
          <w:left w:val="nil"/>
          <w:bottom w:val="nil"/>
          <w:right w:val="nil"/>
          <w:between w:val="nil"/>
        </w:pBdr>
        <w:spacing w:after="0"/>
        <w:ind w:left="900"/>
      </w:pPr>
      <w:r w:rsidRPr="00495477">
        <w:rPr>
          <w:iCs/>
        </w:rPr>
        <w:t>Support the quality assurance capability</w:t>
      </w:r>
    </w:p>
    <w:p w14:paraId="1A309966" w14:textId="77777777" w:rsidR="0076311C" w:rsidRPr="00495477" w:rsidRDefault="0076311C" w:rsidP="0076311C">
      <w:pPr>
        <w:pBdr>
          <w:top w:val="nil"/>
          <w:left w:val="nil"/>
          <w:bottom w:val="nil"/>
          <w:right w:val="nil"/>
          <w:between w:val="nil"/>
        </w:pBdr>
        <w:spacing w:after="0"/>
        <w:ind w:left="720"/>
      </w:pPr>
    </w:p>
    <w:tbl>
      <w:tblPr>
        <w:tblStyle w:val="6"/>
        <w:tblW w:w="95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540"/>
      </w:tblGrid>
      <w:tr w:rsidR="001232A7" w:rsidRPr="00495477" w14:paraId="351B7135" w14:textId="77777777" w:rsidTr="00605E35">
        <w:trPr>
          <w:trHeight w:val="1527"/>
        </w:trPr>
        <w:tc>
          <w:tcPr>
            <w:tcW w:w="9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799A25" w14:textId="77777777" w:rsidR="001232A7" w:rsidRPr="00495477" w:rsidRDefault="001232A7" w:rsidP="005F47A5">
            <w:pPr>
              <w:spacing w:before="240"/>
              <w:ind w:left="450" w:right="465"/>
              <w:rPr>
                <w:b/>
                <w:i/>
              </w:rPr>
            </w:pPr>
            <w:r w:rsidRPr="00495477">
              <w:t xml:space="preserve">At the end of the five-year period, and </w:t>
            </w:r>
            <w:proofErr w:type="gramStart"/>
            <w:r w:rsidRPr="00495477">
              <w:t>as a result of</w:t>
            </w:r>
            <w:proofErr w:type="gramEnd"/>
            <w:r w:rsidRPr="00495477">
              <w:t xml:space="preserve"> the financial and technical assistance </w:t>
            </w:r>
            <w:r w:rsidR="00605E35" w:rsidRPr="00495477">
              <w:t>provided</w:t>
            </w:r>
            <w:r w:rsidR="00FE0B6B" w:rsidRPr="00495477">
              <w:t>, UNDP expects to</w:t>
            </w:r>
            <w:r w:rsidR="00605E35" w:rsidRPr="00495477">
              <w:t xml:space="preserve"> see improvement in accuracy of forecast, demonstrated by at least 90% of hydrological extreme events warned 24 hours in advance of occurring. Thus, this will ensure speedy response and recovery.  </w:t>
            </w:r>
          </w:p>
        </w:tc>
      </w:tr>
    </w:tbl>
    <w:p w14:paraId="78D2CA14" w14:textId="77777777" w:rsidR="001232A7" w:rsidRPr="00495477" w:rsidRDefault="001232A7">
      <w:pPr>
        <w:spacing w:before="240"/>
      </w:pPr>
    </w:p>
    <w:p w14:paraId="499F5A93" w14:textId="2F949352" w:rsidR="00427A56" w:rsidRPr="00690698" w:rsidRDefault="001232A7" w:rsidP="00690698">
      <w:pPr>
        <w:rPr>
          <w:b/>
          <w:i/>
          <w:sz w:val="20"/>
          <w:szCs w:val="20"/>
        </w:rPr>
      </w:pPr>
      <w:r w:rsidRPr="00A72F62">
        <w:rPr>
          <w:b/>
        </w:rPr>
        <w:t xml:space="preserve">3.1.4 </w:t>
      </w:r>
      <w:r w:rsidR="00885345" w:rsidRPr="00A72F62">
        <w:rPr>
          <w:b/>
        </w:rPr>
        <w:t xml:space="preserve">Communities in selected </w:t>
      </w:r>
      <w:r w:rsidR="004A1357" w:rsidRPr="00A72F62">
        <w:rPr>
          <w:b/>
        </w:rPr>
        <w:t>high-risk</w:t>
      </w:r>
      <w:r w:rsidR="00885345" w:rsidRPr="00A72F62">
        <w:rPr>
          <w:b/>
        </w:rPr>
        <w:t xml:space="preserve"> districts have strengthened capacity to mitigate, adapt and respond to disaster risks</w:t>
      </w:r>
      <w:r w:rsidR="00217BBA" w:rsidRPr="00A72F62">
        <w:rPr>
          <w:b/>
        </w:rPr>
        <w:t>.</w:t>
      </w:r>
    </w:p>
    <w:p w14:paraId="0162963E" w14:textId="77777777" w:rsidR="001232A7" w:rsidRPr="00495477" w:rsidRDefault="001232A7" w:rsidP="001232A7">
      <w:pPr>
        <w:spacing w:before="240"/>
        <w:ind w:left="547"/>
      </w:pPr>
      <w:r w:rsidRPr="00495477">
        <w:t>This output addresses</w:t>
      </w:r>
      <w:r w:rsidR="00A75726" w:rsidRPr="00495477">
        <w:t xml:space="preserve"> the need for increased resilience at the local level. </w:t>
      </w:r>
      <w:r w:rsidR="00FE0B6B" w:rsidRPr="00495477">
        <w:t xml:space="preserve">Vulnerable populations will also be supported to ensure their livelihood can be recovered or maintained. </w:t>
      </w:r>
    </w:p>
    <w:p w14:paraId="3E2A7E06" w14:textId="77777777" w:rsidR="001232A7" w:rsidRPr="00495477" w:rsidRDefault="001232A7" w:rsidP="001232A7">
      <w:pPr>
        <w:spacing w:before="240"/>
        <w:ind w:left="547"/>
      </w:pPr>
      <w:r w:rsidRPr="00495477">
        <w:t>The interventions and actions to be implemented under this Output are as follows:</w:t>
      </w:r>
    </w:p>
    <w:p w14:paraId="7F317A2D" w14:textId="77777777" w:rsidR="001232A7" w:rsidRPr="00495477" w:rsidRDefault="0076311C" w:rsidP="00F96787">
      <w:pPr>
        <w:pStyle w:val="ListParagraph"/>
        <w:numPr>
          <w:ilvl w:val="3"/>
          <w:numId w:val="22"/>
        </w:numPr>
        <w:pBdr>
          <w:top w:val="nil"/>
          <w:left w:val="nil"/>
          <w:bottom w:val="nil"/>
          <w:right w:val="nil"/>
          <w:between w:val="nil"/>
        </w:pBdr>
        <w:spacing w:after="0"/>
        <w:ind w:left="900"/>
        <w:rPr>
          <w:color w:val="000000"/>
        </w:rPr>
      </w:pPr>
      <w:r w:rsidRPr="00495477">
        <w:rPr>
          <w:iCs/>
        </w:rPr>
        <w:t>Assist districts prone to disasters in managing disasters where there is no District Disaster Management Officer (DDMO)</w:t>
      </w:r>
    </w:p>
    <w:p w14:paraId="28291F63" w14:textId="77777777" w:rsidR="0076311C" w:rsidRPr="00495477" w:rsidRDefault="0076311C" w:rsidP="00F96787">
      <w:pPr>
        <w:pStyle w:val="ListParagraph"/>
        <w:numPr>
          <w:ilvl w:val="3"/>
          <w:numId w:val="22"/>
        </w:numPr>
        <w:pBdr>
          <w:top w:val="nil"/>
          <w:left w:val="nil"/>
          <w:bottom w:val="nil"/>
          <w:right w:val="nil"/>
          <w:between w:val="nil"/>
        </w:pBdr>
        <w:spacing w:after="0"/>
        <w:ind w:left="900"/>
        <w:rPr>
          <w:color w:val="000000"/>
        </w:rPr>
      </w:pPr>
      <w:r w:rsidRPr="00495477">
        <w:rPr>
          <w:iCs/>
          <w:color w:val="000000"/>
        </w:rPr>
        <w:t>Assess social and economic losses and damages from past disasters</w:t>
      </w:r>
    </w:p>
    <w:p w14:paraId="4CA5E95D" w14:textId="77777777" w:rsidR="0076311C" w:rsidRPr="00495477" w:rsidRDefault="0076311C" w:rsidP="00F96787">
      <w:pPr>
        <w:pStyle w:val="ListParagraph"/>
        <w:numPr>
          <w:ilvl w:val="3"/>
          <w:numId w:val="22"/>
        </w:numPr>
        <w:pBdr>
          <w:top w:val="nil"/>
          <w:left w:val="nil"/>
          <w:bottom w:val="nil"/>
          <w:right w:val="nil"/>
          <w:between w:val="nil"/>
        </w:pBdr>
        <w:spacing w:after="0"/>
        <w:ind w:left="900"/>
        <w:rPr>
          <w:color w:val="000000"/>
        </w:rPr>
      </w:pPr>
      <w:r w:rsidRPr="00495477">
        <w:rPr>
          <w:iCs/>
          <w:color w:val="000000"/>
        </w:rPr>
        <w:t>Production and dissemination of public awareness materials (i.e. brochures, pamphlets, flyers, pull up banners, banners, reports, picture frames, etc.)</w:t>
      </w:r>
    </w:p>
    <w:p w14:paraId="13F66ACE" w14:textId="77777777" w:rsidR="0076311C" w:rsidRPr="00495477" w:rsidRDefault="0076311C" w:rsidP="00F96787">
      <w:pPr>
        <w:pStyle w:val="ListParagraph"/>
        <w:numPr>
          <w:ilvl w:val="3"/>
          <w:numId w:val="22"/>
        </w:numPr>
        <w:pBdr>
          <w:top w:val="nil"/>
          <w:left w:val="nil"/>
          <w:bottom w:val="nil"/>
          <w:right w:val="nil"/>
          <w:between w:val="nil"/>
        </w:pBdr>
        <w:spacing w:after="0"/>
        <w:ind w:left="900"/>
        <w:rPr>
          <w:color w:val="000000"/>
        </w:rPr>
      </w:pPr>
      <w:r w:rsidRPr="00495477">
        <w:rPr>
          <w:iCs/>
          <w:color w:val="000000"/>
        </w:rPr>
        <w:t>Support the implementation of mitigation and adaptation measures through community-based approach</w:t>
      </w:r>
    </w:p>
    <w:p w14:paraId="6F6C2864" w14:textId="77777777" w:rsidR="0076311C" w:rsidRPr="00495477" w:rsidRDefault="0076311C" w:rsidP="00F96787">
      <w:pPr>
        <w:pStyle w:val="ListParagraph"/>
        <w:numPr>
          <w:ilvl w:val="3"/>
          <w:numId w:val="22"/>
        </w:numPr>
        <w:pBdr>
          <w:top w:val="nil"/>
          <w:left w:val="nil"/>
          <w:bottom w:val="nil"/>
          <w:right w:val="nil"/>
          <w:between w:val="nil"/>
        </w:pBdr>
        <w:spacing w:after="0"/>
        <w:ind w:left="900"/>
        <w:rPr>
          <w:color w:val="000000"/>
        </w:rPr>
      </w:pPr>
      <w:r w:rsidRPr="00495477">
        <w:rPr>
          <w:iCs/>
          <w:color w:val="000000"/>
        </w:rPr>
        <w:t>Support socioeconomic initiatives of population vulnerable to disasters:</w:t>
      </w:r>
    </w:p>
    <w:p w14:paraId="23567014" w14:textId="77777777" w:rsidR="0076311C" w:rsidRPr="00495477" w:rsidRDefault="0076311C" w:rsidP="00F96787">
      <w:pPr>
        <w:pStyle w:val="ListParagraph"/>
        <w:numPr>
          <w:ilvl w:val="3"/>
          <w:numId w:val="22"/>
        </w:numPr>
        <w:pBdr>
          <w:top w:val="nil"/>
          <w:left w:val="nil"/>
          <w:bottom w:val="nil"/>
          <w:right w:val="nil"/>
          <w:between w:val="nil"/>
        </w:pBdr>
        <w:spacing w:after="0"/>
        <w:ind w:left="900"/>
        <w:rPr>
          <w:color w:val="000000"/>
        </w:rPr>
      </w:pPr>
      <w:r w:rsidRPr="00495477">
        <w:rPr>
          <w:iCs/>
          <w:color w:val="000000"/>
        </w:rPr>
        <w:t>Carry out demonstration and create awareness on fire and lightening prevention through installation of model lightning rods and fire extinguishers in public buildings</w:t>
      </w:r>
    </w:p>
    <w:p w14:paraId="46166A89" w14:textId="77777777" w:rsidR="0076311C" w:rsidRPr="00495477" w:rsidRDefault="0076311C" w:rsidP="00F96787">
      <w:pPr>
        <w:pStyle w:val="ListParagraph"/>
        <w:numPr>
          <w:ilvl w:val="3"/>
          <w:numId w:val="22"/>
        </w:numPr>
        <w:pBdr>
          <w:top w:val="nil"/>
          <w:left w:val="nil"/>
          <w:bottom w:val="nil"/>
          <w:right w:val="nil"/>
          <w:between w:val="nil"/>
        </w:pBdr>
        <w:spacing w:after="0"/>
        <w:ind w:left="900"/>
        <w:rPr>
          <w:color w:val="000000"/>
        </w:rPr>
      </w:pPr>
      <w:r w:rsidRPr="00495477">
        <w:rPr>
          <w:iCs/>
          <w:color w:val="000000"/>
        </w:rPr>
        <w:t>Provide support to population affected by disasters</w:t>
      </w:r>
    </w:p>
    <w:p w14:paraId="6501D73E" w14:textId="77777777" w:rsidR="001232A7" w:rsidRPr="00495477" w:rsidRDefault="001232A7" w:rsidP="001232A7">
      <w:pPr>
        <w:spacing w:after="0"/>
      </w:pPr>
    </w:p>
    <w:tbl>
      <w:tblPr>
        <w:tblStyle w:val="5"/>
        <w:tblW w:w="970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704"/>
      </w:tblGrid>
      <w:tr w:rsidR="001232A7" w:rsidRPr="00495477" w14:paraId="535C2E66" w14:textId="77777777" w:rsidTr="00931F39">
        <w:trPr>
          <w:trHeight w:val="1240"/>
        </w:trPr>
        <w:tc>
          <w:tcPr>
            <w:tcW w:w="97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B5EB0" w14:textId="77777777" w:rsidR="001232A7" w:rsidRPr="00495477" w:rsidRDefault="001232A7" w:rsidP="00FE0B6B">
            <w:pPr>
              <w:spacing w:after="0"/>
              <w:ind w:left="450" w:right="465"/>
              <w:rPr>
                <w:b/>
                <w:i/>
              </w:rPr>
            </w:pPr>
            <w:r w:rsidRPr="00495477">
              <w:t xml:space="preserve">At the end of the five-year period, and </w:t>
            </w:r>
            <w:proofErr w:type="gramStart"/>
            <w:r w:rsidRPr="00495477">
              <w:t>as a result of</w:t>
            </w:r>
            <w:proofErr w:type="gramEnd"/>
            <w:r w:rsidRPr="00495477">
              <w:t xml:space="preserve"> the financial and technical assistance </w:t>
            </w:r>
            <w:r w:rsidR="00FE0B6B" w:rsidRPr="00495477">
              <w:t xml:space="preserve">provided, </w:t>
            </w:r>
            <w:r w:rsidRPr="00495477">
              <w:t xml:space="preserve">UNDP expects to see at least </w:t>
            </w:r>
            <w:r w:rsidR="00FE0B6B" w:rsidRPr="00495477">
              <w:t xml:space="preserve">750 households with disaster mitigation measure implemented, 500 households supported through livelihood intervention, and 90% of vulnerable populations supported for response and recovery. </w:t>
            </w:r>
          </w:p>
        </w:tc>
      </w:tr>
    </w:tbl>
    <w:p w14:paraId="7548152C" w14:textId="3FE72F99" w:rsidR="001232A7" w:rsidRDefault="001232A7">
      <w:pPr>
        <w:spacing w:before="240"/>
        <w:rPr>
          <w:i/>
        </w:rPr>
      </w:pPr>
    </w:p>
    <w:p w14:paraId="2319DE3F" w14:textId="326FD7C7" w:rsidR="002D1DA3" w:rsidRDefault="002D1DA3">
      <w:pPr>
        <w:spacing w:before="240"/>
        <w:rPr>
          <w:i/>
        </w:rPr>
      </w:pPr>
    </w:p>
    <w:p w14:paraId="07B5AC50" w14:textId="5FA02352" w:rsidR="002D1DA3" w:rsidRDefault="002D1DA3">
      <w:pPr>
        <w:spacing w:before="240"/>
        <w:rPr>
          <w:i/>
        </w:rPr>
      </w:pPr>
    </w:p>
    <w:p w14:paraId="1D77EBB7" w14:textId="77777777" w:rsidR="002D1DA3" w:rsidRPr="00495477" w:rsidRDefault="002D1DA3">
      <w:pPr>
        <w:spacing w:before="240"/>
        <w:rPr>
          <w:i/>
        </w:rPr>
      </w:pPr>
    </w:p>
    <w:p w14:paraId="69611CDD" w14:textId="0785C900" w:rsidR="00427A56" w:rsidRPr="00324DAA" w:rsidRDefault="00F7160F" w:rsidP="00F7160F">
      <w:pPr>
        <w:rPr>
          <w:b/>
          <w:i/>
        </w:rPr>
      </w:pPr>
      <w:r>
        <w:rPr>
          <w:u w:val="single"/>
        </w:rPr>
        <w:t xml:space="preserve">3.2. </w:t>
      </w:r>
      <w:r w:rsidR="000531EC" w:rsidRPr="00F7160F">
        <w:rPr>
          <w:u w:val="single"/>
        </w:rPr>
        <w:t>Resources Required to Achieve the Expected Results</w:t>
      </w:r>
    </w:p>
    <w:p w14:paraId="4D9D2912" w14:textId="77777777" w:rsidR="00427A56" w:rsidRPr="00495477" w:rsidRDefault="00427A56">
      <w:pPr>
        <w:ind w:left="547"/>
        <w:rPr>
          <w:i/>
        </w:rPr>
      </w:pPr>
    </w:p>
    <w:p w14:paraId="0D2A473D" w14:textId="3B0ADAD9" w:rsidR="00427A56" w:rsidRDefault="002D1DA3" w:rsidP="00C168A8">
      <w:r>
        <w:t>43</w:t>
      </w:r>
      <w:r w:rsidR="00324DAA">
        <w:t xml:space="preserve">.     </w:t>
      </w:r>
      <w:r w:rsidR="00565A95" w:rsidRPr="00F16BD6">
        <w:t xml:space="preserve">The total budget of the </w:t>
      </w:r>
      <w:proofErr w:type="spellStart"/>
      <w:r w:rsidR="00565A95" w:rsidRPr="00F16BD6">
        <w:t>pr</w:t>
      </w:r>
      <w:r w:rsidR="00324DAA">
        <w:t>ogramme</w:t>
      </w:r>
      <w:proofErr w:type="spellEnd"/>
      <w:r w:rsidR="00324DAA">
        <w:t xml:space="preserve"> is </w:t>
      </w:r>
      <w:r w:rsidR="0011347A" w:rsidRPr="0011347A">
        <w:t>USD 2,965,</w:t>
      </w:r>
      <w:r w:rsidR="00565A95" w:rsidRPr="0011347A">
        <w:t>0</w:t>
      </w:r>
      <w:r w:rsidR="0011347A" w:rsidRPr="0011347A">
        <w:t>65</w:t>
      </w:r>
      <w:r w:rsidR="00565A95" w:rsidRPr="0011347A">
        <w:t xml:space="preserve"> for 2018-2023</w:t>
      </w:r>
      <w:r w:rsidR="00E84A18" w:rsidRPr="0011347A">
        <w:t xml:space="preserve"> to achieve the intended results</w:t>
      </w:r>
      <w:r w:rsidR="00565A95" w:rsidRPr="0011347A">
        <w:t xml:space="preserve">. Further resource will be mobilized </w:t>
      </w:r>
      <w:proofErr w:type="gramStart"/>
      <w:r w:rsidR="00565A95" w:rsidRPr="0011347A">
        <w:t>in order to</w:t>
      </w:r>
      <w:proofErr w:type="gramEnd"/>
      <w:r w:rsidR="00565A95" w:rsidRPr="0011347A">
        <w:t xml:space="preserve"> strengthen and sca</w:t>
      </w:r>
      <w:r w:rsidR="00E87A80" w:rsidRPr="0011347A">
        <w:t xml:space="preserve">le up this catalytic </w:t>
      </w:r>
      <w:proofErr w:type="spellStart"/>
      <w:r w:rsidR="00E87A80" w:rsidRPr="0011347A">
        <w:t>programme</w:t>
      </w:r>
      <w:proofErr w:type="spellEnd"/>
      <w:r w:rsidR="00E87A80" w:rsidRPr="0011347A">
        <w:t xml:space="preserve">. The Annex 4 identifies the list of unfunded activities </w:t>
      </w:r>
      <w:r w:rsidR="00E84A18" w:rsidRPr="0011347A">
        <w:t xml:space="preserve">which </w:t>
      </w:r>
      <w:r w:rsidR="00E84A18" w:rsidRPr="0078157B">
        <w:t xml:space="preserve">amount </w:t>
      </w:r>
      <w:r w:rsidR="0078157B" w:rsidRPr="0078157B">
        <w:t>to USD 1,8</w:t>
      </w:r>
      <w:r w:rsidR="00E84A18" w:rsidRPr="0078157B">
        <w:t>84,000</w:t>
      </w:r>
      <w:r w:rsidR="00E84A18">
        <w:t xml:space="preserve">. </w:t>
      </w:r>
      <w:r w:rsidR="00565A95" w:rsidRPr="00F16BD6">
        <w:t xml:space="preserve">The </w:t>
      </w:r>
      <w:r w:rsidR="00565A95" w:rsidRPr="00E84A18">
        <w:t xml:space="preserve">management team will require efficient and proactive </w:t>
      </w:r>
      <w:proofErr w:type="spellStart"/>
      <w:r w:rsidR="00565A95" w:rsidRPr="00E84A18">
        <w:t>programme</w:t>
      </w:r>
      <w:proofErr w:type="spellEnd"/>
      <w:r w:rsidR="00565A95" w:rsidRPr="00E84A18">
        <w:t xml:space="preserve"> support from the UNDP Country Office (CO), with part-time </w:t>
      </w:r>
      <w:proofErr w:type="spellStart"/>
      <w:r w:rsidR="00565A95" w:rsidRPr="00E84A18">
        <w:t>programme</w:t>
      </w:r>
      <w:proofErr w:type="spellEnd"/>
      <w:r w:rsidR="00565A95" w:rsidRPr="00E84A18">
        <w:t xml:space="preserve"> analyst(s) and a </w:t>
      </w:r>
      <w:proofErr w:type="spellStart"/>
      <w:r w:rsidR="00565A95" w:rsidRPr="00E84A18">
        <w:t>programme</w:t>
      </w:r>
      <w:proofErr w:type="spellEnd"/>
      <w:r w:rsidR="00565A95" w:rsidRPr="00E84A18">
        <w:t xml:space="preserve"> associate in place, and with full support from procurement and other CO functions when needed.</w:t>
      </w:r>
      <w:r w:rsidR="00E84A18" w:rsidRPr="00E84A18">
        <w:t xml:space="preserve"> It will also require </w:t>
      </w:r>
      <w:r w:rsidR="000531EC" w:rsidRPr="00E84A18">
        <w:t>effective and efficient technical and management support at both the national and district level</w:t>
      </w:r>
      <w:r w:rsidR="00B23EC6">
        <w:t>s. Ministry in Charge of Emergency Management</w:t>
      </w:r>
      <w:r w:rsidR="000531EC" w:rsidRPr="00E84A18">
        <w:t xml:space="preserve"> and </w:t>
      </w:r>
      <w:proofErr w:type="spellStart"/>
      <w:r w:rsidR="000531EC" w:rsidRPr="00E84A18">
        <w:t>Meteo</w:t>
      </w:r>
      <w:proofErr w:type="spellEnd"/>
      <w:r w:rsidR="000531EC" w:rsidRPr="00E84A18">
        <w:t xml:space="preserve"> </w:t>
      </w:r>
      <w:r w:rsidR="007D104A" w:rsidRPr="00E84A18">
        <w:t xml:space="preserve">Rwanda </w:t>
      </w:r>
      <w:r w:rsidR="000531EC" w:rsidRPr="00E84A18">
        <w:t>will share the responsibilities in project management. Project managem</w:t>
      </w:r>
      <w:r w:rsidR="00B23EC6">
        <w:t>ent will be done through Ministry in Charge of Emergency Management</w:t>
      </w:r>
      <w:r w:rsidR="000531EC" w:rsidRPr="00E84A18">
        <w:t xml:space="preserve"> and </w:t>
      </w:r>
      <w:proofErr w:type="spellStart"/>
      <w:r w:rsidR="000531EC" w:rsidRPr="00E84A18">
        <w:t>Meteo</w:t>
      </w:r>
      <w:proofErr w:type="spellEnd"/>
      <w:r w:rsidR="007D104A" w:rsidRPr="00E84A18">
        <w:t xml:space="preserve"> Rwanda</w:t>
      </w:r>
      <w:r w:rsidR="000531EC" w:rsidRPr="00E84A18">
        <w:t>, with support and coordination from the Single Project Imple</w:t>
      </w:r>
      <w:r w:rsidR="00B23BCB">
        <w:t>mentation Unit (SPIU) in Ministry in Charge of Emergency Management</w:t>
      </w:r>
      <w:r w:rsidR="000531EC" w:rsidRPr="00E84A18">
        <w:t xml:space="preserve"> and </w:t>
      </w:r>
      <w:r w:rsidR="007D104A" w:rsidRPr="00E84A18">
        <w:t xml:space="preserve">a project manager at </w:t>
      </w:r>
      <w:proofErr w:type="spellStart"/>
      <w:r w:rsidR="000531EC" w:rsidRPr="00E84A18">
        <w:t>Meteo</w:t>
      </w:r>
      <w:proofErr w:type="spellEnd"/>
      <w:r w:rsidR="007D104A" w:rsidRPr="00E84A18">
        <w:t xml:space="preserve"> Rwanda</w:t>
      </w:r>
      <w:r w:rsidR="000531EC" w:rsidRPr="00E84A18">
        <w:t>.</w:t>
      </w:r>
      <w:r w:rsidR="0036413B" w:rsidRPr="00E84A18">
        <w:t xml:space="preserve"> Technical support will be provided by UNDP Rwanda Country Office with the support of UNDP Regional Service Centre and UNDP Crisis Response Unit</w:t>
      </w:r>
      <w:r w:rsidR="00304312">
        <w:t xml:space="preserve">. </w:t>
      </w:r>
    </w:p>
    <w:p w14:paraId="5F63833D" w14:textId="77777777" w:rsidR="00F7160F" w:rsidRPr="00495477" w:rsidRDefault="00F7160F" w:rsidP="00C168A8"/>
    <w:p w14:paraId="3BCA0D0B" w14:textId="7869709F" w:rsidR="00AE2735" w:rsidRPr="00F7160F" w:rsidRDefault="000531EC" w:rsidP="00F7160F">
      <w:pPr>
        <w:rPr>
          <w:u w:val="single"/>
        </w:rPr>
      </w:pPr>
      <w:r w:rsidRPr="00F7160F">
        <w:rPr>
          <w:u w:val="single"/>
        </w:rPr>
        <w:t>3.3</w:t>
      </w:r>
      <w:r w:rsidR="00F7160F">
        <w:rPr>
          <w:u w:val="single"/>
        </w:rPr>
        <w:t xml:space="preserve">. </w:t>
      </w:r>
      <w:r w:rsidRPr="00F7160F">
        <w:rPr>
          <w:u w:val="single"/>
        </w:rPr>
        <w:t xml:space="preserve"> Partnerships</w:t>
      </w:r>
    </w:p>
    <w:p w14:paraId="1C1B5482" w14:textId="6E0CAC79" w:rsidR="00CB5267" w:rsidRDefault="002D1DA3" w:rsidP="00CB5267">
      <w:pPr>
        <w:spacing w:before="240"/>
      </w:pPr>
      <w:r>
        <w:t>44</w:t>
      </w:r>
      <w:r w:rsidR="00C168A8">
        <w:t xml:space="preserve">.     </w:t>
      </w:r>
      <w:r w:rsidR="000531EC" w:rsidRPr="00495477">
        <w:t xml:space="preserve">The new </w:t>
      </w:r>
      <w:proofErr w:type="spellStart"/>
      <w:r w:rsidR="000531EC" w:rsidRPr="00495477">
        <w:t>programme</w:t>
      </w:r>
      <w:proofErr w:type="spellEnd"/>
      <w:r w:rsidR="000531EC" w:rsidRPr="00495477">
        <w:t xml:space="preserve"> will maintain and enhance the current instit</w:t>
      </w:r>
      <w:r w:rsidR="009E13C4">
        <w:t>utional partnership with Ministry in Charge of Emergency Management</w:t>
      </w:r>
      <w:r w:rsidR="000531EC" w:rsidRPr="00495477">
        <w:t xml:space="preserve"> with the addition of a new institutional partnership with Rwanda Meteorology Agency (</w:t>
      </w:r>
      <w:proofErr w:type="spellStart"/>
      <w:r w:rsidR="000531EC" w:rsidRPr="00495477">
        <w:t>Meteo</w:t>
      </w:r>
      <w:proofErr w:type="spellEnd"/>
      <w:r w:rsidR="000531EC" w:rsidRPr="00495477">
        <w:t xml:space="preserve">). </w:t>
      </w:r>
      <w:r w:rsidR="00CB5267">
        <w:t xml:space="preserve">The </w:t>
      </w:r>
      <w:proofErr w:type="spellStart"/>
      <w:r w:rsidR="00CB5267">
        <w:t>programme</w:t>
      </w:r>
      <w:proofErr w:type="spellEnd"/>
      <w:r w:rsidR="00CB5267">
        <w:t xml:space="preserve"> will </w:t>
      </w:r>
      <w:r w:rsidR="00CB5267" w:rsidRPr="00495477">
        <w:t xml:space="preserve">explore and </w:t>
      </w:r>
      <w:r w:rsidR="00CB5267" w:rsidRPr="00495477">
        <w:rPr>
          <w:b/>
        </w:rPr>
        <w:t>establish new partnerships</w:t>
      </w:r>
      <w:r w:rsidR="00CB5267" w:rsidRPr="00495477">
        <w:t xml:space="preserve"> with institutions and </w:t>
      </w:r>
      <w:proofErr w:type="spellStart"/>
      <w:r w:rsidR="00CB5267" w:rsidRPr="00495477">
        <w:t>programmes</w:t>
      </w:r>
      <w:proofErr w:type="spellEnd"/>
      <w:r w:rsidR="00CB5267" w:rsidRPr="00495477">
        <w:t xml:space="preserve"> that share its objectives and can contribute to their realization. </w:t>
      </w:r>
    </w:p>
    <w:p w14:paraId="3BCA810A" w14:textId="77777777" w:rsidR="00CB5267" w:rsidRPr="00495477" w:rsidRDefault="00CB5267" w:rsidP="00CB5267">
      <w:pPr>
        <w:spacing w:before="240"/>
      </w:pPr>
    </w:p>
    <w:p w14:paraId="5F85C86E" w14:textId="5ED2E65C" w:rsidR="00CB5267" w:rsidRPr="000D27AA" w:rsidRDefault="00331BDF" w:rsidP="00F96787">
      <w:pPr>
        <w:numPr>
          <w:ilvl w:val="0"/>
          <w:numId w:val="15"/>
        </w:numPr>
        <w:pBdr>
          <w:top w:val="nil"/>
          <w:left w:val="nil"/>
          <w:bottom w:val="nil"/>
          <w:right w:val="nil"/>
          <w:between w:val="nil"/>
        </w:pBdr>
        <w:spacing w:after="0"/>
        <w:rPr>
          <w:color w:val="000000"/>
        </w:rPr>
      </w:pPr>
      <w:r>
        <w:rPr>
          <w:color w:val="000000"/>
        </w:rPr>
        <w:t xml:space="preserve">The Embassy of Japan and the </w:t>
      </w:r>
      <w:r w:rsidR="00CB5267">
        <w:rPr>
          <w:color w:val="000000"/>
        </w:rPr>
        <w:t xml:space="preserve">Japan International Cooperation Agency (JICA): based on its global leadership in </w:t>
      </w:r>
      <w:proofErr w:type="gramStart"/>
      <w:r w:rsidR="00CB5267">
        <w:rPr>
          <w:color w:val="000000"/>
        </w:rPr>
        <w:t>providing assistance</w:t>
      </w:r>
      <w:proofErr w:type="gramEnd"/>
      <w:r w:rsidR="00CB5267">
        <w:rPr>
          <w:color w:val="000000"/>
        </w:rPr>
        <w:t xml:space="preserve"> on DRR, namely in the implementation of the </w:t>
      </w:r>
      <w:r w:rsidR="00CB5267" w:rsidRPr="000D27AA">
        <w:rPr>
          <w:color w:val="000000"/>
        </w:rPr>
        <w:t>Sendai Framework for Disaster Risk Reduction 2015-2030</w:t>
      </w:r>
      <w:r w:rsidR="00CB5267">
        <w:rPr>
          <w:color w:val="000000"/>
        </w:rPr>
        <w:t xml:space="preserve">, in the </w:t>
      </w:r>
      <w:r w:rsidR="00CB5267" w:rsidRPr="000D27AA">
        <w:rPr>
          <w:color w:val="000000"/>
        </w:rPr>
        <w:t>implementation of DRR policies and measures, in the mainstreaming of DRR in every development project, etc.</w:t>
      </w:r>
      <w:r w:rsidR="00CB5267">
        <w:rPr>
          <w:color w:val="000000"/>
        </w:rPr>
        <w:t xml:space="preserve">; the project aims to strengthen its partnership with the </w:t>
      </w:r>
      <w:r>
        <w:rPr>
          <w:color w:val="000000"/>
        </w:rPr>
        <w:t xml:space="preserve">Embassy of Japan and </w:t>
      </w:r>
      <w:r w:rsidR="00CB5267">
        <w:rPr>
          <w:color w:val="000000"/>
        </w:rPr>
        <w:t>JICA.</w:t>
      </w:r>
    </w:p>
    <w:p w14:paraId="2A670F8F" w14:textId="77777777" w:rsidR="00CB5267" w:rsidRPr="00495477" w:rsidRDefault="00CB5267" w:rsidP="00F96787">
      <w:pPr>
        <w:numPr>
          <w:ilvl w:val="0"/>
          <w:numId w:val="15"/>
        </w:numPr>
        <w:pBdr>
          <w:top w:val="nil"/>
          <w:left w:val="nil"/>
          <w:bottom w:val="nil"/>
          <w:right w:val="nil"/>
          <w:between w:val="nil"/>
        </w:pBdr>
        <w:spacing w:after="0"/>
        <w:rPr>
          <w:color w:val="000000"/>
        </w:rPr>
      </w:pPr>
      <w:r w:rsidRPr="00495477">
        <w:rPr>
          <w:i/>
          <w:color w:val="000000"/>
        </w:rPr>
        <w:t>Green Climate Fund (GCF)</w:t>
      </w:r>
      <w:r w:rsidRPr="00495477">
        <w:rPr>
          <w:color w:val="000000"/>
        </w:rPr>
        <w:t xml:space="preserve">: a financial mechanism under the UNFCCC which helps fund climate finance investment in low-emission, climate-resilient development through mitigation and adaptation projects and </w:t>
      </w:r>
      <w:proofErr w:type="spellStart"/>
      <w:r w:rsidRPr="00495477">
        <w:rPr>
          <w:color w:val="000000"/>
        </w:rPr>
        <w:t>programmes</w:t>
      </w:r>
      <w:proofErr w:type="spellEnd"/>
      <w:r w:rsidRPr="00495477">
        <w:rPr>
          <w:color w:val="000000"/>
        </w:rPr>
        <w:t xml:space="preserve"> in developing countries. GCF is a potential partner that would provide funding for the project “Strengthening resilience of vulnerable </w:t>
      </w:r>
      <w:proofErr w:type="spellStart"/>
      <w:r w:rsidRPr="00495477">
        <w:rPr>
          <w:color w:val="000000"/>
        </w:rPr>
        <w:t>agro</w:t>
      </w:r>
      <w:proofErr w:type="spellEnd"/>
      <w:r w:rsidRPr="00495477">
        <w:rPr>
          <w:color w:val="000000"/>
        </w:rPr>
        <w:t>-based communities in Rwanda through a functioning early warning system and use of climate information”</w:t>
      </w:r>
    </w:p>
    <w:p w14:paraId="4ECCB47E" w14:textId="77777777" w:rsidR="00CB5267" w:rsidRPr="00495477" w:rsidRDefault="00CB5267" w:rsidP="00F96787">
      <w:pPr>
        <w:numPr>
          <w:ilvl w:val="0"/>
          <w:numId w:val="15"/>
        </w:numPr>
        <w:pBdr>
          <w:top w:val="nil"/>
          <w:left w:val="nil"/>
          <w:bottom w:val="nil"/>
          <w:right w:val="nil"/>
          <w:between w:val="nil"/>
        </w:pBdr>
        <w:rPr>
          <w:i/>
          <w:color w:val="000000"/>
        </w:rPr>
      </w:pPr>
      <w:r w:rsidRPr="00495477">
        <w:rPr>
          <w:i/>
          <w:color w:val="000000"/>
        </w:rPr>
        <w:t>United States Agency for International Development (USAID):</w:t>
      </w:r>
      <w:r w:rsidRPr="00495477">
        <w:rPr>
          <w:color w:val="000000"/>
        </w:rPr>
        <w:t xml:space="preserve"> Independent agency of the United States federal government that is primarily responsible for administering civilian foreign aid and development assistance. USAID is a potential partner on the early warning system project to connect the technology produced through UNDP project with the farmers that are supported by USAID projects. </w:t>
      </w:r>
    </w:p>
    <w:p w14:paraId="1E3533EC" w14:textId="77777777" w:rsidR="00CB5267" w:rsidRPr="00CB5267" w:rsidRDefault="00CB5267" w:rsidP="00F96787">
      <w:pPr>
        <w:numPr>
          <w:ilvl w:val="0"/>
          <w:numId w:val="15"/>
        </w:numPr>
        <w:pBdr>
          <w:top w:val="nil"/>
          <w:left w:val="nil"/>
          <w:bottom w:val="nil"/>
          <w:right w:val="nil"/>
          <w:between w:val="nil"/>
        </w:pBdr>
        <w:rPr>
          <w:color w:val="000000"/>
        </w:rPr>
      </w:pPr>
      <w:r w:rsidRPr="00CB5267">
        <w:rPr>
          <w:color w:val="000000"/>
        </w:rPr>
        <w:t xml:space="preserve">World Food </w:t>
      </w:r>
      <w:proofErr w:type="spellStart"/>
      <w:r w:rsidRPr="00CB5267">
        <w:rPr>
          <w:color w:val="000000"/>
        </w:rPr>
        <w:t>Programme</w:t>
      </w:r>
      <w:proofErr w:type="spellEnd"/>
      <w:r w:rsidRPr="00CB5267">
        <w:rPr>
          <w:color w:val="000000"/>
        </w:rPr>
        <w:t xml:space="preserve"> (WFP): </w:t>
      </w:r>
      <w:r w:rsidRPr="00DB12DC">
        <w:rPr>
          <w:color w:val="000000"/>
        </w:rPr>
        <w:t>WFP is  the </w:t>
      </w:r>
      <w:hyperlink r:id="rId9" w:tooltip="Food aid" w:history="1">
        <w:r w:rsidRPr="00DB12DC">
          <w:rPr>
            <w:color w:val="000000"/>
          </w:rPr>
          <w:t>food-assistance</w:t>
        </w:r>
      </w:hyperlink>
      <w:r w:rsidRPr="00DB12DC">
        <w:rPr>
          <w:color w:val="000000"/>
        </w:rPr>
        <w:t> branch of the </w:t>
      </w:r>
      <w:hyperlink r:id="rId10" w:tooltip="United Nations" w:history="1">
        <w:r w:rsidRPr="00DB12DC">
          <w:rPr>
            <w:color w:val="000000"/>
          </w:rPr>
          <w:t>United Nations</w:t>
        </w:r>
      </w:hyperlink>
      <w:r w:rsidRPr="00DB12DC">
        <w:rPr>
          <w:color w:val="000000"/>
        </w:rPr>
        <w:t> and the world's largest </w:t>
      </w:r>
      <w:hyperlink r:id="rId11" w:tooltip="Humanitarian" w:history="1">
        <w:r w:rsidRPr="00DB12DC">
          <w:rPr>
            <w:color w:val="000000"/>
          </w:rPr>
          <w:t>humanitarian</w:t>
        </w:r>
      </w:hyperlink>
      <w:r>
        <w:rPr>
          <w:color w:val="000000"/>
        </w:rPr>
        <w:t xml:space="preserve"> </w:t>
      </w:r>
      <w:r w:rsidRPr="00DB12DC">
        <w:rPr>
          <w:color w:val="000000"/>
        </w:rPr>
        <w:t>organization addressing </w:t>
      </w:r>
      <w:hyperlink r:id="rId12" w:tooltip="Hunger" w:history="1">
        <w:r w:rsidRPr="00DB12DC">
          <w:rPr>
            <w:color w:val="000000"/>
          </w:rPr>
          <w:t>hunger</w:t>
        </w:r>
      </w:hyperlink>
      <w:r w:rsidRPr="00DB12DC">
        <w:rPr>
          <w:color w:val="000000"/>
        </w:rPr>
        <w:t> and promoting </w:t>
      </w:r>
      <w:hyperlink r:id="rId13" w:tooltip="Food security" w:history="1">
        <w:r w:rsidRPr="00DB12DC">
          <w:rPr>
            <w:color w:val="000000"/>
          </w:rPr>
          <w:t>food security</w:t>
        </w:r>
      </w:hyperlink>
      <w:r>
        <w:rPr>
          <w:color w:val="000000"/>
        </w:rPr>
        <w:t xml:space="preserve">. </w:t>
      </w:r>
    </w:p>
    <w:p w14:paraId="13AD084C" w14:textId="77777777" w:rsidR="00CB5267" w:rsidRPr="00CB5267" w:rsidRDefault="00CB5267" w:rsidP="00F96787">
      <w:pPr>
        <w:numPr>
          <w:ilvl w:val="0"/>
          <w:numId w:val="15"/>
        </w:numPr>
        <w:pBdr>
          <w:top w:val="nil"/>
          <w:left w:val="nil"/>
          <w:bottom w:val="nil"/>
          <w:right w:val="nil"/>
          <w:between w:val="nil"/>
        </w:pBdr>
        <w:rPr>
          <w:color w:val="000000"/>
        </w:rPr>
      </w:pPr>
      <w:r w:rsidRPr="00CB5267">
        <w:rPr>
          <w:color w:val="000000"/>
        </w:rPr>
        <w:t xml:space="preserve">Food and Agriculture Organization (FAO): </w:t>
      </w:r>
      <w:r w:rsidRPr="00495477">
        <w:rPr>
          <w:color w:val="000000"/>
        </w:rPr>
        <w:t xml:space="preserve">FAO is a specialized agency of the United Nations that leads international efforts to defeat hunger. </w:t>
      </w:r>
    </w:p>
    <w:p w14:paraId="347EB27F" w14:textId="0875C791" w:rsidR="00CB5267" w:rsidRPr="00CB5267" w:rsidRDefault="00CB5267" w:rsidP="00F96787">
      <w:pPr>
        <w:numPr>
          <w:ilvl w:val="0"/>
          <w:numId w:val="15"/>
        </w:numPr>
        <w:pBdr>
          <w:top w:val="nil"/>
          <w:left w:val="nil"/>
          <w:bottom w:val="nil"/>
          <w:right w:val="nil"/>
          <w:between w:val="nil"/>
        </w:pBdr>
        <w:rPr>
          <w:color w:val="000000"/>
        </w:rPr>
      </w:pPr>
      <w:r w:rsidRPr="00CB5267">
        <w:rPr>
          <w:color w:val="000000"/>
        </w:rPr>
        <w:t xml:space="preserve">Private sector: There will be significant efforts to engage with the private sector which has a very significant role to play in DRR through investment. As a matter of fact, when a natural hazard threatens a nation, public facilities and private businesses alike </w:t>
      </w:r>
      <w:proofErr w:type="gramStart"/>
      <w:r w:rsidRPr="00CB5267">
        <w:rPr>
          <w:color w:val="000000"/>
        </w:rPr>
        <w:t>have to</w:t>
      </w:r>
      <w:proofErr w:type="gramEnd"/>
      <w:r w:rsidRPr="00CB5267">
        <w:rPr>
          <w:color w:val="000000"/>
        </w:rPr>
        <w:t xml:space="preserve"> protect their assets, their workforce, and their supply and distribution chains in order for society and the economy to keep functioning.</w:t>
      </w:r>
    </w:p>
    <w:p w14:paraId="66CE3231" w14:textId="3BFDB3EE" w:rsidR="00CB5267" w:rsidRPr="00495477" w:rsidRDefault="00CB5267" w:rsidP="00CB5267"/>
    <w:p w14:paraId="04A38EDA" w14:textId="43558DAE" w:rsidR="00427A56" w:rsidRPr="00495477" w:rsidRDefault="00D568B5">
      <w:pPr>
        <w:ind w:left="547"/>
        <w:rPr>
          <w:u w:val="single"/>
        </w:rPr>
      </w:pPr>
      <w:r>
        <w:rPr>
          <w:u w:val="single"/>
        </w:rPr>
        <w:t>Ministry in Charge of Emergency Management</w:t>
      </w:r>
    </w:p>
    <w:p w14:paraId="11ABFC77" w14:textId="3A9EE162" w:rsidR="00427A56" w:rsidRPr="00495477" w:rsidRDefault="00427A56">
      <w:pPr>
        <w:ind w:left="547"/>
        <w:rPr>
          <w:u w:val="single"/>
        </w:rPr>
      </w:pPr>
    </w:p>
    <w:p w14:paraId="684C9C15" w14:textId="7C986ED5" w:rsidR="007F4711" w:rsidRPr="00495477" w:rsidRDefault="002D1DA3">
      <w:r>
        <w:t>45</w:t>
      </w:r>
      <w:r w:rsidR="00C168A8">
        <w:t xml:space="preserve">.     </w:t>
      </w:r>
      <w:r w:rsidR="000E4EFD" w:rsidRPr="00495477">
        <w:t xml:space="preserve">The Government, through </w:t>
      </w:r>
      <w:r w:rsidR="00FE165A">
        <w:t xml:space="preserve">the Ministry in Charge of Emergency Management </w:t>
      </w:r>
      <w:r w:rsidR="000E4EFD" w:rsidRPr="00495477">
        <w:t xml:space="preserve">is responsible for coordinating efforts with respect to refugees, returnees, displaced populations as well as responses to disasters in Rwanda. Support to disaster management and humanitarian response are provided by both the Government and humanitarian actors, who together comprise the National Platform for Disaster Risk Reduction, coordinated and led by the Government.  </w:t>
      </w:r>
      <w:r w:rsidR="00D1270F">
        <w:rPr>
          <w:color w:val="000000"/>
        </w:rPr>
        <w:t>Ministry in Charge of Emergency Management</w:t>
      </w:r>
      <w:r w:rsidR="000E4EFD" w:rsidRPr="00495477">
        <w:rPr>
          <w:color w:val="000000"/>
        </w:rPr>
        <w:t xml:space="preserve"> is the </w:t>
      </w:r>
      <w:r w:rsidR="000E4EFD" w:rsidRPr="00495477">
        <w:rPr>
          <w:bCs/>
          <w:color w:val="000000"/>
        </w:rPr>
        <w:t xml:space="preserve">national body </w:t>
      </w:r>
      <w:r w:rsidR="000E4EFD" w:rsidRPr="00495477">
        <w:rPr>
          <w:color w:val="000000"/>
        </w:rPr>
        <w:t>responsible for multi-sectorial coordination and collaboration in disaster management, including disaster preparedness and mitigation in the country.</w:t>
      </w:r>
      <w:r w:rsidR="000531EC" w:rsidRPr="00495477">
        <w:t xml:space="preserve"> </w:t>
      </w:r>
    </w:p>
    <w:p w14:paraId="69741430" w14:textId="77777777" w:rsidR="007F4711" w:rsidRPr="00495477" w:rsidRDefault="007F4711"/>
    <w:p w14:paraId="4B573077" w14:textId="32CB8371" w:rsidR="007F4711" w:rsidRPr="00495477" w:rsidRDefault="002D1DA3" w:rsidP="007F4711">
      <w:r>
        <w:t>46</w:t>
      </w:r>
      <w:r w:rsidR="00C168A8">
        <w:t xml:space="preserve">.     </w:t>
      </w:r>
      <w:r w:rsidR="007F4711" w:rsidRPr="00495477">
        <w:t xml:space="preserve">The National Disaster Management Executive Committee is the highest Disaster Management decision-making body. It is chaired by the Prime Minister and vice-chaired by the Minister in charge of Disaster Management and Refugees Affairs. That Committee makes decisions on national Disaster Management issues, especially in case of emergencies. Focal points for the National Committee are drawn from the following Ministries: Prime Minister, Ministry of Health, Ministry of Defense, Ministry of Agriculture, Ministry of Finance and Economic Planning, Ministry of Local Government, Ministry of Natural Resources, Ministry of Internal Security, Ministry of Infrastructure as well as the Chief of Defense Staff and the Inspector General of Police. </w:t>
      </w:r>
    </w:p>
    <w:p w14:paraId="6AEB1E2B" w14:textId="77777777" w:rsidR="007F4711" w:rsidRPr="00495477" w:rsidRDefault="007F4711" w:rsidP="007F4711">
      <w:pPr>
        <w:ind w:left="547"/>
      </w:pPr>
    </w:p>
    <w:p w14:paraId="55E26E32" w14:textId="6D5E848D" w:rsidR="007F4711" w:rsidRPr="00495477" w:rsidRDefault="002D1DA3" w:rsidP="007F4711">
      <w:pPr>
        <w:rPr>
          <w:highlight w:val="yellow"/>
        </w:rPr>
      </w:pPr>
      <w:r>
        <w:t>47</w:t>
      </w:r>
      <w:r w:rsidR="00C168A8">
        <w:t xml:space="preserve">.     </w:t>
      </w:r>
      <w:r w:rsidR="007F4711" w:rsidRPr="00495477">
        <w:t xml:space="preserve">The District Disaster Management Committees (DDMC/ DIDIMAC) </w:t>
      </w:r>
      <w:proofErr w:type="gramStart"/>
      <w:r w:rsidR="007F4711" w:rsidRPr="00495477">
        <w:t>are in charge of</w:t>
      </w:r>
      <w:proofErr w:type="gramEnd"/>
      <w:r w:rsidR="007F4711" w:rsidRPr="00495477">
        <w:t xml:space="preserve"> coordinating disaster management and emergency response activities at the District levels. They are chaired by the District Mayor and co-chaired by the District Army Commander. The DDMCs are supported by the Sector (Community level) Disaster Management Committees (SDMC). Emergency/disaster responses in Rwanda are funded through an annual budgetary allocation, supplemented by a reserve in the Ministry of Finance and bilateral donors. There is no separate emergency fund for disasters. </w:t>
      </w:r>
    </w:p>
    <w:p w14:paraId="6AAA5DE3" w14:textId="77777777" w:rsidR="007F4711" w:rsidRPr="00495477" w:rsidRDefault="007F4711" w:rsidP="007F4711">
      <w:pPr>
        <w:ind w:left="547"/>
      </w:pPr>
    </w:p>
    <w:p w14:paraId="0F72DF35" w14:textId="37292F3B" w:rsidR="00C168A8" w:rsidRPr="00E84A18" w:rsidRDefault="00F06FD8" w:rsidP="00C168A8">
      <w:r>
        <w:lastRenderedPageBreak/>
        <w:t>48</w:t>
      </w:r>
      <w:r w:rsidR="00C168A8">
        <w:t xml:space="preserve">.     </w:t>
      </w:r>
      <w:r w:rsidR="007F4711" w:rsidRPr="00495477">
        <w:t xml:space="preserve">A Memorandum of Understanding between the Ministry </w:t>
      </w:r>
      <w:r w:rsidR="001E6D4F">
        <w:t>in Charge of Emergency Management</w:t>
      </w:r>
      <w:r w:rsidR="007F4711" w:rsidRPr="00495477">
        <w:t xml:space="preserve"> of the Republic of Rwanda and the United Nations System in Rwanda “Delivering as One” on cooperation in disaster and refugee management </w:t>
      </w:r>
      <w:proofErr w:type="spellStart"/>
      <w:r w:rsidR="007F4711" w:rsidRPr="00495477">
        <w:t>programmes</w:t>
      </w:r>
      <w:proofErr w:type="spellEnd"/>
      <w:r w:rsidR="007F4711" w:rsidRPr="00495477">
        <w:t xml:space="preserve"> was signed on 1st March 2012. The objective of this MoU is to establish a framework </w:t>
      </w:r>
      <w:r w:rsidR="00E46C24">
        <w:t>for co-operation between Ministry in Charge of Emergency Management</w:t>
      </w:r>
      <w:r w:rsidR="007F4711" w:rsidRPr="00495477">
        <w:t xml:space="preserve"> and the One UN in Rwanda in the following areas: (</w:t>
      </w:r>
      <w:proofErr w:type="spellStart"/>
      <w:r w:rsidR="007F4711" w:rsidRPr="00495477">
        <w:t>i</w:t>
      </w:r>
      <w:proofErr w:type="spellEnd"/>
      <w:r w:rsidR="007F4711" w:rsidRPr="00495477">
        <w:t xml:space="preserve">) Disaster Management, including Risk Reduction, Preparedness, Response and Recovery; (ii) Refugee Management; (iii) Sustainable Return and Reintegration of Rwandan Refugees; and (iv)Coordination mechanisms. Integration of gender perspectives, human rights and sustainability imperatives are needed in all these processes </w:t>
      </w:r>
      <w:proofErr w:type="gramStart"/>
      <w:r w:rsidR="007F4711" w:rsidRPr="00495477">
        <w:t>in order to</w:t>
      </w:r>
      <w:proofErr w:type="gramEnd"/>
      <w:r w:rsidR="007F4711" w:rsidRPr="00495477">
        <w:t xml:space="preserve"> ensure that relevant policies and </w:t>
      </w:r>
      <w:proofErr w:type="spellStart"/>
      <w:r w:rsidR="007F4711" w:rsidRPr="00495477">
        <w:t>programmes</w:t>
      </w:r>
      <w:proofErr w:type="spellEnd"/>
      <w:r w:rsidR="007F4711" w:rsidRPr="00495477">
        <w:t xml:space="preserve"> address gender parity, basic human rights and sustainability concerns in disaster and humanitarian circumstances.</w:t>
      </w:r>
      <w:r w:rsidR="00C168A8">
        <w:t xml:space="preserve"> Align with the signed MoU, the project will </w:t>
      </w:r>
      <w:r w:rsidR="00C168A8" w:rsidRPr="00304312">
        <w:t>promote partnership within UN agencies for resource mobilization</w:t>
      </w:r>
      <w:r w:rsidR="00C168A8">
        <w:t xml:space="preserve"> as well as to create synergies </w:t>
      </w:r>
      <w:r w:rsidR="000D27AA">
        <w:t>and co-operation in the implementation of their respective interventions in DM.</w:t>
      </w:r>
    </w:p>
    <w:p w14:paraId="5B31397A" w14:textId="7F506722" w:rsidR="007F4711" w:rsidRPr="00495477" w:rsidRDefault="007F4711" w:rsidP="007F4711"/>
    <w:p w14:paraId="0A76F49C" w14:textId="65DC0941" w:rsidR="007F4711" w:rsidRPr="00495477" w:rsidRDefault="00F06FD8" w:rsidP="007F4711">
      <w:r>
        <w:t>49</w:t>
      </w:r>
      <w:r w:rsidR="00C168A8">
        <w:t xml:space="preserve">.     </w:t>
      </w:r>
      <w:r w:rsidR="007F4711" w:rsidRPr="00495477">
        <w:t>Effective delivery in the four areas of the MoU is hampered by weak disaster and humanitarian information management systems as well as low coordination and preparedness capacity. Expertise to ensure consistent information flows either before or during disasters remains weak and, therefore, hampers interventions.</w:t>
      </w:r>
      <w:r w:rsidR="007F4711" w:rsidRPr="00495477">
        <w:rPr>
          <w:b/>
        </w:rPr>
        <w:t xml:space="preserve"> </w:t>
      </w:r>
      <w:r w:rsidR="007F4711" w:rsidRPr="00495477">
        <w:t>During disasters, information is first collected at the community level by the district and sector level committees, who then fo</w:t>
      </w:r>
      <w:r w:rsidR="007E3AAF">
        <w:t>rward the information to Ministry in Charge of Emergency Management</w:t>
      </w:r>
      <w:r w:rsidR="007F4711" w:rsidRPr="00495477">
        <w:t xml:space="preserve"> for analysis at the central level before dissemination through media, community leaders and politicians. The information management systems in place is still basic and in need of improvement. Improving the information management systems by investing in additional and more advanced technology, analytical, reporting </w:t>
      </w:r>
      <w:r w:rsidR="007E3AAF">
        <w:t>and response capacity of Ministry in Charge of Emergency Management</w:t>
      </w:r>
      <w:r w:rsidR="007F4711" w:rsidRPr="00495477">
        <w:t xml:space="preserve"> is critically needed. There is a further need to improve the information management system to better collect, analyze and report gender disaggregated information </w:t>
      </w:r>
      <w:proofErr w:type="gramStart"/>
      <w:r w:rsidR="007F4711" w:rsidRPr="00495477">
        <w:t>in order to</w:t>
      </w:r>
      <w:proofErr w:type="gramEnd"/>
      <w:r w:rsidR="007F4711" w:rsidRPr="00495477">
        <w:t xml:space="preserve"> inform better targeting and response.   </w:t>
      </w:r>
    </w:p>
    <w:p w14:paraId="135FC376" w14:textId="17106040" w:rsidR="007F4711" w:rsidRPr="00495477" w:rsidRDefault="007F4711"/>
    <w:p w14:paraId="0E012EB6" w14:textId="6DCB437F" w:rsidR="00427A56" w:rsidRPr="00495477" w:rsidRDefault="00F06FD8">
      <w:r>
        <w:t>50</w:t>
      </w:r>
      <w:r w:rsidR="00C168A8">
        <w:t xml:space="preserve">.     </w:t>
      </w:r>
      <w:r w:rsidR="000531EC" w:rsidRPr="00495477">
        <w:t xml:space="preserve">In line with NST1, capacity development and disaster management systems are </w:t>
      </w:r>
      <w:r w:rsidR="007F4711" w:rsidRPr="00495477">
        <w:t xml:space="preserve">also </w:t>
      </w:r>
      <w:r w:rsidR="000531EC" w:rsidRPr="00495477">
        <w:t xml:space="preserve">key factors for the success of management of disasters. The capacity development related to the effective Disaster Risk Reduction (DRR) will help in providing and mobilizing knowledge, skills and resources required for mainstreaming DRR into global development </w:t>
      </w:r>
      <w:proofErr w:type="spellStart"/>
      <w:r w:rsidR="000531EC" w:rsidRPr="00495477">
        <w:t>programmes</w:t>
      </w:r>
      <w:proofErr w:type="spellEnd"/>
      <w:r w:rsidR="000531EC" w:rsidRPr="00495477">
        <w:t xml:space="preserve">. It is, therefore, imperative to mainstream the preparedness, response and mitigation of disasters.  One of the outputs of this intervention will be the strengthening of the implemented disaster management information system </w:t>
      </w:r>
      <w:proofErr w:type="gramStart"/>
      <w:r w:rsidR="000531EC" w:rsidRPr="00495477">
        <w:t>in order to</w:t>
      </w:r>
      <w:proofErr w:type="gramEnd"/>
      <w:r w:rsidR="000531EC" w:rsidRPr="00495477">
        <w:t xml:space="preserve"> make it a component of the Rwanda Early Warning System that will help the exchange of information in both ways between the high and local levels. </w:t>
      </w:r>
    </w:p>
    <w:p w14:paraId="366AAE67" w14:textId="5AA22FC1" w:rsidR="00427A56" w:rsidRPr="00495477" w:rsidRDefault="00427A56" w:rsidP="007F4711"/>
    <w:p w14:paraId="060F8804" w14:textId="1C334448" w:rsidR="000D27AA" w:rsidRPr="00CB5267" w:rsidRDefault="00F06FD8" w:rsidP="00CB5267">
      <w:r>
        <w:t>51</w:t>
      </w:r>
      <w:r w:rsidR="00C168A8">
        <w:t xml:space="preserve">.     </w:t>
      </w:r>
      <w:r w:rsidR="00FE5FDC">
        <w:t>Ministry in Charge of Emergency Management</w:t>
      </w:r>
      <w:r w:rsidR="000531EC" w:rsidRPr="00495477">
        <w:t xml:space="preserve">’s capacity </w:t>
      </w:r>
      <w:r w:rsidR="00C049C2" w:rsidRPr="00495477">
        <w:t xml:space="preserve">indeed </w:t>
      </w:r>
      <w:r w:rsidR="000531EC" w:rsidRPr="00495477">
        <w:t>still needs strengthening to ensure appropriate systems and structures are in place to support its role. Currently, all prone districts do not have the staff in charge of disaster management, the disaster management capacity need assessment not yet conducted throughout the country and the warning and dissemination tools and weather message to transmit to the population remain a challenge. It</w:t>
      </w:r>
      <w:r w:rsidR="00A532D1">
        <w:t xml:space="preserve"> is necessary to support Ministry in Charge of Emergency Management</w:t>
      </w:r>
      <w:r w:rsidR="000531EC" w:rsidRPr="00495477">
        <w:t xml:space="preserve"> with a lean and efficient team of experts in coordination, M&amp;E and reporting to strengthen overall coordination, information management and capacity building of staff. Further capacity building required for the government committees at national, local and sectoral level in conducting a vulnerability/risk assessment and other disaster mi</w:t>
      </w:r>
      <w:r w:rsidR="00CB5267">
        <w:t>tigation/preparedness processes</w:t>
      </w:r>
      <w:r w:rsidR="000D27AA">
        <w:t xml:space="preserve">.     </w:t>
      </w:r>
    </w:p>
    <w:p w14:paraId="467011B6" w14:textId="244DC7D6" w:rsidR="00BB1441" w:rsidRPr="00495477" w:rsidRDefault="00BB1441" w:rsidP="00DB12DC"/>
    <w:p w14:paraId="1A9410E3" w14:textId="53274B80" w:rsidR="00427A56" w:rsidRDefault="000531EC" w:rsidP="00F06FD8">
      <w:pPr>
        <w:ind w:left="547"/>
        <w:rPr>
          <w:u w:val="single"/>
        </w:rPr>
      </w:pPr>
      <w:r w:rsidRPr="00495477">
        <w:rPr>
          <w:u w:val="single"/>
        </w:rPr>
        <w:t xml:space="preserve">Rwanda </w:t>
      </w:r>
      <w:r w:rsidR="00DF2CEF" w:rsidRPr="00495477">
        <w:rPr>
          <w:u w:val="single"/>
        </w:rPr>
        <w:t>Meteorology</w:t>
      </w:r>
      <w:r w:rsidRPr="00495477">
        <w:rPr>
          <w:u w:val="single"/>
        </w:rPr>
        <w:t xml:space="preserve"> Agency</w:t>
      </w:r>
      <w:r w:rsidR="00DF2CEF" w:rsidRPr="00495477">
        <w:rPr>
          <w:u w:val="single"/>
        </w:rPr>
        <w:t xml:space="preserve"> (</w:t>
      </w:r>
      <w:proofErr w:type="spellStart"/>
      <w:r w:rsidR="00DF2CEF" w:rsidRPr="00495477">
        <w:rPr>
          <w:u w:val="single"/>
        </w:rPr>
        <w:t>Meteo</w:t>
      </w:r>
      <w:proofErr w:type="spellEnd"/>
      <w:r w:rsidR="00DF2CEF" w:rsidRPr="00495477">
        <w:rPr>
          <w:u w:val="single"/>
        </w:rPr>
        <w:t xml:space="preserve"> Rwanda)</w:t>
      </w:r>
    </w:p>
    <w:p w14:paraId="25884997" w14:textId="77777777" w:rsidR="00F06FD8" w:rsidRPr="00F06FD8" w:rsidRDefault="00F06FD8" w:rsidP="00F06FD8">
      <w:pPr>
        <w:ind w:left="547"/>
        <w:rPr>
          <w:u w:val="single"/>
        </w:rPr>
      </w:pPr>
    </w:p>
    <w:p w14:paraId="36E92C72" w14:textId="4CD0A28E" w:rsidR="00427A56" w:rsidRPr="00495477" w:rsidRDefault="00F06FD8" w:rsidP="000B1305">
      <w:r>
        <w:t>52</w:t>
      </w:r>
      <w:r w:rsidR="00C168A8">
        <w:t xml:space="preserve">.     </w:t>
      </w:r>
      <w:proofErr w:type="spellStart"/>
      <w:r w:rsidR="00DF2CEF" w:rsidRPr="00495477">
        <w:t>Meteo</w:t>
      </w:r>
      <w:proofErr w:type="spellEnd"/>
      <w:r w:rsidR="00DF2CEF" w:rsidRPr="00495477">
        <w:t xml:space="preserve"> Rwanda is a government agency under the Ministry of Environment (</w:t>
      </w:r>
      <w:proofErr w:type="spellStart"/>
      <w:r w:rsidR="00DF2CEF" w:rsidRPr="00495477">
        <w:t>MoE</w:t>
      </w:r>
      <w:proofErr w:type="spellEnd"/>
      <w:r w:rsidR="00DF2CEF" w:rsidRPr="00495477">
        <w:t xml:space="preserve">) with legal personality, administrative, and financial autonomy. The purpose of </w:t>
      </w:r>
      <w:proofErr w:type="spellStart"/>
      <w:r w:rsidR="00DF2CEF" w:rsidRPr="00495477">
        <w:t>Meteo</w:t>
      </w:r>
      <w:proofErr w:type="spellEnd"/>
      <w:r w:rsidR="00DF2CEF" w:rsidRPr="00495477">
        <w:t xml:space="preserve"> Rwanda is to provide weather, water, and climate information services for safety of life and property and socio-economic development. The Rwanda Meteorology Service was created in 1963 and in 1968, </w:t>
      </w:r>
      <w:proofErr w:type="spellStart"/>
      <w:r w:rsidR="00DF2CEF" w:rsidRPr="00495477">
        <w:t>Meteo</w:t>
      </w:r>
      <w:proofErr w:type="spellEnd"/>
      <w:r w:rsidR="00DF2CEF" w:rsidRPr="00495477">
        <w:t xml:space="preserve"> Rwanda was established as the main coordinator of meteorological services in the Ministry of Infrastructure (MININFRA). Later in 2011, Rwanda Meteorological Service was transformed into Rwanda </w:t>
      </w:r>
      <w:r w:rsidR="00DF2CEF" w:rsidRPr="00495477">
        <w:lastRenderedPageBreak/>
        <w:t xml:space="preserve">Meteorology Agency, and in 2015, it was transferred from </w:t>
      </w:r>
      <w:r w:rsidR="002D717B">
        <w:t>Ministry of Infrastructure (</w:t>
      </w:r>
      <w:r w:rsidR="00DF2CEF" w:rsidRPr="00495477">
        <w:t>MININFRA</w:t>
      </w:r>
      <w:r w:rsidR="002D717B">
        <w:t>)</w:t>
      </w:r>
      <w:r w:rsidR="00DF2CEF" w:rsidRPr="00495477">
        <w:t xml:space="preserve"> to M</w:t>
      </w:r>
      <w:r w:rsidR="002D717B">
        <w:t>inistry of Environment (</w:t>
      </w:r>
      <w:proofErr w:type="spellStart"/>
      <w:r w:rsidR="002D717B">
        <w:t>M</w:t>
      </w:r>
      <w:r w:rsidR="00DF2CEF" w:rsidRPr="00495477">
        <w:t>oE</w:t>
      </w:r>
      <w:proofErr w:type="spellEnd"/>
      <w:r w:rsidR="002D717B">
        <w:t>)</w:t>
      </w:r>
      <w:r w:rsidR="000B1305">
        <w:t xml:space="preserve">. </w:t>
      </w:r>
    </w:p>
    <w:p w14:paraId="3E88AB2B" w14:textId="7698D3F8" w:rsidR="00CB5267" w:rsidRPr="00D81477" w:rsidRDefault="000531EC" w:rsidP="00F06FD8">
      <w:pPr>
        <w:spacing w:before="240" w:after="120"/>
        <w:ind w:left="547"/>
        <w:rPr>
          <w:b/>
          <w:i/>
        </w:rPr>
      </w:pPr>
      <w:r w:rsidRPr="00495477">
        <w:rPr>
          <w:b/>
          <w:i/>
        </w:rPr>
        <w:t>Stakeholder Engagement</w:t>
      </w:r>
    </w:p>
    <w:p w14:paraId="1516607F" w14:textId="130C9D37" w:rsidR="005966FC" w:rsidRPr="00083227" w:rsidRDefault="00F06FD8" w:rsidP="00690698">
      <w:pPr>
        <w:spacing w:after="200"/>
      </w:pPr>
      <w:r>
        <w:t>53</w:t>
      </w:r>
      <w:r w:rsidR="00DB12DC">
        <w:t xml:space="preserve">.     </w:t>
      </w:r>
      <w:r w:rsidR="005966FC" w:rsidRPr="00083227">
        <w:t>The key Target groups of this intervention are the National institutions</w:t>
      </w:r>
      <w:r w:rsidR="008932B6" w:rsidRPr="00083227">
        <w:t xml:space="preserve"> in charge of Disaster Management and Early warning systems</w:t>
      </w:r>
      <w:r w:rsidR="00A532D1">
        <w:t xml:space="preserve"> (Ministry in Charge of Emergency Management</w:t>
      </w:r>
      <w:r w:rsidR="005966FC" w:rsidRPr="00083227">
        <w:t xml:space="preserve"> and METEO), local institutions (Disaster Prone- District authorities) and vulnerable communities. The identified national institutions being the intended beneficiaries are the Ministry </w:t>
      </w:r>
      <w:r w:rsidR="001E6D4F">
        <w:t xml:space="preserve">in Charge of Emergency </w:t>
      </w:r>
      <w:r w:rsidR="005966FC" w:rsidRPr="00083227">
        <w:t xml:space="preserve">Management and Refugee Affairs, the Rwanda Meteorological agency as well as the 10-selected high prone District </w:t>
      </w:r>
      <w:r w:rsidR="008932B6" w:rsidRPr="00083227">
        <w:t xml:space="preserve">areas </w:t>
      </w:r>
      <w:r w:rsidR="005966FC" w:rsidRPr="00083227">
        <w:t xml:space="preserve">authorities.  </w:t>
      </w:r>
      <w:r w:rsidR="005D71A6">
        <w:t>Both Ministry in Charge of Emergency Management</w:t>
      </w:r>
      <w:r w:rsidR="00F20DEE">
        <w:t xml:space="preserve">, </w:t>
      </w:r>
      <w:proofErr w:type="spellStart"/>
      <w:r w:rsidR="00F20DEE">
        <w:t>Meteo</w:t>
      </w:r>
      <w:proofErr w:type="spellEnd"/>
      <w:r w:rsidR="00F20DEE">
        <w:t xml:space="preserve"> as well as District authorities will be member of the Steering Committee. </w:t>
      </w:r>
    </w:p>
    <w:p w14:paraId="2F0F8A40" w14:textId="2A44109F" w:rsidR="00427A56" w:rsidRPr="000B1305" w:rsidRDefault="00F06FD8" w:rsidP="000B1305">
      <w:pPr>
        <w:spacing w:before="100" w:beforeAutospacing="1" w:after="100" w:afterAutospacing="1"/>
      </w:pPr>
      <w:r>
        <w:t>54</w:t>
      </w:r>
      <w:r w:rsidR="00DB12DC">
        <w:t xml:space="preserve">.     </w:t>
      </w:r>
      <w:r w:rsidR="005966FC" w:rsidRPr="00083227">
        <w:t>The Vulnerable communities will be identi</w:t>
      </w:r>
      <w:r w:rsidR="005D71A6">
        <w:t xml:space="preserve">fied in partnership with Ministry in Charge of Emergency </w:t>
      </w:r>
      <w:proofErr w:type="gramStart"/>
      <w:r w:rsidR="005D71A6">
        <w:t xml:space="preserve">Management </w:t>
      </w:r>
      <w:r w:rsidR="005966FC" w:rsidRPr="00083227">
        <w:t xml:space="preserve"> and</w:t>
      </w:r>
      <w:proofErr w:type="gramEnd"/>
      <w:r w:rsidR="005966FC" w:rsidRPr="00083227">
        <w:t xml:space="preserve"> the District Authorities </w:t>
      </w:r>
      <w:r w:rsidR="008932B6" w:rsidRPr="00083227">
        <w:t xml:space="preserve">with the support of the District Disaster Management Officer </w:t>
      </w:r>
      <w:r w:rsidR="005966FC" w:rsidRPr="00083227">
        <w:t>but will mainly focus on poor female headed households, people living with disabilities from the</w:t>
      </w:r>
      <w:r w:rsidR="008932B6" w:rsidRPr="00083227">
        <w:t xml:space="preserve"> selected 10 Disaster prone Districts in the country (10 Districts out of a total of 30 Districts).</w:t>
      </w:r>
      <w:r w:rsidR="005966FC" w:rsidRPr="00083227">
        <w:t xml:space="preserve"> </w:t>
      </w:r>
    </w:p>
    <w:p w14:paraId="56A503EF" w14:textId="15AC4128" w:rsidR="000644E2" w:rsidRPr="00495477" w:rsidRDefault="000531EC" w:rsidP="000B1305">
      <w:pPr>
        <w:spacing w:before="100" w:beforeAutospacing="1" w:after="100" w:afterAutospacing="1"/>
        <w:rPr>
          <w:b/>
          <w:i/>
        </w:rPr>
      </w:pPr>
      <w:r w:rsidRPr="00495477">
        <w:rPr>
          <w:b/>
          <w:i/>
        </w:rPr>
        <w:t>South-South and Triangular Cooperation (SSC/</w:t>
      </w:r>
      <w:proofErr w:type="spellStart"/>
      <w:r w:rsidRPr="00495477">
        <w:rPr>
          <w:b/>
          <w:i/>
        </w:rPr>
        <w:t>TrC</w:t>
      </w:r>
      <w:proofErr w:type="spellEnd"/>
      <w:r w:rsidRPr="00495477">
        <w:rPr>
          <w:b/>
          <w:i/>
        </w:rPr>
        <w:t>)</w:t>
      </w:r>
    </w:p>
    <w:p w14:paraId="6835BB5B" w14:textId="2F4E25A2" w:rsidR="00083227" w:rsidRPr="00DB12DC" w:rsidRDefault="00F06FD8" w:rsidP="000B1305">
      <w:pPr>
        <w:spacing w:before="100" w:beforeAutospacing="1" w:after="100" w:afterAutospacing="1"/>
      </w:pPr>
      <w:r>
        <w:t>55</w:t>
      </w:r>
      <w:r w:rsidR="00DB12DC">
        <w:t xml:space="preserve">.     </w:t>
      </w:r>
      <w:r w:rsidR="000531EC" w:rsidRPr="00495477">
        <w:t xml:space="preserve">Government of Rwanda and UNDP affirm the importance and effectiveness of South-South Cooperation as a strategy to augment development initiatives, especially in the areas of technical and economic advancement. The South-South Cooperation approach will be used in the </w:t>
      </w:r>
      <w:proofErr w:type="spellStart"/>
      <w:r w:rsidR="000531EC" w:rsidRPr="00495477">
        <w:t>programme</w:t>
      </w:r>
      <w:proofErr w:type="spellEnd"/>
      <w:r w:rsidR="000531EC" w:rsidRPr="00495477">
        <w:t xml:space="preserve"> to encourage and support the exchange of best practices and scaling up opportunities in neighboring countries of the region.</w:t>
      </w:r>
      <w:r w:rsidR="00C049C2" w:rsidRPr="00495477">
        <w:t xml:space="preserve"> Especially, through the National Platform for</w:t>
      </w:r>
      <w:r w:rsidR="00464673" w:rsidRPr="00495477">
        <w:t xml:space="preserve"> Disaster Management, some cooperation has been built with </w:t>
      </w:r>
      <w:r w:rsidR="00C049C2" w:rsidRPr="00495477">
        <w:t xml:space="preserve">regional institutions like the Volcanic Observatory of Goma (DRC), the Regional Centre for Mapping of Resource for Development (Kenya), the Nile Basin Initiative/Nile Equatorial Subsidiary Action Program, Famine Early Warning System Network (FEWSNET-Rwanda), and the Royal Museum of Central Africa (RMCA-Belgium) to assist in the project by sharing of data, tools, methodology adaptation and regional expertise. </w:t>
      </w:r>
      <w:r w:rsidR="000531EC" w:rsidRPr="00495477">
        <w:t xml:space="preserve">Lessons learned will be applied in the implementation of all </w:t>
      </w:r>
      <w:proofErr w:type="spellStart"/>
      <w:r w:rsidR="000531EC" w:rsidRPr="00495477">
        <w:t>programme</w:t>
      </w:r>
      <w:proofErr w:type="spellEnd"/>
      <w:r w:rsidR="000531EC" w:rsidRPr="00495477">
        <w:t xml:space="preserve"> outputs. </w:t>
      </w:r>
    </w:p>
    <w:p w14:paraId="7B59A5F4" w14:textId="73A4B64E" w:rsidR="000B1305" w:rsidRPr="000644E2" w:rsidRDefault="000531EC" w:rsidP="000B1305">
      <w:pPr>
        <w:spacing w:before="100" w:beforeAutospacing="1" w:after="100" w:afterAutospacing="1"/>
        <w:ind w:left="547"/>
        <w:rPr>
          <w:b/>
          <w:i/>
        </w:rPr>
      </w:pPr>
      <w:r w:rsidRPr="00495477">
        <w:rPr>
          <w:b/>
          <w:i/>
        </w:rPr>
        <w:t>Knowledge and Innovation</w:t>
      </w:r>
    </w:p>
    <w:p w14:paraId="1F4FC801" w14:textId="7E793AFA" w:rsidR="00C049C2" w:rsidRPr="00495477" w:rsidRDefault="00F06FD8" w:rsidP="000B1305">
      <w:pPr>
        <w:spacing w:before="100" w:beforeAutospacing="1" w:after="100" w:afterAutospacing="1"/>
      </w:pPr>
      <w:r>
        <w:t>56</w:t>
      </w:r>
      <w:r w:rsidR="00DB12DC">
        <w:t xml:space="preserve">.     </w:t>
      </w:r>
      <w:r w:rsidR="000531EC" w:rsidRPr="00495477">
        <w:t xml:space="preserve">The </w:t>
      </w:r>
      <w:proofErr w:type="spellStart"/>
      <w:r w:rsidR="000531EC" w:rsidRPr="00495477">
        <w:t>programme</w:t>
      </w:r>
      <w:proofErr w:type="spellEnd"/>
      <w:r w:rsidR="000531EC" w:rsidRPr="00495477">
        <w:t xml:space="preserve"> will produce an updated, digitized version of the National Risk Atlas </w:t>
      </w:r>
      <w:r w:rsidR="00C049C2" w:rsidRPr="00495477">
        <w:t xml:space="preserve">using a combination of scientific data and indigenous knowledge. The updated Atlas </w:t>
      </w:r>
      <w:r w:rsidR="000531EC" w:rsidRPr="00495477">
        <w:t xml:space="preserve">will </w:t>
      </w:r>
      <w:r w:rsidR="00C049C2" w:rsidRPr="00495477">
        <w:t xml:space="preserve">continue to </w:t>
      </w:r>
      <w:r w:rsidR="000531EC" w:rsidRPr="00495477">
        <w:t>b</w:t>
      </w:r>
      <w:r w:rsidR="00C049C2" w:rsidRPr="00495477">
        <w:t xml:space="preserve">e a living document </w:t>
      </w:r>
      <w:r w:rsidR="000531EC" w:rsidRPr="00495477">
        <w:t xml:space="preserve">more interactive than the existing PDF version from 2015. </w:t>
      </w:r>
    </w:p>
    <w:p w14:paraId="1EC4200A" w14:textId="3B376C8E" w:rsidR="00C049C2" w:rsidRPr="00495477" w:rsidRDefault="000531EC" w:rsidP="000B1305">
      <w:pPr>
        <w:numPr>
          <w:ilvl w:val="0"/>
          <w:numId w:val="11"/>
        </w:numPr>
        <w:spacing w:before="100" w:beforeAutospacing="1" w:after="100" w:afterAutospacing="1"/>
        <w:ind w:left="540"/>
      </w:pPr>
      <w:r w:rsidRPr="00495477">
        <w:t xml:space="preserve">NPDM </w:t>
      </w:r>
      <w:proofErr w:type="gramStart"/>
      <w:r w:rsidR="00C049C2" w:rsidRPr="00495477">
        <w:t>–</w:t>
      </w:r>
      <w:r w:rsidRPr="00495477">
        <w:t xml:space="preserve"> </w:t>
      </w:r>
      <w:r w:rsidR="00C049C2" w:rsidRPr="00495477">
        <w:t xml:space="preserve"> The</w:t>
      </w:r>
      <w:proofErr w:type="gramEnd"/>
      <w:r w:rsidR="00C049C2" w:rsidRPr="00495477">
        <w:t xml:space="preserve"> multi-</w:t>
      </w:r>
      <w:r w:rsidR="005C613D" w:rsidRPr="00495477">
        <w:t>stakeholder’s</w:t>
      </w:r>
      <w:r w:rsidR="000D34BD">
        <w:t xml:space="preserve"> </w:t>
      </w:r>
      <w:r w:rsidR="00C049C2" w:rsidRPr="00495477">
        <w:t>engagement approach f</w:t>
      </w:r>
      <w:r w:rsidR="00DB12DC">
        <w:t xml:space="preserve">ostered through NPDRR provides </w:t>
      </w:r>
      <w:r w:rsidR="00C049C2" w:rsidRPr="00495477">
        <w:t>a strong mechanism to ensure the sharing of knowledge, best practices and promotion of innovation.</w:t>
      </w:r>
    </w:p>
    <w:p w14:paraId="1DD32949" w14:textId="389B4AF9" w:rsidR="000D34BD" w:rsidRPr="00495477" w:rsidRDefault="00C049C2" w:rsidP="00F96787">
      <w:pPr>
        <w:numPr>
          <w:ilvl w:val="0"/>
          <w:numId w:val="11"/>
        </w:numPr>
        <w:ind w:left="540"/>
      </w:pPr>
      <w:r w:rsidRPr="00495477">
        <w:t>The active engagement and involvement of the Local governments and communities across the different components of the project also lays down key foundations for the DRM initiatives and efforts to be sustained and mainstreamed across all levels both horizontally and vertically</w:t>
      </w:r>
      <w:r w:rsidR="000D34BD">
        <w:t>. More specifically, local government and communities will be engaged in</w:t>
      </w:r>
      <w:r w:rsidR="000D34BD" w:rsidRPr="000D34BD">
        <w:t xml:space="preserve"> the implementation of innovative mitigation and adaptation measures through community-based approach as well as to </w:t>
      </w:r>
      <w:r w:rsidR="000D34BD">
        <w:t>s</w:t>
      </w:r>
      <w:r w:rsidR="000D34BD" w:rsidRPr="000D34BD">
        <w:t>upport innovative socioeconomic initiatives of population vulnerable to disasters:</w:t>
      </w:r>
    </w:p>
    <w:p w14:paraId="4FBBAB96" w14:textId="29ACBF03" w:rsidR="00427A56" w:rsidRPr="00495477" w:rsidRDefault="000531EC" w:rsidP="00F96787">
      <w:pPr>
        <w:numPr>
          <w:ilvl w:val="0"/>
          <w:numId w:val="11"/>
        </w:numPr>
        <w:ind w:left="540"/>
      </w:pPr>
      <w:r w:rsidRPr="00495477">
        <w:t xml:space="preserve">The </w:t>
      </w:r>
      <w:proofErr w:type="spellStart"/>
      <w:r w:rsidRPr="00495477">
        <w:t>programme</w:t>
      </w:r>
      <w:proofErr w:type="spellEnd"/>
      <w:r w:rsidRPr="00495477">
        <w:t xml:space="preserve"> will produce new technologies and applications that can sustainably address existing and future emerging climate issues through “real time” environmental data collection, analysis, dissemination, and applications. </w:t>
      </w:r>
    </w:p>
    <w:p w14:paraId="03B49B44" w14:textId="3E0B9B14" w:rsidR="000D34BD" w:rsidRPr="00495477" w:rsidRDefault="000531EC" w:rsidP="00F96787">
      <w:pPr>
        <w:numPr>
          <w:ilvl w:val="0"/>
          <w:numId w:val="11"/>
        </w:numPr>
        <w:ind w:left="540"/>
      </w:pPr>
      <w:r w:rsidRPr="00495477">
        <w:t xml:space="preserve">The </w:t>
      </w:r>
      <w:proofErr w:type="spellStart"/>
      <w:r w:rsidRPr="00495477">
        <w:t>programme</w:t>
      </w:r>
      <w:proofErr w:type="spellEnd"/>
      <w:r w:rsidRPr="00495477">
        <w:t xml:space="preserve"> also aims to transfer technology to strengthen the capacity from upstream sensor engineering skills to downstream data application on using Internet of Things (IoT) for climate and environmental issues, creating space for new business and job opportunities in Rwanda. </w:t>
      </w:r>
      <w:r w:rsidR="00BC7303" w:rsidRPr="00495477">
        <w:t xml:space="preserve">Other partnerships will be created with innovative initiative such as </w:t>
      </w:r>
      <w:proofErr w:type="spellStart"/>
      <w:r w:rsidR="00BC7303" w:rsidRPr="00495477">
        <w:t>YouthConnekt</w:t>
      </w:r>
      <w:proofErr w:type="spellEnd"/>
      <w:r w:rsidR="00BC7303" w:rsidRPr="00495477">
        <w:t xml:space="preserve"> </w:t>
      </w:r>
      <w:proofErr w:type="gramStart"/>
      <w:r w:rsidR="00BC7303" w:rsidRPr="00495477">
        <w:t>in order to</w:t>
      </w:r>
      <w:proofErr w:type="gramEnd"/>
      <w:r w:rsidR="00BC7303" w:rsidRPr="00495477">
        <w:t xml:space="preserve"> promote </w:t>
      </w:r>
      <w:r w:rsidR="00DB12DC" w:rsidRPr="00495477">
        <w:t>technology-based</w:t>
      </w:r>
      <w:r w:rsidR="00BC7303" w:rsidRPr="00495477">
        <w:t xml:space="preserve"> solutions to solve Disaster Management issues. </w:t>
      </w:r>
      <w:r w:rsidRPr="00495477">
        <w:t xml:space="preserve">The products developed under this </w:t>
      </w:r>
      <w:proofErr w:type="spellStart"/>
      <w:r w:rsidRPr="00495477">
        <w:t>programme</w:t>
      </w:r>
      <w:proofErr w:type="spellEnd"/>
      <w:r w:rsidRPr="00495477">
        <w:t xml:space="preserve"> can potentially be scaled geographically to other Sub-Saharan countries</w:t>
      </w:r>
      <w:r w:rsidR="00BC7303" w:rsidRPr="00495477">
        <w:t xml:space="preserve">. </w:t>
      </w:r>
    </w:p>
    <w:p w14:paraId="6913D63C" w14:textId="77777777" w:rsidR="00BB1441" w:rsidRDefault="000531EC" w:rsidP="00BB1441">
      <w:pPr>
        <w:spacing w:before="240"/>
        <w:ind w:left="547"/>
        <w:rPr>
          <w:b/>
        </w:rPr>
      </w:pPr>
      <w:r w:rsidRPr="00495477">
        <w:rPr>
          <w:b/>
          <w:i/>
        </w:rPr>
        <w:lastRenderedPageBreak/>
        <w:t>Sustainability and Scaling Up</w:t>
      </w:r>
    </w:p>
    <w:p w14:paraId="035900E3" w14:textId="559D1506" w:rsidR="00427A56" w:rsidRPr="00BB1441" w:rsidRDefault="00F06FD8" w:rsidP="00BB1441">
      <w:pPr>
        <w:spacing w:before="240"/>
        <w:rPr>
          <w:b/>
        </w:rPr>
      </w:pPr>
      <w:r>
        <w:t>57</w:t>
      </w:r>
      <w:r w:rsidR="00DB12DC">
        <w:t xml:space="preserve">.     </w:t>
      </w:r>
      <w:r w:rsidR="000531EC" w:rsidRPr="00495477">
        <w:t xml:space="preserve">The results of this </w:t>
      </w:r>
      <w:proofErr w:type="spellStart"/>
      <w:r w:rsidR="000531EC" w:rsidRPr="00495477">
        <w:t>programme</w:t>
      </w:r>
      <w:proofErr w:type="spellEnd"/>
      <w:r w:rsidR="000531EC" w:rsidRPr="00495477">
        <w:t xml:space="preserve"> will be sustained by strategically positioning this within the Government’s broad</w:t>
      </w:r>
      <w:r w:rsidR="005D71A6">
        <w:t xml:space="preserve">er </w:t>
      </w:r>
      <w:proofErr w:type="spellStart"/>
      <w:r w:rsidR="005D71A6">
        <w:t>programme</w:t>
      </w:r>
      <w:proofErr w:type="spellEnd"/>
      <w:r w:rsidR="005D71A6">
        <w:t xml:space="preserve"> for DRM and Ministry in Charge of Emergency Management</w:t>
      </w:r>
      <w:r w:rsidR="000531EC" w:rsidRPr="00495477">
        <w:t>’s 5-Year Strategic Plan.</w:t>
      </w:r>
      <w:r w:rsidR="00BA1C7F" w:rsidRPr="00495477">
        <w:t xml:space="preserve"> The </w:t>
      </w:r>
      <w:proofErr w:type="spellStart"/>
      <w:r w:rsidR="00BA1C7F" w:rsidRPr="00495477">
        <w:t>programme</w:t>
      </w:r>
      <w:proofErr w:type="spellEnd"/>
      <w:r w:rsidR="00BA1C7F" w:rsidRPr="00495477">
        <w:t xml:space="preserve"> is perfectly aligned with DM Law, the legal basis defining the </w:t>
      </w:r>
      <w:r w:rsidR="000531EC" w:rsidRPr="00495477">
        <w:t>disaster risk reduction and man</w:t>
      </w:r>
      <w:r w:rsidR="00BA1C7F" w:rsidRPr="00495477">
        <w:t>agement institutional framework of the country.</w:t>
      </w:r>
    </w:p>
    <w:p w14:paraId="0883B77F" w14:textId="77777777" w:rsidR="00427A56" w:rsidRPr="00495477" w:rsidRDefault="00427A56">
      <w:pPr>
        <w:spacing w:after="0"/>
        <w:ind w:left="547"/>
      </w:pPr>
    </w:p>
    <w:p w14:paraId="40232B00" w14:textId="27A76289" w:rsidR="00427A56" w:rsidRPr="00495477" w:rsidRDefault="00F06FD8">
      <w:pPr>
        <w:spacing w:after="0"/>
      </w:pPr>
      <w:r>
        <w:t>58</w:t>
      </w:r>
      <w:r w:rsidR="00DB12DC">
        <w:t xml:space="preserve">.     </w:t>
      </w:r>
      <w:r w:rsidR="000531EC" w:rsidRPr="00495477">
        <w:t>The</w:t>
      </w:r>
      <w:r w:rsidR="007252AE">
        <w:t xml:space="preserve"> capacity development of Ministry in Charge of Emergency Management</w:t>
      </w:r>
      <w:r w:rsidR="000531EC" w:rsidRPr="00495477">
        <w:t xml:space="preserve"> and </w:t>
      </w:r>
      <w:proofErr w:type="spellStart"/>
      <w:r w:rsidR="000531EC" w:rsidRPr="00495477">
        <w:t>Meteo</w:t>
      </w:r>
      <w:proofErr w:type="spellEnd"/>
      <w:r w:rsidR="000531EC" w:rsidRPr="00495477">
        <w:t xml:space="preserve"> </w:t>
      </w:r>
      <w:r w:rsidR="007D104A" w:rsidRPr="00495477">
        <w:t xml:space="preserve">Rwanda </w:t>
      </w:r>
      <w:r w:rsidR="000531EC" w:rsidRPr="00495477">
        <w:t>which is a key objective of this project will also ensure that its mand</w:t>
      </w:r>
      <w:r w:rsidR="00BC7303" w:rsidRPr="00495477">
        <w:t xml:space="preserve">ate in disaster risk reduction </w:t>
      </w:r>
      <w:r w:rsidR="000531EC" w:rsidRPr="00495477">
        <w:t>is competently and sustainably operationalized and implemented.  The amount of in-house technical capacities that would be developed within and amo</w:t>
      </w:r>
      <w:r w:rsidR="0014149A">
        <w:t>ng the civil servants in Ministry in Charge of Emergency Management</w:t>
      </w:r>
      <w:r w:rsidR="00BA1C7F" w:rsidRPr="00495477">
        <w:t xml:space="preserve">, </w:t>
      </w:r>
      <w:proofErr w:type="spellStart"/>
      <w:r w:rsidR="00BA1C7F" w:rsidRPr="00495477">
        <w:t>Meteo</w:t>
      </w:r>
      <w:proofErr w:type="spellEnd"/>
      <w:r w:rsidR="000531EC" w:rsidRPr="00495477">
        <w:t xml:space="preserve"> and at local government levels will surely muster a roster of individuals with DRR</w:t>
      </w:r>
      <w:r w:rsidR="00BA1C7F" w:rsidRPr="00495477">
        <w:t>/EWS</w:t>
      </w:r>
      <w:r w:rsidR="000531EC" w:rsidRPr="00495477">
        <w:t xml:space="preserve"> competency/capacity.</w:t>
      </w:r>
    </w:p>
    <w:p w14:paraId="20356AC1" w14:textId="77777777" w:rsidR="00427A56" w:rsidRPr="00495477" w:rsidRDefault="00427A56">
      <w:pPr>
        <w:spacing w:after="0"/>
        <w:ind w:left="547"/>
      </w:pPr>
    </w:p>
    <w:p w14:paraId="3C4D3A17" w14:textId="4A579A34" w:rsidR="00427A56" w:rsidRPr="00495477" w:rsidRDefault="00F06FD8">
      <w:pPr>
        <w:spacing w:after="0"/>
      </w:pPr>
      <w:r>
        <w:t>59</w:t>
      </w:r>
      <w:r w:rsidR="00DB12DC">
        <w:t xml:space="preserve">.     </w:t>
      </w:r>
      <w:r w:rsidR="000531EC" w:rsidRPr="00495477">
        <w:t>The institutionalization and strengthening of the NPDM will be another factor foreseeing sustainability of this effort. The multi-</w:t>
      </w:r>
      <w:proofErr w:type="gramStart"/>
      <w:r w:rsidR="000531EC" w:rsidRPr="00495477">
        <w:t>stakeholders’</w:t>
      </w:r>
      <w:proofErr w:type="gramEnd"/>
      <w:r w:rsidR="000531EC" w:rsidRPr="00495477">
        <w:t xml:space="preserve"> engagement being fostered through the NPDRR mechanism ensures broad </w:t>
      </w:r>
      <w:r w:rsidR="00BA1C7F" w:rsidRPr="00495477">
        <w:t>and sustainable support to DRM.</w:t>
      </w:r>
    </w:p>
    <w:p w14:paraId="79BA653C" w14:textId="77777777" w:rsidR="00427A56" w:rsidRPr="00495477" w:rsidRDefault="00427A56">
      <w:pPr>
        <w:spacing w:after="0"/>
        <w:ind w:left="547"/>
      </w:pPr>
    </w:p>
    <w:p w14:paraId="760C6897" w14:textId="7BD511BF" w:rsidR="00544F26" w:rsidRPr="00495477" w:rsidRDefault="00F06FD8" w:rsidP="00544F26">
      <w:pPr>
        <w:spacing w:after="0"/>
      </w:pPr>
      <w:r>
        <w:t>60</w:t>
      </w:r>
      <w:r w:rsidR="00DB12DC">
        <w:t xml:space="preserve">.     </w:t>
      </w:r>
      <w:r w:rsidR="000531EC" w:rsidRPr="00495477">
        <w:t>The active engagement and involvement of the Local governments and communities across the different components of the project also lays down key foundations for the DRM initiatives and efforts to be sustained and mainstreamed across all levels both</w:t>
      </w:r>
      <w:r w:rsidR="00BA1C7F" w:rsidRPr="00495477">
        <w:t xml:space="preserve"> horizontally and vertically. </w:t>
      </w:r>
      <w:r w:rsidR="000531EC" w:rsidRPr="00495477">
        <w:t xml:space="preserve">Specifically, </w:t>
      </w:r>
      <w:r w:rsidR="00BA1C7F" w:rsidRPr="00495477">
        <w:t xml:space="preserve">further efforts in </w:t>
      </w:r>
      <w:r w:rsidR="000531EC" w:rsidRPr="00495477">
        <w:t xml:space="preserve">having District Disaster Management Officers (DDMOs) </w:t>
      </w:r>
      <w:r w:rsidR="00BA1C7F" w:rsidRPr="00495477">
        <w:t xml:space="preserve">fully </w:t>
      </w:r>
      <w:r w:rsidR="000531EC" w:rsidRPr="00495477">
        <w:t xml:space="preserve">mainstreamed in the government structure (either at Districts or Ministry) supported by state budget will be one of the key success </w:t>
      </w:r>
      <w:r w:rsidR="00BA1C7F" w:rsidRPr="00495477">
        <w:t xml:space="preserve">sustainability </w:t>
      </w:r>
      <w:r w:rsidR="000531EC" w:rsidRPr="00495477">
        <w:t xml:space="preserve">indicators of this </w:t>
      </w:r>
      <w:proofErr w:type="spellStart"/>
      <w:r w:rsidR="000531EC" w:rsidRPr="00495477">
        <w:t>programme</w:t>
      </w:r>
      <w:proofErr w:type="spellEnd"/>
      <w:r w:rsidR="000531EC" w:rsidRPr="00495477">
        <w:t>.</w:t>
      </w:r>
    </w:p>
    <w:p w14:paraId="76DAF784" w14:textId="77777777" w:rsidR="00544F26" w:rsidRPr="00495477" w:rsidRDefault="00544F26" w:rsidP="00544F26">
      <w:pPr>
        <w:spacing w:after="0"/>
      </w:pPr>
    </w:p>
    <w:p w14:paraId="0F09354A" w14:textId="5227367E" w:rsidR="00544F26" w:rsidRPr="00495477" w:rsidRDefault="00F06FD8" w:rsidP="00544F26">
      <w:pPr>
        <w:spacing w:after="0"/>
      </w:pPr>
      <w:r>
        <w:t>61</w:t>
      </w:r>
      <w:r w:rsidR="00DB12DC">
        <w:t xml:space="preserve">.     </w:t>
      </w:r>
      <w:r w:rsidR="00544F26" w:rsidRPr="00495477">
        <w:t xml:space="preserve">This intervention aims to respond to the need to further build local community resilience through </w:t>
      </w:r>
      <w:r w:rsidR="00DB12DC" w:rsidRPr="00495477">
        <w:t>community-based</w:t>
      </w:r>
      <w:r w:rsidR="00544F26" w:rsidRPr="00495477">
        <w:t xml:space="preserve"> disaster mitigation, management and preparedness </w:t>
      </w:r>
      <w:proofErr w:type="spellStart"/>
      <w:r w:rsidR="00544F26" w:rsidRPr="00495477">
        <w:t>initatives</w:t>
      </w:r>
      <w:proofErr w:type="spellEnd"/>
      <w:r w:rsidR="00544F26" w:rsidRPr="00495477">
        <w:t xml:space="preserve">, trainings and awareness raising campaigns which contribute to community ownership and sustainability. </w:t>
      </w:r>
    </w:p>
    <w:p w14:paraId="3FDC4DDB" w14:textId="138EB6C3" w:rsidR="00427A56" w:rsidRPr="00495477" w:rsidRDefault="00544F26" w:rsidP="00544F26">
      <w:pPr>
        <w:rPr>
          <w:i/>
        </w:rPr>
      </w:pPr>
      <w:r w:rsidRPr="00495477">
        <w:rPr>
          <w:i/>
        </w:rPr>
        <w:t>.</w:t>
      </w:r>
    </w:p>
    <w:p w14:paraId="01A395B7" w14:textId="58E9BA84" w:rsidR="00427A56" w:rsidRPr="00495477" w:rsidRDefault="00F06FD8">
      <w:pPr>
        <w:spacing w:after="0"/>
      </w:pPr>
      <w:r>
        <w:t>62</w:t>
      </w:r>
      <w:r w:rsidR="00DB12DC">
        <w:t xml:space="preserve">.     </w:t>
      </w:r>
      <w:r w:rsidR="000531EC" w:rsidRPr="00495477">
        <w:t>Furthermore, The National Disaster Information Management System will be a sustainab</w:t>
      </w:r>
      <w:r w:rsidR="007124A9">
        <w:t>le arrangement housed in Ministry in Charge of Emergency Management</w:t>
      </w:r>
      <w:r w:rsidR="000531EC" w:rsidRPr="00495477">
        <w:t xml:space="preserve"> in strong collaboration with </w:t>
      </w:r>
      <w:proofErr w:type="spellStart"/>
      <w:r w:rsidR="000531EC" w:rsidRPr="00495477">
        <w:t>Meteo</w:t>
      </w:r>
      <w:proofErr w:type="spellEnd"/>
      <w:r w:rsidR="000531EC" w:rsidRPr="00495477">
        <w:t xml:space="preserve"> </w:t>
      </w:r>
      <w:r w:rsidR="007D104A" w:rsidRPr="00495477">
        <w:t xml:space="preserve">Rwanda </w:t>
      </w:r>
      <w:r w:rsidR="000531EC" w:rsidRPr="00495477">
        <w:t>for the systematic collection, documentation and analysis of data on disasters, humanitarian crisis and weather in Rwanda. With the system in place, the Government, UN and other humanitarian actors will be able to better analyze the trends in disaster and their impacts in a more systematic manner. With increased understanding of the disaster trends and their impacts, better prevention, miti</w:t>
      </w:r>
      <w:r w:rsidR="00FC252F">
        <w:t>gation and preparedness, Ministry in Charge of Emergency Management</w:t>
      </w:r>
      <w:r w:rsidR="000531EC" w:rsidRPr="00495477">
        <w:t>, in collaboration with counterparts, UN and other humanitarian actors will be in a better position to plan for measures to reduce the impact of disasters on the communities and support its resilience. Similarly, communities in all secto</w:t>
      </w:r>
      <w:r w:rsidR="00FC252F">
        <w:t>rs would be working with Ministry in Charge of Emergency Management</w:t>
      </w:r>
      <w:r w:rsidR="000531EC" w:rsidRPr="00495477">
        <w:t xml:space="preserve">, </w:t>
      </w:r>
      <w:proofErr w:type="spellStart"/>
      <w:r w:rsidR="000531EC" w:rsidRPr="00495477">
        <w:t>Meteo</w:t>
      </w:r>
      <w:proofErr w:type="spellEnd"/>
      <w:r w:rsidR="000531EC" w:rsidRPr="00495477">
        <w:t xml:space="preserve"> Rwanda and humanitarian actors to provide timely information and contribute their capacities to preventing, responding to and recovering from disaster and humanitarian crisis.</w:t>
      </w:r>
    </w:p>
    <w:p w14:paraId="7BB34812" w14:textId="4DD1C5B9" w:rsidR="00427A56" w:rsidRDefault="00427A56" w:rsidP="00544F26">
      <w:pPr>
        <w:spacing w:after="0"/>
        <w:rPr>
          <w:i/>
        </w:rPr>
      </w:pPr>
    </w:p>
    <w:p w14:paraId="039B3462" w14:textId="743555D6" w:rsidR="00C23A89" w:rsidRDefault="00C23A89" w:rsidP="00544F26">
      <w:pPr>
        <w:spacing w:after="0"/>
        <w:rPr>
          <w:i/>
        </w:rPr>
      </w:pPr>
    </w:p>
    <w:p w14:paraId="3D2AE276" w14:textId="77777777" w:rsidR="00C23A89" w:rsidRPr="00495477" w:rsidRDefault="00C23A89" w:rsidP="00544F26">
      <w:pPr>
        <w:spacing w:after="0"/>
        <w:rPr>
          <w:i/>
        </w:rPr>
      </w:pPr>
    </w:p>
    <w:p w14:paraId="27E0DC65" w14:textId="77777777" w:rsidR="00427A56" w:rsidRPr="00495477" w:rsidRDefault="000531EC">
      <w:pPr>
        <w:spacing w:before="240"/>
        <w:ind w:left="547"/>
        <w:rPr>
          <w:b/>
          <w:i/>
        </w:rPr>
      </w:pPr>
      <w:r w:rsidRPr="00495477">
        <w:rPr>
          <w:b/>
          <w:i/>
        </w:rPr>
        <w:t>Risks and Assumptions</w:t>
      </w:r>
    </w:p>
    <w:p w14:paraId="7873C576" w14:textId="77777777" w:rsidR="00427A56" w:rsidRPr="00495477" w:rsidRDefault="00427A56">
      <w:pPr>
        <w:spacing w:after="0"/>
        <w:ind w:left="540"/>
      </w:pPr>
    </w:p>
    <w:p w14:paraId="04E9CF30" w14:textId="77777777" w:rsidR="00F06FD8" w:rsidRDefault="00F06FD8" w:rsidP="00F06FD8">
      <w:pPr>
        <w:spacing w:after="0"/>
      </w:pPr>
      <w:r>
        <w:t>63</w:t>
      </w:r>
      <w:r w:rsidR="00DB12DC">
        <w:t xml:space="preserve">.     </w:t>
      </w:r>
      <w:r w:rsidR="000531EC" w:rsidRPr="00495477">
        <w:t>There are some risks that need to be considered and appropriately man</w:t>
      </w:r>
      <w:r>
        <w:t xml:space="preserve">aged during the implementation. </w:t>
      </w:r>
      <w:r w:rsidRPr="00DA487B">
        <w:rPr>
          <w:rFonts w:eastAsia="MS Mincho"/>
        </w:rPr>
        <w:t>These include:</w:t>
      </w:r>
    </w:p>
    <w:p w14:paraId="4DDC525F" w14:textId="77777777" w:rsidR="00F06FD8" w:rsidRDefault="00F06FD8" w:rsidP="00F06FD8">
      <w:pPr>
        <w:spacing w:after="0"/>
      </w:pPr>
    </w:p>
    <w:p w14:paraId="311BE21B" w14:textId="77777777" w:rsidR="00F06FD8" w:rsidRDefault="00F06FD8" w:rsidP="00F96787">
      <w:pPr>
        <w:pStyle w:val="ListParagraph"/>
        <w:numPr>
          <w:ilvl w:val="0"/>
          <w:numId w:val="51"/>
        </w:numPr>
        <w:spacing w:after="0"/>
      </w:pPr>
      <w:r w:rsidRPr="00495477">
        <w:t xml:space="preserve">Meteorological conditions and natural disasters are unforeseen events out of control, thus it </w:t>
      </w:r>
      <w:r w:rsidRPr="00F06FD8">
        <w:rPr>
          <w:rFonts w:eastAsia="MS Mincho"/>
        </w:rPr>
        <w:t xml:space="preserve">may hinder or delay project implementation as focus would be diverted to responding to the current emergency, thus negating or reversing some of the benefits of the </w:t>
      </w:r>
      <w:proofErr w:type="spellStart"/>
      <w:r w:rsidRPr="00F06FD8">
        <w:rPr>
          <w:rFonts w:eastAsia="MS Mincho"/>
        </w:rPr>
        <w:t>programme</w:t>
      </w:r>
      <w:proofErr w:type="spellEnd"/>
      <w:r w:rsidRPr="00F06FD8">
        <w:rPr>
          <w:rFonts w:eastAsia="MS Mincho"/>
        </w:rPr>
        <w:t>. It may further hinder</w:t>
      </w:r>
      <w:r w:rsidRPr="00495477">
        <w:t xml:space="preserve"> the ability to measure impact and effectiveness of early warning system and disaster preparedness aspects of the project</w:t>
      </w:r>
      <w:r>
        <w:t>.</w:t>
      </w:r>
    </w:p>
    <w:p w14:paraId="75DF6CCA" w14:textId="77777777" w:rsidR="00F06FD8" w:rsidRPr="00F06FD8" w:rsidRDefault="00F06FD8" w:rsidP="00F96787">
      <w:pPr>
        <w:pStyle w:val="ListParagraph"/>
        <w:numPr>
          <w:ilvl w:val="0"/>
          <w:numId w:val="51"/>
        </w:numPr>
        <w:spacing w:after="0"/>
      </w:pPr>
      <w:r w:rsidRPr="00F06FD8">
        <w:rPr>
          <w:rFonts w:eastAsia="MS Mincho"/>
        </w:rPr>
        <w:t xml:space="preserve">Continued political will and championing DRR mainstreaming. </w:t>
      </w:r>
    </w:p>
    <w:p w14:paraId="442DABC3" w14:textId="77777777" w:rsidR="00F06FD8" w:rsidRDefault="00F06FD8" w:rsidP="00F96787">
      <w:pPr>
        <w:pStyle w:val="ListParagraph"/>
        <w:numPr>
          <w:ilvl w:val="0"/>
          <w:numId w:val="51"/>
        </w:numPr>
        <w:spacing w:after="0"/>
      </w:pPr>
      <w:r w:rsidRPr="00F06FD8">
        <w:rPr>
          <w:rFonts w:eastAsia="MS Mincho"/>
        </w:rPr>
        <w:t>Effective coordination between different sectors and stakeholders.</w:t>
      </w:r>
      <w:r w:rsidRPr="00F06FD8">
        <w:t xml:space="preserve"> </w:t>
      </w:r>
    </w:p>
    <w:p w14:paraId="2A8F9509" w14:textId="77777777" w:rsidR="00F06FD8" w:rsidRDefault="00F06FD8" w:rsidP="00F96787">
      <w:pPr>
        <w:pStyle w:val="ListParagraph"/>
        <w:numPr>
          <w:ilvl w:val="0"/>
          <w:numId w:val="51"/>
        </w:numPr>
        <w:spacing w:after="0"/>
      </w:pPr>
      <w:r w:rsidRPr="00495477">
        <w:lastRenderedPageBreak/>
        <w:t>Regional political instability resulting in massive influx of refugees/IDP beyond absorption capacity</w:t>
      </w:r>
    </w:p>
    <w:p w14:paraId="21513646" w14:textId="2423B17F" w:rsidR="00F06FD8" w:rsidRDefault="00F06FD8" w:rsidP="00F96787">
      <w:pPr>
        <w:pStyle w:val="ListParagraph"/>
        <w:numPr>
          <w:ilvl w:val="0"/>
          <w:numId w:val="51"/>
        </w:numPr>
        <w:spacing w:after="0"/>
      </w:pPr>
      <w:r w:rsidRPr="00495477">
        <w:t>Adequate funding and resource mobilized to support large scale disaster</w:t>
      </w:r>
    </w:p>
    <w:p w14:paraId="085D119C" w14:textId="61BC7154" w:rsidR="00F06FD8" w:rsidRPr="00F06FD8" w:rsidRDefault="00F06FD8" w:rsidP="00F96787">
      <w:pPr>
        <w:pStyle w:val="ListParagraph"/>
        <w:numPr>
          <w:ilvl w:val="0"/>
          <w:numId w:val="51"/>
        </w:numPr>
        <w:spacing w:after="0"/>
      </w:pPr>
      <w:r>
        <w:t>Maintenance of Early Warning systems</w:t>
      </w:r>
    </w:p>
    <w:p w14:paraId="439BD413" w14:textId="77777777" w:rsidR="00F06FD8" w:rsidRDefault="00F06FD8" w:rsidP="00F06FD8">
      <w:pPr>
        <w:spacing w:after="0"/>
        <w:contextualSpacing/>
        <w:rPr>
          <w:rFonts w:eastAsia="MS Mincho"/>
        </w:rPr>
      </w:pPr>
    </w:p>
    <w:p w14:paraId="4C23C307" w14:textId="77777777" w:rsidR="00F06FD8" w:rsidRPr="00DA487B" w:rsidRDefault="00F06FD8" w:rsidP="00F06FD8">
      <w:pPr>
        <w:spacing w:after="0"/>
        <w:contextualSpacing/>
        <w:rPr>
          <w:rFonts w:eastAsia="MS Mincho"/>
        </w:rPr>
      </w:pPr>
      <w:r>
        <w:rPr>
          <w:rFonts w:eastAsia="MS Mincho"/>
        </w:rPr>
        <w:t>All risks are further detailed and rated in Annex 4, Risk Analysis</w:t>
      </w:r>
    </w:p>
    <w:p w14:paraId="25E42A3A" w14:textId="77777777" w:rsidR="00F06FD8" w:rsidRPr="00495477" w:rsidRDefault="00F06FD8">
      <w:pPr>
        <w:spacing w:after="0"/>
      </w:pPr>
    </w:p>
    <w:p w14:paraId="21F7F8EC" w14:textId="0E07B69C" w:rsidR="008D5AA7" w:rsidRPr="00495477" w:rsidRDefault="008D5AA7">
      <w:pPr>
        <w:jc w:val="left"/>
        <w:rPr>
          <w:i/>
        </w:rPr>
      </w:pPr>
    </w:p>
    <w:p w14:paraId="560DA3FA" w14:textId="79C67161" w:rsidR="00427A56" w:rsidRPr="00495477" w:rsidRDefault="000531EC" w:rsidP="000B1305">
      <w:pPr>
        <w:pStyle w:val="Heading1"/>
        <w:numPr>
          <w:ilvl w:val="0"/>
          <w:numId w:val="6"/>
        </w:numPr>
        <w:pBdr>
          <w:top w:val="single" w:sz="4" w:space="0" w:color="000000"/>
        </w:pBdr>
        <w:rPr>
          <w:rFonts w:ascii="Arial" w:hAnsi="Arial" w:cs="Arial"/>
          <w:lang w:val="fr-FR"/>
        </w:rPr>
      </w:pPr>
      <w:r w:rsidRPr="00495477">
        <w:rPr>
          <w:rFonts w:ascii="Arial" w:hAnsi="Arial" w:cs="Arial"/>
          <w:lang w:val="fr-FR"/>
        </w:rPr>
        <w:t xml:space="preserve">Project Management </w:t>
      </w:r>
    </w:p>
    <w:p w14:paraId="64589E5C" w14:textId="77777777" w:rsidR="00427A56" w:rsidRPr="00495477" w:rsidRDefault="000531EC">
      <w:pPr>
        <w:spacing w:before="240"/>
        <w:ind w:left="547"/>
        <w:rPr>
          <w:b/>
          <w:i/>
        </w:rPr>
      </w:pPr>
      <w:r w:rsidRPr="00495477">
        <w:rPr>
          <w:b/>
          <w:i/>
        </w:rPr>
        <w:t>Cost Efficiency and Effectiveness</w:t>
      </w:r>
    </w:p>
    <w:p w14:paraId="73FE9A3E" w14:textId="6D22D371" w:rsidR="00851101" w:rsidRDefault="00851101" w:rsidP="00851101">
      <w:pPr>
        <w:rPr>
          <w:i/>
        </w:rPr>
      </w:pPr>
    </w:p>
    <w:p w14:paraId="4ABF893A" w14:textId="29079F60" w:rsidR="00851101" w:rsidRPr="00F20DEE" w:rsidRDefault="00331BDF" w:rsidP="00851101">
      <w:pPr>
        <w:autoSpaceDE w:val="0"/>
        <w:autoSpaceDN w:val="0"/>
        <w:adjustRightInd w:val="0"/>
      </w:pPr>
      <w:r>
        <w:t>64</w:t>
      </w:r>
      <w:r w:rsidR="00DB12DC">
        <w:t xml:space="preserve">.     </w:t>
      </w:r>
      <w:r w:rsidR="00851101" w:rsidRPr="00F20DEE">
        <w:t>Under the One UN Development Result (DRG)</w:t>
      </w:r>
      <w:r w:rsidR="00750E28" w:rsidRPr="00F20DEE">
        <w:t xml:space="preserve"> framework</w:t>
      </w:r>
      <w:r w:rsidR="00851101" w:rsidRPr="00F20DEE">
        <w:t>, outcomes and outputs will be achieved by the collaborative efforts of several UN agencies. Key actions will be identified and implemented by respective concerned agencies. The agency’s specific contributions will be captured at the key action and activities level. At all levels of results</w:t>
      </w:r>
      <w:r w:rsidR="00750E28" w:rsidRPr="00F20DEE">
        <w:t xml:space="preserve"> of this </w:t>
      </w:r>
      <w:proofErr w:type="spellStart"/>
      <w:r w:rsidR="00750E28" w:rsidRPr="00F20DEE">
        <w:t>p</w:t>
      </w:r>
      <w:r w:rsidR="00851101" w:rsidRPr="00F20DEE">
        <w:t>rogramme</w:t>
      </w:r>
      <w:proofErr w:type="spellEnd"/>
      <w:r w:rsidR="00851101" w:rsidRPr="00F20DEE">
        <w:t xml:space="preserve">, the concerned UN agencies will collaborate under multi-sector, multi-skilled teams and will be jointly accountable for the achievement of results. At the </w:t>
      </w:r>
      <w:proofErr w:type="spellStart"/>
      <w:r w:rsidR="00851101" w:rsidRPr="00F20DEE">
        <w:t>programme</w:t>
      </w:r>
      <w:proofErr w:type="spellEnd"/>
      <w:r w:rsidR="00851101" w:rsidRPr="00F20DEE">
        <w:t xml:space="preserve"> level, two heads of agencies are designated to co-lead the implementation, ensure coordination and strengthening of partnerships both within the UN and with Government and other development partners in the country.</w:t>
      </w:r>
    </w:p>
    <w:p w14:paraId="2772FB0B" w14:textId="77777777" w:rsidR="005966FC" w:rsidRPr="00F20DEE" w:rsidRDefault="005966FC" w:rsidP="00851101">
      <w:pPr>
        <w:autoSpaceDE w:val="0"/>
        <w:autoSpaceDN w:val="0"/>
        <w:adjustRightInd w:val="0"/>
      </w:pPr>
    </w:p>
    <w:p w14:paraId="6BECE278" w14:textId="6E366707" w:rsidR="00331BDF" w:rsidRPr="00C23A89" w:rsidRDefault="00331BDF" w:rsidP="00C23A89">
      <w:pPr>
        <w:autoSpaceDE w:val="0"/>
        <w:autoSpaceDN w:val="0"/>
        <w:adjustRightInd w:val="0"/>
      </w:pPr>
      <w:r>
        <w:t>65</w:t>
      </w:r>
      <w:r w:rsidR="00DB12DC">
        <w:t xml:space="preserve">.      </w:t>
      </w:r>
      <w:r w:rsidR="00750E28" w:rsidRPr="00F20DEE">
        <w:t xml:space="preserve">The coordination with other UN agencies through the </w:t>
      </w:r>
      <w:proofErr w:type="spellStart"/>
      <w:r w:rsidR="00750E28" w:rsidRPr="00F20DEE">
        <w:t>DaO</w:t>
      </w:r>
      <w:proofErr w:type="spellEnd"/>
      <w:r w:rsidR="00750E28" w:rsidRPr="00F20DEE">
        <w:t xml:space="preserve"> framework</w:t>
      </w:r>
      <w:r w:rsidR="00851101" w:rsidRPr="00F20DEE">
        <w:t xml:space="preserve"> will ensure clear division of </w:t>
      </w:r>
      <w:proofErr w:type="spellStart"/>
      <w:r w:rsidR="00851101" w:rsidRPr="00F20DEE">
        <w:t>labour</w:t>
      </w:r>
      <w:proofErr w:type="spellEnd"/>
      <w:r w:rsidR="00851101" w:rsidRPr="00F20DEE">
        <w:t xml:space="preserve"> based on the comparative advantage and mandate of each agency; increased mutual accountability, </w:t>
      </w:r>
      <w:r w:rsidR="000644E2" w:rsidRPr="00F20DEE">
        <w:t>performance-based</w:t>
      </w:r>
      <w:r w:rsidR="00851101" w:rsidRPr="00F20DEE">
        <w:t xml:space="preserve"> funding through the One Fund and sustaina</w:t>
      </w:r>
      <w:r w:rsidR="00750E28" w:rsidRPr="00F20DEE">
        <w:t xml:space="preserve">bility of the achieved results. The partnership with UN agencies will </w:t>
      </w:r>
      <w:r w:rsidR="00851101" w:rsidRPr="00F20DEE">
        <w:t xml:space="preserve">focus on results by bringing together agency specific planning requirements consistently and seamlessly, ensuring necessary and </w:t>
      </w:r>
      <w:proofErr w:type="gramStart"/>
      <w:r w:rsidR="00851101" w:rsidRPr="00F20DEE">
        <w:t>sufficient</w:t>
      </w:r>
      <w:proofErr w:type="gramEnd"/>
      <w:r w:rsidR="00851101" w:rsidRPr="00F20DEE">
        <w:t xml:space="preserve"> </w:t>
      </w:r>
      <w:proofErr w:type="spellStart"/>
      <w:r w:rsidR="00851101" w:rsidRPr="00F20DEE">
        <w:t>programme</w:t>
      </w:r>
      <w:proofErr w:type="spellEnd"/>
      <w:r w:rsidR="00851101" w:rsidRPr="00F20DEE">
        <w:t xml:space="preserve"> logic and the theory of change in the results chains and links results to resource requirements. Through annual reviews conducted with the Government, development partners and stakeholders and necessary adjustments made, the joint </w:t>
      </w:r>
      <w:proofErr w:type="spellStart"/>
      <w:r w:rsidR="00851101" w:rsidRPr="00F20DEE">
        <w:t>programme</w:t>
      </w:r>
      <w:proofErr w:type="spellEnd"/>
      <w:r w:rsidR="00851101" w:rsidRPr="00F20DEE">
        <w:t xml:space="preserve"> will ensure coherence and consistency between actions, results, resources, reporting and accountability</w:t>
      </w:r>
      <w:r w:rsidR="00750E28" w:rsidRPr="00F20DEE">
        <w:t xml:space="preserve"> which will result in cost efficiency and effectiveness</w:t>
      </w:r>
      <w:r w:rsidR="00851101" w:rsidRPr="00F20DEE">
        <w:t xml:space="preserve">. The implementation modalities within Delivering as One, which has demonstrated real efficiency gains and cost reduction, will continue to minimize duplication between the UN and national systems. Quality plans and improved and simplified M&amp;E framework in the system will support annual strategic reviews, reporting against clear targets and enhance </w:t>
      </w:r>
      <w:proofErr w:type="gramStart"/>
      <w:r w:rsidR="00851101" w:rsidRPr="00F20DEE">
        <w:t>performance based</w:t>
      </w:r>
      <w:proofErr w:type="gramEnd"/>
      <w:r w:rsidR="00851101" w:rsidRPr="00F20DEE">
        <w:t xml:space="preserve"> resource allocation. This will result in</w:t>
      </w:r>
      <w:r w:rsidR="00C23A89">
        <w:t xml:space="preserve"> synergies across UN agencies. </w:t>
      </w:r>
    </w:p>
    <w:p w14:paraId="1AE99B6B" w14:textId="7522A99C" w:rsidR="00331BDF" w:rsidRPr="00495477" w:rsidRDefault="00331BDF">
      <w:pPr>
        <w:jc w:val="left"/>
        <w:rPr>
          <w:i/>
        </w:rPr>
      </w:pPr>
    </w:p>
    <w:p w14:paraId="3B0E068D" w14:textId="77777777" w:rsidR="00427A56" w:rsidRPr="00495477" w:rsidRDefault="000531EC">
      <w:pPr>
        <w:ind w:firstLine="540"/>
        <w:jc w:val="left"/>
        <w:rPr>
          <w:b/>
          <w:i/>
        </w:rPr>
      </w:pPr>
      <w:r w:rsidRPr="00495477">
        <w:rPr>
          <w:b/>
          <w:i/>
        </w:rPr>
        <w:t>Project Management</w:t>
      </w:r>
    </w:p>
    <w:p w14:paraId="61E7CE80" w14:textId="77777777" w:rsidR="008D5AA7" w:rsidRPr="00495477" w:rsidRDefault="008D5AA7" w:rsidP="008D5AA7">
      <w:pPr>
        <w:jc w:val="left"/>
      </w:pPr>
    </w:p>
    <w:p w14:paraId="32E3AA74" w14:textId="669972E3" w:rsidR="00427A56" w:rsidRPr="00495477" w:rsidRDefault="00331BDF" w:rsidP="008D5AA7">
      <w:pPr>
        <w:jc w:val="left"/>
      </w:pPr>
      <w:r>
        <w:t>66</w:t>
      </w:r>
      <w:r w:rsidR="00DB12DC">
        <w:t xml:space="preserve">.     </w:t>
      </w:r>
      <w:r w:rsidR="000531EC" w:rsidRPr="00495477">
        <w:t xml:space="preserve">The new </w:t>
      </w:r>
      <w:proofErr w:type="spellStart"/>
      <w:r w:rsidR="000531EC" w:rsidRPr="00495477">
        <w:t>programme</w:t>
      </w:r>
      <w:proofErr w:type="spellEnd"/>
      <w:r w:rsidR="000531EC" w:rsidRPr="00495477">
        <w:t xml:space="preserve"> will b</w:t>
      </w:r>
      <w:r w:rsidR="00FD3375">
        <w:t>e jointly coordinated by Ministry in Charge of Emergency Management</w:t>
      </w:r>
      <w:r w:rsidR="000531EC" w:rsidRPr="00495477">
        <w:t xml:space="preserve"> and </w:t>
      </w:r>
      <w:proofErr w:type="spellStart"/>
      <w:r w:rsidR="000531EC" w:rsidRPr="00495477">
        <w:t>Meteo</w:t>
      </w:r>
      <w:proofErr w:type="spellEnd"/>
      <w:r w:rsidR="000531EC" w:rsidRPr="00495477">
        <w:t>, in both the day-to-day management and implementation under the SPIU. Examples of responsibilities and tasks are as follows:</w:t>
      </w:r>
    </w:p>
    <w:p w14:paraId="630EEE3E" w14:textId="16A21FA2" w:rsidR="00427A56" w:rsidRPr="00495477" w:rsidRDefault="000531EC" w:rsidP="00F96787">
      <w:pPr>
        <w:numPr>
          <w:ilvl w:val="0"/>
          <w:numId w:val="16"/>
        </w:numPr>
        <w:pBdr>
          <w:top w:val="nil"/>
          <w:left w:val="nil"/>
          <w:bottom w:val="nil"/>
          <w:right w:val="nil"/>
          <w:between w:val="nil"/>
        </w:pBdr>
        <w:jc w:val="left"/>
      </w:pPr>
      <w:r w:rsidRPr="00495477">
        <w:rPr>
          <w:color w:val="000000"/>
        </w:rPr>
        <w:t>Day-to-day project implementation and coordination through the Project Ma</w:t>
      </w:r>
      <w:r w:rsidR="00FD3375">
        <w:rPr>
          <w:color w:val="000000"/>
        </w:rPr>
        <w:t>nagement support team in Ministry in Charge of Emergency Management</w:t>
      </w:r>
      <w:r w:rsidRPr="00495477">
        <w:rPr>
          <w:color w:val="000000"/>
        </w:rPr>
        <w:t>/</w:t>
      </w:r>
      <w:proofErr w:type="spellStart"/>
      <w:r w:rsidRPr="00495477">
        <w:rPr>
          <w:color w:val="000000"/>
        </w:rPr>
        <w:t>Meteo</w:t>
      </w:r>
      <w:proofErr w:type="spellEnd"/>
      <w:r w:rsidRPr="00495477">
        <w:rPr>
          <w:color w:val="000000"/>
        </w:rPr>
        <w:t>, with further administrative and logistical support through the SPIU, reporting to the Steering Committee</w:t>
      </w:r>
    </w:p>
    <w:p w14:paraId="4ED6B303" w14:textId="31519AA9" w:rsidR="00427A56" w:rsidRPr="00495477" w:rsidRDefault="000531EC" w:rsidP="00F96787">
      <w:pPr>
        <w:numPr>
          <w:ilvl w:val="0"/>
          <w:numId w:val="16"/>
        </w:numPr>
        <w:pBdr>
          <w:top w:val="nil"/>
          <w:left w:val="nil"/>
          <w:bottom w:val="nil"/>
          <w:right w:val="nil"/>
          <w:between w:val="nil"/>
        </w:pBdr>
        <w:jc w:val="left"/>
      </w:pPr>
      <w:r w:rsidRPr="00495477">
        <w:rPr>
          <w:color w:val="000000"/>
        </w:rPr>
        <w:t>Steering Committee chaired b</w:t>
      </w:r>
      <w:r w:rsidR="00251004">
        <w:t>y Ministry in Charge of Emergency M</w:t>
      </w:r>
      <w:r w:rsidR="00AC116A">
        <w:t>a</w:t>
      </w:r>
      <w:r w:rsidR="00251004">
        <w:t>nagement</w:t>
      </w:r>
      <w:r w:rsidRPr="00495477">
        <w:t xml:space="preserve"> </w:t>
      </w:r>
      <w:r w:rsidRPr="00495477">
        <w:rPr>
          <w:color w:val="000000"/>
        </w:rPr>
        <w:t xml:space="preserve">with representation from UNDP Country Office, </w:t>
      </w:r>
      <w:proofErr w:type="spellStart"/>
      <w:r w:rsidRPr="00495477">
        <w:rPr>
          <w:color w:val="000000"/>
        </w:rPr>
        <w:t>Meteo</w:t>
      </w:r>
      <w:proofErr w:type="spellEnd"/>
      <w:r w:rsidRPr="00495477">
        <w:rPr>
          <w:color w:val="000000"/>
        </w:rPr>
        <w:t>, relevant key ministries</w:t>
      </w:r>
      <w:r w:rsidR="008D5AA7" w:rsidRPr="00495477">
        <w:rPr>
          <w:color w:val="000000"/>
        </w:rPr>
        <w:t xml:space="preserve"> (MINECOFIN, MINALOC), District authorities, donors</w:t>
      </w:r>
      <w:r w:rsidRPr="00495477">
        <w:rPr>
          <w:color w:val="000000"/>
        </w:rPr>
        <w:t xml:space="preserve"> and partner UN agencies</w:t>
      </w:r>
    </w:p>
    <w:p w14:paraId="1D9E68E9" w14:textId="1A18ECDE" w:rsidR="00427A56" w:rsidRPr="00495477" w:rsidRDefault="000531EC" w:rsidP="00F96787">
      <w:pPr>
        <w:numPr>
          <w:ilvl w:val="0"/>
          <w:numId w:val="16"/>
        </w:numPr>
        <w:pBdr>
          <w:top w:val="nil"/>
          <w:left w:val="nil"/>
          <w:bottom w:val="nil"/>
          <w:right w:val="nil"/>
          <w:between w:val="nil"/>
        </w:pBdr>
        <w:jc w:val="left"/>
      </w:pPr>
      <w:r w:rsidRPr="00495477">
        <w:rPr>
          <w:color w:val="000000"/>
        </w:rPr>
        <w:t xml:space="preserve">Project management support by the UNDP Country Office with a </w:t>
      </w:r>
      <w:proofErr w:type="spellStart"/>
      <w:r w:rsidRPr="00495477">
        <w:rPr>
          <w:color w:val="000000"/>
        </w:rPr>
        <w:t>Programme</w:t>
      </w:r>
      <w:proofErr w:type="spellEnd"/>
      <w:r w:rsidRPr="00495477">
        <w:rPr>
          <w:color w:val="000000"/>
        </w:rPr>
        <w:t xml:space="preserve"> Analyst in the Poverty and Environment Unit, and finance and budget sup</w:t>
      </w:r>
      <w:r w:rsidR="008D5AA7" w:rsidRPr="00495477">
        <w:rPr>
          <w:color w:val="000000"/>
        </w:rPr>
        <w:t xml:space="preserve">port by </w:t>
      </w:r>
      <w:proofErr w:type="spellStart"/>
      <w:r w:rsidR="008D5AA7" w:rsidRPr="00495477">
        <w:rPr>
          <w:color w:val="000000"/>
        </w:rPr>
        <w:t>Programme</w:t>
      </w:r>
      <w:proofErr w:type="spellEnd"/>
      <w:r w:rsidR="008D5AA7" w:rsidRPr="00495477">
        <w:rPr>
          <w:color w:val="000000"/>
        </w:rPr>
        <w:t xml:space="preserve"> Associate, as</w:t>
      </w:r>
      <w:r w:rsidRPr="00495477">
        <w:rPr>
          <w:color w:val="000000"/>
        </w:rPr>
        <w:t xml:space="preserve"> well as procurement and other service support when needed by relevant CO staff</w:t>
      </w:r>
    </w:p>
    <w:p w14:paraId="612B7EEB" w14:textId="77777777" w:rsidR="00427A56" w:rsidRPr="00495477" w:rsidRDefault="000531EC" w:rsidP="00F96787">
      <w:pPr>
        <w:numPr>
          <w:ilvl w:val="0"/>
          <w:numId w:val="16"/>
        </w:numPr>
        <w:pBdr>
          <w:top w:val="nil"/>
          <w:left w:val="nil"/>
          <w:bottom w:val="nil"/>
          <w:right w:val="nil"/>
          <w:between w:val="nil"/>
        </w:pBdr>
        <w:jc w:val="left"/>
      </w:pPr>
      <w:r w:rsidRPr="00495477">
        <w:rPr>
          <w:color w:val="000000"/>
        </w:rPr>
        <w:t xml:space="preserve">A confirmed budget should be sourced by the </w:t>
      </w:r>
      <w:proofErr w:type="spellStart"/>
      <w:r w:rsidRPr="00495477">
        <w:rPr>
          <w:color w:val="000000"/>
        </w:rPr>
        <w:t>programme</w:t>
      </w:r>
      <w:proofErr w:type="spellEnd"/>
      <w:r w:rsidRPr="00495477">
        <w:rPr>
          <w:color w:val="000000"/>
        </w:rPr>
        <w:t xml:space="preserve"> partnership in advance of the start of the </w:t>
      </w:r>
      <w:proofErr w:type="spellStart"/>
      <w:r w:rsidRPr="00495477">
        <w:rPr>
          <w:color w:val="000000"/>
        </w:rPr>
        <w:t>programme</w:t>
      </w:r>
      <w:proofErr w:type="spellEnd"/>
      <w:r w:rsidRPr="00495477">
        <w:rPr>
          <w:color w:val="000000"/>
        </w:rPr>
        <w:t>, to minimize the potential effects of financial cutbacks, and create awareness of pre-</w:t>
      </w:r>
      <w:r w:rsidRPr="00495477">
        <w:t>conditions</w:t>
      </w:r>
      <w:r w:rsidRPr="00495477">
        <w:rPr>
          <w:color w:val="000000"/>
        </w:rPr>
        <w:t xml:space="preserve"> that might be attached to </w:t>
      </w:r>
      <w:proofErr w:type="spellStart"/>
      <w:r w:rsidRPr="00495477">
        <w:rPr>
          <w:color w:val="000000"/>
        </w:rPr>
        <w:t>programme</w:t>
      </w:r>
      <w:proofErr w:type="spellEnd"/>
      <w:r w:rsidRPr="00495477">
        <w:rPr>
          <w:color w:val="000000"/>
        </w:rPr>
        <w:t xml:space="preserve"> expenditure</w:t>
      </w:r>
    </w:p>
    <w:p w14:paraId="5CB0FA20" w14:textId="5DA5766C" w:rsidR="00427A56" w:rsidRPr="00846E3A" w:rsidRDefault="000531EC" w:rsidP="00F96787">
      <w:pPr>
        <w:numPr>
          <w:ilvl w:val="0"/>
          <w:numId w:val="16"/>
        </w:numPr>
        <w:pBdr>
          <w:top w:val="nil"/>
          <w:left w:val="nil"/>
          <w:bottom w:val="nil"/>
          <w:right w:val="nil"/>
          <w:between w:val="nil"/>
        </w:pBdr>
        <w:jc w:val="left"/>
      </w:pPr>
      <w:proofErr w:type="gramStart"/>
      <w:r w:rsidRPr="00495477">
        <w:rPr>
          <w:color w:val="000000"/>
        </w:rPr>
        <w:lastRenderedPageBreak/>
        <w:t>In order to</w:t>
      </w:r>
      <w:proofErr w:type="gramEnd"/>
      <w:r w:rsidRPr="00495477">
        <w:rPr>
          <w:color w:val="000000"/>
        </w:rPr>
        <w:t xml:space="preserve"> ensure efficiency in execution, a delegated budget management modality through the UNDP Country Office will be used</w:t>
      </w:r>
    </w:p>
    <w:p w14:paraId="12741161" w14:textId="191458ED" w:rsidR="00846E3A" w:rsidRDefault="00846E3A" w:rsidP="00846E3A">
      <w:pPr>
        <w:pStyle w:val="ListParagraph"/>
        <w:numPr>
          <w:ilvl w:val="0"/>
          <w:numId w:val="16"/>
        </w:numPr>
        <w:pBdr>
          <w:top w:val="nil"/>
          <w:left w:val="nil"/>
          <w:bottom w:val="nil"/>
          <w:right w:val="nil"/>
          <w:between w:val="nil"/>
        </w:pBdr>
        <w:jc w:val="left"/>
      </w:pPr>
      <w:r>
        <w:t xml:space="preserve">Both UNDP and </w:t>
      </w:r>
      <w:proofErr w:type="spellStart"/>
      <w:r>
        <w:t>Goverenment</w:t>
      </w:r>
      <w:proofErr w:type="spellEnd"/>
      <w:r>
        <w:t xml:space="preserve"> of Rwanda Procurement Procedures will be used as required to ensure value for money, quality and timeliness</w:t>
      </w:r>
    </w:p>
    <w:p w14:paraId="01E74A66" w14:textId="77777777" w:rsidR="00846E3A" w:rsidRDefault="00846E3A" w:rsidP="00846E3A">
      <w:pPr>
        <w:pStyle w:val="ListParagraph"/>
        <w:numPr>
          <w:ilvl w:val="0"/>
          <w:numId w:val="16"/>
        </w:numPr>
        <w:pBdr>
          <w:top w:val="nil"/>
          <w:left w:val="nil"/>
          <w:bottom w:val="nil"/>
          <w:right w:val="nil"/>
          <w:between w:val="nil"/>
        </w:pBdr>
        <w:jc w:val="left"/>
      </w:pPr>
      <w:r>
        <w:t xml:space="preserve">The </w:t>
      </w:r>
      <w:proofErr w:type="spellStart"/>
      <w:r>
        <w:t>prgramme</w:t>
      </w:r>
      <w:proofErr w:type="spellEnd"/>
      <w:r>
        <w:t xml:space="preserve"> will be managed under the auspices of the SPIU to enhance the </w:t>
      </w:r>
      <w:proofErr w:type="spellStart"/>
      <w:r>
        <w:t>portofolio</w:t>
      </w:r>
      <w:proofErr w:type="spellEnd"/>
      <w:r>
        <w:t xml:space="preserve"> management approach</w:t>
      </w:r>
    </w:p>
    <w:p w14:paraId="3CA4308C" w14:textId="77777777" w:rsidR="00846E3A" w:rsidRDefault="00846E3A" w:rsidP="00846E3A">
      <w:pPr>
        <w:pStyle w:val="ListParagraph"/>
        <w:pBdr>
          <w:top w:val="nil"/>
          <w:left w:val="nil"/>
          <w:bottom w:val="nil"/>
          <w:right w:val="nil"/>
          <w:between w:val="nil"/>
        </w:pBdr>
        <w:ind w:left="1260"/>
        <w:jc w:val="left"/>
      </w:pPr>
    </w:p>
    <w:p w14:paraId="2FBCF935" w14:textId="27CF5744" w:rsidR="00846E3A" w:rsidRPr="00495477" w:rsidRDefault="00846E3A" w:rsidP="00846E3A">
      <w:pPr>
        <w:pStyle w:val="ListParagraph"/>
        <w:pBdr>
          <w:top w:val="nil"/>
          <w:left w:val="nil"/>
          <w:bottom w:val="nil"/>
          <w:right w:val="nil"/>
          <w:between w:val="nil"/>
        </w:pBdr>
        <w:ind w:left="1260"/>
        <w:jc w:val="left"/>
      </w:pPr>
    </w:p>
    <w:p w14:paraId="07072553" w14:textId="66FBE155" w:rsidR="00427A56" w:rsidRPr="00495477" w:rsidRDefault="00427A56" w:rsidP="00846E3A">
      <w:pPr>
        <w:widowControl w:val="0"/>
        <w:pBdr>
          <w:top w:val="nil"/>
          <w:left w:val="nil"/>
          <w:bottom w:val="nil"/>
          <w:right w:val="nil"/>
          <w:between w:val="nil"/>
        </w:pBdr>
        <w:spacing w:after="0" w:line="276" w:lineRule="auto"/>
        <w:jc w:val="left"/>
      </w:pPr>
    </w:p>
    <w:p w14:paraId="382F9E25" w14:textId="77777777" w:rsidR="00427A56" w:rsidRPr="00495477" w:rsidRDefault="00427A56">
      <w:pPr>
        <w:widowControl w:val="0"/>
        <w:pBdr>
          <w:top w:val="nil"/>
          <w:left w:val="nil"/>
          <w:bottom w:val="nil"/>
          <w:right w:val="nil"/>
          <w:between w:val="nil"/>
        </w:pBdr>
        <w:spacing w:after="0" w:line="276" w:lineRule="auto"/>
        <w:jc w:val="left"/>
        <w:sectPr w:rsidR="00427A56" w:rsidRPr="00495477">
          <w:headerReference w:type="default" r:id="rId14"/>
          <w:footerReference w:type="even" r:id="rId15"/>
          <w:footerReference w:type="default" r:id="rId16"/>
          <w:headerReference w:type="first" r:id="rId17"/>
          <w:footerReference w:type="first" r:id="rId18"/>
          <w:pgSz w:w="11906" w:h="16838"/>
          <w:pgMar w:top="864" w:right="1152" w:bottom="864" w:left="1152" w:header="720" w:footer="432" w:gutter="0"/>
          <w:pgNumType w:start="1"/>
          <w:cols w:space="720"/>
          <w:titlePg/>
        </w:sectPr>
      </w:pPr>
    </w:p>
    <w:tbl>
      <w:tblPr>
        <w:tblpPr w:leftFromText="180" w:rightFromText="180" w:tblpY="645"/>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2970"/>
        <w:gridCol w:w="1080"/>
        <w:gridCol w:w="2268"/>
        <w:gridCol w:w="709"/>
        <w:gridCol w:w="709"/>
        <w:gridCol w:w="709"/>
        <w:gridCol w:w="708"/>
        <w:gridCol w:w="709"/>
        <w:gridCol w:w="758"/>
        <w:gridCol w:w="810"/>
        <w:gridCol w:w="2070"/>
      </w:tblGrid>
      <w:tr w:rsidR="00331BDF" w:rsidRPr="00495477" w14:paraId="234FF975" w14:textId="77777777" w:rsidTr="000B1305">
        <w:trPr>
          <w:cantSplit/>
          <w:tblHeader/>
        </w:trPr>
        <w:tc>
          <w:tcPr>
            <w:tcW w:w="15120" w:type="dxa"/>
            <w:gridSpan w:val="12"/>
            <w:tcBorders>
              <w:top w:val="nil"/>
              <w:left w:val="nil"/>
              <w:bottom w:val="single" w:sz="4" w:space="0" w:color="auto"/>
              <w:right w:val="nil"/>
            </w:tcBorders>
          </w:tcPr>
          <w:p w14:paraId="7643D504" w14:textId="31256DB6" w:rsidR="00331BDF" w:rsidRPr="00846E3A" w:rsidRDefault="00331BDF" w:rsidP="00846E3A">
            <w:pPr>
              <w:pStyle w:val="Heading1"/>
              <w:numPr>
                <w:ilvl w:val="0"/>
                <w:numId w:val="53"/>
              </w:numPr>
              <w:pBdr>
                <w:top w:val="single" w:sz="4" w:space="0" w:color="000000"/>
              </w:pBdr>
              <w:rPr>
                <w:rFonts w:ascii="Arial" w:hAnsi="Arial" w:cs="Arial"/>
                <w:lang w:val="fr-FR"/>
              </w:rPr>
            </w:pPr>
            <w:r>
              <w:rPr>
                <w:rFonts w:ascii="Arial" w:hAnsi="Arial" w:cs="Arial"/>
                <w:lang w:val="fr-FR"/>
              </w:rPr>
              <w:lastRenderedPageBreak/>
              <w:t>RESULT FRAMEWORK</w:t>
            </w:r>
          </w:p>
        </w:tc>
      </w:tr>
      <w:tr w:rsidR="000B1305" w:rsidRPr="00495477" w14:paraId="23B7FB2D" w14:textId="77777777" w:rsidTr="00780A8E">
        <w:trPr>
          <w:cantSplit/>
          <w:tblHeader/>
        </w:trPr>
        <w:tc>
          <w:tcPr>
            <w:tcW w:w="15120" w:type="dxa"/>
            <w:gridSpan w:val="12"/>
            <w:tcBorders>
              <w:top w:val="single" w:sz="4" w:space="0" w:color="auto"/>
            </w:tcBorders>
          </w:tcPr>
          <w:p w14:paraId="4AC7B47F" w14:textId="77777777" w:rsidR="000B1305" w:rsidRPr="00495477" w:rsidRDefault="000B1305" w:rsidP="00331BDF">
            <w:pPr>
              <w:spacing w:before="60"/>
              <w:rPr>
                <w:b/>
                <w:sz w:val="20"/>
                <w:szCs w:val="20"/>
              </w:rPr>
            </w:pPr>
            <w:r w:rsidRPr="00495477">
              <w:rPr>
                <w:b/>
                <w:sz w:val="20"/>
                <w:szCs w:val="20"/>
              </w:rPr>
              <w:t xml:space="preserve">Intended Outcome as stated in the UNDAF/Country [or Global/Regional] </w:t>
            </w:r>
            <w:proofErr w:type="spellStart"/>
            <w:r w:rsidRPr="00495477">
              <w:rPr>
                <w:b/>
                <w:sz w:val="20"/>
                <w:szCs w:val="20"/>
              </w:rPr>
              <w:t>Programme</w:t>
            </w:r>
            <w:proofErr w:type="spellEnd"/>
            <w:r w:rsidRPr="00495477">
              <w:rPr>
                <w:b/>
                <w:sz w:val="20"/>
                <w:szCs w:val="20"/>
              </w:rPr>
              <w:t xml:space="preserve"> Results and Resource Framework: </w:t>
            </w:r>
          </w:p>
          <w:p w14:paraId="1969248B" w14:textId="31C89D37" w:rsidR="000B1305" w:rsidRPr="006E1A84" w:rsidRDefault="006E1A84" w:rsidP="00331BDF">
            <w:pPr>
              <w:spacing w:before="60"/>
              <w:rPr>
                <w:rFonts w:eastAsia="MS Mincho"/>
                <w:sz w:val="20"/>
                <w:szCs w:val="20"/>
              </w:rPr>
            </w:pPr>
            <w:r w:rsidRPr="006E1A84">
              <w:rPr>
                <w:rFonts w:eastAsia="MS Mincho"/>
                <w:sz w:val="20"/>
                <w:szCs w:val="20"/>
              </w:rPr>
              <w:t>Outcome 2:</w:t>
            </w:r>
            <w:r>
              <w:rPr>
                <w:rFonts w:eastAsia="MS Mincho"/>
                <w:sz w:val="20"/>
                <w:szCs w:val="20"/>
              </w:rPr>
              <w:t xml:space="preserve"> </w:t>
            </w:r>
            <w:r w:rsidR="000B1305" w:rsidRPr="006E1A84">
              <w:rPr>
                <w:rFonts w:eastAsia="MS Mincho"/>
                <w:sz w:val="20"/>
                <w:szCs w:val="20"/>
              </w:rPr>
              <w:t>By 2023 Rwandan institutions and communities are more equitably, productively and sustainably managing natural resources and addressing climate change</w:t>
            </w:r>
          </w:p>
          <w:p w14:paraId="6A644500" w14:textId="71AB953A" w:rsidR="006E1A84" w:rsidRPr="006E1A84" w:rsidRDefault="006E1A84" w:rsidP="00331BDF">
            <w:pPr>
              <w:spacing w:before="60"/>
              <w:rPr>
                <w:sz w:val="20"/>
                <w:szCs w:val="20"/>
              </w:rPr>
            </w:pPr>
            <w:r w:rsidRPr="006E1A84">
              <w:rPr>
                <w:rFonts w:eastAsia="MS Mincho"/>
                <w:sz w:val="20"/>
                <w:szCs w:val="20"/>
              </w:rPr>
              <w:t>Outcome 4: By 2023 people in Rwanda, particularly the most vulnerable have increased resilience to both natural and man-made shocks and enjoy a life free from all forms of violence and discrimination</w:t>
            </w:r>
          </w:p>
        </w:tc>
      </w:tr>
      <w:tr w:rsidR="000B1305" w:rsidRPr="00495477" w14:paraId="5C4EEFD1" w14:textId="77777777" w:rsidTr="00780A8E">
        <w:trPr>
          <w:cantSplit/>
          <w:tblHeader/>
        </w:trPr>
        <w:tc>
          <w:tcPr>
            <w:tcW w:w="15120" w:type="dxa"/>
            <w:gridSpan w:val="12"/>
          </w:tcPr>
          <w:p w14:paraId="27694A40" w14:textId="1C302CB9" w:rsidR="000B1305" w:rsidRDefault="000B1305" w:rsidP="00331BDF">
            <w:pPr>
              <w:spacing w:before="60"/>
              <w:rPr>
                <w:b/>
                <w:sz w:val="20"/>
                <w:szCs w:val="20"/>
              </w:rPr>
            </w:pPr>
            <w:r w:rsidRPr="00495477">
              <w:rPr>
                <w:b/>
                <w:sz w:val="20"/>
                <w:szCs w:val="20"/>
              </w:rPr>
              <w:t xml:space="preserve">Outcome indicators as stated in the Country </w:t>
            </w:r>
            <w:proofErr w:type="spellStart"/>
            <w:r w:rsidRPr="00495477">
              <w:rPr>
                <w:b/>
                <w:sz w:val="20"/>
                <w:szCs w:val="20"/>
              </w:rPr>
              <w:t>Programme</w:t>
            </w:r>
            <w:proofErr w:type="spellEnd"/>
            <w:r w:rsidRPr="00495477">
              <w:rPr>
                <w:b/>
                <w:sz w:val="20"/>
                <w:szCs w:val="20"/>
              </w:rPr>
              <w:t xml:space="preserve"> [or Global/Regional] Results and Resources Framework, including baseline and targets:</w:t>
            </w:r>
          </w:p>
          <w:p w14:paraId="0922E392" w14:textId="7CFD0356" w:rsidR="000B1305" w:rsidRDefault="000B1305" w:rsidP="000B1305">
            <w:pPr>
              <w:pStyle w:val="ListParagraph"/>
              <w:numPr>
                <w:ilvl w:val="0"/>
                <w:numId w:val="56"/>
              </w:numPr>
              <w:spacing w:before="60"/>
              <w:rPr>
                <w:sz w:val="20"/>
                <w:szCs w:val="20"/>
              </w:rPr>
            </w:pPr>
            <w:r w:rsidRPr="000B1305">
              <w:rPr>
                <w:sz w:val="20"/>
                <w:szCs w:val="20"/>
              </w:rPr>
              <w:t>Extend to which the national strategy is in line with the Sendai DRR and national framework</w:t>
            </w:r>
          </w:p>
          <w:p w14:paraId="117602B1" w14:textId="4160E11F" w:rsidR="000B1305" w:rsidRPr="000B1305" w:rsidRDefault="000B1305" w:rsidP="00846E3A">
            <w:pPr>
              <w:ind w:left="720" w:right="319"/>
              <w:rPr>
                <w:sz w:val="18"/>
                <w:szCs w:val="18"/>
              </w:rPr>
            </w:pPr>
            <w:r w:rsidRPr="0017292C">
              <w:rPr>
                <w:sz w:val="18"/>
                <w:szCs w:val="18"/>
              </w:rPr>
              <w:t>Baseline: 1</w:t>
            </w:r>
            <w:r w:rsidR="00846E3A">
              <w:rPr>
                <w:sz w:val="18"/>
                <w:szCs w:val="18"/>
              </w:rPr>
              <w:t xml:space="preserve">; </w:t>
            </w:r>
            <w:r w:rsidRPr="0017292C">
              <w:rPr>
                <w:sz w:val="18"/>
                <w:szCs w:val="18"/>
              </w:rPr>
              <w:t xml:space="preserve">Target: </w:t>
            </w:r>
            <w:proofErr w:type="gramStart"/>
            <w:r w:rsidRPr="0017292C">
              <w:rPr>
                <w:sz w:val="18"/>
                <w:szCs w:val="18"/>
              </w:rPr>
              <w:t xml:space="preserve">2 </w:t>
            </w:r>
            <w:r w:rsidR="00846E3A">
              <w:rPr>
                <w:sz w:val="18"/>
                <w:szCs w:val="18"/>
              </w:rPr>
              <w:t xml:space="preserve"> (</w:t>
            </w:r>
            <w:proofErr w:type="gramEnd"/>
            <w:r w:rsidR="00846E3A" w:rsidRPr="00846E3A">
              <w:rPr>
                <w:sz w:val="18"/>
                <w:szCs w:val="18"/>
              </w:rPr>
              <w:t>1 National strategy is partially aligned; 2 National strategy is substantially aligned; 3 National strategy is fully aligned.</w:t>
            </w:r>
            <w:r w:rsidR="00846E3A">
              <w:rPr>
                <w:sz w:val="18"/>
                <w:szCs w:val="18"/>
              </w:rPr>
              <w:t>)</w:t>
            </w:r>
          </w:p>
          <w:p w14:paraId="2086952D" w14:textId="1A79BD06" w:rsidR="000B1305" w:rsidRDefault="000B1305" w:rsidP="000B1305">
            <w:pPr>
              <w:pStyle w:val="ListParagraph"/>
              <w:numPr>
                <w:ilvl w:val="0"/>
                <w:numId w:val="56"/>
              </w:numPr>
              <w:spacing w:before="60"/>
              <w:rPr>
                <w:sz w:val="20"/>
                <w:szCs w:val="20"/>
              </w:rPr>
            </w:pPr>
            <w:r w:rsidRPr="000B1305">
              <w:rPr>
                <w:sz w:val="20"/>
                <w:szCs w:val="20"/>
              </w:rPr>
              <w:t>Number of district development strategies updated with disaster risk management mainstreamed in line with Sendai Framework and national DRR framework</w:t>
            </w:r>
          </w:p>
          <w:p w14:paraId="2A6E1601" w14:textId="49152357" w:rsidR="000B1305" w:rsidRPr="00846E3A" w:rsidRDefault="000B1305" w:rsidP="00846E3A">
            <w:pPr>
              <w:ind w:left="160" w:right="319"/>
              <w:rPr>
                <w:sz w:val="18"/>
                <w:szCs w:val="18"/>
              </w:rPr>
            </w:pPr>
            <w:r>
              <w:rPr>
                <w:sz w:val="18"/>
                <w:szCs w:val="18"/>
              </w:rPr>
              <w:t xml:space="preserve">           </w:t>
            </w:r>
            <w:r w:rsidRPr="0017292C">
              <w:rPr>
                <w:sz w:val="18"/>
                <w:szCs w:val="18"/>
              </w:rPr>
              <w:t xml:space="preserve">Baseline: 0 </w:t>
            </w:r>
            <w:r w:rsidRPr="00846E3A">
              <w:rPr>
                <w:sz w:val="18"/>
                <w:szCs w:val="18"/>
              </w:rPr>
              <w:t>Target: 30</w:t>
            </w:r>
          </w:p>
        </w:tc>
      </w:tr>
      <w:tr w:rsidR="006E1A84" w:rsidRPr="00495477" w14:paraId="55F0ABAF" w14:textId="77777777" w:rsidTr="00780A8E">
        <w:trPr>
          <w:cantSplit/>
          <w:tblHeader/>
        </w:trPr>
        <w:tc>
          <w:tcPr>
            <w:tcW w:w="15120" w:type="dxa"/>
            <w:gridSpan w:val="12"/>
          </w:tcPr>
          <w:p w14:paraId="19831CB3" w14:textId="77777777" w:rsidR="006E1A84" w:rsidRPr="00495477" w:rsidRDefault="006E1A84" w:rsidP="00331BDF">
            <w:pPr>
              <w:spacing w:before="60"/>
              <w:rPr>
                <w:b/>
                <w:sz w:val="20"/>
                <w:szCs w:val="20"/>
              </w:rPr>
            </w:pPr>
            <w:r w:rsidRPr="00495477">
              <w:rPr>
                <w:b/>
                <w:sz w:val="20"/>
                <w:szCs w:val="20"/>
              </w:rPr>
              <w:t>Applicable Output(s) from the UNDP Strategic Plan: Output 3 Build resilience to shocks and crises</w:t>
            </w:r>
          </w:p>
        </w:tc>
      </w:tr>
      <w:tr w:rsidR="006E1A84" w:rsidRPr="00495477" w14:paraId="0F87FDAC" w14:textId="77777777" w:rsidTr="00780A8E">
        <w:trPr>
          <w:cantSplit/>
          <w:tblHeader/>
        </w:trPr>
        <w:tc>
          <w:tcPr>
            <w:tcW w:w="15120" w:type="dxa"/>
            <w:gridSpan w:val="12"/>
            <w:tcBorders>
              <w:bottom w:val="single" w:sz="4" w:space="0" w:color="auto"/>
            </w:tcBorders>
          </w:tcPr>
          <w:p w14:paraId="03D14D1D" w14:textId="1852CF24" w:rsidR="006E1A84" w:rsidRPr="000B1305" w:rsidRDefault="006E1A84" w:rsidP="00331BDF">
            <w:pPr>
              <w:spacing w:before="60"/>
              <w:rPr>
                <w:b/>
                <w:sz w:val="20"/>
                <w:szCs w:val="20"/>
                <w:lang w:val="en-GB"/>
              </w:rPr>
            </w:pPr>
            <w:r w:rsidRPr="000B1305">
              <w:rPr>
                <w:b/>
                <w:bCs/>
                <w:sz w:val="20"/>
                <w:szCs w:val="20"/>
                <w:lang w:val="en-GB"/>
              </w:rPr>
              <w:t xml:space="preserve">SDGs: </w:t>
            </w:r>
            <w:r w:rsidRPr="000B1305">
              <w:rPr>
                <w:b/>
                <w:bCs/>
                <w:sz w:val="20"/>
                <w:szCs w:val="20"/>
              </w:rPr>
              <w:t xml:space="preserve">Goal 1 </w:t>
            </w:r>
            <w:r w:rsidRPr="000B1305">
              <w:rPr>
                <w:b/>
                <w:sz w:val="20"/>
                <w:szCs w:val="20"/>
              </w:rPr>
              <w:t xml:space="preserve">(Target 1.5), </w:t>
            </w:r>
            <w:r w:rsidRPr="000B1305">
              <w:rPr>
                <w:b/>
                <w:bCs/>
                <w:sz w:val="20"/>
                <w:szCs w:val="20"/>
              </w:rPr>
              <w:t xml:space="preserve">Goal 11 </w:t>
            </w:r>
            <w:r w:rsidRPr="000B1305">
              <w:rPr>
                <w:b/>
                <w:sz w:val="20"/>
                <w:szCs w:val="20"/>
              </w:rPr>
              <w:t xml:space="preserve">(Target 11.b) </w:t>
            </w:r>
            <w:r w:rsidRPr="000B1305">
              <w:rPr>
                <w:b/>
                <w:bCs/>
                <w:sz w:val="20"/>
                <w:szCs w:val="20"/>
              </w:rPr>
              <w:t xml:space="preserve">Goal 13 </w:t>
            </w:r>
            <w:r w:rsidRPr="000B1305">
              <w:rPr>
                <w:b/>
                <w:sz w:val="20"/>
                <w:szCs w:val="20"/>
              </w:rPr>
              <w:t xml:space="preserve">(Target 13.1, 13.3) </w:t>
            </w:r>
          </w:p>
        </w:tc>
      </w:tr>
      <w:tr w:rsidR="006E1A84" w:rsidRPr="00495477" w14:paraId="6A01F8DC" w14:textId="77777777" w:rsidTr="00780A8E">
        <w:trPr>
          <w:cantSplit/>
          <w:tblHeader/>
        </w:trPr>
        <w:tc>
          <w:tcPr>
            <w:tcW w:w="15120" w:type="dxa"/>
            <w:gridSpan w:val="12"/>
            <w:tcBorders>
              <w:bottom w:val="single" w:sz="4" w:space="0" w:color="auto"/>
            </w:tcBorders>
          </w:tcPr>
          <w:p w14:paraId="089C29F3" w14:textId="7115492B" w:rsidR="006E1A84" w:rsidRPr="00495477" w:rsidRDefault="006E1A84" w:rsidP="00331BDF">
            <w:pPr>
              <w:spacing w:before="60"/>
              <w:rPr>
                <w:b/>
                <w:sz w:val="20"/>
                <w:szCs w:val="20"/>
              </w:rPr>
            </w:pPr>
            <w:r w:rsidRPr="00495477">
              <w:rPr>
                <w:b/>
                <w:sz w:val="20"/>
                <w:szCs w:val="20"/>
              </w:rPr>
              <w:t xml:space="preserve">Project title and Atlas Project Number: Increasing resilience to climate and natural disaster through </w:t>
            </w:r>
            <w:proofErr w:type="gramStart"/>
            <w:r w:rsidRPr="00495477">
              <w:rPr>
                <w:b/>
                <w:sz w:val="20"/>
                <w:szCs w:val="20"/>
              </w:rPr>
              <w:t>evidence based</w:t>
            </w:r>
            <w:proofErr w:type="gramEnd"/>
            <w:r w:rsidRPr="00495477">
              <w:rPr>
                <w:b/>
                <w:sz w:val="20"/>
                <w:szCs w:val="20"/>
              </w:rPr>
              <w:t xml:space="preserve"> disaster preparedness and </w:t>
            </w:r>
            <w:r>
              <w:rPr>
                <w:b/>
                <w:sz w:val="20"/>
                <w:szCs w:val="20"/>
              </w:rPr>
              <w:t xml:space="preserve">effective early warning system </w:t>
            </w:r>
          </w:p>
        </w:tc>
      </w:tr>
      <w:tr w:rsidR="009D2EBB" w:rsidRPr="00495477" w14:paraId="405ECC63" w14:textId="77777777" w:rsidTr="007E4817">
        <w:trPr>
          <w:tblHeader/>
        </w:trPr>
        <w:tc>
          <w:tcPr>
            <w:tcW w:w="1620" w:type="dxa"/>
            <w:vMerge w:val="restart"/>
            <w:shd w:val="clear" w:color="auto" w:fill="FFFF99"/>
          </w:tcPr>
          <w:p w14:paraId="68B508DB" w14:textId="77777777" w:rsidR="009D2EBB" w:rsidRPr="00495477" w:rsidRDefault="009D2EBB" w:rsidP="00331BDF">
            <w:pPr>
              <w:spacing w:before="60"/>
              <w:jc w:val="center"/>
              <w:rPr>
                <w:b/>
                <w:sz w:val="20"/>
                <w:szCs w:val="20"/>
              </w:rPr>
            </w:pPr>
            <w:r w:rsidRPr="00495477">
              <w:rPr>
                <w:b/>
                <w:sz w:val="20"/>
                <w:szCs w:val="20"/>
              </w:rPr>
              <w:t xml:space="preserve">EXPECTED OUTPUTS </w:t>
            </w:r>
          </w:p>
        </w:tc>
        <w:tc>
          <w:tcPr>
            <w:tcW w:w="2970" w:type="dxa"/>
            <w:vMerge w:val="restart"/>
            <w:shd w:val="clear" w:color="auto" w:fill="FFFF99"/>
          </w:tcPr>
          <w:p w14:paraId="042199D8" w14:textId="77777777" w:rsidR="009D2EBB" w:rsidRPr="00495477" w:rsidRDefault="009D2EBB" w:rsidP="00331BDF">
            <w:pPr>
              <w:spacing w:before="60"/>
              <w:jc w:val="center"/>
              <w:rPr>
                <w:b/>
                <w:sz w:val="20"/>
                <w:szCs w:val="20"/>
              </w:rPr>
            </w:pPr>
            <w:r w:rsidRPr="00495477">
              <w:rPr>
                <w:b/>
                <w:sz w:val="20"/>
                <w:szCs w:val="20"/>
              </w:rPr>
              <w:t>OUTPUT INDICATORS</w:t>
            </w:r>
            <w:r w:rsidRPr="00495477">
              <w:rPr>
                <w:rStyle w:val="FootnoteReference"/>
                <w:b/>
                <w:sz w:val="20"/>
                <w:szCs w:val="20"/>
              </w:rPr>
              <w:footnoteReference w:id="25"/>
            </w:r>
          </w:p>
        </w:tc>
        <w:tc>
          <w:tcPr>
            <w:tcW w:w="1080" w:type="dxa"/>
            <w:vMerge w:val="restart"/>
            <w:shd w:val="clear" w:color="auto" w:fill="FFFF99"/>
          </w:tcPr>
          <w:p w14:paraId="1817B69B" w14:textId="77777777" w:rsidR="009D2EBB" w:rsidRPr="00495477" w:rsidRDefault="009D2EBB" w:rsidP="00331BDF">
            <w:pPr>
              <w:spacing w:before="60"/>
              <w:jc w:val="center"/>
              <w:rPr>
                <w:b/>
                <w:sz w:val="20"/>
                <w:szCs w:val="20"/>
              </w:rPr>
            </w:pPr>
            <w:r w:rsidRPr="00495477">
              <w:rPr>
                <w:b/>
                <w:sz w:val="20"/>
                <w:szCs w:val="20"/>
              </w:rPr>
              <w:t>DATA SOURCE</w:t>
            </w:r>
          </w:p>
        </w:tc>
        <w:tc>
          <w:tcPr>
            <w:tcW w:w="2977" w:type="dxa"/>
            <w:gridSpan w:val="2"/>
            <w:shd w:val="clear" w:color="auto" w:fill="FFFF99"/>
          </w:tcPr>
          <w:p w14:paraId="60C5288E" w14:textId="77777777" w:rsidR="009D2EBB" w:rsidRPr="00495477" w:rsidRDefault="009D2EBB" w:rsidP="00331BDF">
            <w:pPr>
              <w:spacing w:before="60"/>
              <w:jc w:val="center"/>
              <w:rPr>
                <w:b/>
                <w:sz w:val="20"/>
                <w:szCs w:val="20"/>
              </w:rPr>
            </w:pPr>
            <w:r w:rsidRPr="00495477">
              <w:rPr>
                <w:b/>
                <w:sz w:val="20"/>
                <w:szCs w:val="20"/>
              </w:rPr>
              <w:t>BASELINE</w:t>
            </w:r>
          </w:p>
        </w:tc>
        <w:tc>
          <w:tcPr>
            <w:tcW w:w="4403" w:type="dxa"/>
            <w:gridSpan w:val="6"/>
            <w:shd w:val="clear" w:color="auto" w:fill="FFFF99"/>
          </w:tcPr>
          <w:p w14:paraId="06B1BE09" w14:textId="77777777" w:rsidR="009D2EBB" w:rsidRPr="00495477" w:rsidRDefault="009D2EBB" w:rsidP="00331BDF">
            <w:pPr>
              <w:pStyle w:val="Heading2"/>
              <w:spacing w:before="60"/>
              <w:ind w:left="0"/>
              <w:jc w:val="center"/>
              <w:rPr>
                <w:rFonts w:ascii="Arial" w:hAnsi="Arial" w:cs="Arial"/>
                <w:sz w:val="20"/>
                <w:szCs w:val="20"/>
              </w:rPr>
            </w:pPr>
            <w:r w:rsidRPr="00495477">
              <w:rPr>
                <w:rFonts w:ascii="Arial" w:hAnsi="Arial" w:cs="Arial"/>
                <w:sz w:val="20"/>
                <w:szCs w:val="20"/>
              </w:rPr>
              <w:t>TARGETS (by frequency of data collection)</w:t>
            </w:r>
          </w:p>
        </w:tc>
        <w:tc>
          <w:tcPr>
            <w:tcW w:w="2070" w:type="dxa"/>
            <w:shd w:val="clear" w:color="auto" w:fill="FFFF99"/>
          </w:tcPr>
          <w:p w14:paraId="6BD408B4" w14:textId="77777777" w:rsidR="009D2EBB" w:rsidRPr="00495477" w:rsidRDefault="009D2EBB" w:rsidP="00331BDF">
            <w:pPr>
              <w:pStyle w:val="Heading2"/>
              <w:spacing w:before="60"/>
              <w:ind w:left="0"/>
              <w:jc w:val="center"/>
              <w:rPr>
                <w:rFonts w:ascii="Arial" w:hAnsi="Arial" w:cs="Arial"/>
                <w:sz w:val="20"/>
                <w:szCs w:val="20"/>
              </w:rPr>
            </w:pPr>
            <w:r w:rsidRPr="00495477">
              <w:rPr>
                <w:rFonts w:ascii="Arial" w:hAnsi="Arial" w:cs="Arial"/>
                <w:sz w:val="20"/>
                <w:szCs w:val="20"/>
              </w:rPr>
              <w:t>DATA COLLECTION METHODS &amp; RISKS</w:t>
            </w:r>
          </w:p>
        </w:tc>
      </w:tr>
      <w:tr w:rsidR="009D2EBB" w:rsidRPr="00495477" w14:paraId="4B4B6D7A" w14:textId="77777777" w:rsidTr="007E4817">
        <w:trPr>
          <w:tblHeader/>
        </w:trPr>
        <w:tc>
          <w:tcPr>
            <w:tcW w:w="1620" w:type="dxa"/>
            <w:vMerge/>
            <w:shd w:val="clear" w:color="auto" w:fill="FFFF99"/>
          </w:tcPr>
          <w:p w14:paraId="0FD3DA7E" w14:textId="77777777" w:rsidR="009D2EBB" w:rsidRPr="00495477" w:rsidRDefault="009D2EBB" w:rsidP="00331BDF">
            <w:pPr>
              <w:spacing w:before="60"/>
              <w:jc w:val="center"/>
              <w:rPr>
                <w:b/>
                <w:sz w:val="20"/>
                <w:szCs w:val="20"/>
              </w:rPr>
            </w:pPr>
          </w:p>
        </w:tc>
        <w:tc>
          <w:tcPr>
            <w:tcW w:w="2970" w:type="dxa"/>
            <w:vMerge/>
            <w:shd w:val="clear" w:color="auto" w:fill="FFFF99"/>
          </w:tcPr>
          <w:p w14:paraId="4D71D629" w14:textId="77777777" w:rsidR="009D2EBB" w:rsidRPr="00495477" w:rsidRDefault="009D2EBB" w:rsidP="00331BDF">
            <w:pPr>
              <w:spacing w:before="60"/>
              <w:jc w:val="center"/>
              <w:rPr>
                <w:b/>
                <w:sz w:val="20"/>
                <w:szCs w:val="20"/>
              </w:rPr>
            </w:pPr>
          </w:p>
        </w:tc>
        <w:tc>
          <w:tcPr>
            <w:tcW w:w="1080" w:type="dxa"/>
            <w:vMerge/>
            <w:shd w:val="clear" w:color="auto" w:fill="FFFF99"/>
          </w:tcPr>
          <w:p w14:paraId="2331BA30" w14:textId="77777777" w:rsidR="009D2EBB" w:rsidRPr="00495477" w:rsidRDefault="009D2EBB" w:rsidP="00331BDF">
            <w:pPr>
              <w:spacing w:before="60"/>
              <w:jc w:val="center"/>
              <w:rPr>
                <w:b/>
                <w:sz w:val="20"/>
                <w:szCs w:val="20"/>
              </w:rPr>
            </w:pPr>
          </w:p>
        </w:tc>
        <w:tc>
          <w:tcPr>
            <w:tcW w:w="2268" w:type="dxa"/>
            <w:tcBorders>
              <w:bottom w:val="single" w:sz="4" w:space="0" w:color="auto"/>
            </w:tcBorders>
            <w:shd w:val="clear" w:color="auto" w:fill="FFFF99"/>
          </w:tcPr>
          <w:p w14:paraId="45C08E5E" w14:textId="77777777" w:rsidR="009D2EBB" w:rsidRPr="00495477" w:rsidRDefault="009D2EBB" w:rsidP="00331BDF">
            <w:pPr>
              <w:spacing w:before="60"/>
              <w:jc w:val="center"/>
              <w:rPr>
                <w:b/>
                <w:sz w:val="20"/>
                <w:szCs w:val="20"/>
              </w:rPr>
            </w:pPr>
            <w:r w:rsidRPr="00495477">
              <w:rPr>
                <w:b/>
                <w:sz w:val="20"/>
                <w:szCs w:val="20"/>
              </w:rPr>
              <w:t>Value</w:t>
            </w:r>
          </w:p>
          <w:p w14:paraId="07227834" w14:textId="77777777" w:rsidR="009D2EBB" w:rsidRPr="00495477" w:rsidDel="00A84123" w:rsidRDefault="009D2EBB" w:rsidP="00331BDF">
            <w:pPr>
              <w:spacing w:before="60"/>
              <w:rPr>
                <w:b/>
                <w:i/>
                <w:sz w:val="20"/>
                <w:szCs w:val="20"/>
              </w:rPr>
            </w:pPr>
          </w:p>
        </w:tc>
        <w:tc>
          <w:tcPr>
            <w:tcW w:w="709" w:type="dxa"/>
            <w:tcBorders>
              <w:bottom w:val="single" w:sz="4" w:space="0" w:color="auto"/>
            </w:tcBorders>
            <w:shd w:val="clear" w:color="auto" w:fill="FFFF99"/>
          </w:tcPr>
          <w:p w14:paraId="506A2461" w14:textId="77777777" w:rsidR="009D2EBB" w:rsidRPr="00495477" w:rsidRDefault="009D2EBB" w:rsidP="00331BDF">
            <w:pPr>
              <w:spacing w:before="60"/>
              <w:jc w:val="center"/>
              <w:rPr>
                <w:b/>
                <w:sz w:val="20"/>
                <w:szCs w:val="20"/>
              </w:rPr>
            </w:pPr>
            <w:r w:rsidRPr="00495477">
              <w:rPr>
                <w:b/>
                <w:sz w:val="20"/>
                <w:szCs w:val="20"/>
              </w:rPr>
              <w:t>Year</w:t>
            </w:r>
          </w:p>
          <w:p w14:paraId="13026DA4" w14:textId="77777777" w:rsidR="009D2EBB" w:rsidRPr="00495477" w:rsidRDefault="009D2EBB" w:rsidP="00331BDF">
            <w:pPr>
              <w:pStyle w:val="Header"/>
              <w:spacing w:before="60"/>
              <w:rPr>
                <w:rFonts w:cs="Arial"/>
                <w:b/>
                <w:sz w:val="20"/>
                <w:szCs w:val="20"/>
              </w:rPr>
            </w:pPr>
          </w:p>
        </w:tc>
        <w:tc>
          <w:tcPr>
            <w:tcW w:w="709" w:type="dxa"/>
            <w:tcBorders>
              <w:bottom w:val="single" w:sz="4" w:space="0" w:color="auto"/>
            </w:tcBorders>
            <w:shd w:val="clear" w:color="auto" w:fill="FFFF99"/>
          </w:tcPr>
          <w:p w14:paraId="5F34DC3B" w14:textId="77777777" w:rsidR="009D2EBB" w:rsidRPr="00495477" w:rsidDel="00BD7C58" w:rsidRDefault="009D2EBB" w:rsidP="00331BDF">
            <w:pPr>
              <w:spacing w:before="60"/>
              <w:jc w:val="center"/>
              <w:rPr>
                <w:b/>
                <w:sz w:val="20"/>
                <w:szCs w:val="20"/>
              </w:rPr>
            </w:pPr>
            <w:r w:rsidRPr="00495477">
              <w:rPr>
                <w:b/>
                <w:sz w:val="20"/>
                <w:szCs w:val="20"/>
              </w:rPr>
              <w:t>Year</w:t>
            </w:r>
            <w:r w:rsidRPr="00495477">
              <w:rPr>
                <w:b/>
                <w:sz w:val="20"/>
                <w:szCs w:val="20"/>
              </w:rPr>
              <w:br/>
              <w:t>1</w:t>
            </w:r>
          </w:p>
        </w:tc>
        <w:tc>
          <w:tcPr>
            <w:tcW w:w="709" w:type="dxa"/>
            <w:tcBorders>
              <w:bottom w:val="single" w:sz="4" w:space="0" w:color="auto"/>
            </w:tcBorders>
            <w:shd w:val="clear" w:color="auto" w:fill="FFFF99"/>
          </w:tcPr>
          <w:p w14:paraId="09F1B15B" w14:textId="77777777" w:rsidR="009D2EBB" w:rsidRPr="00495477" w:rsidDel="00BD7C58" w:rsidRDefault="009D2EBB" w:rsidP="00331BDF">
            <w:pPr>
              <w:spacing w:before="60"/>
              <w:jc w:val="center"/>
              <w:rPr>
                <w:b/>
                <w:sz w:val="20"/>
                <w:szCs w:val="20"/>
              </w:rPr>
            </w:pPr>
            <w:r w:rsidRPr="00495477">
              <w:rPr>
                <w:b/>
                <w:sz w:val="20"/>
                <w:szCs w:val="20"/>
              </w:rPr>
              <w:t>Year</w:t>
            </w:r>
            <w:r w:rsidRPr="00495477">
              <w:rPr>
                <w:b/>
                <w:sz w:val="20"/>
                <w:szCs w:val="20"/>
              </w:rPr>
              <w:br/>
              <w:t>2</w:t>
            </w:r>
          </w:p>
        </w:tc>
        <w:tc>
          <w:tcPr>
            <w:tcW w:w="708" w:type="dxa"/>
            <w:tcBorders>
              <w:bottom w:val="single" w:sz="4" w:space="0" w:color="auto"/>
            </w:tcBorders>
            <w:shd w:val="clear" w:color="auto" w:fill="FFFF99"/>
          </w:tcPr>
          <w:p w14:paraId="182DB572" w14:textId="77777777" w:rsidR="009D2EBB" w:rsidRPr="00495477" w:rsidDel="00BD7C58" w:rsidRDefault="009D2EBB" w:rsidP="00331BDF">
            <w:pPr>
              <w:spacing w:before="60"/>
              <w:jc w:val="center"/>
              <w:rPr>
                <w:b/>
                <w:sz w:val="20"/>
                <w:szCs w:val="20"/>
              </w:rPr>
            </w:pPr>
            <w:r w:rsidRPr="00495477">
              <w:rPr>
                <w:b/>
                <w:sz w:val="20"/>
                <w:szCs w:val="20"/>
              </w:rPr>
              <w:t>Year</w:t>
            </w:r>
            <w:r w:rsidRPr="00495477">
              <w:rPr>
                <w:b/>
                <w:sz w:val="20"/>
                <w:szCs w:val="20"/>
              </w:rPr>
              <w:br/>
              <w:t>3</w:t>
            </w:r>
          </w:p>
        </w:tc>
        <w:tc>
          <w:tcPr>
            <w:tcW w:w="709" w:type="dxa"/>
            <w:tcBorders>
              <w:bottom w:val="single" w:sz="4" w:space="0" w:color="auto"/>
            </w:tcBorders>
            <w:shd w:val="clear" w:color="auto" w:fill="FFFF99"/>
          </w:tcPr>
          <w:p w14:paraId="2C969189" w14:textId="77777777" w:rsidR="009D2EBB" w:rsidRPr="00495477" w:rsidDel="00BD7C58" w:rsidRDefault="009D2EBB" w:rsidP="00331BDF">
            <w:pPr>
              <w:spacing w:before="60"/>
              <w:jc w:val="center"/>
              <w:rPr>
                <w:b/>
                <w:sz w:val="20"/>
                <w:szCs w:val="20"/>
              </w:rPr>
            </w:pPr>
            <w:r w:rsidRPr="00495477">
              <w:rPr>
                <w:b/>
                <w:sz w:val="20"/>
                <w:szCs w:val="20"/>
              </w:rPr>
              <w:t>Year</w:t>
            </w:r>
            <w:r w:rsidRPr="00495477">
              <w:rPr>
                <w:b/>
                <w:sz w:val="20"/>
                <w:szCs w:val="20"/>
              </w:rPr>
              <w:br/>
              <w:t>4</w:t>
            </w:r>
          </w:p>
        </w:tc>
        <w:tc>
          <w:tcPr>
            <w:tcW w:w="758" w:type="dxa"/>
            <w:tcBorders>
              <w:bottom w:val="single" w:sz="4" w:space="0" w:color="auto"/>
            </w:tcBorders>
            <w:shd w:val="clear" w:color="auto" w:fill="FFFF99"/>
          </w:tcPr>
          <w:p w14:paraId="2759F450" w14:textId="77777777" w:rsidR="009D2EBB" w:rsidRPr="00495477" w:rsidDel="00BD7C58" w:rsidRDefault="009D2EBB" w:rsidP="00331BDF">
            <w:pPr>
              <w:pStyle w:val="Heading2"/>
              <w:spacing w:before="60"/>
              <w:ind w:left="0"/>
              <w:jc w:val="center"/>
              <w:rPr>
                <w:rFonts w:ascii="Arial" w:hAnsi="Arial" w:cs="Arial"/>
                <w:sz w:val="20"/>
                <w:szCs w:val="20"/>
              </w:rPr>
            </w:pPr>
            <w:r w:rsidRPr="00495477">
              <w:rPr>
                <w:rFonts w:ascii="Arial" w:hAnsi="Arial" w:cs="Arial"/>
                <w:sz w:val="20"/>
                <w:szCs w:val="20"/>
              </w:rPr>
              <w:t>Year 5</w:t>
            </w:r>
          </w:p>
        </w:tc>
        <w:tc>
          <w:tcPr>
            <w:tcW w:w="810" w:type="dxa"/>
            <w:tcBorders>
              <w:bottom w:val="single" w:sz="4" w:space="0" w:color="auto"/>
            </w:tcBorders>
            <w:shd w:val="clear" w:color="auto" w:fill="FFFF99"/>
          </w:tcPr>
          <w:p w14:paraId="40FE55BD" w14:textId="77777777" w:rsidR="009D2EBB" w:rsidRPr="00495477" w:rsidRDefault="009D2EBB" w:rsidP="00331BDF">
            <w:pPr>
              <w:pStyle w:val="Heading2"/>
              <w:spacing w:before="60"/>
              <w:ind w:left="0"/>
              <w:jc w:val="center"/>
              <w:rPr>
                <w:rFonts w:ascii="Arial" w:hAnsi="Arial" w:cs="Arial"/>
                <w:sz w:val="20"/>
                <w:szCs w:val="20"/>
              </w:rPr>
            </w:pPr>
            <w:r w:rsidRPr="00495477">
              <w:rPr>
                <w:rFonts w:ascii="Arial" w:hAnsi="Arial" w:cs="Arial"/>
                <w:sz w:val="20"/>
                <w:szCs w:val="20"/>
              </w:rPr>
              <w:t>FINAL</w:t>
            </w:r>
          </w:p>
        </w:tc>
        <w:tc>
          <w:tcPr>
            <w:tcW w:w="2070" w:type="dxa"/>
            <w:tcBorders>
              <w:bottom w:val="single" w:sz="4" w:space="0" w:color="auto"/>
            </w:tcBorders>
            <w:shd w:val="clear" w:color="auto" w:fill="FFFF99"/>
          </w:tcPr>
          <w:p w14:paraId="782C01BB" w14:textId="77777777" w:rsidR="009D2EBB" w:rsidRPr="00495477" w:rsidRDefault="009D2EBB" w:rsidP="00331BDF">
            <w:pPr>
              <w:pStyle w:val="Heading2"/>
              <w:spacing w:before="60"/>
              <w:rPr>
                <w:rFonts w:ascii="Arial" w:hAnsi="Arial" w:cs="Arial"/>
                <w:sz w:val="20"/>
                <w:szCs w:val="20"/>
              </w:rPr>
            </w:pPr>
          </w:p>
        </w:tc>
      </w:tr>
      <w:tr w:rsidR="004A1357" w:rsidRPr="00495477" w14:paraId="34095A4D" w14:textId="77777777" w:rsidTr="007E4817">
        <w:trPr>
          <w:trHeight w:val="530"/>
          <w:tblHeader/>
        </w:trPr>
        <w:tc>
          <w:tcPr>
            <w:tcW w:w="1620" w:type="dxa"/>
            <w:vMerge w:val="restart"/>
          </w:tcPr>
          <w:p w14:paraId="446E257D" w14:textId="77777777" w:rsidR="004A1357" w:rsidRPr="00495477" w:rsidRDefault="004A1357" w:rsidP="00331BDF">
            <w:pPr>
              <w:spacing w:before="60"/>
              <w:jc w:val="left"/>
              <w:rPr>
                <w:b/>
                <w:sz w:val="20"/>
                <w:szCs w:val="20"/>
              </w:rPr>
            </w:pPr>
            <w:bookmarkStart w:id="8" w:name="_Hlk514170186"/>
            <w:r w:rsidRPr="00495477">
              <w:rPr>
                <w:b/>
                <w:sz w:val="20"/>
                <w:szCs w:val="20"/>
              </w:rPr>
              <w:t>Output 1</w:t>
            </w:r>
          </w:p>
          <w:p w14:paraId="344B2F23" w14:textId="2368E095" w:rsidR="004A1357" w:rsidRPr="00495477" w:rsidRDefault="004A1357" w:rsidP="00331BDF">
            <w:pPr>
              <w:spacing w:before="60"/>
              <w:jc w:val="left"/>
              <w:rPr>
                <w:i/>
                <w:sz w:val="18"/>
                <w:szCs w:val="18"/>
              </w:rPr>
            </w:pPr>
            <w:r w:rsidRPr="00495477">
              <w:rPr>
                <w:i/>
                <w:sz w:val="18"/>
                <w:szCs w:val="18"/>
              </w:rPr>
              <w:t xml:space="preserve">Institutions at national, district and community level have improved technical capacities to reduce risks, </w:t>
            </w:r>
            <w:r w:rsidRPr="00495477">
              <w:rPr>
                <w:i/>
                <w:sz w:val="18"/>
                <w:szCs w:val="18"/>
              </w:rPr>
              <w:lastRenderedPageBreak/>
              <w:t>manage and respond to natural disasters and limi</w:t>
            </w:r>
            <w:r w:rsidR="006E1A84">
              <w:rPr>
                <w:i/>
                <w:sz w:val="18"/>
                <w:szCs w:val="18"/>
              </w:rPr>
              <w:t>t gender-differentiated impacts</w:t>
            </w:r>
            <w:bookmarkEnd w:id="8"/>
          </w:p>
        </w:tc>
        <w:tc>
          <w:tcPr>
            <w:tcW w:w="2970" w:type="dxa"/>
          </w:tcPr>
          <w:p w14:paraId="435C2928" w14:textId="1CE2746E" w:rsidR="004A1357" w:rsidRPr="00495477" w:rsidDel="00A84123" w:rsidRDefault="004A1357" w:rsidP="00331BDF">
            <w:pPr>
              <w:spacing w:before="60"/>
              <w:jc w:val="left"/>
              <w:rPr>
                <w:sz w:val="18"/>
                <w:szCs w:val="18"/>
              </w:rPr>
            </w:pPr>
            <w:r w:rsidRPr="00495477">
              <w:rPr>
                <w:b/>
                <w:i/>
                <w:sz w:val="18"/>
                <w:szCs w:val="18"/>
              </w:rPr>
              <w:lastRenderedPageBreak/>
              <w:t xml:space="preserve">1.1 </w:t>
            </w:r>
            <w:r w:rsidR="00AC116A">
              <w:rPr>
                <w:sz w:val="18"/>
                <w:szCs w:val="18"/>
              </w:rPr>
              <w:t>Number of Ministry in Charge of Emergency Management</w:t>
            </w:r>
            <w:r w:rsidRPr="00495477">
              <w:rPr>
                <w:sz w:val="18"/>
                <w:szCs w:val="18"/>
              </w:rPr>
              <w:t xml:space="preserve"> and </w:t>
            </w:r>
            <w:proofErr w:type="spellStart"/>
            <w:r w:rsidRPr="00495477">
              <w:rPr>
                <w:sz w:val="18"/>
                <w:szCs w:val="18"/>
              </w:rPr>
              <w:t>Meteo</w:t>
            </w:r>
            <w:proofErr w:type="spellEnd"/>
            <w:r w:rsidRPr="00495477">
              <w:rPr>
                <w:sz w:val="18"/>
                <w:szCs w:val="18"/>
              </w:rPr>
              <w:t xml:space="preserve"> Rwanda staff, NPDM focal points, and members of DIDIMACs and SEDIMACs</w:t>
            </w:r>
            <w:r w:rsidR="00E661FB">
              <w:rPr>
                <w:sz w:val="18"/>
                <w:szCs w:val="18"/>
              </w:rPr>
              <w:t xml:space="preserve"> men and women</w:t>
            </w:r>
            <w:r w:rsidRPr="00495477">
              <w:rPr>
                <w:sz w:val="18"/>
                <w:szCs w:val="18"/>
              </w:rPr>
              <w:t xml:space="preserve"> trained that have improved technical skills in </w:t>
            </w:r>
            <w:r w:rsidRPr="00495477">
              <w:rPr>
                <w:i/>
                <w:sz w:val="18"/>
                <w:szCs w:val="18"/>
              </w:rPr>
              <w:t>risks reduction, management and response to natural disasters and limit gender-differentiated impacts</w:t>
            </w:r>
          </w:p>
        </w:tc>
        <w:tc>
          <w:tcPr>
            <w:tcW w:w="1080" w:type="dxa"/>
          </w:tcPr>
          <w:p w14:paraId="41A3BC65" w14:textId="77777777" w:rsidR="004A1357" w:rsidRPr="00495477" w:rsidDel="00A84123" w:rsidRDefault="004A1357" w:rsidP="00331BDF">
            <w:pPr>
              <w:spacing w:before="60"/>
              <w:jc w:val="center"/>
              <w:rPr>
                <w:sz w:val="18"/>
                <w:szCs w:val="18"/>
              </w:rPr>
            </w:pPr>
            <w:r w:rsidRPr="00495477">
              <w:rPr>
                <w:sz w:val="18"/>
                <w:szCs w:val="18"/>
              </w:rPr>
              <w:t xml:space="preserve">Quarterly Progress report/ Annual report </w:t>
            </w:r>
          </w:p>
        </w:tc>
        <w:tc>
          <w:tcPr>
            <w:tcW w:w="2268" w:type="dxa"/>
            <w:shd w:val="clear" w:color="auto" w:fill="auto"/>
          </w:tcPr>
          <w:p w14:paraId="417F58DD" w14:textId="5D12A743" w:rsidR="004A1357" w:rsidRPr="00495477" w:rsidRDefault="00AC116A" w:rsidP="00331BDF">
            <w:pPr>
              <w:pStyle w:val="Header"/>
              <w:spacing w:after="0"/>
              <w:jc w:val="left"/>
              <w:rPr>
                <w:rFonts w:cs="Arial"/>
                <w:sz w:val="18"/>
                <w:szCs w:val="18"/>
              </w:rPr>
            </w:pPr>
            <w:r>
              <w:rPr>
                <w:rFonts w:cs="Arial"/>
                <w:sz w:val="18"/>
                <w:szCs w:val="18"/>
              </w:rPr>
              <w:t>88 Ministry in Charge of Emergency Management</w:t>
            </w:r>
            <w:r w:rsidR="004A1357" w:rsidRPr="00495477">
              <w:rPr>
                <w:rFonts w:cs="Arial"/>
                <w:sz w:val="18"/>
                <w:szCs w:val="18"/>
              </w:rPr>
              <w:t>, NPDM, DDIMACs and SEDIMACs</w:t>
            </w:r>
          </w:p>
          <w:p w14:paraId="4D80FEE2" w14:textId="77777777" w:rsidR="004A1357" w:rsidRPr="00495477" w:rsidRDefault="004A1357" w:rsidP="00331BDF">
            <w:pPr>
              <w:pStyle w:val="Header"/>
              <w:spacing w:after="0"/>
              <w:jc w:val="left"/>
              <w:rPr>
                <w:rFonts w:cs="Arial"/>
                <w:sz w:val="18"/>
                <w:szCs w:val="18"/>
              </w:rPr>
            </w:pPr>
            <w:r w:rsidRPr="00495477">
              <w:rPr>
                <w:rFonts w:cs="Arial"/>
                <w:sz w:val="18"/>
                <w:szCs w:val="18"/>
              </w:rPr>
              <w:t xml:space="preserve"> </w:t>
            </w:r>
          </w:p>
          <w:p w14:paraId="68BF13D1" w14:textId="77777777" w:rsidR="004A1357" w:rsidRPr="00495477" w:rsidDel="00BD7C58" w:rsidRDefault="004A1357" w:rsidP="00331BDF">
            <w:pPr>
              <w:pStyle w:val="Header"/>
              <w:spacing w:before="60"/>
              <w:jc w:val="left"/>
              <w:rPr>
                <w:rFonts w:cs="Arial"/>
                <w:sz w:val="18"/>
                <w:szCs w:val="18"/>
              </w:rPr>
            </w:pPr>
            <w:r w:rsidRPr="00495477">
              <w:rPr>
                <w:rFonts w:cs="Arial"/>
                <w:sz w:val="18"/>
                <w:szCs w:val="18"/>
              </w:rPr>
              <w:t xml:space="preserve"> 18 </w:t>
            </w:r>
            <w:proofErr w:type="spellStart"/>
            <w:r w:rsidRPr="00495477">
              <w:rPr>
                <w:rFonts w:cs="Arial"/>
                <w:sz w:val="18"/>
                <w:szCs w:val="18"/>
              </w:rPr>
              <w:t>Meteo</w:t>
            </w:r>
            <w:proofErr w:type="spellEnd"/>
            <w:r w:rsidRPr="00495477">
              <w:rPr>
                <w:rFonts w:cs="Arial"/>
                <w:sz w:val="18"/>
                <w:szCs w:val="18"/>
              </w:rPr>
              <w:t xml:space="preserve"> Rwanda staff </w:t>
            </w:r>
          </w:p>
        </w:tc>
        <w:tc>
          <w:tcPr>
            <w:tcW w:w="709" w:type="dxa"/>
          </w:tcPr>
          <w:p w14:paraId="05683277" w14:textId="77777777" w:rsidR="004A1357" w:rsidRPr="00495477" w:rsidRDefault="004A1357" w:rsidP="00331BDF">
            <w:pPr>
              <w:pStyle w:val="Header"/>
              <w:spacing w:before="60"/>
              <w:jc w:val="left"/>
              <w:rPr>
                <w:rFonts w:cs="Arial"/>
                <w:sz w:val="18"/>
                <w:szCs w:val="18"/>
              </w:rPr>
            </w:pPr>
            <w:r w:rsidRPr="00495477">
              <w:rPr>
                <w:rFonts w:cs="Arial"/>
                <w:sz w:val="18"/>
                <w:szCs w:val="18"/>
              </w:rPr>
              <w:t>2018</w:t>
            </w:r>
          </w:p>
          <w:p w14:paraId="0964A42C" w14:textId="77777777" w:rsidR="004A1357" w:rsidRPr="00495477" w:rsidRDefault="004A1357" w:rsidP="00331BDF">
            <w:pPr>
              <w:pStyle w:val="Header"/>
              <w:spacing w:before="60"/>
              <w:jc w:val="left"/>
              <w:rPr>
                <w:rFonts w:cs="Arial"/>
                <w:sz w:val="18"/>
                <w:szCs w:val="18"/>
              </w:rPr>
            </w:pPr>
          </w:p>
          <w:p w14:paraId="74FAF483" w14:textId="77777777" w:rsidR="004A1357" w:rsidRPr="00495477" w:rsidRDefault="004A1357" w:rsidP="00331BDF">
            <w:pPr>
              <w:pStyle w:val="Header"/>
              <w:spacing w:before="60"/>
              <w:jc w:val="left"/>
              <w:rPr>
                <w:rFonts w:cs="Arial"/>
                <w:sz w:val="18"/>
                <w:szCs w:val="18"/>
              </w:rPr>
            </w:pPr>
          </w:p>
          <w:p w14:paraId="5A833F32" w14:textId="77777777" w:rsidR="004A1357" w:rsidRPr="00495477" w:rsidRDefault="004A1357" w:rsidP="00331BDF">
            <w:pPr>
              <w:pStyle w:val="Header"/>
              <w:spacing w:before="60"/>
              <w:jc w:val="left"/>
              <w:rPr>
                <w:rFonts w:cs="Arial"/>
                <w:sz w:val="18"/>
                <w:szCs w:val="18"/>
              </w:rPr>
            </w:pPr>
          </w:p>
          <w:p w14:paraId="781C59DF" w14:textId="77777777" w:rsidR="004A1357" w:rsidRPr="00495477" w:rsidDel="00BD7C58" w:rsidRDefault="004A1357" w:rsidP="00331BDF">
            <w:pPr>
              <w:pStyle w:val="Header"/>
              <w:spacing w:before="60"/>
              <w:jc w:val="left"/>
              <w:rPr>
                <w:rFonts w:cs="Arial"/>
                <w:sz w:val="18"/>
                <w:szCs w:val="18"/>
              </w:rPr>
            </w:pPr>
            <w:r w:rsidRPr="00495477">
              <w:rPr>
                <w:rFonts w:cs="Arial"/>
                <w:sz w:val="18"/>
                <w:szCs w:val="18"/>
              </w:rPr>
              <w:t>2018</w:t>
            </w:r>
          </w:p>
        </w:tc>
        <w:tc>
          <w:tcPr>
            <w:tcW w:w="709" w:type="dxa"/>
          </w:tcPr>
          <w:p w14:paraId="72B0B1C0" w14:textId="7D313E50" w:rsidR="004A1357" w:rsidRPr="00495477" w:rsidRDefault="004A1357" w:rsidP="00331BDF">
            <w:pPr>
              <w:pStyle w:val="Header"/>
              <w:spacing w:before="60"/>
              <w:jc w:val="left"/>
              <w:rPr>
                <w:rFonts w:cs="Arial"/>
                <w:sz w:val="18"/>
                <w:szCs w:val="18"/>
              </w:rPr>
            </w:pPr>
            <w:r w:rsidRPr="00495477">
              <w:rPr>
                <w:rFonts w:cs="Arial"/>
                <w:sz w:val="18"/>
                <w:szCs w:val="18"/>
              </w:rPr>
              <w:t xml:space="preserve">238 </w:t>
            </w:r>
          </w:p>
          <w:p w14:paraId="7FA008C2" w14:textId="77777777" w:rsidR="004A1357" w:rsidRPr="00495477" w:rsidRDefault="004A1357" w:rsidP="00331BDF">
            <w:pPr>
              <w:pStyle w:val="Header"/>
              <w:spacing w:before="60"/>
              <w:jc w:val="left"/>
              <w:rPr>
                <w:rFonts w:cs="Arial"/>
                <w:sz w:val="18"/>
                <w:szCs w:val="18"/>
              </w:rPr>
            </w:pPr>
          </w:p>
          <w:p w14:paraId="397CFDFA" w14:textId="77777777" w:rsidR="004A1357" w:rsidRPr="00495477" w:rsidRDefault="004A1357" w:rsidP="00331BDF">
            <w:pPr>
              <w:pStyle w:val="Header"/>
              <w:spacing w:before="60"/>
              <w:jc w:val="left"/>
              <w:rPr>
                <w:rFonts w:cs="Arial"/>
                <w:sz w:val="18"/>
                <w:szCs w:val="18"/>
              </w:rPr>
            </w:pPr>
          </w:p>
          <w:p w14:paraId="0B283145" w14:textId="57EB6244" w:rsidR="004A1357" w:rsidRPr="00495477" w:rsidRDefault="004A1357" w:rsidP="00331BDF">
            <w:pPr>
              <w:pStyle w:val="Header"/>
              <w:spacing w:before="60"/>
              <w:jc w:val="left"/>
              <w:rPr>
                <w:rFonts w:cs="Arial"/>
                <w:sz w:val="18"/>
                <w:szCs w:val="18"/>
              </w:rPr>
            </w:pPr>
          </w:p>
          <w:p w14:paraId="1FF6E88E" w14:textId="7701859D" w:rsidR="004A1357" w:rsidRPr="00495477" w:rsidDel="00BD7C58" w:rsidRDefault="004A1357" w:rsidP="00331BDF">
            <w:pPr>
              <w:pStyle w:val="Header"/>
              <w:spacing w:before="60"/>
              <w:jc w:val="left"/>
              <w:rPr>
                <w:rFonts w:cs="Arial"/>
                <w:sz w:val="18"/>
                <w:szCs w:val="18"/>
              </w:rPr>
            </w:pPr>
            <w:r w:rsidRPr="00495477">
              <w:rPr>
                <w:rFonts w:cs="Arial"/>
                <w:sz w:val="18"/>
                <w:szCs w:val="18"/>
              </w:rPr>
              <w:t>68</w:t>
            </w:r>
          </w:p>
        </w:tc>
        <w:tc>
          <w:tcPr>
            <w:tcW w:w="709" w:type="dxa"/>
          </w:tcPr>
          <w:p w14:paraId="761D37CB" w14:textId="7EB6B903" w:rsidR="004A1357" w:rsidRPr="00495477" w:rsidRDefault="004A1357" w:rsidP="00331BDF">
            <w:pPr>
              <w:pStyle w:val="Header"/>
              <w:spacing w:before="60"/>
              <w:jc w:val="left"/>
              <w:rPr>
                <w:rFonts w:cs="Arial"/>
                <w:sz w:val="18"/>
                <w:szCs w:val="18"/>
              </w:rPr>
            </w:pPr>
            <w:r w:rsidRPr="00495477">
              <w:rPr>
                <w:rFonts w:cs="Arial"/>
                <w:sz w:val="18"/>
                <w:szCs w:val="18"/>
              </w:rPr>
              <w:t>388</w:t>
            </w:r>
          </w:p>
          <w:p w14:paraId="7BEA4D30" w14:textId="77777777" w:rsidR="004A1357" w:rsidRPr="00495477" w:rsidRDefault="004A1357" w:rsidP="00331BDF">
            <w:pPr>
              <w:pStyle w:val="Header"/>
              <w:spacing w:before="60"/>
              <w:jc w:val="left"/>
              <w:rPr>
                <w:rFonts w:cs="Arial"/>
                <w:sz w:val="18"/>
                <w:szCs w:val="18"/>
              </w:rPr>
            </w:pPr>
          </w:p>
          <w:p w14:paraId="66A02757" w14:textId="77777777" w:rsidR="004A1357" w:rsidRPr="00495477" w:rsidRDefault="004A1357" w:rsidP="00331BDF">
            <w:pPr>
              <w:pStyle w:val="Header"/>
              <w:spacing w:before="60"/>
              <w:jc w:val="left"/>
              <w:rPr>
                <w:rFonts w:cs="Arial"/>
                <w:sz w:val="18"/>
                <w:szCs w:val="18"/>
              </w:rPr>
            </w:pPr>
          </w:p>
          <w:p w14:paraId="29122D04" w14:textId="6139AAB8" w:rsidR="004A1357" w:rsidRPr="00495477" w:rsidRDefault="004A1357" w:rsidP="00331BDF">
            <w:pPr>
              <w:pStyle w:val="Header"/>
              <w:spacing w:before="60"/>
              <w:jc w:val="left"/>
              <w:rPr>
                <w:rFonts w:cs="Arial"/>
                <w:sz w:val="18"/>
                <w:szCs w:val="18"/>
              </w:rPr>
            </w:pPr>
          </w:p>
          <w:p w14:paraId="3955C852" w14:textId="231BBD93" w:rsidR="004A1357" w:rsidRPr="00495477" w:rsidDel="00BD7C58" w:rsidRDefault="004A1357" w:rsidP="00331BDF">
            <w:pPr>
              <w:pStyle w:val="Header"/>
              <w:spacing w:before="60"/>
              <w:jc w:val="left"/>
              <w:rPr>
                <w:rFonts w:cs="Arial"/>
                <w:sz w:val="18"/>
                <w:szCs w:val="18"/>
              </w:rPr>
            </w:pPr>
            <w:r w:rsidRPr="00495477">
              <w:rPr>
                <w:rFonts w:cs="Arial"/>
                <w:sz w:val="18"/>
                <w:szCs w:val="18"/>
              </w:rPr>
              <w:t>118</w:t>
            </w:r>
          </w:p>
        </w:tc>
        <w:tc>
          <w:tcPr>
            <w:tcW w:w="708" w:type="dxa"/>
          </w:tcPr>
          <w:p w14:paraId="0116B136" w14:textId="16BDFA72" w:rsidR="004A1357" w:rsidRPr="00495477" w:rsidRDefault="004A1357" w:rsidP="00331BDF">
            <w:pPr>
              <w:pStyle w:val="Header"/>
              <w:spacing w:before="60"/>
              <w:jc w:val="left"/>
              <w:rPr>
                <w:rFonts w:cs="Arial"/>
                <w:sz w:val="18"/>
                <w:szCs w:val="18"/>
              </w:rPr>
            </w:pPr>
            <w:r w:rsidRPr="00495477">
              <w:rPr>
                <w:rFonts w:cs="Arial"/>
                <w:sz w:val="18"/>
                <w:szCs w:val="18"/>
              </w:rPr>
              <w:t>538</w:t>
            </w:r>
          </w:p>
          <w:p w14:paraId="4066668E" w14:textId="77777777" w:rsidR="004A1357" w:rsidRPr="00495477" w:rsidRDefault="004A1357" w:rsidP="00331BDF">
            <w:pPr>
              <w:pStyle w:val="Header"/>
              <w:spacing w:before="60"/>
              <w:jc w:val="left"/>
              <w:rPr>
                <w:rFonts w:cs="Arial"/>
                <w:sz w:val="18"/>
                <w:szCs w:val="18"/>
              </w:rPr>
            </w:pPr>
          </w:p>
          <w:p w14:paraId="33793652" w14:textId="77777777" w:rsidR="004A1357" w:rsidRPr="00495477" w:rsidRDefault="004A1357" w:rsidP="00331BDF">
            <w:pPr>
              <w:pStyle w:val="Header"/>
              <w:spacing w:before="60"/>
              <w:jc w:val="left"/>
              <w:rPr>
                <w:rFonts w:cs="Arial"/>
                <w:sz w:val="18"/>
                <w:szCs w:val="18"/>
              </w:rPr>
            </w:pPr>
          </w:p>
          <w:p w14:paraId="440BBBED" w14:textId="77777777" w:rsidR="004A1357" w:rsidRPr="00495477" w:rsidRDefault="004A1357" w:rsidP="00331BDF">
            <w:pPr>
              <w:pStyle w:val="Header"/>
              <w:spacing w:before="60"/>
              <w:jc w:val="left"/>
              <w:rPr>
                <w:rFonts w:cs="Arial"/>
                <w:sz w:val="18"/>
                <w:szCs w:val="18"/>
              </w:rPr>
            </w:pPr>
          </w:p>
          <w:p w14:paraId="4C25AE5F" w14:textId="12683D7E" w:rsidR="004A1357" w:rsidRPr="00495477" w:rsidRDefault="004A1357" w:rsidP="00331BDF">
            <w:pPr>
              <w:pStyle w:val="Header"/>
              <w:spacing w:before="60"/>
              <w:jc w:val="left"/>
              <w:rPr>
                <w:rFonts w:cs="Arial"/>
                <w:sz w:val="18"/>
                <w:szCs w:val="18"/>
              </w:rPr>
            </w:pPr>
            <w:r w:rsidRPr="00495477">
              <w:rPr>
                <w:rFonts w:cs="Arial"/>
                <w:sz w:val="18"/>
                <w:szCs w:val="18"/>
              </w:rPr>
              <w:t>168</w:t>
            </w:r>
          </w:p>
          <w:p w14:paraId="5C9F5065" w14:textId="07B8BED7" w:rsidR="004A1357" w:rsidRPr="00495477" w:rsidDel="00BD7C58" w:rsidRDefault="004A1357" w:rsidP="00331BDF">
            <w:pPr>
              <w:pStyle w:val="Header"/>
              <w:spacing w:before="60"/>
              <w:jc w:val="left"/>
              <w:rPr>
                <w:rFonts w:cs="Arial"/>
                <w:sz w:val="18"/>
                <w:szCs w:val="18"/>
              </w:rPr>
            </w:pPr>
          </w:p>
        </w:tc>
        <w:tc>
          <w:tcPr>
            <w:tcW w:w="709" w:type="dxa"/>
          </w:tcPr>
          <w:p w14:paraId="4CF6EB04" w14:textId="381C45FE" w:rsidR="004A1357" w:rsidRPr="00495477" w:rsidRDefault="004A1357" w:rsidP="00331BDF">
            <w:pPr>
              <w:pStyle w:val="Header"/>
              <w:spacing w:before="60"/>
              <w:jc w:val="left"/>
              <w:rPr>
                <w:rFonts w:cs="Arial"/>
                <w:sz w:val="18"/>
                <w:szCs w:val="18"/>
              </w:rPr>
            </w:pPr>
            <w:r w:rsidRPr="00495477">
              <w:rPr>
                <w:rFonts w:cs="Arial"/>
                <w:sz w:val="18"/>
                <w:szCs w:val="18"/>
              </w:rPr>
              <w:t>688</w:t>
            </w:r>
          </w:p>
          <w:p w14:paraId="264647A3" w14:textId="77777777" w:rsidR="004A1357" w:rsidRPr="00495477" w:rsidRDefault="004A1357" w:rsidP="00331BDF">
            <w:pPr>
              <w:pStyle w:val="Header"/>
              <w:spacing w:before="60"/>
              <w:jc w:val="left"/>
              <w:rPr>
                <w:rFonts w:cs="Arial"/>
                <w:sz w:val="18"/>
                <w:szCs w:val="18"/>
              </w:rPr>
            </w:pPr>
          </w:p>
          <w:p w14:paraId="7136F44E" w14:textId="77777777" w:rsidR="004A1357" w:rsidRPr="00495477" w:rsidRDefault="004A1357" w:rsidP="00331BDF">
            <w:pPr>
              <w:pStyle w:val="Header"/>
              <w:spacing w:before="60"/>
              <w:jc w:val="left"/>
              <w:rPr>
                <w:rFonts w:cs="Arial"/>
                <w:sz w:val="18"/>
                <w:szCs w:val="18"/>
              </w:rPr>
            </w:pPr>
          </w:p>
          <w:p w14:paraId="688CB432" w14:textId="77777777" w:rsidR="004A1357" w:rsidRPr="00495477" w:rsidRDefault="004A1357" w:rsidP="00331BDF">
            <w:pPr>
              <w:pStyle w:val="Header"/>
              <w:spacing w:before="60"/>
              <w:jc w:val="left"/>
              <w:rPr>
                <w:rFonts w:cs="Arial"/>
                <w:sz w:val="18"/>
                <w:szCs w:val="18"/>
              </w:rPr>
            </w:pPr>
          </w:p>
          <w:p w14:paraId="64474819" w14:textId="72C41CAB" w:rsidR="004A1357" w:rsidRPr="00495477" w:rsidRDefault="004A1357" w:rsidP="00331BDF">
            <w:pPr>
              <w:pStyle w:val="Header"/>
              <w:spacing w:before="60"/>
              <w:jc w:val="left"/>
              <w:rPr>
                <w:rFonts w:cs="Arial"/>
                <w:sz w:val="18"/>
                <w:szCs w:val="18"/>
              </w:rPr>
            </w:pPr>
            <w:r w:rsidRPr="00495477">
              <w:rPr>
                <w:rFonts w:cs="Arial"/>
                <w:sz w:val="18"/>
                <w:szCs w:val="18"/>
              </w:rPr>
              <w:t>218</w:t>
            </w:r>
          </w:p>
          <w:p w14:paraId="1DA5D95A" w14:textId="18BFACDD" w:rsidR="004A1357" w:rsidRPr="00495477" w:rsidDel="00BD7C58" w:rsidRDefault="004A1357" w:rsidP="00331BDF">
            <w:pPr>
              <w:pStyle w:val="Header"/>
              <w:spacing w:before="60"/>
              <w:jc w:val="left"/>
              <w:rPr>
                <w:rFonts w:cs="Arial"/>
                <w:sz w:val="18"/>
                <w:szCs w:val="18"/>
              </w:rPr>
            </w:pPr>
          </w:p>
        </w:tc>
        <w:tc>
          <w:tcPr>
            <w:tcW w:w="758" w:type="dxa"/>
            <w:shd w:val="clear" w:color="auto" w:fill="auto"/>
          </w:tcPr>
          <w:p w14:paraId="6EAEF258" w14:textId="747D9D96" w:rsidR="004A1357" w:rsidRPr="00495477" w:rsidRDefault="004A1357" w:rsidP="00331BDF">
            <w:pPr>
              <w:spacing w:before="60"/>
              <w:jc w:val="left"/>
              <w:rPr>
                <w:sz w:val="18"/>
                <w:szCs w:val="18"/>
              </w:rPr>
            </w:pPr>
            <w:r w:rsidRPr="00495477">
              <w:rPr>
                <w:sz w:val="18"/>
                <w:szCs w:val="18"/>
              </w:rPr>
              <w:t>838</w:t>
            </w:r>
          </w:p>
          <w:p w14:paraId="76261A86" w14:textId="77777777" w:rsidR="004A1357" w:rsidRPr="00495477" w:rsidRDefault="004A1357" w:rsidP="00331BDF">
            <w:pPr>
              <w:spacing w:before="60"/>
              <w:jc w:val="left"/>
              <w:rPr>
                <w:i/>
                <w:sz w:val="18"/>
                <w:szCs w:val="18"/>
              </w:rPr>
            </w:pPr>
          </w:p>
          <w:p w14:paraId="2ED48263" w14:textId="77777777" w:rsidR="004A1357" w:rsidRPr="00495477" w:rsidRDefault="004A1357" w:rsidP="00331BDF">
            <w:pPr>
              <w:spacing w:before="60"/>
              <w:jc w:val="left"/>
              <w:rPr>
                <w:i/>
                <w:sz w:val="18"/>
                <w:szCs w:val="18"/>
              </w:rPr>
            </w:pPr>
          </w:p>
          <w:p w14:paraId="47899B83" w14:textId="77777777" w:rsidR="004A1357" w:rsidRPr="00495477" w:rsidRDefault="004A1357" w:rsidP="00331BDF">
            <w:pPr>
              <w:spacing w:before="60"/>
              <w:jc w:val="left"/>
              <w:rPr>
                <w:i/>
                <w:sz w:val="18"/>
                <w:szCs w:val="18"/>
              </w:rPr>
            </w:pPr>
          </w:p>
          <w:p w14:paraId="299AE59C" w14:textId="30805D57" w:rsidR="004A1357" w:rsidRPr="00495477" w:rsidRDefault="004A1357" w:rsidP="00331BDF">
            <w:pPr>
              <w:spacing w:before="60"/>
              <w:jc w:val="left"/>
              <w:rPr>
                <w:i/>
                <w:sz w:val="18"/>
                <w:szCs w:val="18"/>
              </w:rPr>
            </w:pPr>
            <w:r w:rsidRPr="00495477">
              <w:rPr>
                <w:i/>
                <w:sz w:val="18"/>
                <w:szCs w:val="18"/>
              </w:rPr>
              <w:t>268</w:t>
            </w:r>
          </w:p>
          <w:p w14:paraId="36675CC0" w14:textId="311C6C8A" w:rsidR="004A1357" w:rsidRPr="00495477" w:rsidDel="00BD7C58" w:rsidRDefault="004A1357" w:rsidP="00331BDF">
            <w:pPr>
              <w:spacing w:before="60"/>
              <w:jc w:val="left"/>
              <w:rPr>
                <w:i/>
                <w:sz w:val="18"/>
                <w:szCs w:val="18"/>
              </w:rPr>
            </w:pPr>
          </w:p>
        </w:tc>
        <w:tc>
          <w:tcPr>
            <w:tcW w:w="810" w:type="dxa"/>
          </w:tcPr>
          <w:p w14:paraId="58584B17" w14:textId="2CC36C1A" w:rsidR="004A1357" w:rsidRPr="00495477" w:rsidRDefault="004A1357" w:rsidP="00331BDF">
            <w:pPr>
              <w:spacing w:before="60"/>
              <w:jc w:val="left"/>
              <w:rPr>
                <w:sz w:val="18"/>
                <w:szCs w:val="18"/>
              </w:rPr>
            </w:pPr>
            <w:r w:rsidRPr="00495477">
              <w:rPr>
                <w:sz w:val="18"/>
                <w:szCs w:val="18"/>
              </w:rPr>
              <w:t>838</w:t>
            </w:r>
          </w:p>
          <w:p w14:paraId="50F53145" w14:textId="77777777" w:rsidR="004A1357" w:rsidRPr="00495477" w:rsidRDefault="004A1357" w:rsidP="00331BDF">
            <w:pPr>
              <w:spacing w:before="60"/>
              <w:jc w:val="left"/>
              <w:rPr>
                <w:sz w:val="18"/>
                <w:szCs w:val="18"/>
              </w:rPr>
            </w:pPr>
          </w:p>
          <w:p w14:paraId="696FF536" w14:textId="77777777" w:rsidR="004A1357" w:rsidRPr="00495477" w:rsidRDefault="004A1357" w:rsidP="00331BDF">
            <w:pPr>
              <w:spacing w:before="60"/>
              <w:jc w:val="left"/>
              <w:rPr>
                <w:sz w:val="18"/>
                <w:szCs w:val="18"/>
              </w:rPr>
            </w:pPr>
          </w:p>
          <w:p w14:paraId="19D41056" w14:textId="77777777" w:rsidR="004A1357" w:rsidRPr="00495477" w:rsidRDefault="004A1357" w:rsidP="00331BDF">
            <w:pPr>
              <w:spacing w:before="60"/>
              <w:jc w:val="left"/>
              <w:rPr>
                <w:sz w:val="18"/>
                <w:szCs w:val="18"/>
              </w:rPr>
            </w:pPr>
          </w:p>
          <w:p w14:paraId="071F0DF5" w14:textId="3464CB32" w:rsidR="004A1357" w:rsidRPr="00495477" w:rsidRDefault="004A1357" w:rsidP="00331BDF">
            <w:pPr>
              <w:spacing w:before="60"/>
              <w:jc w:val="left"/>
              <w:rPr>
                <w:sz w:val="18"/>
                <w:szCs w:val="18"/>
              </w:rPr>
            </w:pPr>
            <w:r w:rsidRPr="00495477">
              <w:rPr>
                <w:sz w:val="18"/>
                <w:szCs w:val="18"/>
              </w:rPr>
              <w:t>268</w:t>
            </w:r>
          </w:p>
          <w:p w14:paraId="4D6734B6" w14:textId="783357F8" w:rsidR="004A1357" w:rsidRPr="00495477" w:rsidRDefault="004A1357" w:rsidP="00331BDF">
            <w:pPr>
              <w:spacing w:before="60"/>
              <w:jc w:val="left"/>
              <w:rPr>
                <w:i/>
                <w:sz w:val="18"/>
                <w:szCs w:val="18"/>
              </w:rPr>
            </w:pPr>
          </w:p>
        </w:tc>
        <w:tc>
          <w:tcPr>
            <w:tcW w:w="2070" w:type="dxa"/>
            <w:shd w:val="clear" w:color="auto" w:fill="auto"/>
          </w:tcPr>
          <w:p w14:paraId="0B5E199D" w14:textId="77777777" w:rsidR="004A1357" w:rsidRPr="00495477" w:rsidRDefault="004A1357" w:rsidP="00331BDF">
            <w:pPr>
              <w:spacing w:before="60"/>
              <w:jc w:val="left"/>
              <w:rPr>
                <w:i/>
                <w:sz w:val="18"/>
                <w:szCs w:val="18"/>
              </w:rPr>
            </w:pPr>
            <w:r w:rsidRPr="00495477">
              <w:rPr>
                <w:i/>
                <w:sz w:val="18"/>
                <w:szCs w:val="18"/>
              </w:rPr>
              <w:t>Training reports/ Progress reports</w:t>
            </w:r>
          </w:p>
        </w:tc>
      </w:tr>
      <w:tr w:rsidR="009D2EBB" w:rsidRPr="00495477" w:rsidDel="00BD7C58" w14:paraId="5CB61A42" w14:textId="77777777" w:rsidTr="007E4817">
        <w:trPr>
          <w:trHeight w:val="530"/>
          <w:tblHeader/>
        </w:trPr>
        <w:tc>
          <w:tcPr>
            <w:tcW w:w="1620" w:type="dxa"/>
            <w:vMerge/>
          </w:tcPr>
          <w:p w14:paraId="65DA13A3" w14:textId="77777777" w:rsidR="009D2EBB" w:rsidRPr="00495477" w:rsidRDefault="009D2EBB" w:rsidP="00331BDF">
            <w:pPr>
              <w:spacing w:before="60"/>
              <w:jc w:val="left"/>
              <w:rPr>
                <w:i/>
                <w:sz w:val="20"/>
                <w:szCs w:val="20"/>
              </w:rPr>
            </w:pPr>
          </w:p>
        </w:tc>
        <w:tc>
          <w:tcPr>
            <w:tcW w:w="2970" w:type="dxa"/>
          </w:tcPr>
          <w:p w14:paraId="43BD18E3" w14:textId="4BF1F782" w:rsidR="001E239D" w:rsidRPr="00495477" w:rsidRDefault="009D2EBB" w:rsidP="00331BDF">
            <w:pPr>
              <w:pStyle w:val="Header"/>
              <w:spacing w:before="60"/>
              <w:jc w:val="left"/>
              <w:rPr>
                <w:rFonts w:cs="Arial"/>
                <w:b/>
                <w:i/>
                <w:sz w:val="18"/>
                <w:szCs w:val="18"/>
              </w:rPr>
            </w:pPr>
            <w:r w:rsidRPr="00495477">
              <w:rPr>
                <w:rFonts w:cs="Arial"/>
                <w:b/>
                <w:i/>
                <w:sz w:val="18"/>
                <w:szCs w:val="18"/>
              </w:rPr>
              <w:t xml:space="preserve">1.2 </w:t>
            </w:r>
            <w:r w:rsidR="001E239D" w:rsidRPr="00495477">
              <w:rPr>
                <w:rFonts w:cs="Arial"/>
                <w:sz w:val="18"/>
                <w:szCs w:val="18"/>
              </w:rPr>
              <w:t>Number of DRM policies, strategies, plans, and operating procedures developed, updated, and published</w:t>
            </w:r>
          </w:p>
          <w:p w14:paraId="68EC8279" w14:textId="77777777" w:rsidR="001E239D" w:rsidRPr="00495477" w:rsidRDefault="001E239D" w:rsidP="00331BDF">
            <w:pPr>
              <w:pStyle w:val="Header"/>
              <w:spacing w:before="60"/>
              <w:jc w:val="left"/>
              <w:rPr>
                <w:rFonts w:cs="Arial"/>
                <w:b/>
                <w:i/>
                <w:sz w:val="18"/>
                <w:szCs w:val="18"/>
              </w:rPr>
            </w:pPr>
          </w:p>
          <w:p w14:paraId="105BD8D8" w14:textId="77777777" w:rsidR="001E239D" w:rsidRPr="00495477" w:rsidRDefault="001E239D" w:rsidP="00331BDF">
            <w:pPr>
              <w:pStyle w:val="Header"/>
              <w:spacing w:before="60"/>
              <w:jc w:val="left"/>
              <w:rPr>
                <w:rFonts w:cs="Arial"/>
                <w:b/>
                <w:i/>
                <w:sz w:val="18"/>
                <w:szCs w:val="18"/>
              </w:rPr>
            </w:pPr>
          </w:p>
          <w:p w14:paraId="7A3041FB" w14:textId="5E485395" w:rsidR="009D2EBB" w:rsidRPr="00495477" w:rsidRDefault="009D2EBB" w:rsidP="00331BDF">
            <w:pPr>
              <w:pStyle w:val="Header"/>
              <w:spacing w:before="60"/>
              <w:jc w:val="left"/>
              <w:rPr>
                <w:rFonts w:cs="Arial"/>
                <w:sz w:val="18"/>
                <w:szCs w:val="18"/>
              </w:rPr>
            </w:pPr>
          </w:p>
        </w:tc>
        <w:tc>
          <w:tcPr>
            <w:tcW w:w="1080" w:type="dxa"/>
          </w:tcPr>
          <w:p w14:paraId="28603E5C" w14:textId="64CBA661" w:rsidR="009D2EBB" w:rsidRPr="00495477" w:rsidRDefault="00846B31" w:rsidP="00331BDF">
            <w:pPr>
              <w:pStyle w:val="Header"/>
              <w:spacing w:before="60"/>
              <w:jc w:val="center"/>
              <w:rPr>
                <w:rFonts w:cs="Arial"/>
                <w:i/>
                <w:sz w:val="18"/>
                <w:szCs w:val="18"/>
              </w:rPr>
            </w:pPr>
            <w:r>
              <w:rPr>
                <w:rFonts w:cs="Arial"/>
                <w:i/>
                <w:sz w:val="18"/>
                <w:szCs w:val="18"/>
              </w:rPr>
              <w:t>Ministry in Charge of Emergency Management</w:t>
            </w:r>
            <w:r w:rsidR="009D2EBB" w:rsidRPr="00495477">
              <w:rPr>
                <w:rFonts w:cs="Arial"/>
                <w:i/>
                <w:sz w:val="18"/>
                <w:szCs w:val="18"/>
              </w:rPr>
              <w:t xml:space="preserve"> Website, </w:t>
            </w:r>
            <w:proofErr w:type="spellStart"/>
            <w:r w:rsidR="009D2EBB" w:rsidRPr="00495477">
              <w:rPr>
                <w:rFonts w:cs="Arial"/>
                <w:i/>
                <w:sz w:val="18"/>
                <w:szCs w:val="18"/>
              </w:rPr>
              <w:t>Imihigo</w:t>
            </w:r>
            <w:proofErr w:type="spellEnd"/>
            <w:r w:rsidR="009D2EBB" w:rsidRPr="00495477">
              <w:rPr>
                <w:rFonts w:cs="Arial"/>
                <w:i/>
                <w:sz w:val="18"/>
                <w:szCs w:val="18"/>
              </w:rPr>
              <w:t xml:space="preserve"> report</w:t>
            </w:r>
          </w:p>
        </w:tc>
        <w:tc>
          <w:tcPr>
            <w:tcW w:w="2268" w:type="dxa"/>
            <w:shd w:val="clear" w:color="auto" w:fill="auto"/>
          </w:tcPr>
          <w:p w14:paraId="0F4512C9" w14:textId="77777777" w:rsidR="009D2EBB" w:rsidRPr="00495477" w:rsidRDefault="009D2EBB" w:rsidP="00331BDF">
            <w:pPr>
              <w:pStyle w:val="Header"/>
              <w:spacing w:before="60"/>
              <w:jc w:val="left"/>
              <w:rPr>
                <w:rFonts w:cs="Arial"/>
                <w:i/>
                <w:sz w:val="18"/>
                <w:szCs w:val="18"/>
              </w:rPr>
            </w:pPr>
            <w:r w:rsidRPr="00495477">
              <w:rPr>
                <w:rFonts w:cs="Arial"/>
                <w:i/>
                <w:sz w:val="18"/>
                <w:szCs w:val="18"/>
              </w:rPr>
              <w:t xml:space="preserve">18, namely: </w:t>
            </w:r>
          </w:p>
          <w:p w14:paraId="67EE67CF" w14:textId="77777777" w:rsidR="009D2EBB" w:rsidRPr="00495477" w:rsidRDefault="009D2EBB" w:rsidP="00331BDF">
            <w:pPr>
              <w:pStyle w:val="Header"/>
              <w:numPr>
                <w:ilvl w:val="0"/>
                <w:numId w:val="24"/>
              </w:numPr>
              <w:spacing w:before="60"/>
              <w:ind w:left="72" w:hanging="180"/>
              <w:jc w:val="left"/>
              <w:rPr>
                <w:rFonts w:cs="Arial"/>
                <w:i/>
                <w:sz w:val="18"/>
                <w:szCs w:val="18"/>
              </w:rPr>
            </w:pPr>
            <w:r w:rsidRPr="00495477">
              <w:rPr>
                <w:rFonts w:cs="Arial"/>
                <w:i/>
                <w:sz w:val="18"/>
                <w:szCs w:val="18"/>
              </w:rPr>
              <w:t xml:space="preserve">National Disaster Management Policy and law </w:t>
            </w:r>
          </w:p>
          <w:p w14:paraId="40115248" w14:textId="113A4D51" w:rsidR="009D2EBB" w:rsidRPr="00495477" w:rsidRDefault="007E4817" w:rsidP="00331BDF">
            <w:pPr>
              <w:pStyle w:val="Header"/>
              <w:numPr>
                <w:ilvl w:val="0"/>
                <w:numId w:val="24"/>
              </w:numPr>
              <w:spacing w:before="60"/>
              <w:ind w:left="72" w:hanging="180"/>
              <w:jc w:val="left"/>
              <w:rPr>
                <w:rFonts w:cs="Arial"/>
                <w:i/>
                <w:sz w:val="18"/>
                <w:szCs w:val="18"/>
              </w:rPr>
            </w:pPr>
            <w:r w:rsidRPr="00495477">
              <w:rPr>
                <w:rFonts w:cs="Arial"/>
                <w:i/>
                <w:sz w:val="18"/>
                <w:szCs w:val="18"/>
              </w:rPr>
              <w:t xml:space="preserve">National </w:t>
            </w:r>
            <w:proofErr w:type="gramStart"/>
            <w:r w:rsidRPr="00495477">
              <w:rPr>
                <w:rFonts w:cs="Arial"/>
                <w:i/>
                <w:sz w:val="18"/>
                <w:szCs w:val="18"/>
              </w:rPr>
              <w:t>disaster</w:t>
            </w:r>
            <w:r w:rsidR="009D2EBB" w:rsidRPr="00495477">
              <w:rPr>
                <w:rFonts w:cs="Arial"/>
                <w:i/>
                <w:sz w:val="18"/>
                <w:szCs w:val="18"/>
              </w:rPr>
              <w:t xml:space="preserve">  risk</w:t>
            </w:r>
            <w:proofErr w:type="gramEnd"/>
            <w:r w:rsidR="009D2EBB" w:rsidRPr="00495477">
              <w:rPr>
                <w:rFonts w:cs="Arial"/>
                <w:i/>
                <w:sz w:val="18"/>
                <w:szCs w:val="18"/>
              </w:rPr>
              <w:t xml:space="preserve"> management plan</w:t>
            </w:r>
          </w:p>
          <w:p w14:paraId="738E6513" w14:textId="77777777" w:rsidR="009D2EBB" w:rsidRPr="00495477" w:rsidRDefault="009D2EBB" w:rsidP="00331BDF">
            <w:pPr>
              <w:pStyle w:val="Header"/>
              <w:numPr>
                <w:ilvl w:val="0"/>
                <w:numId w:val="24"/>
              </w:numPr>
              <w:spacing w:before="60"/>
              <w:ind w:left="72" w:hanging="180"/>
              <w:jc w:val="left"/>
              <w:rPr>
                <w:rFonts w:cs="Arial"/>
                <w:i/>
                <w:sz w:val="18"/>
                <w:szCs w:val="18"/>
              </w:rPr>
            </w:pPr>
            <w:r w:rsidRPr="00495477">
              <w:rPr>
                <w:rFonts w:cs="Arial"/>
                <w:i/>
                <w:sz w:val="18"/>
                <w:szCs w:val="18"/>
              </w:rPr>
              <w:t>National response and recovery strategy</w:t>
            </w:r>
          </w:p>
          <w:p w14:paraId="5B0AF7CD" w14:textId="57EB34DC" w:rsidR="00DA547F" w:rsidRPr="00495477" w:rsidRDefault="009D2EBB" w:rsidP="00331BDF">
            <w:pPr>
              <w:pStyle w:val="Header"/>
              <w:numPr>
                <w:ilvl w:val="0"/>
                <w:numId w:val="24"/>
              </w:numPr>
              <w:spacing w:before="60"/>
              <w:ind w:left="72" w:hanging="180"/>
              <w:jc w:val="left"/>
              <w:rPr>
                <w:rFonts w:cs="Arial"/>
                <w:i/>
                <w:color w:val="FF0000"/>
                <w:sz w:val="18"/>
                <w:szCs w:val="18"/>
              </w:rPr>
            </w:pPr>
            <w:r w:rsidRPr="00495477">
              <w:rPr>
                <w:rFonts w:cs="Arial"/>
                <w:i/>
                <w:sz w:val="18"/>
                <w:szCs w:val="18"/>
              </w:rPr>
              <w:t>National preparedness and response plan,</w:t>
            </w:r>
            <w:r w:rsidR="007E4817">
              <w:rPr>
                <w:rFonts w:cs="Arial"/>
                <w:i/>
                <w:sz w:val="18"/>
                <w:szCs w:val="18"/>
              </w:rPr>
              <w:t xml:space="preserve"> for </w:t>
            </w:r>
            <w:proofErr w:type="gramStart"/>
            <w:r w:rsidR="007E4817">
              <w:rPr>
                <w:rFonts w:cs="Arial"/>
                <w:i/>
                <w:sz w:val="18"/>
                <w:szCs w:val="18"/>
              </w:rPr>
              <w:t>El  N</w:t>
            </w:r>
            <w:r w:rsidR="00DA547F" w:rsidRPr="00495477">
              <w:rPr>
                <w:rFonts w:cs="Arial"/>
                <w:i/>
                <w:sz w:val="18"/>
                <w:szCs w:val="18"/>
              </w:rPr>
              <w:t>ino</w:t>
            </w:r>
            <w:proofErr w:type="gramEnd"/>
            <w:r w:rsidR="00DA547F" w:rsidRPr="00495477">
              <w:rPr>
                <w:rFonts w:cs="Arial"/>
                <w:i/>
                <w:sz w:val="18"/>
                <w:szCs w:val="18"/>
              </w:rPr>
              <w:t>, Volcanic eruption,</w:t>
            </w:r>
          </w:p>
          <w:p w14:paraId="0163F42E" w14:textId="2F39E830" w:rsidR="009D2EBB" w:rsidRPr="00495477" w:rsidRDefault="009D2EBB" w:rsidP="00331BDF">
            <w:pPr>
              <w:pStyle w:val="Header"/>
              <w:numPr>
                <w:ilvl w:val="0"/>
                <w:numId w:val="24"/>
              </w:numPr>
              <w:spacing w:before="60"/>
              <w:ind w:left="72" w:hanging="180"/>
              <w:jc w:val="left"/>
              <w:rPr>
                <w:rFonts w:cs="Arial"/>
                <w:i/>
                <w:sz w:val="18"/>
                <w:szCs w:val="18"/>
              </w:rPr>
            </w:pPr>
            <w:r w:rsidRPr="00495477">
              <w:rPr>
                <w:rFonts w:cs="Arial"/>
                <w:i/>
                <w:sz w:val="18"/>
                <w:szCs w:val="18"/>
              </w:rPr>
              <w:t>12 Contingency plans (animal and plant disease, drought, volcanic eruption, earthquake, industrial disasters, flood, landslide, fire, storm, terrorism attacks, El Niño)</w:t>
            </w:r>
          </w:p>
        </w:tc>
        <w:tc>
          <w:tcPr>
            <w:tcW w:w="709" w:type="dxa"/>
          </w:tcPr>
          <w:p w14:paraId="729B3152" w14:textId="77777777" w:rsidR="009D2EBB" w:rsidRPr="00495477" w:rsidRDefault="009D2EBB" w:rsidP="00331BDF">
            <w:pPr>
              <w:pStyle w:val="Header"/>
              <w:spacing w:before="60"/>
              <w:jc w:val="left"/>
              <w:rPr>
                <w:rFonts w:cs="Arial"/>
                <w:i/>
                <w:sz w:val="18"/>
                <w:szCs w:val="18"/>
              </w:rPr>
            </w:pPr>
            <w:r w:rsidRPr="00495477">
              <w:rPr>
                <w:rFonts w:cs="Arial"/>
                <w:sz w:val="18"/>
                <w:szCs w:val="18"/>
              </w:rPr>
              <w:t>2018</w:t>
            </w:r>
          </w:p>
        </w:tc>
        <w:tc>
          <w:tcPr>
            <w:tcW w:w="709" w:type="dxa"/>
          </w:tcPr>
          <w:p w14:paraId="46C001DD" w14:textId="3EB049DB" w:rsidR="009D2EBB" w:rsidRPr="00495477" w:rsidRDefault="004A1357" w:rsidP="00331BDF">
            <w:pPr>
              <w:pStyle w:val="Header"/>
              <w:spacing w:before="60"/>
              <w:jc w:val="left"/>
              <w:rPr>
                <w:rFonts w:cs="Arial"/>
                <w:sz w:val="18"/>
                <w:szCs w:val="18"/>
              </w:rPr>
            </w:pPr>
            <w:r w:rsidRPr="00495477">
              <w:rPr>
                <w:rFonts w:cs="Arial"/>
                <w:sz w:val="18"/>
                <w:szCs w:val="18"/>
              </w:rPr>
              <w:t>22</w:t>
            </w:r>
          </w:p>
        </w:tc>
        <w:tc>
          <w:tcPr>
            <w:tcW w:w="709" w:type="dxa"/>
          </w:tcPr>
          <w:p w14:paraId="4F145007" w14:textId="5EB7F831" w:rsidR="009D2EBB" w:rsidRPr="00495477" w:rsidRDefault="004A1357" w:rsidP="00331BDF">
            <w:pPr>
              <w:pStyle w:val="Header"/>
              <w:spacing w:before="60"/>
              <w:jc w:val="left"/>
              <w:rPr>
                <w:rFonts w:cs="Arial"/>
                <w:sz w:val="18"/>
                <w:szCs w:val="18"/>
              </w:rPr>
            </w:pPr>
            <w:r w:rsidRPr="00495477">
              <w:rPr>
                <w:rFonts w:cs="Arial"/>
                <w:sz w:val="18"/>
                <w:szCs w:val="18"/>
              </w:rPr>
              <w:t>26</w:t>
            </w:r>
          </w:p>
        </w:tc>
        <w:tc>
          <w:tcPr>
            <w:tcW w:w="708" w:type="dxa"/>
          </w:tcPr>
          <w:p w14:paraId="594F0717" w14:textId="5FBB60BB" w:rsidR="009D2EBB" w:rsidRPr="00495477" w:rsidRDefault="004A1357" w:rsidP="00331BDF">
            <w:pPr>
              <w:pStyle w:val="Header"/>
              <w:spacing w:before="60"/>
              <w:jc w:val="left"/>
              <w:rPr>
                <w:rFonts w:cs="Arial"/>
                <w:sz w:val="18"/>
                <w:szCs w:val="18"/>
              </w:rPr>
            </w:pPr>
            <w:r w:rsidRPr="00495477">
              <w:rPr>
                <w:rFonts w:cs="Arial"/>
                <w:sz w:val="18"/>
                <w:szCs w:val="18"/>
              </w:rPr>
              <w:t>30</w:t>
            </w:r>
          </w:p>
        </w:tc>
        <w:tc>
          <w:tcPr>
            <w:tcW w:w="709" w:type="dxa"/>
          </w:tcPr>
          <w:p w14:paraId="47CFE26F" w14:textId="4FAD4E06" w:rsidR="009D2EBB" w:rsidRPr="00495477" w:rsidRDefault="004A1357" w:rsidP="00331BDF">
            <w:pPr>
              <w:pStyle w:val="Header"/>
              <w:spacing w:before="60"/>
              <w:jc w:val="left"/>
              <w:rPr>
                <w:rFonts w:cs="Arial"/>
                <w:sz w:val="18"/>
                <w:szCs w:val="18"/>
              </w:rPr>
            </w:pPr>
            <w:r w:rsidRPr="00495477">
              <w:rPr>
                <w:rFonts w:cs="Arial"/>
                <w:sz w:val="18"/>
                <w:szCs w:val="18"/>
              </w:rPr>
              <w:t>34</w:t>
            </w:r>
          </w:p>
        </w:tc>
        <w:tc>
          <w:tcPr>
            <w:tcW w:w="758" w:type="dxa"/>
            <w:shd w:val="clear" w:color="auto" w:fill="auto"/>
          </w:tcPr>
          <w:p w14:paraId="0D2E9771" w14:textId="3CEA6B4A" w:rsidR="009D2EBB" w:rsidRPr="00495477" w:rsidDel="00BD7C58" w:rsidRDefault="004A1357" w:rsidP="00331BDF">
            <w:pPr>
              <w:spacing w:before="60"/>
              <w:jc w:val="left"/>
              <w:rPr>
                <w:sz w:val="18"/>
                <w:szCs w:val="18"/>
              </w:rPr>
            </w:pPr>
            <w:r w:rsidRPr="00495477">
              <w:rPr>
                <w:sz w:val="18"/>
                <w:szCs w:val="18"/>
              </w:rPr>
              <w:t>38</w:t>
            </w:r>
          </w:p>
        </w:tc>
        <w:tc>
          <w:tcPr>
            <w:tcW w:w="810" w:type="dxa"/>
          </w:tcPr>
          <w:p w14:paraId="4F7478BB" w14:textId="49FCEA60" w:rsidR="009D2EBB" w:rsidRPr="00495477" w:rsidRDefault="004A1357" w:rsidP="00331BDF">
            <w:pPr>
              <w:spacing w:before="60"/>
              <w:jc w:val="left"/>
              <w:rPr>
                <w:sz w:val="18"/>
                <w:szCs w:val="18"/>
              </w:rPr>
            </w:pPr>
            <w:r w:rsidRPr="00495477">
              <w:rPr>
                <w:sz w:val="18"/>
                <w:szCs w:val="18"/>
              </w:rPr>
              <w:t>38</w:t>
            </w:r>
          </w:p>
        </w:tc>
        <w:tc>
          <w:tcPr>
            <w:tcW w:w="2070" w:type="dxa"/>
            <w:shd w:val="clear" w:color="auto" w:fill="auto"/>
          </w:tcPr>
          <w:p w14:paraId="42487DFE" w14:textId="77777777" w:rsidR="009D2EBB" w:rsidRPr="00495477" w:rsidRDefault="009D2EBB" w:rsidP="00331BDF">
            <w:pPr>
              <w:spacing w:before="60"/>
              <w:jc w:val="left"/>
              <w:rPr>
                <w:i/>
                <w:sz w:val="18"/>
                <w:szCs w:val="18"/>
              </w:rPr>
            </w:pPr>
            <w:r w:rsidRPr="00495477">
              <w:rPr>
                <w:i/>
                <w:sz w:val="18"/>
                <w:szCs w:val="18"/>
              </w:rPr>
              <w:t xml:space="preserve">NPDM meeting report, review workshop reports, Progress report, </w:t>
            </w:r>
          </w:p>
          <w:p w14:paraId="72164DDD" w14:textId="77777777" w:rsidR="009D2EBB" w:rsidRPr="00495477" w:rsidDel="00BD7C58" w:rsidRDefault="009D2EBB" w:rsidP="00331BDF">
            <w:pPr>
              <w:spacing w:before="60"/>
              <w:jc w:val="left"/>
              <w:rPr>
                <w:i/>
                <w:sz w:val="18"/>
                <w:szCs w:val="18"/>
              </w:rPr>
            </w:pPr>
            <w:r w:rsidRPr="00495477">
              <w:rPr>
                <w:i/>
                <w:sz w:val="18"/>
                <w:szCs w:val="18"/>
              </w:rPr>
              <w:t xml:space="preserve">IMIHIGO (Performance contract) reports </w:t>
            </w:r>
          </w:p>
        </w:tc>
      </w:tr>
      <w:tr w:rsidR="001E239D" w:rsidRPr="00495477" w14:paraId="2B577A3B" w14:textId="77777777" w:rsidTr="007E4817">
        <w:trPr>
          <w:trHeight w:val="530"/>
          <w:tblHeader/>
        </w:trPr>
        <w:tc>
          <w:tcPr>
            <w:tcW w:w="1620" w:type="dxa"/>
            <w:vMerge/>
          </w:tcPr>
          <w:p w14:paraId="511A434C" w14:textId="77777777" w:rsidR="001E239D" w:rsidRPr="00495477" w:rsidRDefault="001E239D" w:rsidP="00331BDF">
            <w:pPr>
              <w:spacing w:before="60"/>
              <w:jc w:val="left"/>
              <w:rPr>
                <w:i/>
                <w:sz w:val="20"/>
                <w:szCs w:val="20"/>
              </w:rPr>
            </w:pPr>
          </w:p>
        </w:tc>
        <w:tc>
          <w:tcPr>
            <w:tcW w:w="2970" w:type="dxa"/>
          </w:tcPr>
          <w:p w14:paraId="3069CB1F" w14:textId="16E294AE" w:rsidR="001E239D" w:rsidRPr="00495477" w:rsidRDefault="001E239D" w:rsidP="00331BDF">
            <w:pPr>
              <w:pStyle w:val="Header"/>
              <w:spacing w:before="60"/>
              <w:jc w:val="left"/>
              <w:rPr>
                <w:rFonts w:cs="Arial"/>
                <w:b/>
                <w:i/>
                <w:sz w:val="18"/>
                <w:szCs w:val="18"/>
              </w:rPr>
            </w:pPr>
            <w:r w:rsidRPr="00495477">
              <w:rPr>
                <w:rFonts w:cs="Arial"/>
                <w:b/>
                <w:i/>
                <w:sz w:val="18"/>
                <w:szCs w:val="18"/>
              </w:rPr>
              <w:t xml:space="preserve">1.3 </w:t>
            </w:r>
            <w:r w:rsidRPr="00495477">
              <w:rPr>
                <w:rFonts w:cs="Arial"/>
                <w:sz w:val="18"/>
                <w:szCs w:val="18"/>
              </w:rPr>
              <w:t>% of policies, strategies and plans which contribute to limiting gender-differentiated impacts</w:t>
            </w:r>
          </w:p>
          <w:p w14:paraId="6C1C3228" w14:textId="77777777" w:rsidR="001E239D" w:rsidRPr="00495477" w:rsidRDefault="001E239D" w:rsidP="00331BDF">
            <w:pPr>
              <w:pStyle w:val="Header"/>
              <w:spacing w:before="60"/>
              <w:jc w:val="left"/>
              <w:rPr>
                <w:rFonts w:cs="Arial"/>
                <w:b/>
                <w:i/>
                <w:sz w:val="18"/>
                <w:szCs w:val="18"/>
              </w:rPr>
            </w:pPr>
          </w:p>
          <w:p w14:paraId="779494F8" w14:textId="6191D1C5" w:rsidR="001E239D" w:rsidRPr="00495477" w:rsidRDefault="001E239D" w:rsidP="00331BDF">
            <w:pPr>
              <w:pStyle w:val="Header"/>
              <w:spacing w:before="60"/>
              <w:jc w:val="left"/>
              <w:rPr>
                <w:rFonts w:cs="Arial"/>
                <w:sz w:val="18"/>
                <w:szCs w:val="18"/>
              </w:rPr>
            </w:pPr>
          </w:p>
        </w:tc>
        <w:tc>
          <w:tcPr>
            <w:tcW w:w="1080" w:type="dxa"/>
          </w:tcPr>
          <w:p w14:paraId="6FCFE779" w14:textId="395EDBE5" w:rsidR="001E239D" w:rsidRPr="00495477" w:rsidRDefault="00CB30A5" w:rsidP="00331BDF">
            <w:pPr>
              <w:pStyle w:val="Header"/>
              <w:spacing w:before="60"/>
              <w:jc w:val="center"/>
              <w:rPr>
                <w:rFonts w:cs="Arial"/>
                <w:i/>
                <w:sz w:val="18"/>
                <w:szCs w:val="18"/>
              </w:rPr>
            </w:pPr>
            <w:r>
              <w:rPr>
                <w:rFonts w:cs="Arial"/>
                <w:i/>
                <w:sz w:val="18"/>
                <w:szCs w:val="18"/>
              </w:rPr>
              <w:t>Ministry in Charge of Emergency Management</w:t>
            </w:r>
            <w:r w:rsidR="001E239D" w:rsidRPr="00495477">
              <w:rPr>
                <w:rFonts w:cs="Arial"/>
                <w:i/>
                <w:sz w:val="18"/>
                <w:szCs w:val="18"/>
              </w:rPr>
              <w:t xml:space="preserve"> Website, </w:t>
            </w:r>
            <w:proofErr w:type="spellStart"/>
            <w:r w:rsidR="001E239D" w:rsidRPr="00495477">
              <w:rPr>
                <w:rFonts w:cs="Arial"/>
                <w:i/>
                <w:sz w:val="18"/>
                <w:szCs w:val="18"/>
              </w:rPr>
              <w:t>Imihigo</w:t>
            </w:r>
            <w:proofErr w:type="spellEnd"/>
            <w:r w:rsidR="001E239D" w:rsidRPr="00495477">
              <w:rPr>
                <w:rFonts w:cs="Arial"/>
                <w:i/>
                <w:sz w:val="18"/>
                <w:szCs w:val="18"/>
              </w:rPr>
              <w:t xml:space="preserve"> report</w:t>
            </w:r>
          </w:p>
        </w:tc>
        <w:tc>
          <w:tcPr>
            <w:tcW w:w="2268" w:type="dxa"/>
            <w:shd w:val="clear" w:color="auto" w:fill="auto"/>
          </w:tcPr>
          <w:p w14:paraId="7D43D534" w14:textId="35B6926B" w:rsidR="001E239D" w:rsidRPr="00495477" w:rsidRDefault="001E239D" w:rsidP="00331BDF">
            <w:pPr>
              <w:pStyle w:val="Header"/>
              <w:spacing w:before="60"/>
              <w:jc w:val="left"/>
              <w:rPr>
                <w:rFonts w:cs="Arial"/>
                <w:i/>
                <w:sz w:val="18"/>
                <w:szCs w:val="18"/>
              </w:rPr>
            </w:pPr>
            <w:r w:rsidRPr="00495477">
              <w:rPr>
                <w:rFonts w:cs="Arial"/>
                <w:i/>
                <w:sz w:val="18"/>
                <w:szCs w:val="18"/>
              </w:rPr>
              <w:t>100%</w:t>
            </w:r>
          </w:p>
        </w:tc>
        <w:tc>
          <w:tcPr>
            <w:tcW w:w="709" w:type="dxa"/>
          </w:tcPr>
          <w:p w14:paraId="2E57317D" w14:textId="56609FD0" w:rsidR="001E239D" w:rsidRPr="00495477" w:rsidRDefault="001E239D" w:rsidP="00331BDF">
            <w:pPr>
              <w:pStyle w:val="Header"/>
              <w:spacing w:before="60"/>
              <w:jc w:val="left"/>
              <w:rPr>
                <w:rFonts w:cs="Arial"/>
                <w:i/>
                <w:sz w:val="18"/>
                <w:szCs w:val="18"/>
              </w:rPr>
            </w:pPr>
            <w:r w:rsidRPr="00495477">
              <w:rPr>
                <w:rFonts w:cs="Arial"/>
                <w:i/>
                <w:sz w:val="18"/>
                <w:szCs w:val="18"/>
              </w:rPr>
              <w:t>2018</w:t>
            </w:r>
          </w:p>
        </w:tc>
        <w:tc>
          <w:tcPr>
            <w:tcW w:w="709" w:type="dxa"/>
          </w:tcPr>
          <w:p w14:paraId="2BD8D08F" w14:textId="7DC55454" w:rsidR="001E239D" w:rsidRPr="00495477" w:rsidRDefault="001E239D" w:rsidP="00331BDF">
            <w:pPr>
              <w:pStyle w:val="Header"/>
              <w:spacing w:before="60"/>
              <w:jc w:val="left"/>
              <w:rPr>
                <w:rFonts w:cs="Arial"/>
                <w:sz w:val="18"/>
                <w:szCs w:val="18"/>
              </w:rPr>
            </w:pPr>
            <w:r w:rsidRPr="00495477">
              <w:rPr>
                <w:rFonts w:cs="Arial"/>
                <w:sz w:val="18"/>
                <w:szCs w:val="18"/>
              </w:rPr>
              <w:t>100%</w:t>
            </w:r>
          </w:p>
        </w:tc>
        <w:tc>
          <w:tcPr>
            <w:tcW w:w="709" w:type="dxa"/>
          </w:tcPr>
          <w:p w14:paraId="63248E81" w14:textId="4CEDB26B" w:rsidR="001E239D" w:rsidRPr="00495477" w:rsidRDefault="001E239D" w:rsidP="00331BDF">
            <w:pPr>
              <w:pStyle w:val="Header"/>
              <w:spacing w:before="60"/>
              <w:jc w:val="left"/>
              <w:rPr>
                <w:rFonts w:cs="Arial"/>
                <w:sz w:val="18"/>
                <w:szCs w:val="18"/>
              </w:rPr>
            </w:pPr>
            <w:r w:rsidRPr="00495477">
              <w:rPr>
                <w:rFonts w:cs="Arial"/>
                <w:sz w:val="18"/>
                <w:szCs w:val="18"/>
              </w:rPr>
              <w:t>100%</w:t>
            </w:r>
          </w:p>
        </w:tc>
        <w:tc>
          <w:tcPr>
            <w:tcW w:w="708" w:type="dxa"/>
          </w:tcPr>
          <w:p w14:paraId="5679C754" w14:textId="6E031279" w:rsidR="001E239D" w:rsidRPr="00495477" w:rsidRDefault="001E239D" w:rsidP="00331BDF">
            <w:pPr>
              <w:pStyle w:val="Header"/>
              <w:spacing w:before="60"/>
              <w:jc w:val="left"/>
              <w:rPr>
                <w:rFonts w:cs="Arial"/>
                <w:sz w:val="18"/>
                <w:szCs w:val="18"/>
              </w:rPr>
            </w:pPr>
            <w:r w:rsidRPr="00495477">
              <w:rPr>
                <w:rFonts w:cs="Arial"/>
                <w:sz w:val="18"/>
                <w:szCs w:val="18"/>
              </w:rPr>
              <w:t>100%</w:t>
            </w:r>
          </w:p>
        </w:tc>
        <w:tc>
          <w:tcPr>
            <w:tcW w:w="709" w:type="dxa"/>
          </w:tcPr>
          <w:p w14:paraId="7E7B02DD" w14:textId="076FBD1F" w:rsidR="001E239D" w:rsidRPr="00495477" w:rsidRDefault="001E239D" w:rsidP="00331BDF">
            <w:pPr>
              <w:pStyle w:val="Header"/>
              <w:spacing w:before="60"/>
              <w:jc w:val="left"/>
              <w:rPr>
                <w:rFonts w:cs="Arial"/>
                <w:sz w:val="18"/>
                <w:szCs w:val="18"/>
              </w:rPr>
            </w:pPr>
            <w:r w:rsidRPr="00495477">
              <w:rPr>
                <w:rFonts w:cs="Arial"/>
                <w:sz w:val="18"/>
                <w:szCs w:val="18"/>
              </w:rPr>
              <w:t>100%</w:t>
            </w:r>
          </w:p>
        </w:tc>
        <w:tc>
          <w:tcPr>
            <w:tcW w:w="758" w:type="dxa"/>
            <w:shd w:val="clear" w:color="auto" w:fill="auto"/>
          </w:tcPr>
          <w:p w14:paraId="4051F485" w14:textId="522C3D03" w:rsidR="001E239D" w:rsidRPr="00495477" w:rsidDel="00BD7C58" w:rsidRDefault="001E239D" w:rsidP="00331BDF">
            <w:pPr>
              <w:spacing w:after="0"/>
              <w:jc w:val="left"/>
              <w:rPr>
                <w:sz w:val="18"/>
                <w:szCs w:val="18"/>
              </w:rPr>
            </w:pPr>
            <w:r w:rsidRPr="00495477">
              <w:rPr>
                <w:sz w:val="18"/>
                <w:szCs w:val="18"/>
              </w:rPr>
              <w:t>100%</w:t>
            </w:r>
          </w:p>
        </w:tc>
        <w:tc>
          <w:tcPr>
            <w:tcW w:w="810" w:type="dxa"/>
          </w:tcPr>
          <w:p w14:paraId="11F62DBE" w14:textId="6E80777E" w:rsidR="001E239D" w:rsidRPr="00495477" w:rsidRDefault="001E239D" w:rsidP="00331BDF">
            <w:pPr>
              <w:spacing w:after="0"/>
              <w:jc w:val="left"/>
              <w:rPr>
                <w:sz w:val="18"/>
                <w:szCs w:val="18"/>
              </w:rPr>
            </w:pPr>
            <w:r w:rsidRPr="00495477">
              <w:rPr>
                <w:sz w:val="18"/>
                <w:szCs w:val="18"/>
              </w:rPr>
              <w:t>100%</w:t>
            </w:r>
          </w:p>
        </w:tc>
        <w:tc>
          <w:tcPr>
            <w:tcW w:w="2070" w:type="dxa"/>
            <w:shd w:val="clear" w:color="auto" w:fill="auto"/>
          </w:tcPr>
          <w:p w14:paraId="4B6CD831" w14:textId="77777777" w:rsidR="001E239D" w:rsidRPr="00495477" w:rsidRDefault="001E239D" w:rsidP="00331BDF">
            <w:pPr>
              <w:spacing w:before="60"/>
              <w:jc w:val="left"/>
              <w:rPr>
                <w:i/>
                <w:sz w:val="18"/>
                <w:szCs w:val="18"/>
              </w:rPr>
            </w:pPr>
            <w:r w:rsidRPr="00495477">
              <w:rPr>
                <w:i/>
                <w:sz w:val="18"/>
                <w:szCs w:val="18"/>
              </w:rPr>
              <w:t xml:space="preserve">NPDM meeting report, review workshop reports, Progress report, </w:t>
            </w:r>
          </w:p>
          <w:p w14:paraId="056C6B27" w14:textId="29AE9AE1" w:rsidR="001E239D" w:rsidRPr="00495477" w:rsidRDefault="001E239D" w:rsidP="00331BDF">
            <w:pPr>
              <w:spacing w:before="60"/>
              <w:jc w:val="left"/>
              <w:rPr>
                <w:i/>
                <w:sz w:val="18"/>
                <w:szCs w:val="18"/>
              </w:rPr>
            </w:pPr>
            <w:r w:rsidRPr="00495477">
              <w:rPr>
                <w:i/>
                <w:sz w:val="18"/>
                <w:szCs w:val="18"/>
              </w:rPr>
              <w:t xml:space="preserve">IMIHIGO (Performance contract) reports </w:t>
            </w:r>
          </w:p>
        </w:tc>
      </w:tr>
      <w:tr w:rsidR="001E239D" w:rsidRPr="00495477" w14:paraId="3699E578" w14:textId="77777777" w:rsidTr="007E4817">
        <w:trPr>
          <w:trHeight w:val="530"/>
          <w:tblHeader/>
        </w:trPr>
        <w:tc>
          <w:tcPr>
            <w:tcW w:w="1620" w:type="dxa"/>
          </w:tcPr>
          <w:p w14:paraId="5C9C7A82" w14:textId="77777777" w:rsidR="001E239D" w:rsidRPr="00495477" w:rsidRDefault="001E239D" w:rsidP="00331BDF">
            <w:pPr>
              <w:spacing w:before="60"/>
              <w:jc w:val="left"/>
              <w:rPr>
                <w:i/>
                <w:sz w:val="20"/>
                <w:szCs w:val="20"/>
              </w:rPr>
            </w:pPr>
          </w:p>
        </w:tc>
        <w:tc>
          <w:tcPr>
            <w:tcW w:w="2970" w:type="dxa"/>
          </w:tcPr>
          <w:p w14:paraId="7A14AB09" w14:textId="54ADD3F7" w:rsidR="001E239D" w:rsidRPr="00495477" w:rsidRDefault="001E239D" w:rsidP="00331BDF">
            <w:pPr>
              <w:pStyle w:val="Header"/>
              <w:spacing w:before="60"/>
              <w:jc w:val="left"/>
              <w:rPr>
                <w:rFonts w:cs="Arial"/>
                <w:b/>
                <w:i/>
                <w:sz w:val="18"/>
                <w:szCs w:val="18"/>
              </w:rPr>
            </w:pPr>
            <w:r w:rsidRPr="00495477">
              <w:rPr>
                <w:rFonts w:cs="Arial"/>
                <w:b/>
                <w:i/>
                <w:sz w:val="18"/>
                <w:szCs w:val="18"/>
              </w:rPr>
              <w:t xml:space="preserve">1.4 </w:t>
            </w:r>
            <w:r w:rsidRPr="00495477">
              <w:rPr>
                <w:rFonts w:cs="Arial"/>
                <w:sz w:val="18"/>
                <w:szCs w:val="18"/>
              </w:rPr>
              <w:t>Number of development sectors and districts in which DRR is updated and mainstreamed at national and local level</w:t>
            </w:r>
          </w:p>
        </w:tc>
        <w:tc>
          <w:tcPr>
            <w:tcW w:w="1080" w:type="dxa"/>
          </w:tcPr>
          <w:p w14:paraId="22E781D8" w14:textId="77777777" w:rsidR="001E239D" w:rsidRPr="00495477" w:rsidRDefault="001E239D" w:rsidP="00331BDF">
            <w:pPr>
              <w:pStyle w:val="Header"/>
              <w:spacing w:before="60"/>
              <w:jc w:val="center"/>
              <w:rPr>
                <w:rFonts w:cs="Arial"/>
                <w:i/>
                <w:sz w:val="18"/>
                <w:szCs w:val="18"/>
              </w:rPr>
            </w:pPr>
            <w:r w:rsidRPr="00495477">
              <w:rPr>
                <w:rFonts w:cs="Arial"/>
                <w:i/>
                <w:sz w:val="18"/>
                <w:szCs w:val="18"/>
              </w:rPr>
              <w:t xml:space="preserve">Final Evaluation report </w:t>
            </w:r>
          </w:p>
          <w:p w14:paraId="05F261FF" w14:textId="266D1097" w:rsidR="001E239D" w:rsidRPr="00495477" w:rsidRDefault="001E239D" w:rsidP="00331BDF">
            <w:pPr>
              <w:pStyle w:val="Header"/>
              <w:spacing w:before="60"/>
              <w:jc w:val="center"/>
              <w:rPr>
                <w:rFonts w:cs="Arial"/>
                <w:i/>
                <w:sz w:val="18"/>
                <w:szCs w:val="18"/>
              </w:rPr>
            </w:pPr>
            <w:r w:rsidRPr="00495477">
              <w:rPr>
                <w:rFonts w:cs="Arial"/>
                <w:i/>
                <w:sz w:val="18"/>
                <w:szCs w:val="18"/>
              </w:rPr>
              <w:t>IMIHIGO (Performance contract) reports</w:t>
            </w:r>
          </w:p>
        </w:tc>
        <w:tc>
          <w:tcPr>
            <w:tcW w:w="2268" w:type="dxa"/>
            <w:shd w:val="clear" w:color="auto" w:fill="auto"/>
          </w:tcPr>
          <w:p w14:paraId="41223185" w14:textId="77777777" w:rsidR="001E239D" w:rsidRPr="00495477" w:rsidRDefault="001E239D" w:rsidP="00331BDF">
            <w:pPr>
              <w:pStyle w:val="Header"/>
              <w:spacing w:before="60"/>
              <w:jc w:val="left"/>
              <w:rPr>
                <w:rFonts w:cs="Arial"/>
                <w:i/>
                <w:sz w:val="18"/>
                <w:szCs w:val="18"/>
              </w:rPr>
            </w:pPr>
            <w:r w:rsidRPr="00495477">
              <w:rPr>
                <w:rFonts w:cs="Arial"/>
                <w:i/>
                <w:sz w:val="18"/>
                <w:szCs w:val="18"/>
              </w:rPr>
              <w:t xml:space="preserve">9 development sectors </w:t>
            </w:r>
          </w:p>
          <w:p w14:paraId="57D28BCA" w14:textId="77777777" w:rsidR="001E239D" w:rsidRPr="00495477" w:rsidRDefault="001E239D" w:rsidP="00331BDF">
            <w:pPr>
              <w:pStyle w:val="Header"/>
              <w:spacing w:before="60"/>
              <w:jc w:val="left"/>
              <w:rPr>
                <w:rFonts w:cs="Arial"/>
                <w:i/>
                <w:sz w:val="18"/>
                <w:szCs w:val="18"/>
              </w:rPr>
            </w:pPr>
            <w:r w:rsidRPr="00495477">
              <w:rPr>
                <w:rFonts w:cs="Arial"/>
                <w:i/>
                <w:sz w:val="18"/>
                <w:szCs w:val="18"/>
              </w:rPr>
              <w:t>- Education, Infrastructure, Agriculture, Environment,</w:t>
            </w:r>
          </w:p>
          <w:p w14:paraId="4349A15E" w14:textId="77777777" w:rsidR="001E239D" w:rsidRPr="00495477" w:rsidRDefault="001E239D" w:rsidP="00331BDF">
            <w:pPr>
              <w:pStyle w:val="Header"/>
              <w:spacing w:before="60"/>
              <w:jc w:val="left"/>
              <w:rPr>
                <w:rFonts w:cs="Arial"/>
                <w:i/>
                <w:sz w:val="18"/>
                <w:szCs w:val="18"/>
              </w:rPr>
            </w:pPr>
            <w:r w:rsidRPr="00495477">
              <w:rPr>
                <w:rFonts w:cs="Arial"/>
                <w:i/>
                <w:sz w:val="18"/>
                <w:szCs w:val="18"/>
              </w:rPr>
              <w:t>Health, ICT, water and sanitation, urbanisation and urbanisation</w:t>
            </w:r>
          </w:p>
          <w:p w14:paraId="45A12A07" w14:textId="77777777" w:rsidR="001E239D" w:rsidRDefault="001E239D" w:rsidP="00331BDF">
            <w:pPr>
              <w:pStyle w:val="Header"/>
              <w:spacing w:before="60"/>
              <w:jc w:val="left"/>
              <w:rPr>
                <w:rFonts w:cs="Arial"/>
                <w:i/>
                <w:sz w:val="18"/>
                <w:szCs w:val="18"/>
              </w:rPr>
            </w:pPr>
            <w:r w:rsidRPr="00495477">
              <w:rPr>
                <w:rFonts w:cs="Arial"/>
                <w:i/>
                <w:sz w:val="18"/>
                <w:szCs w:val="18"/>
              </w:rPr>
              <w:t xml:space="preserve"> </w:t>
            </w:r>
            <w:r w:rsidRPr="00495477">
              <w:rPr>
                <w:rFonts w:cs="Arial"/>
                <w:sz w:val="18"/>
                <w:szCs w:val="18"/>
              </w:rPr>
              <w:t xml:space="preserve">29 </w:t>
            </w:r>
            <w:r w:rsidRPr="00495477">
              <w:rPr>
                <w:rFonts w:cs="Arial"/>
                <w:i/>
                <w:sz w:val="18"/>
                <w:szCs w:val="18"/>
              </w:rPr>
              <w:t>districts with DDMP developed that need to be reviewed and validated</w:t>
            </w:r>
          </w:p>
          <w:p w14:paraId="7DB27F71" w14:textId="77777777" w:rsidR="00846E3A" w:rsidRDefault="00846E3A" w:rsidP="00331BDF">
            <w:pPr>
              <w:pStyle w:val="Header"/>
              <w:spacing w:before="60"/>
              <w:jc w:val="left"/>
              <w:rPr>
                <w:rFonts w:cs="Arial"/>
                <w:i/>
                <w:sz w:val="18"/>
                <w:szCs w:val="18"/>
              </w:rPr>
            </w:pPr>
          </w:p>
          <w:p w14:paraId="3EA63281" w14:textId="52D62E13" w:rsidR="00846E3A" w:rsidRPr="00495477" w:rsidRDefault="00846E3A" w:rsidP="00331BDF">
            <w:pPr>
              <w:pStyle w:val="Header"/>
              <w:spacing w:before="60"/>
              <w:jc w:val="left"/>
              <w:rPr>
                <w:rFonts w:cs="Arial"/>
                <w:i/>
                <w:sz w:val="18"/>
                <w:szCs w:val="18"/>
              </w:rPr>
            </w:pPr>
          </w:p>
        </w:tc>
        <w:tc>
          <w:tcPr>
            <w:tcW w:w="709" w:type="dxa"/>
          </w:tcPr>
          <w:p w14:paraId="08EC418E" w14:textId="49BA034E" w:rsidR="001E239D" w:rsidRPr="00495477" w:rsidRDefault="001E239D" w:rsidP="00331BDF">
            <w:pPr>
              <w:pStyle w:val="Header"/>
              <w:spacing w:before="60"/>
              <w:jc w:val="left"/>
              <w:rPr>
                <w:rFonts w:cs="Arial"/>
                <w:sz w:val="18"/>
                <w:szCs w:val="18"/>
              </w:rPr>
            </w:pPr>
            <w:r w:rsidRPr="00495477">
              <w:rPr>
                <w:rFonts w:cs="Arial"/>
                <w:sz w:val="18"/>
                <w:szCs w:val="18"/>
              </w:rPr>
              <w:lastRenderedPageBreak/>
              <w:t>2018</w:t>
            </w:r>
          </w:p>
        </w:tc>
        <w:tc>
          <w:tcPr>
            <w:tcW w:w="709" w:type="dxa"/>
          </w:tcPr>
          <w:p w14:paraId="001D9F9B" w14:textId="77777777" w:rsidR="001E239D" w:rsidRPr="00495477" w:rsidRDefault="001E239D" w:rsidP="00331BDF">
            <w:pPr>
              <w:pStyle w:val="Header"/>
              <w:spacing w:before="60"/>
              <w:jc w:val="left"/>
              <w:rPr>
                <w:rFonts w:cs="Arial"/>
                <w:sz w:val="18"/>
                <w:szCs w:val="18"/>
              </w:rPr>
            </w:pPr>
            <w:r w:rsidRPr="00495477">
              <w:rPr>
                <w:rFonts w:cs="Arial"/>
                <w:sz w:val="18"/>
                <w:szCs w:val="18"/>
              </w:rPr>
              <w:t>2 sectors</w:t>
            </w:r>
          </w:p>
          <w:p w14:paraId="0B80AFBD" w14:textId="69C25BEE" w:rsidR="001E239D" w:rsidRPr="00495477" w:rsidRDefault="001E239D" w:rsidP="00331BDF">
            <w:pPr>
              <w:pStyle w:val="Header"/>
              <w:spacing w:before="60"/>
              <w:jc w:val="left"/>
              <w:rPr>
                <w:rFonts w:cs="Arial"/>
                <w:sz w:val="18"/>
                <w:szCs w:val="18"/>
              </w:rPr>
            </w:pPr>
          </w:p>
          <w:p w14:paraId="604DBC22" w14:textId="20A76265" w:rsidR="001E239D" w:rsidRPr="00495477" w:rsidRDefault="001E239D" w:rsidP="00331BDF">
            <w:pPr>
              <w:pStyle w:val="Header"/>
              <w:spacing w:before="60"/>
              <w:jc w:val="left"/>
              <w:rPr>
                <w:rFonts w:cs="Arial"/>
                <w:sz w:val="18"/>
                <w:szCs w:val="18"/>
              </w:rPr>
            </w:pPr>
          </w:p>
          <w:p w14:paraId="47428D6A" w14:textId="092CC37B" w:rsidR="001E239D" w:rsidRPr="00495477" w:rsidRDefault="001E239D" w:rsidP="00331BDF">
            <w:pPr>
              <w:pStyle w:val="Header"/>
              <w:spacing w:before="60"/>
              <w:jc w:val="left"/>
              <w:rPr>
                <w:rFonts w:cs="Arial"/>
                <w:sz w:val="18"/>
                <w:szCs w:val="18"/>
              </w:rPr>
            </w:pPr>
          </w:p>
          <w:p w14:paraId="1949B579" w14:textId="69599E0C" w:rsidR="001E239D" w:rsidRPr="00495477" w:rsidRDefault="001E239D" w:rsidP="00331BDF">
            <w:pPr>
              <w:pStyle w:val="Header"/>
              <w:spacing w:before="60"/>
              <w:jc w:val="left"/>
              <w:rPr>
                <w:rFonts w:cs="Arial"/>
                <w:sz w:val="18"/>
                <w:szCs w:val="18"/>
              </w:rPr>
            </w:pPr>
          </w:p>
          <w:p w14:paraId="04308A47" w14:textId="68657B4A" w:rsidR="001E239D" w:rsidRPr="00495477" w:rsidRDefault="001E239D" w:rsidP="00331BDF">
            <w:pPr>
              <w:pStyle w:val="Header"/>
              <w:spacing w:before="60"/>
              <w:jc w:val="left"/>
              <w:rPr>
                <w:rFonts w:cs="Arial"/>
                <w:sz w:val="18"/>
                <w:szCs w:val="18"/>
              </w:rPr>
            </w:pPr>
          </w:p>
          <w:p w14:paraId="6A9B8B06" w14:textId="62E2A280" w:rsidR="001E239D" w:rsidRPr="00495477" w:rsidRDefault="001E239D" w:rsidP="00331BDF">
            <w:pPr>
              <w:pStyle w:val="Header"/>
              <w:spacing w:before="60"/>
              <w:jc w:val="left"/>
              <w:rPr>
                <w:rFonts w:cs="Arial"/>
                <w:sz w:val="18"/>
                <w:szCs w:val="18"/>
              </w:rPr>
            </w:pPr>
            <w:r w:rsidRPr="00495477">
              <w:rPr>
                <w:rFonts w:cs="Arial"/>
                <w:sz w:val="18"/>
                <w:szCs w:val="18"/>
              </w:rPr>
              <w:t xml:space="preserve">4 districts </w:t>
            </w:r>
          </w:p>
        </w:tc>
        <w:tc>
          <w:tcPr>
            <w:tcW w:w="709" w:type="dxa"/>
          </w:tcPr>
          <w:p w14:paraId="2B810399" w14:textId="77777777" w:rsidR="001E239D" w:rsidRPr="00495477" w:rsidRDefault="001E239D" w:rsidP="00331BDF">
            <w:pPr>
              <w:pStyle w:val="Header"/>
              <w:spacing w:before="60"/>
              <w:jc w:val="left"/>
              <w:rPr>
                <w:rFonts w:cs="Arial"/>
                <w:sz w:val="18"/>
                <w:szCs w:val="18"/>
              </w:rPr>
            </w:pPr>
            <w:r w:rsidRPr="00495477">
              <w:rPr>
                <w:rFonts w:cs="Arial"/>
                <w:sz w:val="18"/>
                <w:szCs w:val="18"/>
              </w:rPr>
              <w:t>4 sectors</w:t>
            </w:r>
          </w:p>
          <w:p w14:paraId="0F73DFD9" w14:textId="53A38B42" w:rsidR="001E239D" w:rsidRPr="00495477" w:rsidRDefault="001E239D" w:rsidP="00331BDF">
            <w:pPr>
              <w:pStyle w:val="Header"/>
              <w:spacing w:before="60"/>
              <w:jc w:val="left"/>
              <w:rPr>
                <w:rFonts w:cs="Arial"/>
                <w:sz w:val="18"/>
                <w:szCs w:val="18"/>
              </w:rPr>
            </w:pPr>
          </w:p>
          <w:p w14:paraId="0DA2411C" w14:textId="31331382" w:rsidR="001E239D" w:rsidRDefault="001E239D" w:rsidP="00331BDF">
            <w:pPr>
              <w:pStyle w:val="Header"/>
              <w:spacing w:before="60"/>
              <w:jc w:val="left"/>
              <w:rPr>
                <w:rFonts w:cs="Arial"/>
                <w:sz w:val="18"/>
                <w:szCs w:val="18"/>
              </w:rPr>
            </w:pPr>
          </w:p>
          <w:p w14:paraId="0F801D80" w14:textId="77777777" w:rsidR="006E1A84" w:rsidRPr="00495477" w:rsidRDefault="006E1A84" w:rsidP="00331BDF">
            <w:pPr>
              <w:pStyle w:val="Header"/>
              <w:spacing w:before="60"/>
              <w:jc w:val="left"/>
              <w:rPr>
                <w:rFonts w:cs="Arial"/>
                <w:sz w:val="18"/>
                <w:szCs w:val="18"/>
              </w:rPr>
            </w:pPr>
          </w:p>
          <w:p w14:paraId="309FF223" w14:textId="09FAAF43" w:rsidR="001E239D" w:rsidRPr="00495477" w:rsidRDefault="001E239D" w:rsidP="00331BDF">
            <w:pPr>
              <w:pStyle w:val="Header"/>
              <w:spacing w:before="60"/>
              <w:jc w:val="left"/>
              <w:rPr>
                <w:rFonts w:cs="Arial"/>
                <w:sz w:val="18"/>
                <w:szCs w:val="18"/>
              </w:rPr>
            </w:pPr>
          </w:p>
          <w:p w14:paraId="712261F9" w14:textId="77777777" w:rsidR="001E239D" w:rsidRPr="00495477" w:rsidRDefault="001E239D" w:rsidP="00331BDF">
            <w:pPr>
              <w:pStyle w:val="Header"/>
              <w:spacing w:before="60"/>
              <w:jc w:val="left"/>
              <w:rPr>
                <w:rFonts w:cs="Arial"/>
                <w:sz w:val="18"/>
                <w:szCs w:val="18"/>
              </w:rPr>
            </w:pPr>
          </w:p>
          <w:p w14:paraId="6C3145FC" w14:textId="6B5F4472" w:rsidR="001E239D" w:rsidRPr="00495477" w:rsidRDefault="001E239D" w:rsidP="00331BDF">
            <w:pPr>
              <w:pStyle w:val="Header"/>
              <w:spacing w:before="60"/>
              <w:jc w:val="left"/>
              <w:rPr>
                <w:rFonts w:cs="Arial"/>
                <w:sz w:val="18"/>
                <w:szCs w:val="18"/>
              </w:rPr>
            </w:pPr>
            <w:r w:rsidRPr="00495477">
              <w:rPr>
                <w:rFonts w:cs="Arial"/>
                <w:sz w:val="18"/>
                <w:szCs w:val="18"/>
              </w:rPr>
              <w:t>8 districts</w:t>
            </w:r>
          </w:p>
        </w:tc>
        <w:tc>
          <w:tcPr>
            <w:tcW w:w="708" w:type="dxa"/>
          </w:tcPr>
          <w:p w14:paraId="40D1C798" w14:textId="77777777" w:rsidR="001E239D" w:rsidRPr="00495477" w:rsidRDefault="001E239D" w:rsidP="00331BDF">
            <w:pPr>
              <w:pStyle w:val="Header"/>
              <w:spacing w:before="60"/>
              <w:jc w:val="left"/>
              <w:rPr>
                <w:rFonts w:cs="Arial"/>
                <w:sz w:val="18"/>
                <w:szCs w:val="18"/>
              </w:rPr>
            </w:pPr>
            <w:r w:rsidRPr="00495477">
              <w:rPr>
                <w:rFonts w:cs="Arial"/>
                <w:sz w:val="18"/>
                <w:szCs w:val="18"/>
              </w:rPr>
              <w:t>6 sectors</w:t>
            </w:r>
          </w:p>
          <w:p w14:paraId="4AE2E790" w14:textId="09326E11" w:rsidR="001E239D" w:rsidRPr="00495477" w:rsidRDefault="001E239D" w:rsidP="00331BDF">
            <w:pPr>
              <w:pStyle w:val="Header"/>
              <w:spacing w:before="60"/>
              <w:jc w:val="left"/>
              <w:rPr>
                <w:rFonts w:cs="Arial"/>
                <w:sz w:val="18"/>
                <w:szCs w:val="18"/>
              </w:rPr>
            </w:pPr>
          </w:p>
          <w:p w14:paraId="6EB54948" w14:textId="24E60782" w:rsidR="001E239D" w:rsidRPr="00495477" w:rsidRDefault="001E239D" w:rsidP="00331BDF">
            <w:pPr>
              <w:pStyle w:val="Header"/>
              <w:spacing w:before="60"/>
              <w:jc w:val="left"/>
              <w:rPr>
                <w:rFonts w:cs="Arial"/>
                <w:sz w:val="18"/>
                <w:szCs w:val="18"/>
              </w:rPr>
            </w:pPr>
          </w:p>
          <w:p w14:paraId="1D7F71D8" w14:textId="7278F106" w:rsidR="001E239D" w:rsidRPr="00495477" w:rsidRDefault="001E239D" w:rsidP="00331BDF">
            <w:pPr>
              <w:pStyle w:val="Header"/>
              <w:spacing w:before="60"/>
              <w:jc w:val="left"/>
              <w:rPr>
                <w:rFonts w:cs="Arial"/>
                <w:sz w:val="18"/>
                <w:szCs w:val="18"/>
              </w:rPr>
            </w:pPr>
          </w:p>
          <w:p w14:paraId="232C270E" w14:textId="22F4E819" w:rsidR="001E239D" w:rsidRPr="00495477" w:rsidRDefault="001E239D" w:rsidP="00331BDF">
            <w:pPr>
              <w:pStyle w:val="Header"/>
              <w:spacing w:before="60"/>
              <w:jc w:val="left"/>
              <w:rPr>
                <w:rFonts w:cs="Arial"/>
                <w:sz w:val="18"/>
                <w:szCs w:val="18"/>
              </w:rPr>
            </w:pPr>
          </w:p>
          <w:p w14:paraId="2878C2CD" w14:textId="77777777" w:rsidR="001E239D" w:rsidRPr="00495477" w:rsidRDefault="001E239D" w:rsidP="00331BDF">
            <w:pPr>
              <w:pStyle w:val="Header"/>
              <w:spacing w:before="60"/>
              <w:jc w:val="left"/>
              <w:rPr>
                <w:rFonts w:cs="Arial"/>
                <w:sz w:val="18"/>
                <w:szCs w:val="18"/>
              </w:rPr>
            </w:pPr>
          </w:p>
          <w:p w14:paraId="3956C876" w14:textId="7DDA54E1" w:rsidR="001E239D" w:rsidRPr="00495477" w:rsidRDefault="001E239D" w:rsidP="00331BDF">
            <w:pPr>
              <w:pStyle w:val="Header"/>
              <w:spacing w:before="60"/>
              <w:jc w:val="left"/>
              <w:rPr>
                <w:rFonts w:cs="Arial"/>
                <w:sz w:val="18"/>
                <w:szCs w:val="18"/>
              </w:rPr>
            </w:pPr>
            <w:r w:rsidRPr="00495477">
              <w:rPr>
                <w:rFonts w:cs="Arial"/>
                <w:sz w:val="18"/>
                <w:szCs w:val="18"/>
              </w:rPr>
              <w:t>12 districts</w:t>
            </w:r>
          </w:p>
        </w:tc>
        <w:tc>
          <w:tcPr>
            <w:tcW w:w="709" w:type="dxa"/>
          </w:tcPr>
          <w:p w14:paraId="7DA5CA73" w14:textId="59C67988" w:rsidR="001E239D" w:rsidRPr="00495477" w:rsidRDefault="006E1A84" w:rsidP="00331BDF">
            <w:pPr>
              <w:pStyle w:val="Header"/>
              <w:spacing w:before="60"/>
              <w:jc w:val="left"/>
              <w:rPr>
                <w:rFonts w:cs="Arial"/>
                <w:sz w:val="18"/>
                <w:szCs w:val="18"/>
              </w:rPr>
            </w:pPr>
            <w:r>
              <w:rPr>
                <w:rFonts w:cs="Arial"/>
                <w:sz w:val="18"/>
                <w:szCs w:val="18"/>
              </w:rPr>
              <w:t>8 sectors</w:t>
            </w:r>
          </w:p>
          <w:p w14:paraId="7CAE914E" w14:textId="7BB26379" w:rsidR="001E239D" w:rsidRPr="00495477" w:rsidRDefault="001E239D" w:rsidP="00331BDF">
            <w:pPr>
              <w:pStyle w:val="Header"/>
              <w:spacing w:before="60"/>
              <w:jc w:val="left"/>
              <w:rPr>
                <w:rFonts w:cs="Arial"/>
                <w:sz w:val="18"/>
                <w:szCs w:val="18"/>
              </w:rPr>
            </w:pPr>
          </w:p>
          <w:p w14:paraId="6769B626" w14:textId="3250B8D3" w:rsidR="001E239D" w:rsidRDefault="001E239D" w:rsidP="00331BDF">
            <w:pPr>
              <w:pStyle w:val="Header"/>
              <w:spacing w:before="60"/>
              <w:jc w:val="left"/>
              <w:rPr>
                <w:rFonts w:cs="Arial"/>
                <w:sz w:val="18"/>
                <w:szCs w:val="18"/>
              </w:rPr>
            </w:pPr>
          </w:p>
          <w:p w14:paraId="5DCF4194" w14:textId="77777777" w:rsidR="006E1A84" w:rsidRPr="00495477" w:rsidRDefault="006E1A84" w:rsidP="00331BDF">
            <w:pPr>
              <w:pStyle w:val="Header"/>
              <w:spacing w:before="60"/>
              <w:jc w:val="left"/>
              <w:rPr>
                <w:rFonts w:cs="Arial"/>
                <w:sz w:val="18"/>
                <w:szCs w:val="18"/>
              </w:rPr>
            </w:pPr>
          </w:p>
          <w:p w14:paraId="4286C7A5" w14:textId="292F30BF" w:rsidR="001E239D" w:rsidRPr="00495477" w:rsidRDefault="001E239D" w:rsidP="00331BDF">
            <w:pPr>
              <w:pStyle w:val="Header"/>
              <w:spacing w:before="60"/>
              <w:jc w:val="left"/>
              <w:rPr>
                <w:rFonts w:cs="Arial"/>
                <w:sz w:val="18"/>
                <w:szCs w:val="18"/>
              </w:rPr>
            </w:pPr>
          </w:p>
          <w:p w14:paraId="126DD12D" w14:textId="77777777" w:rsidR="001E239D" w:rsidRPr="00495477" w:rsidRDefault="001E239D" w:rsidP="00331BDF">
            <w:pPr>
              <w:pStyle w:val="Header"/>
              <w:spacing w:before="60"/>
              <w:jc w:val="left"/>
              <w:rPr>
                <w:rFonts w:cs="Arial"/>
                <w:sz w:val="18"/>
                <w:szCs w:val="18"/>
              </w:rPr>
            </w:pPr>
          </w:p>
          <w:p w14:paraId="744175AC" w14:textId="77777777" w:rsidR="001E239D" w:rsidRPr="00495477" w:rsidRDefault="001E239D" w:rsidP="00331BDF">
            <w:pPr>
              <w:pStyle w:val="Header"/>
              <w:spacing w:before="60"/>
              <w:jc w:val="left"/>
              <w:rPr>
                <w:rFonts w:cs="Arial"/>
                <w:sz w:val="18"/>
                <w:szCs w:val="18"/>
              </w:rPr>
            </w:pPr>
            <w:r w:rsidRPr="00495477">
              <w:rPr>
                <w:rFonts w:cs="Arial"/>
                <w:sz w:val="18"/>
                <w:szCs w:val="18"/>
              </w:rPr>
              <w:t>16</w:t>
            </w:r>
          </w:p>
          <w:p w14:paraId="515530B5" w14:textId="0E4C3E66" w:rsidR="001E239D" w:rsidRPr="00495477" w:rsidRDefault="001E239D" w:rsidP="00331BDF">
            <w:pPr>
              <w:pStyle w:val="Header"/>
              <w:spacing w:before="60"/>
              <w:jc w:val="left"/>
              <w:rPr>
                <w:rFonts w:cs="Arial"/>
                <w:sz w:val="18"/>
                <w:szCs w:val="18"/>
              </w:rPr>
            </w:pPr>
            <w:r w:rsidRPr="00495477">
              <w:rPr>
                <w:rFonts w:cs="Arial"/>
                <w:sz w:val="18"/>
                <w:szCs w:val="18"/>
              </w:rPr>
              <w:lastRenderedPageBreak/>
              <w:t>districts</w:t>
            </w:r>
          </w:p>
        </w:tc>
        <w:tc>
          <w:tcPr>
            <w:tcW w:w="758" w:type="dxa"/>
            <w:shd w:val="clear" w:color="auto" w:fill="auto"/>
          </w:tcPr>
          <w:p w14:paraId="1E028CB9" w14:textId="77777777" w:rsidR="001E239D" w:rsidRPr="00495477" w:rsidRDefault="001E239D" w:rsidP="00331BDF">
            <w:pPr>
              <w:pStyle w:val="Header"/>
              <w:spacing w:before="60" w:after="0"/>
              <w:jc w:val="left"/>
              <w:rPr>
                <w:rFonts w:cs="Arial"/>
                <w:sz w:val="18"/>
                <w:szCs w:val="18"/>
              </w:rPr>
            </w:pPr>
            <w:r w:rsidRPr="00495477">
              <w:rPr>
                <w:rFonts w:cs="Arial"/>
                <w:sz w:val="18"/>
                <w:szCs w:val="18"/>
              </w:rPr>
              <w:lastRenderedPageBreak/>
              <w:t>10</w:t>
            </w:r>
          </w:p>
          <w:p w14:paraId="62DD5B7D" w14:textId="77777777" w:rsidR="001E239D" w:rsidRPr="00495477" w:rsidRDefault="001E239D" w:rsidP="00331BDF">
            <w:pPr>
              <w:pStyle w:val="Header"/>
              <w:spacing w:before="60"/>
              <w:jc w:val="left"/>
              <w:rPr>
                <w:rFonts w:cs="Arial"/>
                <w:sz w:val="18"/>
                <w:szCs w:val="18"/>
              </w:rPr>
            </w:pPr>
            <w:r w:rsidRPr="00495477">
              <w:rPr>
                <w:rFonts w:cs="Arial"/>
                <w:sz w:val="18"/>
                <w:szCs w:val="18"/>
              </w:rPr>
              <w:t>sectors</w:t>
            </w:r>
          </w:p>
          <w:p w14:paraId="610BB2C9" w14:textId="3CAC9ADB" w:rsidR="001E239D" w:rsidRPr="00495477" w:rsidRDefault="001E239D" w:rsidP="00331BDF">
            <w:pPr>
              <w:pStyle w:val="Header"/>
              <w:spacing w:before="60" w:after="0"/>
              <w:jc w:val="left"/>
              <w:rPr>
                <w:rFonts w:cs="Arial"/>
                <w:sz w:val="18"/>
                <w:szCs w:val="18"/>
              </w:rPr>
            </w:pPr>
          </w:p>
          <w:p w14:paraId="494D4FDF" w14:textId="17B60CE1" w:rsidR="001E239D" w:rsidRPr="00495477" w:rsidRDefault="001E239D" w:rsidP="00331BDF">
            <w:pPr>
              <w:pStyle w:val="Header"/>
              <w:spacing w:before="60" w:after="0"/>
              <w:jc w:val="left"/>
              <w:rPr>
                <w:rFonts w:cs="Arial"/>
                <w:sz w:val="18"/>
                <w:szCs w:val="18"/>
              </w:rPr>
            </w:pPr>
          </w:p>
          <w:p w14:paraId="21CA0777" w14:textId="5802B523" w:rsidR="001E239D" w:rsidRPr="00495477" w:rsidRDefault="001E239D" w:rsidP="00331BDF">
            <w:pPr>
              <w:pStyle w:val="Header"/>
              <w:spacing w:before="60" w:after="0"/>
              <w:jc w:val="left"/>
              <w:rPr>
                <w:rFonts w:cs="Arial"/>
                <w:sz w:val="18"/>
                <w:szCs w:val="18"/>
              </w:rPr>
            </w:pPr>
          </w:p>
          <w:p w14:paraId="7AEBDEF2" w14:textId="45E266AB" w:rsidR="001E239D" w:rsidRPr="00495477" w:rsidRDefault="001E239D" w:rsidP="00331BDF">
            <w:pPr>
              <w:pStyle w:val="Header"/>
              <w:spacing w:before="60" w:after="0"/>
              <w:jc w:val="left"/>
              <w:rPr>
                <w:rFonts w:cs="Arial"/>
                <w:sz w:val="18"/>
                <w:szCs w:val="18"/>
              </w:rPr>
            </w:pPr>
          </w:p>
          <w:p w14:paraId="19898ACF" w14:textId="77777777" w:rsidR="001E239D" w:rsidRPr="00495477" w:rsidRDefault="001E239D" w:rsidP="00331BDF">
            <w:pPr>
              <w:pStyle w:val="Header"/>
              <w:spacing w:before="60" w:after="0"/>
              <w:jc w:val="left"/>
              <w:rPr>
                <w:rFonts w:cs="Arial"/>
                <w:sz w:val="18"/>
                <w:szCs w:val="18"/>
              </w:rPr>
            </w:pPr>
          </w:p>
          <w:p w14:paraId="4C3A616D" w14:textId="18D6A3D6" w:rsidR="001E239D" w:rsidRPr="00495477" w:rsidRDefault="001E239D" w:rsidP="00331BDF">
            <w:pPr>
              <w:pStyle w:val="Header"/>
              <w:spacing w:before="60" w:after="0"/>
              <w:jc w:val="left"/>
              <w:rPr>
                <w:rFonts w:cs="Arial"/>
                <w:sz w:val="18"/>
                <w:szCs w:val="18"/>
              </w:rPr>
            </w:pPr>
            <w:r w:rsidRPr="00495477">
              <w:rPr>
                <w:rFonts w:cs="Arial"/>
                <w:sz w:val="18"/>
                <w:szCs w:val="18"/>
              </w:rPr>
              <w:t>20 districts</w:t>
            </w:r>
          </w:p>
        </w:tc>
        <w:tc>
          <w:tcPr>
            <w:tcW w:w="810" w:type="dxa"/>
          </w:tcPr>
          <w:p w14:paraId="7D5801E9" w14:textId="6288FC4A" w:rsidR="001E239D" w:rsidRPr="00495477" w:rsidRDefault="001E239D" w:rsidP="00331BDF">
            <w:pPr>
              <w:spacing w:after="0"/>
              <w:jc w:val="left"/>
              <w:rPr>
                <w:sz w:val="18"/>
                <w:szCs w:val="18"/>
              </w:rPr>
            </w:pPr>
            <w:r w:rsidRPr="00495477">
              <w:rPr>
                <w:sz w:val="18"/>
                <w:szCs w:val="18"/>
              </w:rPr>
              <w:t>10</w:t>
            </w:r>
          </w:p>
          <w:p w14:paraId="344E3830" w14:textId="77777777" w:rsidR="001E239D" w:rsidRPr="00495477" w:rsidRDefault="001E239D" w:rsidP="00331BDF">
            <w:pPr>
              <w:spacing w:after="0"/>
              <w:jc w:val="left"/>
              <w:rPr>
                <w:sz w:val="18"/>
                <w:szCs w:val="18"/>
              </w:rPr>
            </w:pPr>
          </w:p>
          <w:p w14:paraId="37CE5CAF" w14:textId="47CE92F3" w:rsidR="001E239D" w:rsidRPr="00495477" w:rsidRDefault="001E239D" w:rsidP="00331BDF">
            <w:pPr>
              <w:spacing w:after="0"/>
              <w:jc w:val="left"/>
              <w:rPr>
                <w:sz w:val="18"/>
                <w:szCs w:val="18"/>
              </w:rPr>
            </w:pPr>
          </w:p>
          <w:p w14:paraId="5AE843C6" w14:textId="42A05A63" w:rsidR="001E239D" w:rsidRPr="00495477" w:rsidRDefault="001E239D" w:rsidP="00331BDF">
            <w:pPr>
              <w:spacing w:after="0"/>
              <w:jc w:val="left"/>
              <w:rPr>
                <w:sz w:val="18"/>
                <w:szCs w:val="18"/>
              </w:rPr>
            </w:pPr>
          </w:p>
          <w:p w14:paraId="1CB86002" w14:textId="1E032A67" w:rsidR="001E239D" w:rsidRPr="00495477" w:rsidRDefault="001E239D" w:rsidP="00331BDF">
            <w:pPr>
              <w:spacing w:after="0"/>
              <w:jc w:val="left"/>
              <w:rPr>
                <w:sz w:val="18"/>
                <w:szCs w:val="18"/>
              </w:rPr>
            </w:pPr>
          </w:p>
          <w:p w14:paraId="7A7E778C" w14:textId="09FC3CFD" w:rsidR="001E239D" w:rsidRPr="00495477" w:rsidRDefault="001E239D" w:rsidP="00331BDF">
            <w:pPr>
              <w:spacing w:after="0"/>
              <w:jc w:val="left"/>
              <w:rPr>
                <w:sz w:val="18"/>
                <w:szCs w:val="18"/>
              </w:rPr>
            </w:pPr>
          </w:p>
          <w:p w14:paraId="2CBC5B27" w14:textId="64FDD7A0" w:rsidR="001E239D" w:rsidRPr="00495477" w:rsidRDefault="001E239D" w:rsidP="00331BDF">
            <w:pPr>
              <w:spacing w:after="0"/>
              <w:jc w:val="left"/>
              <w:rPr>
                <w:sz w:val="18"/>
                <w:szCs w:val="18"/>
              </w:rPr>
            </w:pPr>
          </w:p>
          <w:p w14:paraId="7945FA6D" w14:textId="7265F3C6" w:rsidR="001E239D" w:rsidRPr="00495477" w:rsidRDefault="001E239D" w:rsidP="00331BDF">
            <w:pPr>
              <w:spacing w:after="0"/>
              <w:jc w:val="left"/>
              <w:rPr>
                <w:sz w:val="18"/>
                <w:szCs w:val="18"/>
              </w:rPr>
            </w:pPr>
          </w:p>
          <w:p w14:paraId="320CB744" w14:textId="26DAECC9" w:rsidR="001E239D" w:rsidRPr="00495477" w:rsidRDefault="001E239D" w:rsidP="00331BDF">
            <w:pPr>
              <w:spacing w:after="0"/>
              <w:jc w:val="left"/>
              <w:rPr>
                <w:sz w:val="18"/>
                <w:szCs w:val="18"/>
              </w:rPr>
            </w:pPr>
          </w:p>
          <w:p w14:paraId="02C677D9" w14:textId="700757B7" w:rsidR="001E239D" w:rsidRPr="00495477" w:rsidRDefault="001E239D" w:rsidP="00331BDF">
            <w:pPr>
              <w:spacing w:after="0"/>
              <w:jc w:val="left"/>
              <w:rPr>
                <w:sz w:val="18"/>
                <w:szCs w:val="18"/>
              </w:rPr>
            </w:pPr>
          </w:p>
          <w:p w14:paraId="4F36F96D" w14:textId="22EF0A0A" w:rsidR="001E239D" w:rsidRPr="00495477" w:rsidRDefault="001E239D" w:rsidP="00331BDF">
            <w:pPr>
              <w:spacing w:after="0"/>
              <w:jc w:val="left"/>
              <w:rPr>
                <w:sz w:val="18"/>
                <w:szCs w:val="18"/>
              </w:rPr>
            </w:pPr>
          </w:p>
          <w:p w14:paraId="76B86BFC" w14:textId="12F0843F" w:rsidR="001E239D" w:rsidRPr="00495477" w:rsidRDefault="001E239D" w:rsidP="00331BDF">
            <w:pPr>
              <w:spacing w:after="0"/>
              <w:jc w:val="left"/>
              <w:rPr>
                <w:sz w:val="18"/>
                <w:szCs w:val="18"/>
              </w:rPr>
            </w:pPr>
            <w:r w:rsidRPr="00495477">
              <w:rPr>
                <w:sz w:val="18"/>
                <w:szCs w:val="18"/>
              </w:rPr>
              <w:t>20</w:t>
            </w:r>
          </w:p>
        </w:tc>
        <w:tc>
          <w:tcPr>
            <w:tcW w:w="2070" w:type="dxa"/>
            <w:shd w:val="clear" w:color="auto" w:fill="auto"/>
          </w:tcPr>
          <w:p w14:paraId="300E1226" w14:textId="77777777" w:rsidR="001E239D" w:rsidRPr="00495477" w:rsidRDefault="001E239D" w:rsidP="00331BDF">
            <w:pPr>
              <w:spacing w:before="60"/>
              <w:jc w:val="left"/>
              <w:rPr>
                <w:i/>
                <w:sz w:val="18"/>
                <w:szCs w:val="18"/>
              </w:rPr>
            </w:pPr>
            <w:r w:rsidRPr="00495477">
              <w:rPr>
                <w:i/>
                <w:sz w:val="18"/>
                <w:szCs w:val="18"/>
              </w:rPr>
              <w:t>Workshop and meeting reports, progress reports</w:t>
            </w:r>
          </w:p>
          <w:p w14:paraId="1C139723" w14:textId="26DAFB32" w:rsidR="001E239D" w:rsidRPr="00495477" w:rsidRDefault="001E239D" w:rsidP="00331BDF">
            <w:pPr>
              <w:spacing w:before="60"/>
              <w:jc w:val="left"/>
              <w:rPr>
                <w:i/>
                <w:sz w:val="18"/>
                <w:szCs w:val="18"/>
              </w:rPr>
            </w:pPr>
            <w:r w:rsidRPr="00495477">
              <w:rPr>
                <w:i/>
                <w:sz w:val="18"/>
                <w:szCs w:val="18"/>
              </w:rPr>
              <w:t>IMIHIGO (Performance contract) reports</w:t>
            </w:r>
          </w:p>
        </w:tc>
      </w:tr>
      <w:tr w:rsidR="001E239D" w:rsidRPr="00495477" w14:paraId="7F74908C" w14:textId="77777777" w:rsidTr="007E4817">
        <w:trPr>
          <w:trHeight w:val="530"/>
          <w:tblHeader/>
        </w:trPr>
        <w:tc>
          <w:tcPr>
            <w:tcW w:w="1620" w:type="dxa"/>
            <w:vMerge w:val="restart"/>
          </w:tcPr>
          <w:p w14:paraId="55F8F2B6" w14:textId="77777777" w:rsidR="001E239D" w:rsidRPr="00495477" w:rsidRDefault="001E239D" w:rsidP="00331BDF">
            <w:pPr>
              <w:spacing w:before="60"/>
              <w:jc w:val="left"/>
              <w:rPr>
                <w:sz w:val="20"/>
                <w:szCs w:val="20"/>
              </w:rPr>
            </w:pPr>
            <w:r w:rsidRPr="00495477">
              <w:rPr>
                <w:b/>
                <w:sz w:val="20"/>
                <w:szCs w:val="20"/>
              </w:rPr>
              <w:t xml:space="preserve">Output 2 </w:t>
            </w:r>
          </w:p>
          <w:p w14:paraId="4A8422AF" w14:textId="2DF81600" w:rsidR="001E239D" w:rsidRPr="00495477" w:rsidRDefault="001E239D" w:rsidP="00331BDF">
            <w:pPr>
              <w:spacing w:before="60"/>
              <w:jc w:val="left"/>
              <w:rPr>
                <w:i/>
                <w:sz w:val="20"/>
                <w:szCs w:val="20"/>
              </w:rPr>
            </w:pPr>
            <w:r w:rsidRPr="00495477">
              <w:rPr>
                <w:i/>
                <w:sz w:val="18"/>
                <w:szCs w:val="18"/>
              </w:rPr>
              <w:t>Population, local authorities and institutions have increased knowledge and skills of risks from evidence-based disaster risk assessments</w:t>
            </w:r>
          </w:p>
        </w:tc>
        <w:tc>
          <w:tcPr>
            <w:tcW w:w="2970" w:type="dxa"/>
          </w:tcPr>
          <w:p w14:paraId="7B992AA0" w14:textId="7CE936FE" w:rsidR="001E239D" w:rsidRPr="00495477" w:rsidRDefault="001E239D" w:rsidP="00331BDF">
            <w:pPr>
              <w:spacing w:before="60"/>
              <w:jc w:val="left"/>
              <w:rPr>
                <w:sz w:val="18"/>
                <w:szCs w:val="18"/>
              </w:rPr>
            </w:pPr>
            <w:r w:rsidRPr="00495477">
              <w:rPr>
                <w:b/>
                <w:i/>
                <w:sz w:val="18"/>
                <w:szCs w:val="18"/>
              </w:rPr>
              <w:t xml:space="preserve">2.1 Extend to which </w:t>
            </w:r>
            <w:r w:rsidRPr="00495477">
              <w:rPr>
                <w:sz w:val="18"/>
                <w:szCs w:val="18"/>
              </w:rPr>
              <w:t>National hazard risk profile</w:t>
            </w:r>
            <w:r w:rsidR="00E14A45" w:rsidRPr="00495477">
              <w:rPr>
                <w:sz w:val="18"/>
                <w:szCs w:val="18"/>
              </w:rPr>
              <w:t>s</w:t>
            </w:r>
            <w:r w:rsidRPr="00495477">
              <w:rPr>
                <w:sz w:val="18"/>
                <w:szCs w:val="18"/>
              </w:rPr>
              <w:t xml:space="preserve"> updated and digitized </w:t>
            </w:r>
          </w:p>
          <w:p w14:paraId="3E054971" w14:textId="77777777" w:rsidR="001E239D" w:rsidRPr="00495477" w:rsidRDefault="001E239D" w:rsidP="00331BDF">
            <w:pPr>
              <w:spacing w:before="60"/>
              <w:jc w:val="left"/>
              <w:rPr>
                <w:sz w:val="18"/>
                <w:szCs w:val="18"/>
              </w:rPr>
            </w:pPr>
          </w:p>
          <w:p w14:paraId="6BDF3DB4" w14:textId="77777777" w:rsidR="001E239D" w:rsidRPr="00495477" w:rsidRDefault="001E239D" w:rsidP="00331BDF">
            <w:pPr>
              <w:spacing w:before="60"/>
              <w:jc w:val="left"/>
              <w:rPr>
                <w:sz w:val="18"/>
                <w:szCs w:val="18"/>
              </w:rPr>
            </w:pPr>
            <w:r w:rsidRPr="00495477">
              <w:rPr>
                <w:sz w:val="18"/>
                <w:szCs w:val="18"/>
              </w:rPr>
              <w:t>0 not updated and not digitized</w:t>
            </w:r>
          </w:p>
          <w:p w14:paraId="6E4F116F" w14:textId="77777777" w:rsidR="001E239D" w:rsidRPr="00495477" w:rsidRDefault="001E239D" w:rsidP="00331BDF">
            <w:pPr>
              <w:spacing w:before="60"/>
              <w:jc w:val="left"/>
              <w:rPr>
                <w:sz w:val="18"/>
                <w:szCs w:val="18"/>
              </w:rPr>
            </w:pPr>
            <w:r w:rsidRPr="00495477">
              <w:rPr>
                <w:sz w:val="18"/>
                <w:szCs w:val="18"/>
              </w:rPr>
              <w:t xml:space="preserve">1 updated </w:t>
            </w:r>
          </w:p>
          <w:p w14:paraId="6A5CB0A7" w14:textId="77777777" w:rsidR="001E239D" w:rsidRPr="00495477" w:rsidRDefault="001E239D" w:rsidP="00331BDF">
            <w:pPr>
              <w:spacing w:before="60"/>
              <w:jc w:val="left"/>
              <w:rPr>
                <w:sz w:val="18"/>
                <w:szCs w:val="18"/>
              </w:rPr>
            </w:pPr>
            <w:r w:rsidRPr="00495477">
              <w:rPr>
                <w:sz w:val="18"/>
                <w:szCs w:val="18"/>
              </w:rPr>
              <w:t>2 updated and digitized</w:t>
            </w:r>
          </w:p>
          <w:p w14:paraId="4A3362FF" w14:textId="0A18FC71" w:rsidR="001E239D" w:rsidRPr="00495477" w:rsidRDefault="001E239D" w:rsidP="00331BDF">
            <w:pPr>
              <w:pStyle w:val="Header"/>
              <w:spacing w:before="60"/>
              <w:jc w:val="left"/>
              <w:rPr>
                <w:rFonts w:cs="Arial"/>
                <w:b/>
                <w:i/>
                <w:sz w:val="18"/>
                <w:szCs w:val="18"/>
              </w:rPr>
            </w:pPr>
          </w:p>
        </w:tc>
        <w:tc>
          <w:tcPr>
            <w:tcW w:w="1080" w:type="dxa"/>
          </w:tcPr>
          <w:p w14:paraId="3069BF28" w14:textId="77777777" w:rsidR="001E239D" w:rsidRPr="00495477" w:rsidRDefault="001E239D" w:rsidP="00331BDF">
            <w:pPr>
              <w:pStyle w:val="Header"/>
              <w:spacing w:before="60"/>
              <w:jc w:val="center"/>
              <w:rPr>
                <w:rFonts w:cs="Arial"/>
                <w:i/>
                <w:sz w:val="18"/>
                <w:szCs w:val="18"/>
              </w:rPr>
            </w:pPr>
            <w:r w:rsidRPr="00495477">
              <w:rPr>
                <w:rFonts w:cs="Arial"/>
                <w:sz w:val="18"/>
                <w:szCs w:val="18"/>
              </w:rPr>
              <w:t>National Disaster risk atlas</w:t>
            </w:r>
          </w:p>
        </w:tc>
        <w:tc>
          <w:tcPr>
            <w:tcW w:w="2268" w:type="dxa"/>
            <w:shd w:val="clear" w:color="auto" w:fill="auto"/>
          </w:tcPr>
          <w:p w14:paraId="63D7384C" w14:textId="77777777" w:rsidR="001E239D" w:rsidRPr="00495477" w:rsidRDefault="001E239D" w:rsidP="00331BDF">
            <w:pPr>
              <w:pStyle w:val="Header"/>
              <w:tabs>
                <w:tab w:val="num" w:pos="432"/>
              </w:tabs>
              <w:spacing w:before="60"/>
              <w:jc w:val="left"/>
              <w:rPr>
                <w:rFonts w:cs="Arial"/>
                <w:sz w:val="18"/>
                <w:szCs w:val="18"/>
              </w:rPr>
            </w:pPr>
            <w:r w:rsidRPr="00495477">
              <w:rPr>
                <w:rFonts w:cs="Arial"/>
                <w:sz w:val="18"/>
                <w:szCs w:val="18"/>
              </w:rPr>
              <w:t>0</w:t>
            </w:r>
          </w:p>
          <w:p w14:paraId="5297A27C" w14:textId="77777777" w:rsidR="001E239D" w:rsidRPr="00495477" w:rsidRDefault="001E239D" w:rsidP="00331BDF">
            <w:pPr>
              <w:pStyle w:val="Header"/>
              <w:spacing w:before="60"/>
              <w:jc w:val="left"/>
              <w:rPr>
                <w:rFonts w:cs="Arial"/>
                <w:i/>
                <w:sz w:val="18"/>
                <w:szCs w:val="18"/>
              </w:rPr>
            </w:pPr>
            <w:r w:rsidRPr="00495477">
              <w:rPr>
                <w:rFonts w:cs="Arial"/>
                <w:sz w:val="18"/>
                <w:szCs w:val="18"/>
              </w:rPr>
              <w:t>Existing National Risk Atlas (2015)</w:t>
            </w:r>
          </w:p>
        </w:tc>
        <w:tc>
          <w:tcPr>
            <w:tcW w:w="709" w:type="dxa"/>
          </w:tcPr>
          <w:p w14:paraId="1E4157F3" w14:textId="77777777" w:rsidR="001E239D" w:rsidRPr="00495477" w:rsidRDefault="001E239D" w:rsidP="00331BDF">
            <w:pPr>
              <w:pStyle w:val="Header"/>
              <w:spacing w:before="60"/>
              <w:jc w:val="left"/>
              <w:rPr>
                <w:rFonts w:cs="Arial"/>
                <w:sz w:val="18"/>
                <w:szCs w:val="18"/>
              </w:rPr>
            </w:pPr>
            <w:r w:rsidRPr="00495477">
              <w:rPr>
                <w:rFonts w:cs="Arial"/>
                <w:sz w:val="18"/>
                <w:szCs w:val="18"/>
              </w:rPr>
              <w:t>2015</w:t>
            </w:r>
          </w:p>
        </w:tc>
        <w:tc>
          <w:tcPr>
            <w:tcW w:w="709" w:type="dxa"/>
          </w:tcPr>
          <w:p w14:paraId="4BD7C424" w14:textId="77777777" w:rsidR="001E239D" w:rsidRPr="00495477" w:rsidRDefault="001E239D" w:rsidP="00331BDF">
            <w:pPr>
              <w:pStyle w:val="Header"/>
              <w:spacing w:before="60"/>
              <w:jc w:val="left"/>
              <w:rPr>
                <w:rFonts w:cs="Arial"/>
                <w:sz w:val="18"/>
                <w:szCs w:val="18"/>
              </w:rPr>
            </w:pPr>
            <w:r w:rsidRPr="00495477">
              <w:rPr>
                <w:rFonts w:cs="Arial"/>
                <w:sz w:val="18"/>
                <w:szCs w:val="18"/>
              </w:rPr>
              <w:t>0</w:t>
            </w:r>
          </w:p>
        </w:tc>
        <w:tc>
          <w:tcPr>
            <w:tcW w:w="709" w:type="dxa"/>
          </w:tcPr>
          <w:p w14:paraId="2F8C8221" w14:textId="77777777" w:rsidR="001E239D" w:rsidRPr="00495477" w:rsidRDefault="001E239D" w:rsidP="00331BDF">
            <w:pPr>
              <w:pStyle w:val="Header"/>
              <w:spacing w:before="60"/>
              <w:jc w:val="left"/>
              <w:rPr>
                <w:rFonts w:cs="Arial"/>
                <w:sz w:val="18"/>
                <w:szCs w:val="18"/>
              </w:rPr>
            </w:pPr>
            <w:r w:rsidRPr="00495477">
              <w:rPr>
                <w:rFonts w:cs="Arial"/>
                <w:sz w:val="18"/>
                <w:szCs w:val="18"/>
              </w:rPr>
              <w:t>1</w:t>
            </w:r>
          </w:p>
        </w:tc>
        <w:tc>
          <w:tcPr>
            <w:tcW w:w="708" w:type="dxa"/>
          </w:tcPr>
          <w:p w14:paraId="3C68F8CA" w14:textId="77777777" w:rsidR="001E239D" w:rsidRPr="00495477" w:rsidRDefault="001E239D" w:rsidP="00331BDF">
            <w:pPr>
              <w:pStyle w:val="Header"/>
              <w:spacing w:before="60"/>
              <w:jc w:val="left"/>
              <w:rPr>
                <w:rFonts w:cs="Arial"/>
                <w:sz w:val="18"/>
                <w:szCs w:val="18"/>
              </w:rPr>
            </w:pPr>
            <w:r w:rsidRPr="00495477">
              <w:rPr>
                <w:rFonts w:cs="Arial"/>
                <w:sz w:val="18"/>
                <w:szCs w:val="18"/>
              </w:rPr>
              <w:t>2</w:t>
            </w:r>
          </w:p>
        </w:tc>
        <w:tc>
          <w:tcPr>
            <w:tcW w:w="709" w:type="dxa"/>
          </w:tcPr>
          <w:p w14:paraId="221D3E31" w14:textId="77777777" w:rsidR="001E239D" w:rsidRPr="00495477" w:rsidRDefault="001E239D" w:rsidP="00331BDF">
            <w:pPr>
              <w:pStyle w:val="Header"/>
              <w:spacing w:before="60"/>
              <w:jc w:val="left"/>
              <w:rPr>
                <w:rFonts w:cs="Arial"/>
                <w:sz w:val="18"/>
                <w:szCs w:val="18"/>
              </w:rPr>
            </w:pPr>
            <w:r w:rsidRPr="00495477">
              <w:rPr>
                <w:rFonts w:cs="Arial"/>
                <w:sz w:val="18"/>
                <w:szCs w:val="18"/>
              </w:rPr>
              <w:t>2</w:t>
            </w:r>
          </w:p>
        </w:tc>
        <w:tc>
          <w:tcPr>
            <w:tcW w:w="758" w:type="dxa"/>
            <w:shd w:val="clear" w:color="auto" w:fill="auto"/>
          </w:tcPr>
          <w:p w14:paraId="56E7AB5A" w14:textId="77777777" w:rsidR="001E239D" w:rsidRPr="00495477" w:rsidRDefault="001E239D" w:rsidP="00331BDF">
            <w:pPr>
              <w:pStyle w:val="Header"/>
              <w:spacing w:before="60"/>
              <w:jc w:val="left"/>
              <w:rPr>
                <w:rFonts w:cs="Arial"/>
                <w:sz w:val="18"/>
                <w:szCs w:val="18"/>
              </w:rPr>
            </w:pPr>
            <w:r w:rsidRPr="00495477">
              <w:rPr>
                <w:rFonts w:cs="Arial"/>
                <w:sz w:val="18"/>
                <w:szCs w:val="18"/>
              </w:rPr>
              <w:t>2</w:t>
            </w:r>
          </w:p>
        </w:tc>
        <w:tc>
          <w:tcPr>
            <w:tcW w:w="810" w:type="dxa"/>
          </w:tcPr>
          <w:p w14:paraId="10A57576" w14:textId="77777777" w:rsidR="001E239D" w:rsidRPr="00495477" w:rsidRDefault="001E239D" w:rsidP="00331BDF">
            <w:pPr>
              <w:spacing w:before="60"/>
              <w:jc w:val="left"/>
              <w:rPr>
                <w:sz w:val="18"/>
                <w:szCs w:val="18"/>
              </w:rPr>
            </w:pPr>
            <w:r w:rsidRPr="00495477">
              <w:rPr>
                <w:sz w:val="18"/>
                <w:szCs w:val="18"/>
              </w:rPr>
              <w:t>2</w:t>
            </w:r>
          </w:p>
        </w:tc>
        <w:tc>
          <w:tcPr>
            <w:tcW w:w="2070" w:type="dxa"/>
            <w:shd w:val="clear" w:color="auto" w:fill="auto"/>
          </w:tcPr>
          <w:p w14:paraId="3697FA92" w14:textId="77777777" w:rsidR="001E239D" w:rsidRPr="00495477" w:rsidRDefault="001E239D" w:rsidP="00331BDF">
            <w:pPr>
              <w:spacing w:before="60"/>
              <w:jc w:val="left"/>
              <w:rPr>
                <w:i/>
                <w:sz w:val="18"/>
                <w:szCs w:val="18"/>
              </w:rPr>
            </w:pPr>
            <w:r w:rsidRPr="00495477">
              <w:rPr>
                <w:i/>
                <w:sz w:val="18"/>
                <w:szCs w:val="18"/>
              </w:rPr>
              <w:t>Revised National Risk Atlas, Progress report, Annual report</w:t>
            </w:r>
          </w:p>
        </w:tc>
      </w:tr>
      <w:tr w:rsidR="001E239D" w:rsidRPr="00495477" w14:paraId="0190DFA8" w14:textId="77777777" w:rsidTr="007E4817">
        <w:trPr>
          <w:trHeight w:val="530"/>
          <w:tblHeader/>
        </w:trPr>
        <w:tc>
          <w:tcPr>
            <w:tcW w:w="1620" w:type="dxa"/>
            <w:vMerge/>
          </w:tcPr>
          <w:p w14:paraId="35DA3F13" w14:textId="77777777" w:rsidR="001E239D" w:rsidRPr="00495477" w:rsidRDefault="001E239D" w:rsidP="00331BDF">
            <w:pPr>
              <w:spacing w:before="60"/>
              <w:jc w:val="left"/>
              <w:rPr>
                <w:b/>
                <w:sz w:val="20"/>
                <w:szCs w:val="20"/>
              </w:rPr>
            </w:pPr>
          </w:p>
        </w:tc>
        <w:tc>
          <w:tcPr>
            <w:tcW w:w="2970" w:type="dxa"/>
          </w:tcPr>
          <w:p w14:paraId="10B28B41" w14:textId="1D19A7D6" w:rsidR="001E239D" w:rsidRPr="00495477" w:rsidRDefault="001E239D" w:rsidP="00331BDF">
            <w:pPr>
              <w:pStyle w:val="Header"/>
              <w:spacing w:before="60"/>
              <w:jc w:val="left"/>
              <w:rPr>
                <w:rFonts w:cs="Arial"/>
                <w:b/>
                <w:i/>
                <w:sz w:val="18"/>
                <w:szCs w:val="18"/>
              </w:rPr>
            </w:pPr>
            <w:r w:rsidRPr="00495477">
              <w:rPr>
                <w:rFonts w:cs="Arial"/>
                <w:b/>
                <w:i/>
                <w:sz w:val="18"/>
                <w:szCs w:val="18"/>
              </w:rPr>
              <w:t xml:space="preserve">2.2 </w:t>
            </w:r>
            <w:r w:rsidRPr="00495477">
              <w:rPr>
                <w:rFonts w:cs="Arial"/>
                <w:sz w:val="18"/>
                <w:szCs w:val="18"/>
              </w:rPr>
              <w:t xml:space="preserve">Percentage of Rwanda’s </w:t>
            </w:r>
            <w:r w:rsidR="00E661FB">
              <w:rPr>
                <w:rFonts w:cs="Arial"/>
                <w:sz w:val="18"/>
                <w:szCs w:val="18"/>
              </w:rPr>
              <w:t xml:space="preserve">male, female and vulnerable </w:t>
            </w:r>
            <w:r w:rsidRPr="00495477">
              <w:rPr>
                <w:rFonts w:cs="Arial"/>
                <w:sz w:val="18"/>
                <w:szCs w:val="18"/>
              </w:rPr>
              <w:t>population in selected 10 districts prone to disasters aware of disaster risk</w:t>
            </w:r>
          </w:p>
        </w:tc>
        <w:tc>
          <w:tcPr>
            <w:tcW w:w="1080" w:type="dxa"/>
          </w:tcPr>
          <w:p w14:paraId="2C94FDCD" w14:textId="77777777" w:rsidR="001E239D" w:rsidRPr="00495477" w:rsidRDefault="001E239D" w:rsidP="00331BDF">
            <w:pPr>
              <w:pStyle w:val="Header"/>
              <w:spacing w:before="60"/>
              <w:jc w:val="center"/>
              <w:rPr>
                <w:rFonts w:cs="Arial"/>
                <w:sz w:val="18"/>
                <w:szCs w:val="18"/>
              </w:rPr>
            </w:pPr>
            <w:r w:rsidRPr="00495477">
              <w:rPr>
                <w:rFonts w:cs="Arial"/>
                <w:sz w:val="18"/>
                <w:szCs w:val="18"/>
              </w:rPr>
              <w:t>Disaster Awareness Survey (2016)</w:t>
            </w:r>
          </w:p>
        </w:tc>
        <w:tc>
          <w:tcPr>
            <w:tcW w:w="2268" w:type="dxa"/>
            <w:shd w:val="clear" w:color="auto" w:fill="auto"/>
          </w:tcPr>
          <w:p w14:paraId="6AD97C5C" w14:textId="77777777" w:rsidR="001E239D" w:rsidRPr="00495477" w:rsidRDefault="001E239D" w:rsidP="00331BDF">
            <w:pPr>
              <w:pStyle w:val="Header"/>
              <w:tabs>
                <w:tab w:val="num" w:pos="432"/>
              </w:tabs>
              <w:spacing w:before="60"/>
              <w:jc w:val="left"/>
              <w:rPr>
                <w:rFonts w:cs="Arial"/>
                <w:sz w:val="18"/>
                <w:szCs w:val="18"/>
              </w:rPr>
            </w:pPr>
            <w:r w:rsidRPr="00495477">
              <w:rPr>
                <w:rFonts w:cs="Arial"/>
                <w:sz w:val="20"/>
                <w:szCs w:val="20"/>
              </w:rPr>
              <w:t>56 % of Rwanda’s population in 10 districts prone to disasters aware of DRM</w:t>
            </w:r>
          </w:p>
        </w:tc>
        <w:tc>
          <w:tcPr>
            <w:tcW w:w="709" w:type="dxa"/>
          </w:tcPr>
          <w:p w14:paraId="3484BBED" w14:textId="77777777" w:rsidR="001E239D" w:rsidRPr="00495477" w:rsidRDefault="001E239D" w:rsidP="00331BDF">
            <w:pPr>
              <w:pStyle w:val="Header"/>
              <w:spacing w:before="60"/>
              <w:jc w:val="left"/>
              <w:rPr>
                <w:rFonts w:cs="Arial"/>
                <w:sz w:val="18"/>
                <w:szCs w:val="18"/>
              </w:rPr>
            </w:pPr>
            <w:r w:rsidRPr="00495477">
              <w:rPr>
                <w:rFonts w:cs="Arial"/>
                <w:sz w:val="18"/>
                <w:szCs w:val="18"/>
              </w:rPr>
              <w:t>2016</w:t>
            </w:r>
          </w:p>
        </w:tc>
        <w:tc>
          <w:tcPr>
            <w:tcW w:w="709" w:type="dxa"/>
          </w:tcPr>
          <w:p w14:paraId="632A3927" w14:textId="77777777" w:rsidR="001E239D" w:rsidRPr="00495477" w:rsidRDefault="001E239D" w:rsidP="00331BDF">
            <w:pPr>
              <w:pStyle w:val="Header"/>
              <w:spacing w:before="60"/>
              <w:jc w:val="left"/>
              <w:rPr>
                <w:rFonts w:cs="Arial"/>
                <w:sz w:val="18"/>
                <w:szCs w:val="18"/>
              </w:rPr>
            </w:pPr>
            <w:r w:rsidRPr="00495477">
              <w:rPr>
                <w:rFonts w:cs="Arial"/>
                <w:sz w:val="18"/>
                <w:szCs w:val="18"/>
              </w:rPr>
              <w:t>80%</w:t>
            </w:r>
          </w:p>
        </w:tc>
        <w:tc>
          <w:tcPr>
            <w:tcW w:w="709" w:type="dxa"/>
          </w:tcPr>
          <w:p w14:paraId="65DF8700" w14:textId="77777777" w:rsidR="001E239D" w:rsidRPr="00495477" w:rsidRDefault="001E239D" w:rsidP="00331BDF">
            <w:pPr>
              <w:pStyle w:val="Header"/>
              <w:spacing w:before="60"/>
              <w:jc w:val="left"/>
              <w:rPr>
                <w:rFonts w:cs="Arial"/>
                <w:sz w:val="18"/>
                <w:szCs w:val="18"/>
              </w:rPr>
            </w:pPr>
            <w:r w:rsidRPr="00495477">
              <w:rPr>
                <w:rFonts w:cs="Arial"/>
                <w:sz w:val="18"/>
                <w:szCs w:val="18"/>
              </w:rPr>
              <w:t>85%</w:t>
            </w:r>
          </w:p>
        </w:tc>
        <w:tc>
          <w:tcPr>
            <w:tcW w:w="708" w:type="dxa"/>
          </w:tcPr>
          <w:p w14:paraId="4B4AF22D" w14:textId="77777777" w:rsidR="001E239D" w:rsidRPr="00495477" w:rsidRDefault="001E239D" w:rsidP="00331BDF">
            <w:pPr>
              <w:pStyle w:val="Header"/>
              <w:spacing w:before="60"/>
              <w:jc w:val="left"/>
              <w:rPr>
                <w:rFonts w:cs="Arial"/>
                <w:sz w:val="18"/>
                <w:szCs w:val="18"/>
              </w:rPr>
            </w:pPr>
            <w:r w:rsidRPr="00495477">
              <w:rPr>
                <w:rFonts w:cs="Arial"/>
                <w:sz w:val="18"/>
                <w:szCs w:val="18"/>
              </w:rPr>
              <w:t>90%</w:t>
            </w:r>
          </w:p>
        </w:tc>
        <w:tc>
          <w:tcPr>
            <w:tcW w:w="709" w:type="dxa"/>
          </w:tcPr>
          <w:p w14:paraId="153986C3" w14:textId="77777777" w:rsidR="001E239D" w:rsidRPr="00495477" w:rsidRDefault="001E239D" w:rsidP="00331BDF">
            <w:pPr>
              <w:pStyle w:val="Header"/>
              <w:spacing w:before="60"/>
              <w:jc w:val="left"/>
              <w:rPr>
                <w:rFonts w:cs="Arial"/>
                <w:sz w:val="18"/>
                <w:szCs w:val="18"/>
              </w:rPr>
            </w:pPr>
            <w:r w:rsidRPr="00495477">
              <w:rPr>
                <w:rFonts w:cs="Arial"/>
                <w:sz w:val="18"/>
                <w:szCs w:val="18"/>
              </w:rPr>
              <w:t>92%</w:t>
            </w:r>
          </w:p>
        </w:tc>
        <w:tc>
          <w:tcPr>
            <w:tcW w:w="758" w:type="dxa"/>
            <w:shd w:val="clear" w:color="auto" w:fill="auto"/>
          </w:tcPr>
          <w:p w14:paraId="5AF39538" w14:textId="77777777" w:rsidR="001E239D" w:rsidRPr="00495477" w:rsidRDefault="001E239D" w:rsidP="00331BDF">
            <w:pPr>
              <w:pStyle w:val="Header"/>
              <w:spacing w:before="60"/>
              <w:jc w:val="left"/>
              <w:rPr>
                <w:rFonts w:cs="Arial"/>
                <w:sz w:val="18"/>
                <w:szCs w:val="18"/>
              </w:rPr>
            </w:pPr>
            <w:r w:rsidRPr="00495477">
              <w:rPr>
                <w:rFonts w:cs="Arial"/>
                <w:sz w:val="18"/>
                <w:szCs w:val="18"/>
              </w:rPr>
              <w:t>95%</w:t>
            </w:r>
          </w:p>
        </w:tc>
        <w:tc>
          <w:tcPr>
            <w:tcW w:w="810" w:type="dxa"/>
          </w:tcPr>
          <w:p w14:paraId="4DB06FE4" w14:textId="77777777" w:rsidR="001E239D" w:rsidRPr="00495477" w:rsidRDefault="001E239D" w:rsidP="00331BDF">
            <w:pPr>
              <w:spacing w:before="60"/>
              <w:jc w:val="left"/>
              <w:rPr>
                <w:sz w:val="18"/>
                <w:szCs w:val="18"/>
              </w:rPr>
            </w:pPr>
            <w:r w:rsidRPr="00495477">
              <w:rPr>
                <w:sz w:val="18"/>
                <w:szCs w:val="18"/>
              </w:rPr>
              <w:t>95%</w:t>
            </w:r>
          </w:p>
        </w:tc>
        <w:tc>
          <w:tcPr>
            <w:tcW w:w="2070" w:type="dxa"/>
            <w:shd w:val="clear" w:color="auto" w:fill="auto"/>
          </w:tcPr>
          <w:p w14:paraId="04C162E9" w14:textId="77777777" w:rsidR="001E239D" w:rsidRPr="00495477" w:rsidRDefault="001E239D" w:rsidP="00331BDF">
            <w:pPr>
              <w:spacing w:before="60"/>
              <w:jc w:val="left"/>
              <w:rPr>
                <w:i/>
                <w:sz w:val="18"/>
                <w:szCs w:val="18"/>
              </w:rPr>
            </w:pPr>
            <w:r w:rsidRPr="00495477">
              <w:rPr>
                <w:i/>
                <w:sz w:val="18"/>
                <w:szCs w:val="18"/>
              </w:rPr>
              <w:t>Survey report review</w:t>
            </w:r>
          </w:p>
          <w:p w14:paraId="09FC3966" w14:textId="77777777" w:rsidR="001E239D" w:rsidRPr="00495477" w:rsidRDefault="001E239D" w:rsidP="00331BDF">
            <w:pPr>
              <w:spacing w:before="60"/>
              <w:jc w:val="left"/>
              <w:rPr>
                <w:i/>
                <w:sz w:val="18"/>
                <w:szCs w:val="18"/>
              </w:rPr>
            </w:pPr>
          </w:p>
          <w:p w14:paraId="2C32ACBD" w14:textId="77777777" w:rsidR="001E239D" w:rsidRPr="00495477" w:rsidRDefault="001E239D" w:rsidP="00331BDF">
            <w:pPr>
              <w:spacing w:before="60"/>
              <w:jc w:val="left"/>
              <w:rPr>
                <w:i/>
                <w:sz w:val="18"/>
                <w:szCs w:val="18"/>
              </w:rPr>
            </w:pPr>
            <w:r w:rsidRPr="00495477">
              <w:rPr>
                <w:i/>
                <w:sz w:val="18"/>
                <w:szCs w:val="18"/>
              </w:rPr>
              <w:t>Risk: people relocating from other places not aware of DRM</w:t>
            </w:r>
          </w:p>
          <w:p w14:paraId="2F19885B" w14:textId="77777777" w:rsidR="001E239D" w:rsidRPr="00495477" w:rsidRDefault="001E239D" w:rsidP="00331BDF">
            <w:pPr>
              <w:spacing w:before="60"/>
              <w:jc w:val="left"/>
              <w:rPr>
                <w:i/>
                <w:sz w:val="18"/>
                <w:szCs w:val="18"/>
              </w:rPr>
            </w:pPr>
            <w:r w:rsidRPr="00495477">
              <w:rPr>
                <w:i/>
                <w:sz w:val="18"/>
                <w:szCs w:val="18"/>
              </w:rPr>
              <w:t xml:space="preserve">  </w:t>
            </w:r>
          </w:p>
        </w:tc>
      </w:tr>
      <w:tr w:rsidR="001E239D" w:rsidRPr="00495477" w14:paraId="33FCE2A2" w14:textId="77777777" w:rsidTr="007E4817">
        <w:trPr>
          <w:trHeight w:val="530"/>
          <w:tblHeader/>
        </w:trPr>
        <w:tc>
          <w:tcPr>
            <w:tcW w:w="1620" w:type="dxa"/>
            <w:vMerge/>
          </w:tcPr>
          <w:p w14:paraId="2DE0E648" w14:textId="77777777" w:rsidR="001E239D" w:rsidRPr="00495477" w:rsidRDefault="001E239D" w:rsidP="00331BDF">
            <w:pPr>
              <w:spacing w:before="60"/>
              <w:jc w:val="left"/>
              <w:rPr>
                <w:b/>
                <w:sz w:val="20"/>
                <w:szCs w:val="20"/>
              </w:rPr>
            </w:pPr>
          </w:p>
        </w:tc>
        <w:tc>
          <w:tcPr>
            <w:tcW w:w="2970" w:type="dxa"/>
          </w:tcPr>
          <w:p w14:paraId="27EF1F1E" w14:textId="4BB49F74" w:rsidR="001E239D" w:rsidRPr="00495477" w:rsidRDefault="001E239D" w:rsidP="00331BDF">
            <w:pPr>
              <w:pStyle w:val="Header"/>
              <w:spacing w:before="60"/>
              <w:jc w:val="left"/>
              <w:rPr>
                <w:rFonts w:cs="Arial"/>
                <w:b/>
                <w:i/>
                <w:sz w:val="18"/>
                <w:szCs w:val="18"/>
              </w:rPr>
            </w:pPr>
            <w:r w:rsidRPr="00495477">
              <w:rPr>
                <w:rFonts w:cs="Arial"/>
                <w:b/>
                <w:i/>
                <w:sz w:val="18"/>
                <w:szCs w:val="18"/>
              </w:rPr>
              <w:t>2.3</w:t>
            </w:r>
            <w:r w:rsidRPr="00495477">
              <w:rPr>
                <w:rFonts w:cs="Arial"/>
                <w:sz w:val="18"/>
                <w:szCs w:val="18"/>
              </w:rPr>
              <w:t xml:space="preserve"> # of targeted development sectors and districts which have implemented at least 50 % of the risk assessment recommendations</w:t>
            </w:r>
          </w:p>
        </w:tc>
        <w:tc>
          <w:tcPr>
            <w:tcW w:w="1080" w:type="dxa"/>
          </w:tcPr>
          <w:p w14:paraId="1B898167" w14:textId="77777777" w:rsidR="001E239D" w:rsidRPr="00495477" w:rsidRDefault="001E239D" w:rsidP="00331BDF">
            <w:pPr>
              <w:pStyle w:val="Header"/>
              <w:spacing w:before="60"/>
              <w:jc w:val="center"/>
              <w:rPr>
                <w:rFonts w:cs="Arial"/>
                <w:sz w:val="18"/>
                <w:szCs w:val="18"/>
              </w:rPr>
            </w:pPr>
          </w:p>
        </w:tc>
        <w:tc>
          <w:tcPr>
            <w:tcW w:w="2268" w:type="dxa"/>
            <w:shd w:val="clear" w:color="auto" w:fill="auto"/>
          </w:tcPr>
          <w:p w14:paraId="053610CB" w14:textId="77777777" w:rsidR="001E239D" w:rsidRPr="00495477" w:rsidRDefault="001E239D" w:rsidP="00331BDF">
            <w:pPr>
              <w:pStyle w:val="Header"/>
              <w:tabs>
                <w:tab w:val="num" w:pos="432"/>
              </w:tabs>
              <w:spacing w:before="60"/>
              <w:jc w:val="left"/>
              <w:rPr>
                <w:rFonts w:cs="Arial"/>
                <w:sz w:val="18"/>
                <w:szCs w:val="18"/>
              </w:rPr>
            </w:pPr>
            <w:r w:rsidRPr="00495477">
              <w:rPr>
                <w:rFonts w:cs="Arial"/>
                <w:sz w:val="18"/>
                <w:szCs w:val="18"/>
              </w:rPr>
              <w:t>0 sector</w:t>
            </w:r>
          </w:p>
          <w:p w14:paraId="062EF8B4" w14:textId="77777777" w:rsidR="001E239D" w:rsidRPr="00495477" w:rsidRDefault="001E239D" w:rsidP="00331BDF">
            <w:pPr>
              <w:pStyle w:val="Header"/>
              <w:tabs>
                <w:tab w:val="num" w:pos="432"/>
              </w:tabs>
              <w:spacing w:before="60"/>
              <w:jc w:val="left"/>
              <w:rPr>
                <w:rFonts w:cs="Arial"/>
                <w:sz w:val="18"/>
                <w:szCs w:val="18"/>
              </w:rPr>
            </w:pPr>
          </w:p>
          <w:p w14:paraId="5307CF05" w14:textId="77777777" w:rsidR="001E239D" w:rsidRPr="00495477" w:rsidRDefault="001E239D" w:rsidP="00331BDF">
            <w:pPr>
              <w:pStyle w:val="Header"/>
              <w:tabs>
                <w:tab w:val="num" w:pos="432"/>
              </w:tabs>
              <w:spacing w:before="60"/>
              <w:jc w:val="left"/>
              <w:rPr>
                <w:rFonts w:cs="Arial"/>
                <w:sz w:val="20"/>
                <w:szCs w:val="20"/>
              </w:rPr>
            </w:pPr>
            <w:r w:rsidRPr="00495477">
              <w:rPr>
                <w:rFonts w:cs="Arial"/>
                <w:sz w:val="18"/>
                <w:szCs w:val="18"/>
              </w:rPr>
              <w:t xml:space="preserve">0 District </w:t>
            </w:r>
          </w:p>
        </w:tc>
        <w:tc>
          <w:tcPr>
            <w:tcW w:w="709" w:type="dxa"/>
          </w:tcPr>
          <w:p w14:paraId="6D9DC8CB" w14:textId="77777777" w:rsidR="001E239D" w:rsidRPr="00495477" w:rsidRDefault="001E239D" w:rsidP="00331BDF">
            <w:pPr>
              <w:pStyle w:val="Header"/>
              <w:spacing w:before="60"/>
              <w:jc w:val="left"/>
              <w:rPr>
                <w:rFonts w:cs="Arial"/>
                <w:sz w:val="18"/>
                <w:szCs w:val="18"/>
              </w:rPr>
            </w:pPr>
            <w:r w:rsidRPr="00495477">
              <w:rPr>
                <w:rFonts w:cs="Arial"/>
                <w:sz w:val="18"/>
                <w:szCs w:val="18"/>
              </w:rPr>
              <w:t>2018</w:t>
            </w:r>
          </w:p>
        </w:tc>
        <w:tc>
          <w:tcPr>
            <w:tcW w:w="709" w:type="dxa"/>
          </w:tcPr>
          <w:p w14:paraId="592D1153" w14:textId="77777777" w:rsidR="001E239D" w:rsidRPr="00495477" w:rsidRDefault="001E239D" w:rsidP="00331BDF">
            <w:pPr>
              <w:pStyle w:val="Header"/>
              <w:spacing w:before="60"/>
              <w:jc w:val="left"/>
              <w:rPr>
                <w:rFonts w:cs="Arial"/>
                <w:sz w:val="18"/>
                <w:szCs w:val="18"/>
              </w:rPr>
            </w:pPr>
            <w:r w:rsidRPr="00495477">
              <w:rPr>
                <w:rFonts w:cs="Arial"/>
                <w:sz w:val="18"/>
                <w:szCs w:val="18"/>
              </w:rPr>
              <w:t xml:space="preserve">2 </w:t>
            </w:r>
          </w:p>
          <w:p w14:paraId="30FE877A" w14:textId="77777777" w:rsidR="001E239D" w:rsidRPr="00495477" w:rsidRDefault="001E239D" w:rsidP="00331BDF">
            <w:pPr>
              <w:pStyle w:val="Header"/>
              <w:spacing w:before="60"/>
              <w:jc w:val="left"/>
              <w:rPr>
                <w:rFonts w:cs="Arial"/>
                <w:sz w:val="18"/>
                <w:szCs w:val="18"/>
              </w:rPr>
            </w:pPr>
          </w:p>
          <w:p w14:paraId="2FA0237F" w14:textId="77777777" w:rsidR="001E239D" w:rsidRPr="00495477" w:rsidRDefault="001E239D" w:rsidP="00331BDF">
            <w:pPr>
              <w:pStyle w:val="Header"/>
              <w:spacing w:before="60"/>
              <w:jc w:val="left"/>
              <w:rPr>
                <w:rFonts w:cs="Arial"/>
                <w:sz w:val="18"/>
                <w:szCs w:val="18"/>
              </w:rPr>
            </w:pPr>
            <w:r w:rsidRPr="00495477">
              <w:rPr>
                <w:rFonts w:cs="Arial"/>
                <w:sz w:val="18"/>
                <w:szCs w:val="18"/>
              </w:rPr>
              <w:t xml:space="preserve">4 </w:t>
            </w:r>
          </w:p>
        </w:tc>
        <w:tc>
          <w:tcPr>
            <w:tcW w:w="709" w:type="dxa"/>
          </w:tcPr>
          <w:p w14:paraId="2D7E8040" w14:textId="77777777" w:rsidR="001E239D" w:rsidRPr="00495477" w:rsidRDefault="001E239D" w:rsidP="00331BDF">
            <w:pPr>
              <w:pStyle w:val="Header"/>
              <w:spacing w:before="60"/>
              <w:jc w:val="left"/>
              <w:rPr>
                <w:rFonts w:cs="Arial"/>
                <w:sz w:val="18"/>
                <w:szCs w:val="18"/>
              </w:rPr>
            </w:pPr>
            <w:r w:rsidRPr="00495477">
              <w:rPr>
                <w:rFonts w:cs="Arial"/>
                <w:sz w:val="18"/>
                <w:szCs w:val="18"/>
              </w:rPr>
              <w:t xml:space="preserve">4 </w:t>
            </w:r>
          </w:p>
          <w:p w14:paraId="690AEB2B" w14:textId="77777777" w:rsidR="001E239D" w:rsidRPr="00495477" w:rsidRDefault="001E239D" w:rsidP="00331BDF">
            <w:pPr>
              <w:pStyle w:val="Header"/>
              <w:spacing w:before="60"/>
              <w:jc w:val="left"/>
              <w:rPr>
                <w:rFonts w:cs="Arial"/>
                <w:sz w:val="18"/>
                <w:szCs w:val="18"/>
              </w:rPr>
            </w:pPr>
          </w:p>
          <w:p w14:paraId="62ECBB3E" w14:textId="77777777" w:rsidR="001E239D" w:rsidRPr="00495477" w:rsidRDefault="001E239D" w:rsidP="00331BDF">
            <w:pPr>
              <w:pStyle w:val="Header"/>
              <w:spacing w:before="60"/>
              <w:jc w:val="left"/>
              <w:rPr>
                <w:rFonts w:cs="Arial"/>
                <w:sz w:val="18"/>
                <w:szCs w:val="18"/>
              </w:rPr>
            </w:pPr>
            <w:r w:rsidRPr="00495477">
              <w:rPr>
                <w:rFonts w:cs="Arial"/>
                <w:sz w:val="18"/>
                <w:szCs w:val="18"/>
              </w:rPr>
              <w:t>8</w:t>
            </w:r>
          </w:p>
        </w:tc>
        <w:tc>
          <w:tcPr>
            <w:tcW w:w="708" w:type="dxa"/>
          </w:tcPr>
          <w:p w14:paraId="2ED82592" w14:textId="77777777" w:rsidR="001E239D" w:rsidRPr="00495477" w:rsidRDefault="001E239D" w:rsidP="00331BDF">
            <w:pPr>
              <w:pStyle w:val="Header"/>
              <w:spacing w:before="60"/>
              <w:jc w:val="left"/>
              <w:rPr>
                <w:rFonts w:cs="Arial"/>
                <w:sz w:val="18"/>
                <w:szCs w:val="18"/>
              </w:rPr>
            </w:pPr>
            <w:r w:rsidRPr="00495477">
              <w:rPr>
                <w:rFonts w:cs="Arial"/>
                <w:sz w:val="18"/>
                <w:szCs w:val="18"/>
              </w:rPr>
              <w:t xml:space="preserve">6 </w:t>
            </w:r>
          </w:p>
          <w:p w14:paraId="35262908" w14:textId="77777777" w:rsidR="001E239D" w:rsidRPr="00495477" w:rsidRDefault="001E239D" w:rsidP="00331BDF">
            <w:pPr>
              <w:pStyle w:val="Header"/>
              <w:spacing w:before="60"/>
              <w:jc w:val="left"/>
              <w:rPr>
                <w:rFonts w:cs="Arial"/>
                <w:sz w:val="18"/>
                <w:szCs w:val="18"/>
              </w:rPr>
            </w:pPr>
          </w:p>
          <w:p w14:paraId="1400ED54" w14:textId="77777777" w:rsidR="001E239D" w:rsidRPr="00495477" w:rsidRDefault="001E239D" w:rsidP="00331BDF">
            <w:pPr>
              <w:pStyle w:val="Header"/>
              <w:spacing w:before="60"/>
              <w:jc w:val="left"/>
              <w:rPr>
                <w:rFonts w:cs="Arial"/>
                <w:sz w:val="18"/>
                <w:szCs w:val="18"/>
              </w:rPr>
            </w:pPr>
            <w:r w:rsidRPr="00495477">
              <w:rPr>
                <w:rFonts w:cs="Arial"/>
                <w:sz w:val="18"/>
                <w:szCs w:val="18"/>
              </w:rPr>
              <w:t>12</w:t>
            </w:r>
          </w:p>
        </w:tc>
        <w:tc>
          <w:tcPr>
            <w:tcW w:w="709" w:type="dxa"/>
          </w:tcPr>
          <w:p w14:paraId="029D65B1" w14:textId="77777777" w:rsidR="001E239D" w:rsidRPr="00495477" w:rsidRDefault="001E239D" w:rsidP="00331BDF">
            <w:pPr>
              <w:pStyle w:val="Header"/>
              <w:spacing w:before="60"/>
              <w:jc w:val="left"/>
              <w:rPr>
                <w:rFonts w:cs="Arial"/>
                <w:sz w:val="18"/>
                <w:szCs w:val="18"/>
              </w:rPr>
            </w:pPr>
            <w:r w:rsidRPr="00495477">
              <w:rPr>
                <w:rFonts w:cs="Arial"/>
                <w:sz w:val="18"/>
                <w:szCs w:val="18"/>
              </w:rPr>
              <w:t xml:space="preserve">8 </w:t>
            </w:r>
          </w:p>
          <w:p w14:paraId="6B52F74A" w14:textId="77777777" w:rsidR="001E239D" w:rsidRPr="00495477" w:rsidRDefault="001E239D" w:rsidP="00331BDF">
            <w:pPr>
              <w:pStyle w:val="Header"/>
              <w:spacing w:before="60"/>
              <w:jc w:val="left"/>
              <w:rPr>
                <w:rFonts w:cs="Arial"/>
                <w:sz w:val="18"/>
                <w:szCs w:val="18"/>
              </w:rPr>
            </w:pPr>
          </w:p>
          <w:p w14:paraId="68E5B05E" w14:textId="77777777" w:rsidR="001E239D" w:rsidRPr="00495477" w:rsidRDefault="001E239D" w:rsidP="00331BDF">
            <w:pPr>
              <w:pStyle w:val="Header"/>
              <w:spacing w:before="60"/>
              <w:jc w:val="left"/>
              <w:rPr>
                <w:rFonts w:cs="Arial"/>
                <w:sz w:val="18"/>
                <w:szCs w:val="18"/>
              </w:rPr>
            </w:pPr>
            <w:r w:rsidRPr="00495477">
              <w:rPr>
                <w:rFonts w:cs="Arial"/>
                <w:sz w:val="18"/>
                <w:szCs w:val="18"/>
              </w:rPr>
              <w:t>16</w:t>
            </w:r>
          </w:p>
        </w:tc>
        <w:tc>
          <w:tcPr>
            <w:tcW w:w="758" w:type="dxa"/>
            <w:shd w:val="clear" w:color="auto" w:fill="auto"/>
          </w:tcPr>
          <w:p w14:paraId="4EABF8DD" w14:textId="77777777" w:rsidR="001E239D" w:rsidRPr="00495477" w:rsidRDefault="001E239D" w:rsidP="00331BDF">
            <w:pPr>
              <w:pStyle w:val="Header"/>
              <w:spacing w:before="60"/>
              <w:jc w:val="left"/>
              <w:rPr>
                <w:rFonts w:cs="Arial"/>
                <w:sz w:val="18"/>
                <w:szCs w:val="18"/>
              </w:rPr>
            </w:pPr>
            <w:r w:rsidRPr="00495477">
              <w:rPr>
                <w:rFonts w:cs="Arial"/>
                <w:sz w:val="18"/>
                <w:szCs w:val="18"/>
              </w:rPr>
              <w:t xml:space="preserve">10 </w:t>
            </w:r>
          </w:p>
          <w:p w14:paraId="367713A6" w14:textId="77777777" w:rsidR="001E239D" w:rsidRPr="00495477" w:rsidRDefault="001E239D" w:rsidP="00331BDF">
            <w:pPr>
              <w:pStyle w:val="Header"/>
              <w:spacing w:before="60"/>
              <w:jc w:val="left"/>
              <w:rPr>
                <w:rFonts w:cs="Arial"/>
                <w:sz w:val="18"/>
                <w:szCs w:val="18"/>
              </w:rPr>
            </w:pPr>
          </w:p>
          <w:p w14:paraId="11398739" w14:textId="77777777" w:rsidR="001E239D" w:rsidRPr="00495477" w:rsidRDefault="001E239D" w:rsidP="00331BDF">
            <w:pPr>
              <w:pStyle w:val="Header"/>
              <w:spacing w:before="60"/>
              <w:jc w:val="left"/>
              <w:rPr>
                <w:rFonts w:cs="Arial"/>
                <w:sz w:val="18"/>
                <w:szCs w:val="18"/>
              </w:rPr>
            </w:pPr>
            <w:r w:rsidRPr="00495477">
              <w:rPr>
                <w:rFonts w:cs="Arial"/>
                <w:sz w:val="18"/>
                <w:szCs w:val="18"/>
              </w:rPr>
              <w:t>20</w:t>
            </w:r>
          </w:p>
        </w:tc>
        <w:tc>
          <w:tcPr>
            <w:tcW w:w="810" w:type="dxa"/>
          </w:tcPr>
          <w:p w14:paraId="670546DC" w14:textId="77777777" w:rsidR="001E239D" w:rsidRPr="00495477" w:rsidRDefault="001E239D" w:rsidP="00331BDF">
            <w:pPr>
              <w:spacing w:before="60"/>
              <w:jc w:val="left"/>
              <w:rPr>
                <w:sz w:val="18"/>
                <w:szCs w:val="18"/>
              </w:rPr>
            </w:pPr>
            <w:r w:rsidRPr="00495477">
              <w:rPr>
                <w:sz w:val="18"/>
                <w:szCs w:val="18"/>
              </w:rPr>
              <w:t>10</w:t>
            </w:r>
          </w:p>
          <w:p w14:paraId="507C45C1" w14:textId="77777777" w:rsidR="001E239D" w:rsidRPr="00495477" w:rsidRDefault="001E239D" w:rsidP="00331BDF">
            <w:pPr>
              <w:spacing w:before="60"/>
              <w:jc w:val="left"/>
              <w:rPr>
                <w:sz w:val="18"/>
                <w:szCs w:val="18"/>
              </w:rPr>
            </w:pPr>
          </w:p>
          <w:p w14:paraId="4A8CE32A" w14:textId="77777777" w:rsidR="001E239D" w:rsidRPr="00495477" w:rsidRDefault="001E239D" w:rsidP="00331BDF">
            <w:pPr>
              <w:spacing w:before="60"/>
              <w:jc w:val="left"/>
              <w:rPr>
                <w:sz w:val="18"/>
                <w:szCs w:val="18"/>
              </w:rPr>
            </w:pPr>
            <w:r w:rsidRPr="00495477">
              <w:rPr>
                <w:sz w:val="18"/>
                <w:szCs w:val="18"/>
              </w:rPr>
              <w:t>20</w:t>
            </w:r>
          </w:p>
        </w:tc>
        <w:tc>
          <w:tcPr>
            <w:tcW w:w="2070" w:type="dxa"/>
            <w:shd w:val="clear" w:color="auto" w:fill="auto"/>
          </w:tcPr>
          <w:p w14:paraId="19F3AB3C" w14:textId="77777777" w:rsidR="001E239D" w:rsidRPr="00495477" w:rsidRDefault="001E239D" w:rsidP="00331BDF">
            <w:pPr>
              <w:spacing w:before="60"/>
              <w:jc w:val="left"/>
              <w:rPr>
                <w:i/>
                <w:sz w:val="18"/>
                <w:szCs w:val="18"/>
              </w:rPr>
            </w:pPr>
            <w:r w:rsidRPr="00495477">
              <w:rPr>
                <w:i/>
                <w:sz w:val="18"/>
                <w:szCs w:val="18"/>
              </w:rPr>
              <w:t xml:space="preserve">Atlas recommendation Monitoring and Evaluation reports/ Workshop reports / Progress report </w:t>
            </w:r>
          </w:p>
        </w:tc>
      </w:tr>
      <w:tr w:rsidR="001E239D" w:rsidRPr="00495477" w14:paraId="74A85778" w14:textId="77777777" w:rsidTr="007E4817">
        <w:trPr>
          <w:trHeight w:val="530"/>
          <w:tblHeader/>
        </w:trPr>
        <w:tc>
          <w:tcPr>
            <w:tcW w:w="1620" w:type="dxa"/>
            <w:vMerge w:val="restart"/>
          </w:tcPr>
          <w:p w14:paraId="078F1F6C" w14:textId="77777777" w:rsidR="001E239D" w:rsidRPr="00495477" w:rsidRDefault="001E239D" w:rsidP="00331BDF">
            <w:pPr>
              <w:spacing w:before="60"/>
              <w:jc w:val="left"/>
              <w:rPr>
                <w:b/>
                <w:sz w:val="20"/>
                <w:szCs w:val="20"/>
              </w:rPr>
            </w:pPr>
            <w:r w:rsidRPr="00495477">
              <w:rPr>
                <w:b/>
                <w:sz w:val="20"/>
                <w:szCs w:val="20"/>
              </w:rPr>
              <w:t>Output 3</w:t>
            </w:r>
          </w:p>
          <w:p w14:paraId="18B5190D" w14:textId="2D81DF7D" w:rsidR="001E239D" w:rsidRPr="00495477" w:rsidRDefault="00F84005" w:rsidP="00331BDF">
            <w:pPr>
              <w:spacing w:before="60"/>
              <w:jc w:val="left"/>
              <w:rPr>
                <w:b/>
                <w:sz w:val="20"/>
                <w:szCs w:val="20"/>
              </w:rPr>
            </w:pPr>
            <w:r w:rsidRPr="00495477">
              <w:rPr>
                <w:i/>
                <w:sz w:val="18"/>
                <w:szCs w:val="18"/>
              </w:rPr>
              <w:t xml:space="preserve">Enhanced multi hazard early warning systems to </w:t>
            </w:r>
            <w:r w:rsidR="00BB1441" w:rsidRPr="00495477">
              <w:rPr>
                <w:i/>
                <w:sz w:val="18"/>
                <w:szCs w:val="18"/>
              </w:rPr>
              <w:t>enable effective</w:t>
            </w:r>
            <w:r w:rsidRPr="00495477">
              <w:rPr>
                <w:i/>
                <w:sz w:val="18"/>
                <w:szCs w:val="18"/>
              </w:rPr>
              <w:t xml:space="preserve"> </w:t>
            </w:r>
            <w:r w:rsidR="006E1A84" w:rsidRPr="00495477">
              <w:rPr>
                <w:i/>
                <w:sz w:val="18"/>
                <w:szCs w:val="18"/>
              </w:rPr>
              <w:t>preparedness, response</w:t>
            </w:r>
            <w:r w:rsidRPr="00495477">
              <w:rPr>
                <w:i/>
                <w:sz w:val="18"/>
                <w:szCs w:val="18"/>
              </w:rPr>
              <w:t xml:space="preserve"> and recovery</w:t>
            </w:r>
          </w:p>
        </w:tc>
        <w:tc>
          <w:tcPr>
            <w:tcW w:w="2970" w:type="dxa"/>
          </w:tcPr>
          <w:p w14:paraId="768EBEA4" w14:textId="6C589000" w:rsidR="001E239D" w:rsidRPr="00495477" w:rsidRDefault="00E14A45" w:rsidP="00331BDF">
            <w:pPr>
              <w:pStyle w:val="Header"/>
              <w:spacing w:before="60"/>
              <w:jc w:val="left"/>
              <w:rPr>
                <w:rFonts w:cs="Arial"/>
                <w:b/>
                <w:i/>
                <w:sz w:val="18"/>
                <w:szCs w:val="18"/>
              </w:rPr>
            </w:pPr>
            <w:r w:rsidRPr="00495477">
              <w:rPr>
                <w:rFonts w:cs="Arial"/>
                <w:b/>
                <w:i/>
                <w:sz w:val="18"/>
                <w:szCs w:val="18"/>
                <w:lang w:val="en-US"/>
              </w:rPr>
              <w:t>3.</w:t>
            </w:r>
            <w:r w:rsidR="001E239D" w:rsidRPr="00495477">
              <w:rPr>
                <w:rFonts w:cs="Arial"/>
                <w:b/>
                <w:i/>
                <w:sz w:val="18"/>
                <w:szCs w:val="18"/>
              </w:rPr>
              <w:t>1</w:t>
            </w:r>
            <w:r w:rsidR="001E239D" w:rsidRPr="00495477">
              <w:rPr>
                <w:rFonts w:cs="Arial"/>
                <w:sz w:val="18"/>
                <w:szCs w:val="18"/>
              </w:rPr>
              <w:t xml:space="preserve"> Number of simulation exercises for disaster preparedness and response conducted at the national </w:t>
            </w:r>
            <w:r w:rsidRPr="00495477">
              <w:rPr>
                <w:rFonts w:cs="Arial"/>
                <w:sz w:val="18"/>
                <w:szCs w:val="18"/>
              </w:rPr>
              <w:t xml:space="preserve">and district </w:t>
            </w:r>
            <w:r w:rsidR="001E239D" w:rsidRPr="00495477">
              <w:rPr>
                <w:rFonts w:cs="Arial"/>
                <w:sz w:val="18"/>
                <w:szCs w:val="18"/>
              </w:rPr>
              <w:t>level</w:t>
            </w:r>
          </w:p>
        </w:tc>
        <w:tc>
          <w:tcPr>
            <w:tcW w:w="1080" w:type="dxa"/>
          </w:tcPr>
          <w:p w14:paraId="5D349F40" w14:textId="77777777" w:rsidR="001E239D" w:rsidRPr="00495477" w:rsidRDefault="001E239D" w:rsidP="00331BDF">
            <w:pPr>
              <w:pStyle w:val="Header"/>
              <w:spacing w:before="60"/>
              <w:jc w:val="center"/>
              <w:rPr>
                <w:rFonts w:cs="Arial"/>
                <w:sz w:val="18"/>
                <w:szCs w:val="18"/>
              </w:rPr>
            </w:pPr>
            <w:r w:rsidRPr="00495477">
              <w:rPr>
                <w:rFonts w:cs="Arial"/>
                <w:sz w:val="18"/>
                <w:szCs w:val="18"/>
              </w:rPr>
              <w:t>Simulation exercise report/ IMIHIGO report</w:t>
            </w:r>
          </w:p>
        </w:tc>
        <w:tc>
          <w:tcPr>
            <w:tcW w:w="2268" w:type="dxa"/>
            <w:shd w:val="clear" w:color="auto" w:fill="auto"/>
          </w:tcPr>
          <w:p w14:paraId="46CE35E3" w14:textId="77777777" w:rsidR="001E239D" w:rsidRPr="00495477" w:rsidRDefault="001E239D" w:rsidP="00331BDF">
            <w:pPr>
              <w:pStyle w:val="Header"/>
              <w:tabs>
                <w:tab w:val="num" w:pos="432"/>
              </w:tabs>
              <w:spacing w:before="60"/>
              <w:jc w:val="left"/>
              <w:rPr>
                <w:rFonts w:cs="Arial"/>
                <w:sz w:val="18"/>
                <w:szCs w:val="18"/>
              </w:rPr>
            </w:pPr>
            <w:r w:rsidRPr="00495477">
              <w:rPr>
                <w:rFonts w:cs="Arial"/>
                <w:sz w:val="18"/>
                <w:szCs w:val="18"/>
              </w:rPr>
              <w:t xml:space="preserve">1 Simulation exercise conducted (mass movement of population) </w:t>
            </w:r>
          </w:p>
        </w:tc>
        <w:tc>
          <w:tcPr>
            <w:tcW w:w="709" w:type="dxa"/>
          </w:tcPr>
          <w:p w14:paraId="6FF624EC" w14:textId="77777777" w:rsidR="001E239D" w:rsidRPr="00495477" w:rsidRDefault="001E239D" w:rsidP="00331BDF">
            <w:pPr>
              <w:pStyle w:val="Header"/>
              <w:spacing w:before="60"/>
              <w:jc w:val="left"/>
              <w:rPr>
                <w:rFonts w:cs="Arial"/>
                <w:sz w:val="18"/>
                <w:szCs w:val="18"/>
              </w:rPr>
            </w:pPr>
            <w:r w:rsidRPr="00495477">
              <w:rPr>
                <w:rFonts w:cs="Arial"/>
                <w:sz w:val="18"/>
                <w:szCs w:val="18"/>
              </w:rPr>
              <w:t>2017</w:t>
            </w:r>
          </w:p>
        </w:tc>
        <w:tc>
          <w:tcPr>
            <w:tcW w:w="709" w:type="dxa"/>
          </w:tcPr>
          <w:p w14:paraId="50F35B4F" w14:textId="77777777" w:rsidR="001E239D" w:rsidRPr="00495477" w:rsidRDefault="001E239D" w:rsidP="00331BDF">
            <w:pPr>
              <w:pStyle w:val="Header"/>
              <w:spacing w:before="60"/>
              <w:jc w:val="left"/>
              <w:rPr>
                <w:rFonts w:cs="Arial"/>
                <w:sz w:val="18"/>
                <w:szCs w:val="18"/>
              </w:rPr>
            </w:pPr>
            <w:r w:rsidRPr="00495477">
              <w:rPr>
                <w:rFonts w:cs="Arial"/>
                <w:sz w:val="18"/>
                <w:szCs w:val="18"/>
              </w:rPr>
              <w:t>0</w:t>
            </w:r>
          </w:p>
        </w:tc>
        <w:tc>
          <w:tcPr>
            <w:tcW w:w="709" w:type="dxa"/>
          </w:tcPr>
          <w:p w14:paraId="2302BCFE" w14:textId="77777777" w:rsidR="001E239D" w:rsidRPr="00495477" w:rsidRDefault="001E239D" w:rsidP="00331BDF">
            <w:pPr>
              <w:pStyle w:val="Header"/>
              <w:spacing w:before="60"/>
              <w:jc w:val="left"/>
              <w:rPr>
                <w:rFonts w:cs="Arial"/>
                <w:sz w:val="18"/>
                <w:szCs w:val="18"/>
              </w:rPr>
            </w:pPr>
            <w:r w:rsidRPr="00495477">
              <w:rPr>
                <w:rFonts w:cs="Arial"/>
                <w:sz w:val="18"/>
                <w:szCs w:val="18"/>
              </w:rPr>
              <w:t>1</w:t>
            </w:r>
          </w:p>
        </w:tc>
        <w:tc>
          <w:tcPr>
            <w:tcW w:w="708" w:type="dxa"/>
          </w:tcPr>
          <w:p w14:paraId="3B192734" w14:textId="77777777" w:rsidR="001E239D" w:rsidRPr="00495477" w:rsidRDefault="001E239D" w:rsidP="00331BDF">
            <w:pPr>
              <w:pStyle w:val="Header"/>
              <w:spacing w:before="60"/>
              <w:jc w:val="left"/>
              <w:rPr>
                <w:rFonts w:cs="Arial"/>
                <w:sz w:val="18"/>
                <w:szCs w:val="18"/>
              </w:rPr>
            </w:pPr>
            <w:r w:rsidRPr="00495477">
              <w:rPr>
                <w:rFonts w:cs="Arial"/>
                <w:sz w:val="18"/>
                <w:szCs w:val="18"/>
              </w:rPr>
              <w:t>2</w:t>
            </w:r>
          </w:p>
        </w:tc>
        <w:tc>
          <w:tcPr>
            <w:tcW w:w="709" w:type="dxa"/>
          </w:tcPr>
          <w:p w14:paraId="4F01C1F1" w14:textId="77777777" w:rsidR="001E239D" w:rsidRPr="00495477" w:rsidRDefault="001E239D" w:rsidP="00331BDF">
            <w:pPr>
              <w:pStyle w:val="Header"/>
              <w:spacing w:before="60"/>
              <w:jc w:val="left"/>
              <w:rPr>
                <w:rFonts w:cs="Arial"/>
                <w:sz w:val="18"/>
                <w:szCs w:val="18"/>
              </w:rPr>
            </w:pPr>
            <w:r w:rsidRPr="00495477">
              <w:rPr>
                <w:rFonts w:cs="Arial"/>
                <w:sz w:val="18"/>
                <w:szCs w:val="18"/>
              </w:rPr>
              <w:t>3</w:t>
            </w:r>
          </w:p>
        </w:tc>
        <w:tc>
          <w:tcPr>
            <w:tcW w:w="758" w:type="dxa"/>
            <w:shd w:val="clear" w:color="auto" w:fill="auto"/>
          </w:tcPr>
          <w:p w14:paraId="117A2268" w14:textId="77777777" w:rsidR="001E239D" w:rsidRPr="00495477" w:rsidRDefault="001E239D" w:rsidP="00331BDF">
            <w:pPr>
              <w:pStyle w:val="Header"/>
              <w:spacing w:before="60"/>
              <w:jc w:val="left"/>
              <w:rPr>
                <w:rFonts w:cs="Arial"/>
                <w:sz w:val="18"/>
                <w:szCs w:val="18"/>
              </w:rPr>
            </w:pPr>
            <w:r w:rsidRPr="00495477">
              <w:rPr>
                <w:rFonts w:cs="Arial"/>
                <w:sz w:val="18"/>
                <w:szCs w:val="18"/>
              </w:rPr>
              <w:t>3</w:t>
            </w:r>
          </w:p>
        </w:tc>
        <w:tc>
          <w:tcPr>
            <w:tcW w:w="810" w:type="dxa"/>
          </w:tcPr>
          <w:p w14:paraId="158699D2" w14:textId="77777777" w:rsidR="001E239D" w:rsidRPr="00495477" w:rsidRDefault="001E239D" w:rsidP="00331BDF">
            <w:pPr>
              <w:spacing w:before="60"/>
              <w:jc w:val="left"/>
              <w:rPr>
                <w:sz w:val="18"/>
                <w:szCs w:val="18"/>
              </w:rPr>
            </w:pPr>
            <w:r w:rsidRPr="00495477">
              <w:rPr>
                <w:sz w:val="18"/>
                <w:szCs w:val="18"/>
              </w:rPr>
              <w:t>3</w:t>
            </w:r>
          </w:p>
        </w:tc>
        <w:tc>
          <w:tcPr>
            <w:tcW w:w="2070" w:type="dxa"/>
            <w:shd w:val="clear" w:color="auto" w:fill="auto"/>
          </w:tcPr>
          <w:p w14:paraId="67C7BCF1" w14:textId="77777777" w:rsidR="001E239D" w:rsidRPr="00495477" w:rsidRDefault="001E239D" w:rsidP="00331BDF">
            <w:pPr>
              <w:spacing w:before="60"/>
              <w:jc w:val="left"/>
              <w:rPr>
                <w:i/>
                <w:sz w:val="18"/>
                <w:szCs w:val="18"/>
              </w:rPr>
            </w:pPr>
            <w:r w:rsidRPr="00495477">
              <w:rPr>
                <w:sz w:val="18"/>
                <w:szCs w:val="18"/>
              </w:rPr>
              <w:t>Simulation exercise report/ progress reports/ IMIHIGO report</w:t>
            </w:r>
          </w:p>
        </w:tc>
      </w:tr>
      <w:tr w:rsidR="001E239D" w:rsidRPr="00495477" w14:paraId="2AF151A6" w14:textId="77777777" w:rsidTr="007E4817">
        <w:trPr>
          <w:trHeight w:val="530"/>
          <w:tblHeader/>
        </w:trPr>
        <w:tc>
          <w:tcPr>
            <w:tcW w:w="1620" w:type="dxa"/>
            <w:vMerge/>
          </w:tcPr>
          <w:p w14:paraId="79308256" w14:textId="77777777" w:rsidR="001E239D" w:rsidRPr="00495477" w:rsidRDefault="001E239D" w:rsidP="00331BDF">
            <w:pPr>
              <w:spacing w:before="60"/>
              <w:jc w:val="left"/>
              <w:rPr>
                <w:b/>
                <w:sz w:val="20"/>
                <w:szCs w:val="20"/>
              </w:rPr>
            </w:pPr>
          </w:p>
        </w:tc>
        <w:tc>
          <w:tcPr>
            <w:tcW w:w="2970" w:type="dxa"/>
          </w:tcPr>
          <w:p w14:paraId="5505253C" w14:textId="734B21E4" w:rsidR="001E239D" w:rsidRPr="00495477" w:rsidRDefault="001E239D" w:rsidP="00331BDF">
            <w:pPr>
              <w:pStyle w:val="Header"/>
              <w:spacing w:before="60"/>
              <w:jc w:val="left"/>
              <w:rPr>
                <w:rFonts w:cs="Arial"/>
                <w:b/>
                <w:i/>
                <w:sz w:val="18"/>
                <w:szCs w:val="18"/>
              </w:rPr>
            </w:pPr>
            <w:r w:rsidRPr="00495477">
              <w:rPr>
                <w:rFonts w:cs="Arial"/>
                <w:b/>
                <w:i/>
                <w:sz w:val="18"/>
                <w:szCs w:val="18"/>
              </w:rPr>
              <w:t>3.2</w:t>
            </w:r>
            <w:r w:rsidRPr="00495477">
              <w:rPr>
                <w:rFonts w:cs="Arial"/>
                <w:sz w:val="18"/>
                <w:szCs w:val="18"/>
              </w:rPr>
              <w:t xml:space="preserve"> Percentage of disasters</w:t>
            </w:r>
            <w:r w:rsidR="00F84005" w:rsidRPr="00495477">
              <w:rPr>
                <w:rFonts w:cs="Arial"/>
                <w:sz w:val="18"/>
                <w:szCs w:val="18"/>
              </w:rPr>
              <w:t xml:space="preserve"> from extreme weathers</w:t>
            </w:r>
            <w:r w:rsidRPr="00495477">
              <w:rPr>
                <w:rFonts w:cs="Arial"/>
                <w:sz w:val="18"/>
                <w:szCs w:val="18"/>
              </w:rPr>
              <w:t xml:space="preserve"> warned 24 hours before occurring</w:t>
            </w:r>
          </w:p>
        </w:tc>
        <w:tc>
          <w:tcPr>
            <w:tcW w:w="1080" w:type="dxa"/>
          </w:tcPr>
          <w:p w14:paraId="417262B6" w14:textId="77777777" w:rsidR="001E239D" w:rsidRPr="00495477" w:rsidRDefault="001E239D" w:rsidP="00331BDF">
            <w:pPr>
              <w:pStyle w:val="Header"/>
              <w:spacing w:before="60"/>
              <w:jc w:val="center"/>
              <w:rPr>
                <w:rFonts w:cs="Arial"/>
                <w:sz w:val="18"/>
                <w:szCs w:val="18"/>
              </w:rPr>
            </w:pPr>
            <w:r w:rsidRPr="00495477">
              <w:rPr>
                <w:rFonts w:cs="Arial"/>
                <w:sz w:val="18"/>
                <w:szCs w:val="18"/>
              </w:rPr>
              <w:t>NA</w:t>
            </w:r>
          </w:p>
        </w:tc>
        <w:tc>
          <w:tcPr>
            <w:tcW w:w="2268" w:type="dxa"/>
            <w:shd w:val="clear" w:color="auto" w:fill="auto"/>
          </w:tcPr>
          <w:p w14:paraId="5C41B9E1" w14:textId="77777777" w:rsidR="001E239D" w:rsidRPr="00495477" w:rsidRDefault="001E239D" w:rsidP="00331BDF">
            <w:pPr>
              <w:pStyle w:val="Header"/>
              <w:tabs>
                <w:tab w:val="num" w:pos="432"/>
              </w:tabs>
              <w:spacing w:before="60"/>
              <w:jc w:val="left"/>
              <w:rPr>
                <w:rFonts w:cs="Arial"/>
                <w:sz w:val="18"/>
                <w:szCs w:val="18"/>
              </w:rPr>
            </w:pPr>
            <w:r w:rsidRPr="00495477">
              <w:rPr>
                <w:rFonts w:cs="Arial"/>
                <w:sz w:val="18"/>
                <w:szCs w:val="18"/>
              </w:rPr>
              <w:t>No existing baseline</w:t>
            </w:r>
          </w:p>
          <w:p w14:paraId="6084DDCE" w14:textId="77777777" w:rsidR="001E239D" w:rsidRPr="00495477" w:rsidRDefault="001E239D" w:rsidP="00331BDF">
            <w:pPr>
              <w:pStyle w:val="Header"/>
              <w:tabs>
                <w:tab w:val="num" w:pos="432"/>
              </w:tabs>
              <w:spacing w:before="60"/>
              <w:jc w:val="left"/>
              <w:rPr>
                <w:rFonts w:cs="Arial"/>
                <w:sz w:val="18"/>
                <w:szCs w:val="18"/>
              </w:rPr>
            </w:pPr>
          </w:p>
          <w:p w14:paraId="643E0558" w14:textId="77777777" w:rsidR="001E239D" w:rsidRPr="00495477" w:rsidRDefault="001E239D" w:rsidP="00331BDF">
            <w:pPr>
              <w:pStyle w:val="Header"/>
              <w:tabs>
                <w:tab w:val="num" w:pos="432"/>
              </w:tabs>
              <w:spacing w:before="60"/>
              <w:jc w:val="left"/>
              <w:rPr>
                <w:rFonts w:cs="Arial"/>
                <w:sz w:val="18"/>
                <w:szCs w:val="18"/>
              </w:rPr>
            </w:pPr>
            <w:r w:rsidRPr="00495477">
              <w:rPr>
                <w:rFonts w:cs="Arial"/>
                <w:sz w:val="18"/>
                <w:szCs w:val="18"/>
              </w:rPr>
              <w:t>Disaster Communication system data</w:t>
            </w:r>
          </w:p>
        </w:tc>
        <w:tc>
          <w:tcPr>
            <w:tcW w:w="709" w:type="dxa"/>
          </w:tcPr>
          <w:p w14:paraId="3A5FF52F" w14:textId="77777777" w:rsidR="001E239D" w:rsidRPr="00495477" w:rsidRDefault="001E239D" w:rsidP="00331BDF">
            <w:pPr>
              <w:pStyle w:val="Header"/>
              <w:spacing w:before="60"/>
              <w:jc w:val="left"/>
              <w:rPr>
                <w:rFonts w:cs="Arial"/>
                <w:sz w:val="18"/>
                <w:szCs w:val="18"/>
              </w:rPr>
            </w:pPr>
            <w:r w:rsidRPr="00495477">
              <w:rPr>
                <w:rFonts w:cs="Arial"/>
                <w:sz w:val="18"/>
                <w:szCs w:val="18"/>
              </w:rPr>
              <w:t>2018</w:t>
            </w:r>
          </w:p>
        </w:tc>
        <w:tc>
          <w:tcPr>
            <w:tcW w:w="709" w:type="dxa"/>
          </w:tcPr>
          <w:p w14:paraId="0E4DDB5A" w14:textId="77777777" w:rsidR="001E239D" w:rsidRPr="00495477" w:rsidRDefault="001E239D" w:rsidP="00331BDF">
            <w:pPr>
              <w:pStyle w:val="Header"/>
              <w:spacing w:before="60"/>
              <w:jc w:val="left"/>
              <w:rPr>
                <w:rFonts w:cs="Arial"/>
                <w:sz w:val="18"/>
                <w:szCs w:val="18"/>
              </w:rPr>
            </w:pPr>
            <w:r w:rsidRPr="00495477">
              <w:rPr>
                <w:rFonts w:cs="Arial"/>
                <w:sz w:val="18"/>
                <w:szCs w:val="18"/>
              </w:rPr>
              <w:t>70%</w:t>
            </w:r>
          </w:p>
        </w:tc>
        <w:tc>
          <w:tcPr>
            <w:tcW w:w="709" w:type="dxa"/>
          </w:tcPr>
          <w:p w14:paraId="5BE4C5EA" w14:textId="77777777" w:rsidR="001E239D" w:rsidRPr="00495477" w:rsidRDefault="001E239D" w:rsidP="00331BDF">
            <w:pPr>
              <w:pStyle w:val="Header"/>
              <w:spacing w:before="60"/>
              <w:jc w:val="left"/>
              <w:rPr>
                <w:rFonts w:cs="Arial"/>
                <w:sz w:val="18"/>
                <w:szCs w:val="18"/>
              </w:rPr>
            </w:pPr>
            <w:r w:rsidRPr="00495477">
              <w:rPr>
                <w:rFonts w:cs="Arial"/>
                <w:sz w:val="18"/>
                <w:szCs w:val="18"/>
              </w:rPr>
              <w:t>75%</w:t>
            </w:r>
          </w:p>
        </w:tc>
        <w:tc>
          <w:tcPr>
            <w:tcW w:w="708" w:type="dxa"/>
          </w:tcPr>
          <w:p w14:paraId="72898104" w14:textId="77777777" w:rsidR="001E239D" w:rsidRPr="00495477" w:rsidRDefault="001E239D" w:rsidP="00331BDF">
            <w:pPr>
              <w:pStyle w:val="Header"/>
              <w:spacing w:before="60"/>
              <w:jc w:val="left"/>
              <w:rPr>
                <w:rFonts w:cs="Arial"/>
                <w:sz w:val="18"/>
                <w:szCs w:val="18"/>
              </w:rPr>
            </w:pPr>
            <w:r w:rsidRPr="00495477">
              <w:rPr>
                <w:rFonts w:cs="Arial"/>
                <w:sz w:val="18"/>
                <w:szCs w:val="18"/>
              </w:rPr>
              <w:t>80%</w:t>
            </w:r>
          </w:p>
        </w:tc>
        <w:tc>
          <w:tcPr>
            <w:tcW w:w="709" w:type="dxa"/>
          </w:tcPr>
          <w:p w14:paraId="20275C95" w14:textId="77777777" w:rsidR="001E239D" w:rsidRPr="00495477" w:rsidRDefault="001E239D" w:rsidP="00331BDF">
            <w:pPr>
              <w:pStyle w:val="Header"/>
              <w:spacing w:before="60"/>
              <w:jc w:val="left"/>
              <w:rPr>
                <w:rFonts w:cs="Arial"/>
                <w:sz w:val="18"/>
                <w:szCs w:val="18"/>
              </w:rPr>
            </w:pPr>
            <w:r w:rsidRPr="00495477">
              <w:rPr>
                <w:rFonts w:cs="Arial"/>
                <w:sz w:val="18"/>
                <w:szCs w:val="18"/>
              </w:rPr>
              <w:t>85%</w:t>
            </w:r>
          </w:p>
        </w:tc>
        <w:tc>
          <w:tcPr>
            <w:tcW w:w="758" w:type="dxa"/>
            <w:shd w:val="clear" w:color="auto" w:fill="auto"/>
          </w:tcPr>
          <w:p w14:paraId="211789C9" w14:textId="77777777" w:rsidR="001E239D" w:rsidRPr="00495477" w:rsidRDefault="001E239D" w:rsidP="00331BDF">
            <w:pPr>
              <w:pStyle w:val="Header"/>
              <w:spacing w:before="60"/>
              <w:jc w:val="left"/>
              <w:rPr>
                <w:rFonts w:cs="Arial"/>
                <w:sz w:val="18"/>
                <w:szCs w:val="18"/>
              </w:rPr>
            </w:pPr>
            <w:r w:rsidRPr="00495477">
              <w:rPr>
                <w:rFonts w:cs="Arial"/>
                <w:sz w:val="18"/>
                <w:szCs w:val="18"/>
              </w:rPr>
              <w:t>90%</w:t>
            </w:r>
          </w:p>
        </w:tc>
        <w:tc>
          <w:tcPr>
            <w:tcW w:w="810" w:type="dxa"/>
          </w:tcPr>
          <w:p w14:paraId="1F0DACB4" w14:textId="77777777" w:rsidR="001E239D" w:rsidRPr="00495477" w:rsidRDefault="001E239D" w:rsidP="00331BDF">
            <w:pPr>
              <w:spacing w:before="60"/>
              <w:jc w:val="left"/>
              <w:rPr>
                <w:sz w:val="18"/>
                <w:szCs w:val="18"/>
              </w:rPr>
            </w:pPr>
            <w:r w:rsidRPr="00495477">
              <w:rPr>
                <w:sz w:val="18"/>
                <w:szCs w:val="18"/>
              </w:rPr>
              <w:t>90%</w:t>
            </w:r>
          </w:p>
        </w:tc>
        <w:tc>
          <w:tcPr>
            <w:tcW w:w="2070" w:type="dxa"/>
            <w:shd w:val="clear" w:color="auto" w:fill="auto"/>
          </w:tcPr>
          <w:p w14:paraId="6AA73035" w14:textId="77777777" w:rsidR="001E239D" w:rsidRPr="00495477" w:rsidRDefault="001E239D" w:rsidP="00331BDF">
            <w:pPr>
              <w:spacing w:before="60"/>
              <w:jc w:val="left"/>
              <w:rPr>
                <w:i/>
                <w:sz w:val="18"/>
                <w:szCs w:val="18"/>
              </w:rPr>
            </w:pPr>
            <w:r w:rsidRPr="00495477">
              <w:rPr>
                <w:sz w:val="18"/>
                <w:szCs w:val="18"/>
              </w:rPr>
              <w:t>Records of occurrence and warnings reports (</w:t>
            </w:r>
            <w:proofErr w:type="spellStart"/>
            <w:r w:rsidRPr="00495477">
              <w:rPr>
                <w:sz w:val="18"/>
                <w:szCs w:val="18"/>
              </w:rPr>
              <w:t>Meteo</w:t>
            </w:r>
            <w:proofErr w:type="spellEnd"/>
            <w:r w:rsidRPr="00495477">
              <w:rPr>
                <w:sz w:val="18"/>
                <w:szCs w:val="18"/>
              </w:rPr>
              <w:t xml:space="preserve"> Rwanda)</w:t>
            </w:r>
          </w:p>
        </w:tc>
      </w:tr>
      <w:tr w:rsidR="001E239D" w:rsidRPr="00495477" w14:paraId="0547711A" w14:textId="77777777" w:rsidTr="007E4817">
        <w:trPr>
          <w:trHeight w:val="530"/>
          <w:tblHeader/>
        </w:trPr>
        <w:tc>
          <w:tcPr>
            <w:tcW w:w="1620" w:type="dxa"/>
            <w:vMerge w:val="restart"/>
          </w:tcPr>
          <w:p w14:paraId="23CF93C9" w14:textId="77777777" w:rsidR="001E239D" w:rsidRPr="00495477" w:rsidRDefault="001E239D" w:rsidP="00331BDF">
            <w:pPr>
              <w:spacing w:before="60"/>
              <w:jc w:val="left"/>
              <w:rPr>
                <w:b/>
                <w:sz w:val="20"/>
                <w:szCs w:val="20"/>
              </w:rPr>
            </w:pPr>
            <w:r w:rsidRPr="00495477">
              <w:rPr>
                <w:b/>
                <w:sz w:val="20"/>
                <w:szCs w:val="20"/>
              </w:rPr>
              <w:t>Output 4</w:t>
            </w:r>
          </w:p>
          <w:p w14:paraId="08F05D70" w14:textId="65F1F11D" w:rsidR="001E239D" w:rsidRPr="00495477" w:rsidRDefault="001E239D" w:rsidP="00331BDF">
            <w:pPr>
              <w:spacing w:before="60"/>
              <w:jc w:val="left"/>
              <w:rPr>
                <w:i/>
                <w:sz w:val="18"/>
                <w:szCs w:val="18"/>
              </w:rPr>
            </w:pPr>
            <w:r w:rsidRPr="00495477">
              <w:rPr>
                <w:i/>
                <w:sz w:val="20"/>
                <w:szCs w:val="20"/>
              </w:rPr>
              <w:t xml:space="preserve">Communities have strengthened capacity to mitigate, adapt </w:t>
            </w:r>
            <w:r w:rsidRPr="00495477">
              <w:rPr>
                <w:i/>
                <w:sz w:val="20"/>
                <w:szCs w:val="20"/>
              </w:rPr>
              <w:lastRenderedPageBreak/>
              <w:t>and respond to disaster risks</w:t>
            </w:r>
          </w:p>
          <w:p w14:paraId="59FE6E2E" w14:textId="77777777" w:rsidR="001E239D" w:rsidRPr="00495477" w:rsidRDefault="001E239D" w:rsidP="00331BDF">
            <w:pPr>
              <w:spacing w:before="60"/>
              <w:jc w:val="left"/>
              <w:rPr>
                <w:i/>
                <w:sz w:val="18"/>
                <w:szCs w:val="18"/>
              </w:rPr>
            </w:pPr>
          </w:p>
          <w:p w14:paraId="6D655537" w14:textId="00C77F2A" w:rsidR="001E239D" w:rsidRPr="00495477" w:rsidRDefault="001E239D" w:rsidP="00331BDF">
            <w:pPr>
              <w:spacing w:before="60"/>
              <w:jc w:val="left"/>
              <w:rPr>
                <w:b/>
                <w:sz w:val="20"/>
                <w:szCs w:val="20"/>
              </w:rPr>
            </w:pPr>
          </w:p>
        </w:tc>
        <w:tc>
          <w:tcPr>
            <w:tcW w:w="2970" w:type="dxa"/>
          </w:tcPr>
          <w:p w14:paraId="63831EF5" w14:textId="51BB314C" w:rsidR="001E239D" w:rsidRPr="00495477" w:rsidRDefault="001E239D" w:rsidP="00331BDF">
            <w:pPr>
              <w:pStyle w:val="Header"/>
              <w:spacing w:before="60"/>
              <w:jc w:val="left"/>
              <w:rPr>
                <w:rFonts w:cs="Arial"/>
                <w:b/>
                <w:i/>
                <w:sz w:val="18"/>
                <w:szCs w:val="18"/>
                <w:highlight w:val="yellow"/>
                <w:lang w:val="en-US"/>
              </w:rPr>
            </w:pPr>
            <w:r w:rsidRPr="00495477">
              <w:rPr>
                <w:rFonts w:cs="Arial"/>
                <w:b/>
                <w:i/>
                <w:sz w:val="18"/>
                <w:szCs w:val="18"/>
              </w:rPr>
              <w:lastRenderedPageBreak/>
              <w:t xml:space="preserve">4.1 </w:t>
            </w:r>
            <w:r w:rsidRPr="00495477">
              <w:rPr>
                <w:rFonts w:cs="Arial"/>
                <w:sz w:val="18"/>
                <w:szCs w:val="18"/>
              </w:rPr>
              <w:t xml:space="preserve">Number of households (gender-disaggregated, female-headed and male-headed) </w:t>
            </w:r>
            <w:r w:rsidR="00351A23" w:rsidRPr="00495477">
              <w:rPr>
                <w:rFonts w:cs="Arial"/>
                <w:sz w:val="18"/>
                <w:szCs w:val="18"/>
              </w:rPr>
              <w:t>having benefitted from</w:t>
            </w:r>
            <w:r w:rsidRPr="00495477">
              <w:rPr>
                <w:rFonts w:cs="Arial"/>
                <w:sz w:val="18"/>
                <w:szCs w:val="18"/>
              </w:rPr>
              <w:t xml:space="preserve"> the implementation of disaster mitigation measure</w:t>
            </w:r>
            <w:r w:rsidR="00351A23" w:rsidRPr="00495477">
              <w:rPr>
                <w:rFonts w:cs="Arial"/>
                <w:sz w:val="18"/>
                <w:szCs w:val="18"/>
              </w:rPr>
              <w:t>s</w:t>
            </w:r>
          </w:p>
        </w:tc>
        <w:tc>
          <w:tcPr>
            <w:tcW w:w="1080" w:type="dxa"/>
          </w:tcPr>
          <w:p w14:paraId="38478023" w14:textId="77777777" w:rsidR="001E239D" w:rsidRPr="00495477" w:rsidRDefault="001E239D" w:rsidP="00331BDF">
            <w:pPr>
              <w:pStyle w:val="Header"/>
              <w:spacing w:before="60"/>
              <w:jc w:val="center"/>
              <w:rPr>
                <w:rFonts w:cs="Arial"/>
                <w:sz w:val="18"/>
                <w:szCs w:val="18"/>
                <w:highlight w:val="yellow"/>
              </w:rPr>
            </w:pPr>
            <w:r w:rsidRPr="00495477">
              <w:rPr>
                <w:rFonts w:cs="Arial"/>
                <w:i/>
                <w:sz w:val="18"/>
                <w:szCs w:val="18"/>
              </w:rPr>
              <w:t xml:space="preserve">UNTFHS </w:t>
            </w:r>
            <w:proofErr w:type="spellStart"/>
            <w:r w:rsidRPr="00495477">
              <w:rPr>
                <w:rFonts w:cs="Arial"/>
                <w:i/>
                <w:sz w:val="18"/>
                <w:szCs w:val="18"/>
              </w:rPr>
              <w:t>Ngororero</w:t>
            </w:r>
            <w:proofErr w:type="spellEnd"/>
            <w:r w:rsidRPr="00495477">
              <w:rPr>
                <w:rFonts w:cs="Arial"/>
                <w:i/>
                <w:sz w:val="18"/>
                <w:szCs w:val="18"/>
              </w:rPr>
              <w:t xml:space="preserve"> and CERF </w:t>
            </w:r>
            <w:proofErr w:type="spellStart"/>
            <w:r w:rsidRPr="00495477">
              <w:rPr>
                <w:rFonts w:cs="Arial"/>
                <w:i/>
                <w:sz w:val="18"/>
                <w:szCs w:val="18"/>
              </w:rPr>
              <w:t>Gakenke</w:t>
            </w:r>
            <w:proofErr w:type="spellEnd"/>
            <w:r w:rsidRPr="00495477">
              <w:rPr>
                <w:rFonts w:cs="Arial"/>
                <w:i/>
                <w:sz w:val="18"/>
                <w:szCs w:val="18"/>
              </w:rPr>
              <w:t xml:space="preserve"> final reports </w:t>
            </w:r>
          </w:p>
        </w:tc>
        <w:tc>
          <w:tcPr>
            <w:tcW w:w="2268" w:type="dxa"/>
            <w:shd w:val="clear" w:color="auto" w:fill="auto"/>
          </w:tcPr>
          <w:p w14:paraId="2A0B7E1B" w14:textId="639563CF" w:rsidR="001E239D" w:rsidRPr="00495477" w:rsidRDefault="001E239D" w:rsidP="00331BDF">
            <w:pPr>
              <w:pStyle w:val="Header"/>
              <w:tabs>
                <w:tab w:val="num" w:pos="432"/>
              </w:tabs>
              <w:spacing w:before="60"/>
              <w:jc w:val="left"/>
              <w:rPr>
                <w:rFonts w:cs="Arial"/>
                <w:sz w:val="18"/>
                <w:szCs w:val="18"/>
                <w:highlight w:val="yellow"/>
              </w:rPr>
            </w:pPr>
            <w:r w:rsidRPr="00495477">
              <w:rPr>
                <w:rFonts w:cs="Arial"/>
                <w:sz w:val="18"/>
                <w:szCs w:val="18"/>
                <w:lang w:val="en-US"/>
              </w:rPr>
              <w:t>About 2</w:t>
            </w:r>
            <w:r w:rsidRPr="00495477">
              <w:rPr>
                <w:rFonts w:cs="Arial"/>
                <w:sz w:val="18"/>
                <w:szCs w:val="18"/>
              </w:rPr>
              <w:t xml:space="preserve">,000 households (8,000 people) </w:t>
            </w:r>
            <w:r w:rsidR="00351A23" w:rsidRPr="00495477">
              <w:rPr>
                <w:rFonts w:cs="Arial"/>
                <w:sz w:val="18"/>
                <w:szCs w:val="18"/>
              </w:rPr>
              <w:t xml:space="preserve">have benefitted from </w:t>
            </w:r>
            <w:r w:rsidRPr="00495477">
              <w:rPr>
                <w:rFonts w:cs="Arial"/>
                <w:sz w:val="18"/>
                <w:szCs w:val="18"/>
              </w:rPr>
              <w:t xml:space="preserve">disaster mitigation measures in </w:t>
            </w:r>
            <w:proofErr w:type="spellStart"/>
            <w:r w:rsidRPr="00495477">
              <w:rPr>
                <w:rFonts w:cs="Arial"/>
                <w:sz w:val="18"/>
                <w:szCs w:val="18"/>
              </w:rPr>
              <w:t>Gakenke</w:t>
            </w:r>
            <w:proofErr w:type="spellEnd"/>
            <w:r w:rsidRPr="00495477">
              <w:rPr>
                <w:rFonts w:cs="Arial"/>
                <w:sz w:val="18"/>
                <w:szCs w:val="18"/>
              </w:rPr>
              <w:t xml:space="preserve"> and </w:t>
            </w:r>
            <w:proofErr w:type="spellStart"/>
            <w:r w:rsidRPr="00495477">
              <w:rPr>
                <w:rFonts w:cs="Arial"/>
                <w:sz w:val="18"/>
                <w:szCs w:val="18"/>
              </w:rPr>
              <w:t>Ngororero</w:t>
            </w:r>
            <w:proofErr w:type="spellEnd"/>
            <w:r w:rsidRPr="00495477">
              <w:rPr>
                <w:rFonts w:cs="Arial"/>
                <w:sz w:val="18"/>
                <w:szCs w:val="18"/>
              </w:rPr>
              <w:t xml:space="preserve"> Districts</w:t>
            </w:r>
          </w:p>
        </w:tc>
        <w:tc>
          <w:tcPr>
            <w:tcW w:w="709" w:type="dxa"/>
          </w:tcPr>
          <w:p w14:paraId="15F19EEA" w14:textId="77777777" w:rsidR="001E239D" w:rsidRPr="00495477" w:rsidRDefault="001E239D" w:rsidP="00331BDF">
            <w:pPr>
              <w:pStyle w:val="Header"/>
              <w:spacing w:before="60"/>
              <w:jc w:val="left"/>
              <w:rPr>
                <w:rFonts w:cs="Arial"/>
                <w:sz w:val="18"/>
                <w:szCs w:val="18"/>
                <w:highlight w:val="yellow"/>
              </w:rPr>
            </w:pPr>
            <w:r w:rsidRPr="00495477">
              <w:rPr>
                <w:rFonts w:cs="Arial"/>
                <w:sz w:val="18"/>
                <w:szCs w:val="18"/>
              </w:rPr>
              <w:t>2018</w:t>
            </w:r>
          </w:p>
        </w:tc>
        <w:tc>
          <w:tcPr>
            <w:tcW w:w="709" w:type="dxa"/>
          </w:tcPr>
          <w:p w14:paraId="716A26F6" w14:textId="77777777" w:rsidR="001E239D" w:rsidRPr="00495477" w:rsidRDefault="001E239D" w:rsidP="00331BDF">
            <w:pPr>
              <w:pStyle w:val="Header"/>
              <w:spacing w:before="60"/>
              <w:jc w:val="left"/>
              <w:rPr>
                <w:rFonts w:cs="Arial"/>
                <w:sz w:val="18"/>
                <w:szCs w:val="18"/>
                <w:highlight w:val="yellow"/>
              </w:rPr>
            </w:pPr>
            <w:r w:rsidRPr="00495477">
              <w:rPr>
                <w:rFonts w:cs="Arial"/>
                <w:sz w:val="18"/>
                <w:szCs w:val="18"/>
              </w:rPr>
              <w:t>150</w:t>
            </w:r>
          </w:p>
        </w:tc>
        <w:tc>
          <w:tcPr>
            <w:tcW w:w="709" w:type="dxa"/>
          </w:tcPr>
          <w:p w14:paraId="10658ECD" w14:textId="77777777" w:rsidR="001E239D" w:rsidRPr="00495477" w:rsidRDefault="001E239D" w:rsidP="00331BDF">
            <w:pPr>
              <w:pStyle w:val="Header"/>
              <w:spacing w:before="60"/>
              <w:jc w:val="left"/>
              <w:rPr>
                <w:rFonts w:cs="Arial"/>
                <w:sz w:val="18"/>
                <w:szCs w:val="18"/>
                <w:highlight w:val="yellow"/>
              </w:rPr>
            </w:pPr>
            <w:r w:rsidRPr="00495477">
              <w:rPr>
                <w:rFonts w:cs="Arial"/>
                <w:sz w:val="18"/>
                <w:szCs w:val="18"/>
              </w:rPr>
              <w:t>300</w:t>
            </w:r>
          </w:p>
        </w:tc>
        <w:tc>
          <w:tcPr>
            <w:tcW w:w="708" w:type="dxa"/>
          </w:tcPr>
          <w:p w14:paraId="23240373" w14:textId="77777777" w:rsidR="001E239D" w:rsidRPr="00495477" w:rsidRDefault="001E239D" w:rsidP="00331BDF">
            <w:pPr>
              <w:pStyle w:val="Header"/>
              <w:spacing w:before="60"/>
              <w:jc w:val="left"/>
              <w:rPr>
                <w:rFonts w:cs="Arial"/>
                <w:sz w:val="18"/>
                <w:szCs w:val="18"/>
                <w:highlight w:val="yellow"/>
              </w:rPr>
            </w:pPr>
            <w:r w:rsidRPr="00495477">
              <w:rPr>
                <w:rFonts w:cs="Arial"/>
                <w:sz w:val="18"/>
                <w:szCs w:val="18"/>
              </w:rPr>
              <w:t>450</w:t>
            </w:r>
          </w:p>
        </w:tc>
        <w:tc>
          <w:tcPr>
            <w:tcW w:w="709" w:type="dxa"/>
          </w:tcPr>
          <w:p w14:paraId="37A5165D" w14:textId="77777777" w:rsidR="001E239D" w:rsidRPr="00495477" w:rsidRDefault="001E239D" w:rsidP="00331BDF">
            <w:pPr>
              <w:pStyle w:val="Header"/>
              <w:spacing w:before="60"/>
              <w:jc w:val="left"/>
              <w:rPr>
                <w:rFonts w:cs="Arial"/>
                <w:sz w:val="18"/>
                <w:szCs w:val="18"/>
                <w:highlight w:val="yellow"/>
              </w:rPr>
            </w:pPr>
            <w:r w:rsidRPr="00495477">
              <w:rPr>
                <w:rFonts w:cs="Arial"/>
                <w:sz w:val="18"/>
                <w:szCs w:val="18"/>
              </w:rPr>
              <w:t>600</w:t>
            </w:r>
          </w:p>
        </w:tc>
        <w:tc>
          <w:tcPr>
            <w:tcW w:w="758" w:type="dxa"/>
            <w:shd w:val="clear" w:color="auto" w:fill="auto"/>
          </w:tcPr>
          <w:p w14:paraId="5357C17B" w14:textId="77777777" w:rsidR="001E239D" w:rsidRPr="00495477" w:rsidRDefault="001E239D" w:rsidP="00331BDF">
            <w:pPr>
              <w:pStyle w:val="Header"/>
              <w:spacing w:before="60"/>
              <w:jc w:val="left"/>
              <w:rPr>
                <w:rFonts w:cs="Arial"/>
                <w:sz w:val="18"/>
                <w:szCs w:val="18"/>
                <w:highlight w:val="yellow"/>
              </w:rPr>
            </w:pPr>
            <w:r w:rsidRPr="00495477">
              <w:rPr>
                <w:rFonts w:cs="Arial"/>
                <w:sz w:val="18"/>
                <w:szCs w:val="18"/>
              </w:rPr>
              <w:t>750</w:t>
            </w:r>
          </w:p>
        </w:tc>
        <w:tc>
          <w:tcPr>
            <w:tcW w:w="810" w:type="dxa"/>
          </w:tcPr>
          <w:p w14:paraId="68A66166" w14:textId="77777777" w:rsidR="001E239D" w:rsidRPr="00495477" w:rsidRDefault="001E239D" w:rsidP="00331BDF">
            <w:pPr>
              <w:spacing w:before="60"/>
              <w:jc w:val="left"/>
              <w:rPr>
                <w:sz w:val="18"/>
                <w:szCs w:val="18"/>
              </w:rPr>
            </w:pPr>
            <w:r w:rsidRPr="00495477">
              <w:rPr>
                <w:sz w:val="18"/>
                <w:szCs w:val="18"/>
              </w:rPr>
              <w:t>750</w:t>
            </w:r>
          </w:p>
        </w:tc>
        <w:tc>
          <w:tcPr>
            <w:tcW w:w="2070" w:type="dxa"/>
            <w:shd w:val="clear" w:color="auto" w:fill="auto"/>
          </w:tcPr>
          <w:p w14:paraId="51F37E77" w14:textId="77777777" w:rsidR="001E239D" w:rsidRPr="00495477" w:rsidRDefault="001E239D" w:rsidP="00331BDF">
            <w:pPr>
              <w:spacing w:before="60"/>
              <w:jc w:val="left"/>
              <w:rPr>
                <w:i/>
                <w:sz w:val="18"/>
                <w:szCs w:val="18"/>
                <w:highlight w:val="yellow"/>
              </w:rPr>
            </w:pPr>
            <w:r w:rsidRPr="00495477">
              <w:rPr>
                <w:i/>
                <w:sz w:val="18"/>
                <w:szCs w:val="18"/>
              </w:rPr>
              <w:t>Progress reports, Annual reports</w:t>
            </w:r>
          </w:p>
        </w:tc>
      </w:tr>
      <w:tr w:rsidR="001E239D" w:rsidRPr="00495477" w14:paraId="12FEB61C" w14:textId="77777777" w:rsidTr="007E4817">
        <w:trPr>
          <w:trHeight w:val="530"/>
          <w:tblHeader/>
        </w:trPr>
        <w:tc>
          <w:tcPr>
            <w:tcW w:w="1620" w:type="dxa"/>
            <w:vMerge/>
          </w:tcPr>
          <w:p w14:paraId="20CAAC11" w14:textId="77777777" w:rsidR="001E239D" w:rsidRPr="00495477" w:rsidRDefault="001E239D" w:rsidP="00331BDF">
            <w:pPr>
              <w:spacing w:before="60"/>
              <w:jc w:val="left"/>
              <w:rPr>
                <w:b/>
                <w:sz w:val="20"/>
                <w:szCs w:val="20"/>
              </w:rPr>
            </w:pPr>
          </w:p>
        </w:tc>
        <w:tc>
          <w:tcPr>
            <w:tcW w:w="2970" w:type="dxa"/>
          </w:tcPr>
          <w:p w14:paraId="6B11FA34" w14:textId="63208E5B" w:rsidR="00351A23" w:rsidRPr="00495477" w:rsidRDefault="001E239D" w:rsidP="00331BDF">
            <w:pPr>
              <w:pStyle w:val="Header"/>
              <w:spacing w:before="60"/>
              <w:jc w:val="left"/>
              <w:rPr>
                <w:rFonts w:cs="Arial"/>
                <w:sz w:val="18"/>
                <w:szCs w:val="18"/>
              </w:rPr>
            </w:pPr>
            <w:r w:rsidRPr="00495477">
              <w:rPr>
                <w:rFonts w:cs="Arial"/>
                <w:b/>
                <w:i/>
                <w:sz w:val="18"/>
                <w:szCs w:val="18"/>
              </w:rPr>
              <w:t xml:space="preserve">4.2 </w:t>
            </w:r>
            <w:r w:rsidR="00351A23" w:rsidRPr="00495477">
              <w:rPr>
                <w:rFonts w:cs="Arial"/>
                <w:sz w:val="18"/>
                <w:szCs w:val="18"/>
              </w:rPr>
              <w:t xml:space="preserve">% of households (gender-disaggregated, female-headed </w:t>
            </w:r>
            <w:r w:rsidR="00351A23" w:rsidRPr="00495477">
              <w:rPr>
                <w:rFonts w:cs="Arial"/>
                <w:sz w:val="18"/>
                <w:szCs w:val="18"/>
              </w:rPr>
              <w:lastRenderedPageBreak/>
              <w:t>and male-headed) supported through livelihood intervention able to generate at least the same revenues as prior to their displacement</w:t>
            </w:r>
          </w:p>
        </w:tc>
        <w:tc>
          <w:tcPr>
            <w:tcW w:w="1080" w:type="dxa"/>
          </w:tcPr>
          <w:p w14:paraId="2BB889D7" w14:textId="77777777" w:rsidR="001E239D" w:rsidRPr="00495477" w:rsidRDefault="001E239D" w:rsidP="00331BDF">
            <w:pPr>
              <w:pStyle w:val="Header"/>
              <w:spacing w:before="60"/>
              <w:jc w:val="center"/>
              <w:rPr>
                <w:rFonts w:cs="Arial"/>
                <w:sz w:val="18"/>
                <w:szCs w:val="18"/>
              </w:rPr>
            </w:pPr>
            <w:r w:rsidRPr="00495477">
              <w:rPr>
                <w:rFonts w:cs="Arial"/>
                <w:i/>
                <w:sz w:val="18"/>
                <w:szCs w:val="18"/>
              </w:rPr>
              <w:lastRenderedPageBreak/>
              <w:t xml:space="preserve">UNTFHS </w:t>
            </w:r>
            <w:proofErr w:type="spellStart"/>
            <w:r w:rsidRPr="00495477">
              <w:rPr>
                <w:rFonts w:cs="Arial"/>
                <w:i/>
                <w:sz w:val="18"/>
                <w:szCs w:val="18"/>
              </w:rPr>
              <w:t>Ngororero</w:t>
            </w:r>
            <w:proofErr w:type="spellEnd"/>
            <w:r w:rsidRPr="00495477">
              <w:rPr>
                <w:rFonts w:cs="Arial"/>
                <w:i/>
                <w:sz w:val="18"/>
                <w:szCs w:val="18"/>
              </w:rPr>
              <w:t xml:space="preserve"> </w:t>
            </w:r>
            <w:r w:rsidRPr="00495477">
              <w:rPr>
                <w:rFonts w:cs="Arial"/>
                <w:i/>
                <w:sz w:val="18"/>
                <w:szCs w:val="18"/>
              </w:rPr>
              <w:lastRenderedPageBreak/>
              <w:t xml:space="preserve">and CERF </w:t>
            </w:r>
            <w:proofErr w:type="spellStart"/>
            <w:r w:rsidRPr="00495477">
              <w:rPr>
                <w:rFonts w:cs="Arial"/>
                <w:i/>
                <w:sz w:val="18"/>
                <w:szCs w:val="18"/>
              </w:rPr>
              <w:t>Gakenke</w:t>
            </w:r>
            <w:proofErr w:type="spellEnd"/>
            <w:r w:rsidRPr="00495477">
              <w:rPr>
                <w:rFonts w:cs="Arial"/>
                <w:i/>
                <w:sz w:val="18"/>
                <w:szCs w:val="18"/>
              </w:rPr>
              <w:t xml:space="preserve"> final reports)</w:t>
            </w:r>
          </w:p>
        </w:tc>
        <w:tc>
          <w:tcPr>
            <w:tcW w:w="2268" w:type="dxa"/>
            <w:shd w:val="clear" w:color="auto" w:fill="auto"/>
          </w:tcPr>
          <w:p w14:paraId="618CB4C7" w14:textId="194BB96F" w:rsidR="001E239D" w:rsidRPr="00495477" w:rsidRDefault="001E239D" w:rsidP="00331BDF">
            <w:pPr>
              <w:pStyle w:val="Header"/>
              <w:spacing w:before="60"/>
              <w:jc w:val="left"/>
              <w:rPr>
                <w:rFonts w:cs="Arial"/>
                <w:sz w:val="18"/>
                <w:szCs w:val="18"/>
              </w:rPr>
            </w:pPr>
            <w:r w:rsidRPr="00495477">
              <w:rPr>
                <w:rFonts w:cs="Arial"/>
                <w:sz w:val="18"/>
                <w:szCs w:val="18"/>
              </w:rPr>
              <w:lastRenderedPageBreak/>
              <w:t xml:space="preserve">- </w:t>
            </w:r>
            <w:r w:rsidR="00351A23" w:rsidRPr="00495477">
              <w:rPr>
                <w:rFonts w:cs="Arial"/>
                <w:sz w:val="18"/>
                <w:szCs w:val="18"/>
              </w:rPr>
              <w:t xml:space="preserve">100% for the </w:t>
            </w:r>
            <w:r w:rsidRPr="00495477">
              <w:rPr>
                <w:rFonts w:cs="Arial"/>
                <w:sz w:val="18"/>
                <w:szCs w:val="18"/>
              </w:rPr>
              <w:t xml:space="preserve">220 households trained and </w:t>
            </w:r>
            <w:r w:rsidRPr="00495477">
              <w:rPr>
                <w:rFonts w:cs="Arial"/>
                <w:sz w:val="18"/>
                <w:szCs w:val="18"/>
              </w:rPr>
              <w:lastRenderedPageBreak/>
              <w:t xml:space="preserve">supported through TVET in </w:t>
            </w:r>
            <w:proofErr w:type="spellStart"/>
            <w:r w:rsidRPr="00495477">
              <w:rPr>
                <w:rFonts w:cs="Arial"/>
                <w:sz w:val="18"/>
                <w:szCs w:val="18"/>
              </w:rPr>
              <w:t>Ngororero</w:t>
            </w:r>
            <w:proofErr w:type="spellEnd"/>
            <w:r w:rsidRPr="00495477">
              <w:rPr>
                <w:rFonts w:cs="Arial"/>
                <w:sz w:val="18"/>
                <w:szCs w:val="18"/>
              </w:rPr>
              <w:t xml:space="preserve"> district</w:t>
            </w:r>
          </w:p>
          <w:p w14:paraId="6E000E8E" w14:textId="0A7D9EE4" w:rsidR="001E239D" w:rsidRPr="00495477" w:rsidRDefault="001E239D" w:rsidP="00331BDF">
            <w:pPr>
              <w:pStyle w:val="Header"/>
              <w:tabs>
                <w:tab w:val="num" w:pos="432"/>
              </w:tabs>
              <w:spacing w:before="60"/>
              <w:jc w:val="left"/>
              <w:rPr>
                <w:rFonts w:cs="Arial"/>
                <w:sz w:val="18"/>
                <w:szCs w:val="18"/>
              </w:rPr>
            </w:pPr>
            <w:r w:rsidRPr="00495477">
              <w:rPr>
                <w:rFonts w:cs="Arial"/>
                <w:sz w:val="18"/>
                <w:szCs w:val="18"/>
              </w:rPr>
              <w:t>-</w:t>
            </w:r>
            <w:r w:rsidR="00351A23" w:rsidRPr="00495477">
              <w:rPr>
                <w:rFonts w:cs="Arial"/>
                <w:sz w:val="18"/>
                <w:szCs w:val="18"/>
              </w:rPr>
              <w:t xml:space="preserve">100% for the </w:t>
            </w:r>
            <w:r w:rsidRPr="00495477">
              <w:rPr>
                <w:rFonts w:cs="Arial"/>
                <w:sz w:val="18"/>
                <w:szCs w:val="18"/>
              </w:rPr>
              <w:t xml:space="preserve">740 households from 37 associations   supported through start-up grants in </w:t>
            </w:r>
            <w:proofErr w:type="spellStart"/>
            <w:r w:rsidRPr="00495477">
              <w:rPr>
                <w:rFonts w:cs="Arial"/>
                <w:sz w:val="18"/>
                <w:szCs w:val="18"/>
              </w:rPr>
              <w:t>Gakenke</w:t>
            </w:r>
            <w:proofErr w:type="spellEnd"/>
            <w:r w:rsidRPr="00495477">
              <w:rPr>
                <w:rFonts w:cs="Arial"/>
                <w:sz w:val="18"/>
                <w:szCs w:val="18"/>
              </w:rPr>
              <w:t xml:space="preserve"> district</w:t>
            </w:r>
          </w:p>
        </w:tc>
        <w:tc>
          <w:tcPr>
            <w:tcW w:w="709" w:type="dxa"/>
          </w:tcPr>
          <w:p w14:paraId="133B5CBE" w14:textId="77777777" w:rsidR="001E239D" w:rsidRPr="00495477" w:rsidRDefault="001E239D" w:rsidP="00331BDF">
            <w:pPr>
              <w:pStyle w:val="Header"/>
              <w:spacing w:before="60"/>
              <w:jc w:val="left"/>
              <w:rPr>
                <w:rFonts w:cs="Arial"/>
                <w:sz w:val="18"/>
                <w:szCs w:val="18"/>
              </w:rPr>
            </w:pPr>
            <w:r w:rsidRPr="00495477">
              <w:rPr>
                <w:rFonts w:cs="Arial"/>
                <w:sz w:val="18"/>
                <w:szCs w:val="18"/>
              </w:rPr>
              <w:lastRenderedPageBreak/>
              <w:t>2018</w:t>
            </w:r>
          </w:p>
        </w:tc>
        <w:tc>
          <w:tcPr>
            <w:tcW w:w="709" w:type="dxa"/>
          </w:tcPr>
          <w:p w14:paraId="6761A1F0" w14:textId="39373D94" w:rsidR="001E239D" w:rsidRPr="00495477" w:rsidRDefault="00351A23" w:rsidP="00331BDF">
            <w:pPr>
              <w:pStyle w:val="Header"/>
              <w:spacing w:before="60"/>
              <w:jc w:val="left"/>
              <w:rPr>
                <w:rFonts w:cs="Arial"/>
                <w:sz w:val="18"/>
                <w:szCs w:val="18"/>
              </w:rPr>
            </w:pPr>
            <w:r w:rsidRPr="00495477">
              <w:rPr>
                <w:rFonts w:cs="Arial"/>
                <w:sz w:val="18"/>
                <w:szCs w:val="18"/>
              </w:rPr>
              <w:t>100</w:t>
            </w:r>
          </w:p>
        </w:tc>
        <w:tc>
          <w:tcPr>
            <w:tcW w:w="709" w:type="dxa"/>
          </w:tcPr>
          <w:p w14:paraId="278E67E1" w14:textId="64D23FEE" w:rsidR="001E239D" w:rsidRPr="00495477" w:rsidRDefault="00351A23" w:rsidP="00331BDF">
            <w:pPr>
              <w:pStyle w:val="Header"/>
              <w:spacing w:before="60"/>
              <w:jc w:val="left"/>
              <w:rPr>
                <w:rFonts w:cs="Arial"/>
                <w:sz w:val="18"/>
                <w:szCs w:val="18"/>
              </w:rPr>
            </w:pPr>
            <w:r w:rsidRPr="00495477">
              <w:rPr>
                <w:rFonts w:cs="Arial"/>
                <w:sz w:val="18"/>
                <w:szCs w:val="18"/>
              </w:rPr>
              <w:t>100</w:t>
            </w:r>
          </w:p>
        </w:tc>
        <w:tc>
          <w:tcPr>
            <w:tcW w:w="708" w:type="dxa"/>
          </w:tcPr>
          <w:p w14:paraId="1D33E79A" w14:textId="1DC9FF12" w:rsidR="001E239D" w:rsidRPr="00495477" w:rsidRDefault="00351A23" w:rsidP="00331BDF">
            <w:pPr>
              <w:pStyle w:val="Header"/>
              <w:spacing w:before="60"/>
              <w:jc w:val="left"/>
              <w:rPr>
                <w:rFonts w:cs="Arial"/>
                <w:sz w:val="18"/>
                <w:szCs w:val="18"/>
              </w:rPr>
            </w:pPr>
            <w:r w:rsidRPr="00495477">
              <w:rPr>
                <w:rFonts w:cs="Arial"/>
                <w:sz w:val="18"/>
                <w:szCs w:val="18"/>
              </w:rPr>
              <w:t>100</w:t>
            </w:r>
          </w:p>
        </w:tc>
        <w:tc>
          <w:tcPr>
            <w:tcW w:w="709" w:type="dxa"/>
          </w:tcPr>
          <w:p w14:paraId="6B48AFA5" w14:textId="5FC49879" w:rsidR="001E239D" w:rsidRPr="00495477" w:rsidRDefault="00351A23" w:rsidP="00331BDF">
            <w:pPr>
              <w:pStyle w:val="Header"/>
              <w:spacing w:before="60"/>
              <w:jc w:val="left"/>
              <w:rPr>
                <w:rFonts w:cs="Arial"/>
                <w:sz w:val="18"/>
                <w:szCs w:val="18"/>
              </w:rPr>
            </w:pPr>
            <w:r w:rsidRPr="00495477">
              <w:rPr>
                <w:rFonts w:cs="Arial"/>
                <w:sz w:val="18"/>
                <w:szCs w:val="18"/>
              </w:rPr>
              <w:t>100</w:t>
            </w:r>
          </w:p>
        </w:tc>
        <w:tc>
          <w:tcPr>
            <w:tcW w:w="758" w:type="dxa"/>
            <w:shd w:val="clear" w:color="auto" w:fill="auto"/>
          </w:tcPr>
          <w:p w14:paraId="5E874FB1" w14:textId="61B2F15C" w:rsidR="001E239D" w:rsidRPr="00495477" w:rsidRDefault="00351A23" w:rsidP="00331BDF">
            <w:pPr>
              <w:pStyle w:val="Header"/>
              <w:spacing w:before="60"/>
              <w:jc w:val="left"/>
              <w:rPr>
                <w:rFonts w:cs="Arial"/>
                <w:sz w:val="18"/>
                <w:szCs w:val="18"/>
              </w:rPr>
            </w:pPr>
            <w:r w:rsidRPr="00495477">
              <w:rPr>
                <w:rFonts w:cs="Arial"/>
                <w:sz w:val="18"/>
                <w:szCs w:val="18"/>
              </w:rPr>
              <w:t>100</w:t>
            </w:r>
          </w:p>
        </w:tc>
        <w:tc>
          <w:tcPr>
            <w:tcW w:w="810" w:type="dxa"/>
          </w:tcPr>
          <w:p w14:paraId="080911CB" w14:textId="1E453A07" w:rsidR="001E239D" w:rsidRPr="00495477" w:rsidRDefault="00351A23" w:rsidP="00331BDF">
            <w:pPr>
              <w:spacing w:before="60"/>
              <w:jc w:val="left"/>
              <w:rPr>
                <w:sz w:val="18"/>
                <w:szCs w:val="18"/>
              </w:rPr>
            </w:pPr>
            <w:r w:rsidRPr="00495477">
              <w:rPr>
                <w:sz w:val="18"/>
                <w:szCs w:val="18"/>
              </w:rPr>
              <w:t>100</w:t>
            </w:r>
          </w:p>
        </w:tc>
        <w:tc>
          <w:tcPr>
            <w:tcW w:w="2070" w:type="dxa"/>
            <w:shd w:val="clear" w:color="auto" w:fill="auto"/>
          </w:tcPr>
          <w:p w14:paraId="3D38E376" w14:textId="77777777" w:rsidR="001E239D" w:rsidRPr="00495477" w:rsidRDefault="001E239D" w:rsidP="00331BDF">
            <w:pPr>
              <w:spacing w:before="60"/>
              <w:jc w:val="left"/>
              <w:rPr>
                <w:i/>
                <w:sz w:val="18"/>
                <w:szCs w:val="18"/>
              </w:rPr>
            </w:pPr>
            <w:r w:rsidRPr="00495477">
              <w:rPr>
                <w:i/>
                <w:sz w:val="18"/>
                <w:szCs w:val="18"/>
              </w:rPr>
              <w:t>Progress reports, Annual reports</w:t>
            </w:r>
          </w:p>
          <w:p w14:paraId="5EFC6014" w14:textId="30543F31" w:rsidR="00351A23" w:rsidRPr="00495477" w:rsidRDefault="00351A23" w:rsidP="00331BDF">
            <w:pPr>
              <w:spacing w:before="60"/>
              <w:jc w:val="left"/>
              <w:rPr>
                <w:i/>
                <w:sz w:val="18"/>
                <w:szCs w:val="18"/>
                <w:highlight w:val="yellow"/>
              </w:rPr>
            </w:pPr>
            <w:r w:rsidRPr="00495477">
              <w:rPr>
                <w:i/>
                <w:sz w:val="18"/>
                <w:szCs w:val="18"/>
              </w:rPr>
              <w:lastRenderedPageBreak/>
              <w:t>Surveys</w:t>
            </w:r>
          </w:p>
        </w:tc>
      </w:tr>
      <w:tr w:rsidR="001E239D" w:rsidRPr="00495477" w14:paraId="3A2944AF" w14:textId="77777777" w:rsidTr="007E4817">
        <w:trPr>
          <w:trHeight w:val="530"/>
          <w:tblHeader/>
        </w:trPr>
        <w:tc>
          <w:tcPr>
            <w:tcW w:w="1620" w:type="dxa"/>
            <w:vMerge/>
          </w:tcPr>
          <w:p w14:paraId="509D17A7" w14:textId="77777777" w:rsidR="001E239D" w:rsidRPr="00495477" w:rsidRDefault="001E239D" w:rsidP="00331BDF">
            <w:pPr>
              <w:spacing w:before="60"/>
              <w:jc w:val="left"/>
              <w:rPr>
                <w:b/>
                <w:sz w:val="20"/>
                <w:szCs w:val="20"/>
              </w:rPr>
            </w:pPr>
          </w:p>
        </w:tc>
        <w:tc>
          <w:tcPr>
            <w:tcW w:w="2970" w:type="dxa"/>
          </w:tcPr>
          <w:p w14:paraId="64AF0452" w14:textId="45B89B5E" w:rsidR="00351A23" w:rsidRPr="00495477" w:rsidRDefault="00E3343E" w:rsidP="00331BDF">
            <w:pPr>
              <w:pStyle w:val="Header"/>
              <w:spacing w:before="60"/>
              <w:jc w:val="left"/>
              <w:rPr>
                <w:rFonts w:cs="Arial"/>
                <w:sz w:val="18"/>
                <w:szCs w:val="18"/>
              </w:rPr>
            </w:pPr>
            <w:r w:rsidRPr="00495477">
              <w:rPr>
                <w:rFonts w:cs="Arial"/>
                <w:b/>
                <w:i/>
                <w:sz w:val="18"/>
                <w:szCs w:val="18"/>
              </w:rPr>
              <w:t xml:space="preserve">4.3 </w:t>
            </w:r>
            <w:r w:rsidRPr="00495477">
              <w:rPr>
                <w:rFonts w:cs="Arial"/>
                <w:i/>
                <w:sz w:val="18"/>
                <w:szCs w:val="18"/>
              </w:rPr>
              <w:t>Percentage</w:t>
            </w:r>
            <w:r w:rsidR="00E661FB">
              <w:rPr>
                <w:rFonts w:cs="Arial"/>
                <w:sz w:val="18"/>
                <w:szCs w:val="18"/>
              </w:rPr>
              <w:t xml:space="preserve"> of vulnerable men, women and other vulnerable groups </w:t>
            </w:r>
            <w:r w:rsidR="00351A23" w:rsidRPr="00495477">
              <w:rPr>
                <w:rFonts w:cs="Arial"/>
                <w:sz w:val="18"/>
                <w:szCs w:val="18"/>
              </w:rPr>
              <w:t xml:space="preserve">affected by disasters at the level 3 </w:t>
            </w:r>
            <w:r w:rsidR="00F84005" w:rsidRPr="00495477">
              <w:rPr>
                <w:rFonts w:cs="Arial"/>
                <w:sz w:val="18"/>
                <w:szCs w:val="18"/>
              </w:rPr>
              <w:t xml:space="preserve">and 4 </w:t>
            </w:r>
            <w:r w:rsidR="00351A23" w:rsidRPr="00495477">
              <w:rPr>
                <w:rFonts w:cs="Arial"/>
                <w:sz w:val="18"/>
                <w:szCs w:val="18"/>
              </w:rPr>
              <w:t>benefitting from response and recovery interventions</w:t>
            </w:r>
          </w:p>
          <w:p w14:paraId="35A14673" w14:textId="45090B20" w:rsidR="00351A23" w:rsidRPr="00495477" w:rsidRDefault="00351A23" w:rsidP="00331BDF">
            <w:pPr>
              <w:pStyle w:val="Header"/>
              <w:spacing w:before="60"/>
              <w:jc w:val="left"/>
              <w:rPr>
                <w:rFonts w:cs="Arial"/>
                <w:b/>
                <w:i/>
                <w:sz w:val="18"/>
                <w:szCs w:val="18"/>
                <w:highlight w:val="yellow"/>
              </w:rPr>
            </w:pPr>
          </w:p>
        </w:tc>
        <w:tc>
          <w:tcPr>
            <w:tcW w:w="1080" w:type="dxa"/>
          </w:tcPr>
          <w:p w14:paraId="07186905" w14:textId="77777777" w:rsidR="001E239D" w:rsidRPr="00495477" w:rsidRDefault="001E239D" w:rsidP="00331BDF">
            <w:pPr>
              <w:pStyle w:val="Header"/>
              <w:spacing w:before="60"/>
              <w:jc w:val="center"/>
              <w:rPr>
                <w:rFonts w:cs="Arial"/>
                <w:sz w:val="18"/>
                <w:szCs w:val="18"/>
                <w:highlight w:val="yellow"/>
              </w:rPr>
            </w:pPr>
            <w:r w:rsidRPr="00495477">
              <w:rPr>
                <w:rFonts w:cs="Arial"/>
                <w:i/>
                <w:sz w:val="18"/>
                <w:szCs w:val="18"/>
              </w:rPr>
              <w:t xml:space="preserve">CERF </w:t>
            </w:r>
            <w:proofErr w:type="spellStart"/>
            <w:r w:rsidRPr="00495477">
              <w:rPr>
                <w:rFonts w:cs="Arial"/>
                <w:i/>
                <w:sz w:val="18"/>
                <w:szCs w:val="18"/>
              </w:rPr>
              <w:t>Gakenke</w:t>
            </w:r>
            <w:proofErr w:type="spellEnd"/>
            <w:r w:rsidRPr="00495477">
              <w:rPr>
                <w:rFonts w:cs="Arial"/>
                <w:i/>
                <w:sz w:val="18"/>
                <w:szCs w:val="18"/>
              </w:rPr>
              <w:t xml:space="preserve"> final reports</w:t>
            </w:r>
          </w:p>
        </w:tc>
        <w:tc>
          <w:tcPr>
            <w:tcW w:w="2268" w:type="dxa"/>
            <w:shd w:val="clear" w:color="auto" w:fill="auto"/>
          </w:tcPr>
          <w:p w14:paraId="4E81A3FB" w14:textId="77777777" w:rsidR="001E239D" w:rsidRPr="00495477" w:rsidRDefault="001E239D" w:rsidP="00331BDF">
            <w:pPr>
              <w:pStyle w:val="Header"/>
              <w:tabs>
                <w:tab w:val="num" w:pos="432"/>
              </w:tabs>
              <w:spacing w:before="60"/>
              <w:jc w:val="left"/>
              <w:rPr>
                <w:rFonts w:cs="Arial"/>
                <w:sz w:val="18"/>
                <w:szCs w:val="18"/>
                <w:highlight w:val="yellow"/>
              </w:rPr>
            </w:pPr>
            <w:r w:rsidRPr="00495477">
              <w:rPr>
                <w:rFonts w:cs="Arial"/>
                <w:sz w:val="18"/>
                <w:szCs w:val="18"/>
              </w:rPr>
              <w:t xml:space="preserve">90 % of vulnerable population affected by landslide in </w:t>
            </w:r>
            <w:proofErr w:type="spellStart"/>
            <w:r w:rsidRPr="00495477">
              <w:rPr>
                <w:rFonts w:cs="Arial"/>
                <w:sz w:val="18"/>
                <w:szCs w:val="18"/>
              </w:rPr>
              <w:t>Gakenke</w:t>
            </w:r>
            <w:proofErr w:type="spellEnd"/>
            <w:r w:rsidRPr="00495477">
              <w:rPr>
                <w:rFonts w:cs="Arial"/>
                <w:sz w:val="18"/>
                <w:szCs w:val="18"/>
              </w:rPr>
              <w:t xml:space="preserve"> district supported through response and recovery</w:t>
            </w:r>
          </w:p>
        </w:tc>
        <w:tc>
          <w:tcPr>
            <w:tcW w:w="709" w:type="dxa"/>
          </w:tcPr>
          <w:p w14:paraId="5E7CB2BE" w14:textId="77777777" w:rsidR="001E239D" w:rsidRPr="00495477" w:rsidRDefault="001E239D" w:rsidP="00331BDF">
            <w:pPr>
              <w:pStyle w:val="Header"/>
              <w:spacing w:before="60"/>
              <w:jc w:val="left"/>
              <w:rPr>
                <w:rFonts w:cs="Arial"/>
                <w:sz w:val="18"/>
                <w:szCs w:val="18"/>
                <w:highlight w:val="yellow"/>
              </w:rPr>
            </w:pPr>
            <w:r w:rsidRPr="00495477">
              <w:rPr>
                <w:rFonts w:cs="Arial"/>
                <w:sz w:val="18"/>
                <w:szCs w:val="18"/>
              </w:rPr>
              <w:t>2017</w:t>
            </w:r>
          </w:p>
        </w:tc>
        <w:tc>
          <w:tcPr>
            <w:tcW w:w="709" w:type="dxa"/>
          </w:tcPr>
          <w:p w14:paraId="70E205B4" w14:textId="77777777" w:rsidR="001E239D" w:rsidRPr="00495477" w:rsidRDefault="001E239D" w:rsidP="00331BDF">
            <w:pPr>
              <w:pStyle w:val="Header"/>
              <w:spacing w:before="60"/>
              <w:jc w:val="left"/>
              <w:rPr>
                <w:rFonts w:cs="Arial"/>
                <w:sz w:val="18"/>
                <w:szCs w:val="18"/>
                <w:highlight w:val="yellow"/>
              </w:rPr>
            </w:pPr>
            <w:r w:rsidRPr="00495477">
              <w:rPr>
                <w:rFonts w:cs="Arial"/>
                <w:sz w:val="18"/>
                <w:szCs w:val="18"/>
              </w:rPr>
              <w:t>90%</w:t>
            </w:r>
          </w:p>
        </w:tc>
        <w:tc>
          <w:tcPr>
            <w:tcW w:w="709" w:type="dxa"/>
          </w:tcPr>
          <w:p w14:paraId="2A01ACB3" w14:textId="77777777" w:rsidR="001E239D" w:rsidRPr="00495477" w:rsidRDefault="001E239D" w:rsidP="00331BDF">
            <w:pPr>
              <w:pStyle w:val="Header"/>
              <w:spacing w:before="60"/>
              <w:jc w:val="left"/>
              <w:rPr>
                <w:rFonts w:cs="Arial"/>
                <w:sz w:val="18"/>
                <w:szCs w:val="18"/>
                <w:highlight w:val="yellow"/>
              </w:rPr>
            </w:pPr>
            <w:r w:rsidRPr="00495477">
              <w:rPr>
                <w:rFonts w:cs="Arial"/>
                <w:sz w:val="18"/>
                <w:szCs w:val="18"/>
              </w:rPr>
              <w:t>90%</w:t>
            </w:r>
          </w:p>
        </w:tc>
        <w:tc>
          <w:tcPr>
            <w:tcW w:w="708" w:type="dxa"/>
          </w:tcPr>
          <w:p w14:paraId="1D4B0E7E" w14:textId="77777777" w:rsidR="001E239D" w:rsidRPr="00495477" w:rsidRDefault="001E239D" w:rsidP="00331BDF">
            <w:pPr>
              <w:pStyle w:val="Header"/>
              <w:spacing w:before="60"/>
              <w:jc w:val="left"/>
              <w:rPr>
                <w:rFonts w:cs="Arial"/>
                <w:sz w:val="18"/>
                <w:szCs w:val="18"/>
                <w:highlight w:val="yellow"/>
              </w:rPr>
            </w:pPr>
            <w:r w:rsidRPr="00495477">
              <w:rPr>
                <w:rFonts w:cs="Arial"/>
                <w:sz w:val="18"/>
                <w:szCs w:val="18"/>
              </w:rPr>
              <w:t>90%</w:t>
            </w:r>
          </w:p>
        </w:tc>
        <w:tc>
          <w:tcPr>
            <w:tcW w:w="709" w:type="dxa"/>
          </w:tcPr>
          <w:p w14:paraId="6377CBD7" w14:textId="77777777" w:rsidR="001E239D" w:rsidRPr="00495477" w:rsidRDefault="001E239D" w:rsidP="00331BDF">
            <w:pPr>
              <w:pStyle w:val="Header"/>
              <w:spacing w:before="60"/>
              <w:jc w:val="left"/>
              <w:rPr>
                <w:rFonts w:cs="Arial"/>
                <w:sz w:val="18"/>
                <w:szCs w:val="18"/>
                <w:highlight w:val="yellow"/>
              </w:rPr>
            </w:pPr>
            <w:r w:rsidRPr="00495477">
              <w:rPr>
                <w:rFonts w:cs="Arial"/>
                <w:sz w:val="18"/>
                <w:szCs w:val="18"/>
              </w:rPr>
              <w:t>90%</w:t>
            </w:r>
          </w:p>
        </w:tc>
        <w:tc>
          <w:tcPr>
            <w:tcW w:w="758" w:type="dxa"/>
            <w:shd w:val="clear" w:color="auto" w:fill="auto"/>
          </w:tcPr>
          <w:p w14:paraId="05D3EFAB" w14:textId="77777777" w:rsidR="001E239D" w:rsidRPr="00495477" w:rsidRDefault="001E239D" w:rsidP="00331BDF">
            <w:pPr>
              <w:pStyle w:val="Header"/>
              <w:spacing w:before="60"/>
              <w:jc w:val="left"/>
              <w:rPr>
                <w:rFonts w:cs="Arial"/>
                <w:sz w:val="18"/>
                <w:szCs w:val="18"/>
                <w:highlight w:val="yellow"/>
              </w:rPr>
            </w:pPr>
            <w:r w:rsidRPr="00495477">
              <w:rPr>
                <w:rFonts w:cs="Arial"/>
                <w:sz w:val="18"/>
                <w:szCs w:val="18"/>
              </w:rPr>
              <w:t>90%</w:t>
            </w:r>
          </w:p>
        </w:tc>
        <w:tc>
          <w:tcPr>
            <w:tcW w:w="810" w:type="dxa"/>
          </w:tcPr>
          <w:p w14:paraId="2E9E3090" w14:textId="77777777" w:rsidR="001E239D" w:rsidRPr="00495477" w:rsidRDefault="001E239D" w:rsidP="00331BDF">
            <w:pPr>
              <w:spacing w:before="60"/>
              <w:jc w:val="left"/>
              <w:rPr>
                <w:sz w:val="18"/>
                <w:szCs w:val="18"/>
              </w:rPr>
            </w:pPr>
            <w:r w:rsidRPr="00495477">
              <w:rPr>
                <w:sz w:val="18"/>
                <w:szCs w:val="18"/>
              </w:rPr>
              <w:t>90%</w:t>
            </w:r>
          </w:p>
        </w:tc>
        <w:tc>
          <w:tcPr>
            <w:tcW w:w="2070" w:type="dxa"/>
            <w:shd w:val="clear" w:color="auto" w:fill="auto"/>
          </w:tcPr>
          <w:p w14:paraId="05B9DC0F" w14:textId="77777777" w:rsidR="001E239D" w:rsidRPr="00495477" w:rsidRDefault="001E239D" w:rsidP="00331BDF">
            <w:pPr>
              <w:spacing w:before="60"/>
              <w:jc w:val="left"/>
              <w:rPr>
                <w:i/>
                <w:sz w:val="18"/>
                <w:szCs w:val="18"/>
              </w:rPr>
            </w:pPr>
            <w:r w:rsidRPr="00495477">
              <w:rPr>
                <w:i/>
                <w:sz w:val="18"/>
                <w:szCs w:val="18"/>
              </w:rPr>
              <w:t>Progress reports, Annual reports</w:t>
            </w:r>
          </w:p>
          <w:p w14:paraId="463BD376" w14:textId="77777777" w:rsidR="001E239D" w:rsidRPr="00495477" w:rsidRDefault="001E239D" w:rsidP="00331BDF">
            <w:pPr>
              <w:spacing w:before="60"/>
              <w:jc w:val="left"/>
              <w:rPr>
                <w:i/>
                <w:sz w:val="18"/>
                <w:szCs w:val="18"/>
              </w:rPr>
            </w:pPr>
          </w:p>
          <w:p w14:paraId="002C2F90" w14:textId="77777777" w:rsidR="001E239D" w:rsidRPr="00495477" w:rsidRDefault="001E239D" w:rsidP="00331BDF">
            <w:pPr>
              <w:spacing w:before="60"/>
              <w:jc w:val="left"/>
              <w:rPr>
                <w:i/>
                <w:sz w:val="18"/>
                <w:szCs w:val="18"/>
                <w:highlight w:val="yellow"/>
              </w:rPr>
            </w:pPr>
            <w:r w:rsidRPr="00495477">
              <w:rPr>
                <w:i/>
                <w:sz w:val="18"/>
                <w:szCs w:val="18"/>
              </w:rPr>
              <w:t xml:space="preserve">Risk: extreme disasters requiring extraordinary response and recovery </w:t>
            </w:r>
          </w:p>
        </w:tc>
      </w:tr>
    </w:tbl>
    <w:p w14:paraId="5C3CCF35" w14:textId="77777777" w:rsidR="00427A56" w:rsidRPr="00495477" w:rsidRDefault="000531EC">
      <w:pPr>
        <w:widowControl w:val="0"/>
        <w:pBdr>
          <w:top w:val="nil"/>
          <w:left w:val="nil"/>
          <w:bottom w:val="nil"/>
          <w:right w:val="nil"/>
          <w:between w:val="nil"/>
        </w:pBdr>
        <w:spacing w:after="0" w:line="276" w:lineRule="auto"/>
        <w:jc w:val="left"/>
        <w:rPr>
          <w:highlight w:val="lightGray"/>
        </w:rPr>
        <w:sectPr w:rsidR="00427A56" w:rsidRPr="00495477" w:rsidSect="00280AD4">
          <w:pgSz w:w="16838" w:h="11906" w:orient="landscape"/>
          <w:pgMar w:top="1152" w:right="864" w:bottom="1152" w:left="864" w:header="720" w:footer="432" w:gutter="0"/>
          <w:cols w:space="720"/>
          <w:docGrid w:linePitch="299"/>
        </w:sectPr>
      </w:pPr>
      <w:r w:rsidRPr="00495477">
        <w:br w:type="page"/>
      </w:r>
    </w:p>
    <w:p w14:paraId="23E6001E" w14:textId="77777777" w:rsidR="00427A56" w:rsidRPr="00495477" w:rsidRDefault="000531EC" w:rsidP="000B1305">
      <w:pPr>
        <w:pStyle w:val="Heading1"/>
        <w:numPr>
          <w:ilvl w:val="0"/>
          <w:numId w:val="6"/>
        </w:numPr>
        <w:rPr>
          <w:rFonts w:ascii="Arial" w:hAnsi="Arial" w:cs="Arial"/>
        </w:rPr>
      </w:pPr>
      <w:r w:rsidRPr="00495477">
        <w:rPr>
          <w:rFonts w:ascii="Arial" w:hAnsi="Arial" w:cs="Arial"/>
        </w:rPr>
        <w:lastRenderedPageBreak/>
        <w:t>Monitoring And Evaluation</w:t>
      </w:r>
    </w:p>
    <w:p w14:paraId="499F4CE6" w14:textId="07D4BA4E" w:rsidR="00427A56" w:rsidRPr="00495477" w:rsidRDefault="006E1A84">
      <w:r>
        <w:t xml:space="preserve">67.     </w:t>
      </w:r>
      <w:r w:rsidR="000531EC" w:rsidRPr="00495477">
        <w:t xml:space="preserve">In accordance with UNDP’s programming policies and procedures, the project will be monitored through the following monitoring and evaluation plans: </w:t>
      </w:r>
    </w:p>
    <w:p w14:paraId="7F55F0C3" w14:textId="77777777" w:rsidR="00427A56" w:rsidRPr="00495477" w:rsidRDefault="00427A56"/>
    <w:p w14:paraId="1F02678C" w14:textId="3E853CDA" w:rsidR="00427A56" w:rsidRPr="00F7160F" w:rsidRDefault="006E1A84">
      <w:pPr>
        <w:rPr>
          <w:u w:val="single"/>
        </w:rPr>
      </w:pPr>
      <w:r w:rsidRPr="00F7160F">
        <w:rPr>
          <w:u w:val="single"/>
        </w:rPr>
        <w:t xml:space="preserve">5.1 </w:t>
      </w:r>
      <w:r w:rsidR="000531EC" w:rsidRPr="00F7160F">
        <w:rPr>
          <w:u w:val="single"/>
        </w:rPr>
        <w:t>Monitoring Plan</w:t>
      </w:r>
    </w:p>
    <w:tbl>
      <w:tblPr>
        <w:tblStyle w:val="3"/>
        <w:tblW w:w="15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1"/>
        <w:gridCol w:w="4500"/>
        <w:gridCol w:w="2047"/>
        <w:gridCol w:w="3363"/>
        <w:gridCol w:w="1695"/>
        <w:gridCol w:w="1164"/>
      </w:tblGrid>
      <w:tr w:rsidR="00427A56" w:rsidRPr="00495477" w14:paraId="12FA563F" w14:textId="77777777">
        <w:tc>
          <w:tcPr>
            <w:tcW w:w="2331" w:type="dxa"/>
            <w:shd w:val="clear" w:color="auto" w:fill="auto"/>
            <w:vAlign w:val="center"/>
          </w:tcPr>
          <w:p w14:paraId="3A4B1F54" w14:textId="77777777" w:rsidR="00427A56" w:rsidRPr="00495477" w:rsidRDefault="000531EC">
            <w:pPr>
              <w:spacing w:after="0"/>
              <w:jc w:val="center"/>
              <w:rPr>
                <w:b/>
              </w:rPr>
            </w:pPr>
            <w:r w:rsidRPr="00495477">
              <w:rPr>
                <w:b/>
              </w:rPr>
              <w:t>Monitoring Activity</w:t>
            </w:r>
          </w:p>
        </w:tc>
        <w:tc>
          <w:tcPr>
            <w:tcW w:w="4500" w:type="dxa"/>
            <w:shd w:val="clear" w:color="auto" w:fill="auto"/>
            <w:vAlign w:val="center"/>
          </w:tcPr>
          <w:p w14:paraId="6EFDBF91" w14:textId="77777777" w:rsidR="00427A56" w:rsidRPr="00495477" w:rsidRDefault="000531EC">
            <w:pPr>
              <w:spacing w:after="0"/>
              <w:jc w:val="center"/>
              <w:rPr>
                <w:b/>
              </w:rPr>
            </w:pPr>
            <w:r w:rsidRPr="00495477">
              <w:rPr>
                <w:b/>
              </w:rPr>
              <w:t>Purpose</w:t>
            </w:r>
          </w:p>
        </w:tc>
        <w:tc>
          <w:tcPr>
            <w:tcW w:w="2047" w:type="dxa"/>
            <w:shd w:val="clear" w:color="auto" w:fill="auto"/>
            <w:vAlign w:val="center"/>
          </w:tcPr>
          <w:p w14:paraId="17AB06A7" w14:textId="77777777" w:rsidR="00427A56" w:rsidRPr="00495477" w:rsidRDefault="000531EC">
            <w:pPr>
              <w:spacing w:after="0"/>
              <w:jc w:val="center"/>
              <w:rPr>
                <w:b/>
              </w:rPr>
            </w:pPr>
            <w:r w:rsidRPr="00495477">
              <w:rPr>
                <w:b/>
              </w:rPr>
              <w:t>Frequency</w:t>
            </w:r>
          </w:p>
        </w:tc>
        <w:tc>
          <w:tcPr>
            <w:tcW w:w="3363" w:type="dxa"/>
            <w:shd w:val="clear" w:color="auto" w:fill="auto"/>
            <w:vAlign w:val="center"/>
          </w:tcPr>
          <w:p w14:paraId="172AFA94" w14:textId="77777777" w:rsidR="00427A56" w:rsidRPr="00495477" w:rsidRDefault="000531EC">
            <w:pPr>
              <w:spacing w:after="0"/>
              <w:jc w:val="center"/>
              <w:rPr>
                <w:b/>
              </w:rPr>
            </w:pPr>
            <w:r w:rsidRPr="00495477">
              <w:rPr>
                <w:b/>
              </w:rPr>
              <w:t>Expected Action</w:t>
            </w:r>
          </w:p>
        </w:tc>
        <w:tc>
          <w:tcPr>
            <w:tcW w:w="1695" w:type="dxa"/>
            <w:shd w:val="clear" w:color="auto" w:fill="auto"/>
            <w:vAlign w:val="center"/>
          </w:tcPr>
          <w:p w14:paraId="66DBC54C" w14:textId="77777777" w:rsidR="00427A56" w:rsidRPr="00495477" w:rsidRDefault="000531EC">
            <w:pPr>
              <w:spacing w:after="0"/>
              <w:jc w:val="center"/>
              <w:rPr>
                <w:b/>
              </w:rPr>
            </w:pPr>
            <w:r w:rsidRPr="00495477">
              <w:rPr>
                <w:b/>
              </w:rPr>
              <w:t xml:space="preserve">Partners </w:t>
            </w:r>
          </w:p>
          <w:p w14:paraId="182CE408" w14:textId="77777777" w:rsidR="00427A56" w:rsidRPr="00495477" w:rsidRDefault="000531EC">
            <w:pPr>
              <w:spacing w:after="0"/>
              <w:jc w:val="center"/>
              <w:rPr>
                <w:b/>
              </w:rPr>
            </w:pPr>
            <w:r w:rsidRPr="00495477">
              <w:rPr>
                <w:b/>
              </w:rPr>
              <w:t>(if joint)</w:t>
            </w:r>
          </w:p>
        </w:tc>
        <w:tc>
          <w:tcPr>
            <w:tcW w:w="1164" w:type="dxa"/>
            <w:shd w:val="clear" w:color="auto" w:fill="auto"/>
            <w:vAlign w:val="center"/>
          </w:tcPr>
          <w:p w14:paraId="0D34BE35" w14:textId="77777777" w:rsidR="00427A56" w:rsidRPr="00495477" w:rsidRDefault="000531EC">
            <w:pPr>
              <w:spacing w:after="0"/>
              <w:jc w:val="center"/>
              <w:rPr>
                <w:b/>
              </w:rPr>
            </w:pPr>
            <w:r w:rsidRPr="00495477">
              <w:rPr>
                <w:b/>
              </w:rPr>
              <w:t xml:space="preserve">Cost </w:t>
            </w:r>
          </w:p>
          <w:p w14:paraId="3B71ACAE" w14:textId="77777777" w:rsidR="00427A56" w:rsidRPr="00495477" w:rsidRDefault="000531EC">
            <w:pPr>
              <w:spacing w:after="0"/>
              <w:jc w:val="center"/>
              <w:rPr>
                <w:b/>
              </w:rPr>
            </w:pPr>
            <w:r w:rsidRPr="00495477">
              <w:rPr>
                <w:b/>
              </w:rPr>
              <w:t>(if any)</w:t>
            </w:r>
          </w:p>
        </w:tc>
      </w:tr>
      <w:tr w:rsidR="00427A56" w:rsidRPr="00495477" w14:paraId="320742C6" w14:textId="77777777">
        <w:tc>
          <w:tcPr>
            <w:tcW w:w="2331" w:type="dxa"/>
            <w:shd w:val="clear" w:color="auto" w:fill="auto"/>
            <w:vAlign w:val="center"/>
          </w:tcPr>
          <w:p w14:paraId="28CB69DB" w14:textId="77777777" w:rsidR="00427A56" w:rsidRPr="00495477" w:rsidRDefault="000531EC">
            <w:pPr>
              <w:spacing w:after="0"/>
              <w:jc w:val="left"/>
              <w:rPr>
                <w:b/>
              </w:rPr>
            </w:pPr>
            <w:r w:rsidRPr="00495477">
              <w:rPr>
                <w:b/>
              </w:rPr>
              <w:t>Track results progress</w:t>
            </w:r>
          </w:p>
        </w:tc>
        <w:tc>
          <w:tcPr>
            <w:tcW w:w="4500" w:type="dxa"/>
            <w:shd w:val="clear" w:color="auto" w:fill="auto"/>
          </w:tcPr>
          <w:p w14:paraId="1EA8CE87" w14:textId="1BCFB3B3" w:rsidR="00427A56" w:rsidRPr="00495477" w:rsidRDefault="000531EC">
            <w:pPr>
              <w:spacing w:after="0"/>
              <w:jc w:val="left"/>
            </w:pPr>
            <w:r w:rsidRPr="00495477">
              <w:t xml:space="preserve">Progress data against the results indicators in the RRF will be collected and </w:t>
            </w:r>
            <w:r w:rsidR="00E3343E" w:rsidRPr="00495477">
              <w:t>analyzed</w:t>
            </w:r>
            <w:r w:rsidRPr="00495477">
              <w:t xml:space="preserve"> to assess the progress of the project in achieving the agreed outputs.</w:t>
            </w:r>
          </w:p>
        </w:tc>
        <w:tc>
          <w:tcPr>
            <w:tcW w:w="2047" w:type="dxa"/>
            <w:shd w:val="clear" w:color="auto" w:fill="auto"/>
          </w:tcPr>
          <w:p w14:paraId="4D07CDF6" w14:textId="77777777" w:rsidR="00427A56" w:rsidRPr="00495477" w:rsidRDefault="000531EC">
            <w:pPr>
              <w:spacing w:after="0"/>
              <w:jc w:val="left"/>
            </w:pPr>
            <w:r w:rsidRPr="00495477">
              <w:t>Quarterly, or in the frequency required for each indicator.</w:t>
            </w:r>
          </w:p>
        </w:tc>
        <w:tc>
          <w:tcPr>
            <w:tcW w:w="3363" w:type="dxa"/>
            <w:shd w:val="clear" w:color="auto" w:fill="auto"/>
          </w:tcPr>
          <w:p w14:paraId="3F7523B2" w14:textId="77777777" w:rsidR="00427A56" w:rsidRPr="00495477" w:rsidRDefault="000531EC">
            <w:pPr>
              <w:spacing w:after="0"/>
              <w:jc w:val="left"/>
            </w:pPr>
            <w:r w:rsidRPr="00495477">
              <w:t>Slower than expected progress will be addressed by project management.</w:t>
            </w:r>
          </w:p>
        </w:tc>
        <w:tc>
          <w:tcPr>
            <w:tcW w:w="1695" w:type="dxa"/>
            <w:shd w:val="clear" w:color="auto" w:fill="auto"/>
          </w:tcPr>
          <w:p w14:paraId="0BE72887" w14:textId="6F72B4E6" w:rsidR="00427A56" w:rsidRPr="00495477" w:rsidRDefault="00CB30A5">
            <w:pPr>
              <w:spacing w:after="0"/>
            </w:pPr>
            <w:r>
              <w:t>Ministry in Charge of Emergency Management</w:t>
            </w:r>
            <w:r w:rsidR="000531EC" w:rsidRPr="00495477">
              <w:t xml:space="preserve">, </w:t>
            </w:r>
            <w:proofErr w:type="spellStart"/>
            <w:r w:rsidR="000531EC" w:rsidRPr="00495477">
              <w:t>Meteo</w:t>
            </w:r>
            <w:proofErr w:type="spellEnd"/>
          </w:p>
        </w:tc>
        <w:tc>
          <w:tcPr>
            <w:tcW w:w="1164" w:type="dxa"/>
            <w:shd w:val="clear" w:color="auto" w:fill="auto"/>
          </w:tcPr>
          <w:p w14:paraId="3E0A73BF" w14:textId="77777777" w:rsidR="00427A56" w:rsidRPr="00495477" w:rsidRDefault="00427A56">
            <w:pPr>
              <w:spacing w:after="0"/>
            </w:pPr>
          </w:p>
        </w:tc>
      </w:tr>
      <w:tr w:rsidR="00427A56" w:rsidRPr="00495477" w14:paraId="106F4F8E" w14:textId="77777777">
        <w:tc>
          <w:tcPr>
            <w:tcW w:w="2331" w:type="dxa"/>
            <w:shd w:val="clear" w:color="auto" w:fill="auto"/>
            <w:vAlign w:val="center"/>
          </w:tcPr>
          <w:p w14:paraId="5B997E58" w14:textId="77777777" w:rsidR="00427A56" w:rsidRPr="00495477" w:rsidRDefault="000531EC">
            <w:pPr>
              <w:spacing w:after="0"/>
              <w:jc w:val="left"/>
              <w:rPr>
                <w:b/>
              </w:rPr>
            </w:pPr>
            <w:r w:rsidRPr="00495477">
              <w:rPr>
                <w:b/>
              </w:rPr>
              <w:t>Monitor and Manage Risk</w:t>
            </w:r>
          </w:p>
        </w:tc>
        <w:tc>
          <w:tcPr>
            <w:tcW w:w="4500" w:type="dxa"/>
            <w:shd w:val="clear" w:color="auto" w:fill="auto"/>
          </w:tcPr>
          <w:p w14:paraId="2A90DCB2" w14:textId="77777777" w:rsidR="00427A56" w:rsidRPr="00495477" w:rsidRDefault="000531EC">
            <w:pPr>
              <w:spacing w:after="0"/>
              <w:jc w:val="left"/>
            </w:pPr>
            <w:r w:rsidRPr="00495477">
              <w:t>Identify specific risks that may threaten achievement of intended results. Identify and monitor risk management actions using a risk log. This includes monitoring measures and plans that may have been required as per UNDP’s Social and Environmental Standards. Audits will be conducted in accordance with UNDP’s audit policy to manage financial risk.</w:t>
            </w:r>
          </w:p>
        </w:tc>
        <w:tc>
          <w:tcPr>
            <w:tcW w:w="2047" w:type="dxa"/>
            <w:shd w:val="clear" w:color="auto" w:fill="auto"/>
            <w:vAlign w:val="center"/>
          </w:tcPr>
          <w:p w14:paraId="126F73A1" w14:textId="77777777" w:rsidR="00427A56" w:rsidRPr="00495477" w:rsidRDefault="000531EC">
            <w:pPr>
              <w:spacing w:after="0"/>
              <w:jc w:val="center"/>
            </w:pPr>
            <w:r w:rsidRPr="00495477">
              <w:t>Quarterly</w:t>
            </w:r>
          </w:p>
        </w:tc>
        <w:tc>
          <w:tcPr>
            <w:tcW w:w="3363" w:type="dxa"/>
            <w:shd w:val="clear" w:color="auto" w:fill="auto"/>
          </w:tcPr>
          <w:p w14:paraId="58B3AE98" w14:textId="77777777" w:rsidR="00427A56" w:rsidRPr="00495477" w:rsidRDefault="000531EC">
            <w:pPr>
              <w:spacing w:after="0"/>
              <w:jc w:val="left"/>
            </w:pPr>
            <w:r w:rsidRPr="00495477">
              <w:t>Risks are identified by project management and actions are taken to manage risk. The risk log is actively maintained to keep track of identified risks and actions taken.</w:t>
            </w:r>
          </w:p>
        </w:tc>
        <w:tc>
          <w:tcPr>
            <w:tcW w:w="1695" w:type="dxa"/>
            <w:shd w:val="clear" w:color="auto" w:fill="auto"/>
          </w:tcPr>
          <w:p w14:paraId="003DE586" w14:textId="0F1649EE" w:rsidR="00427A56" w:rsidRPr="00495477" w:rsidRDefault="00CB30A5">
            <w:pPr>
              <w:spacing w:after="0"/>
            </w:pPr>
            <w:r>
              <w:t>Ministry in Charge of Emergency Management</w:t>
            </w:r>
            <w:r w:rsidR="000531EC" w:rsidRPr="00495477">
              <w:t xml:space="preserve">, </w:t>
            </w:r>
            <w:proofErr w:type="spellStart"/>
            <w:r w:rsidR="000531EC" w:rsidRPr="00495477">
              <w:t>Meteo</w:t>
            </w:r>
            <w:proofErr w:type="spellEnd"/>
            <w:r w:rsidR="000531EC" w:rsidRPr="00495477">
              <w:t>, UNDP</w:t>
            </w:r>
          </w:p>
        </w:tc>
        <w:tc>
          <w:tcPr>
            <w:tcW w:w="1164" w:type="dxa"/>
            <w:shd w:val="clear" w:color="auto" w:fill="auto"/>
          </w:tcPr>
          <w:p w14:paraId="619AF329" w14:textId="77777777" w:rsidR="00427A56" w:rsidRPr="00495477" w:rsidRDefault="00427A56">
            <w:pPr>
              <w:spacing w:after="0"/>
            </w:pPr>
          </w:p>
        </w:tc>
      </w:tr>
      <w:tr w:rsidR="00427A56" w:rsidRPr="00495477" w14:paraId="6C838869" w14:textId="77777777">
        <w:tc>
          <w:tcPr>
            <w:tcW w:w="2331" w:type="dxa"/>
            <w:shd w:val="clear" w:color="auto" w:fill="auto"/>
            <w:vAlign w:val="center"/>
          </w:tcPr>
          <w:p w14:paraId="194BAC6A" w14:textId="77777777" w:rsidR="00427A56" w:rsidRPr="00495477" w:rsidRDefault="000531EC">
            <w:pPr>
              <w:spacing w:after="0"/>
              <w:jc w:val="left"/>
              <w:rPr>
                <w:b/>
              </w:rPr>
            </w:pPr>
            <w:r w:rsidRPr="00495477">
              <w:rPr>
                <w:b/>
              </w:rPr>
              <w:t xml:space="preserve">Learn </w:t>
            </w:r>
          </w:p>
        </w:tc>
        <w:tc>
          <w:tcPr>
            <w:tcW w:w="4500" w:type="dxa"/>
            <w:shd w:val="clear" w:color="auto" w:fill="auto"/>
            <w:vAlign w:val="center"/>
          </w:tcPr>
          <w:p w14:paraId="07223055" w14:textId="77777777" w:rsidR="00427A56" w:rsidRPr="00495477" w:rsidRDefault="000531EC">
            <w:pPr>
              <w:spacing w:after="0"/>
              <w:jc w:val="left"/>
            </w:pPr>
            <w:r w:rsidRPr="00495477">
              <w:t>Knowledge, good practices and lessons will be captured regularly, as well as actively sourced from other projects and partners and integrated back into the project.</w:t>
            </w:r>
          </w:p>
        </w:tc>
        <w:tc>
          <w:tcPr>
            <w:tcW w:w="2047" w:type="dxa"/>
            <w:shd w:val="clear" w:color="auto" w:fill="auto"/>
            <w:vAlign w:val="center"/>
          </w:tcPr>
          <w:p w14:paraId="45A4EDD7" w14:textId="77777777" w:rsidR="00427A56" w:rsidRPr="00495477" w:rsidRDefault="000531EC">
            <w:pPr>
              <w:spacing w:after="0"/>
              <w:jc w:val="center"/>
            </w:pPr>
            <w:r w:rsidRPr="00495477">
              <w:t>At least annually</w:t>
            </w:r>
          </w:p>
        </w:tc>
        <w:tc>
          <w:tcPr>
            <w:tcW w:w="3363" w:type="dxa"/>
            <w:shd w:val="clear" w:color="auto" w:fill="auto"/>
            <w:vAlign w:val="center"/>
          </w:tcPr>
          <w:p w14:paraId="63453D73" w14:textId="77777777" w:rsidR="00427A56" w:rsidRPr="00495477" w:rsidRDefault="000531EC">
            <w:pPr>
              <w:spacing w:after="0"/>
              <w:jc w:val="left"/>
            </w:pPr>
            <w:r w:rsidRPr="00495477">
              <w:t>Relevant lessons are captured by the project team and used to inform management decisions.</w:t>
            </w:r>
          </w:p>
        </w:tc>
        <w:tc>
          <w:tcPr>
            <w:tcW w:w="1695" w:type="dxa"/>
            <w:shd w:val="clear" w:color="auto" w:fill="auto"/>
          </w:tcPr>
          <w:p w14:paraId="725357A4" w14:textId="4F944DE9" w:rsidR="00427A56" w:rsidRPr="00495477" w:rsidRDefault="00CB30A5">
            <w:pPr>
              <w:spacing w:after="0"/>
            </w:pPr>
            <w:r>
              <w:t>Ministry in Charge of Emergency Management</w:t>
            </w:r>
            <w:r w:rsidR="000531EC" w:rsidRPr="00495477">
              <w:t xml:space="preserve">, </w:t>
            </w:r>
            <w:proofErr w:type="spellStart"/>
            <w:r w:rsidR="000531EC" w:rsidRPr="00495477">
              <w:t>Meteo</w:t>
            </w:r>
            <w:proofErr w:type="spellEnd"/>
            <w:r w:rsidR="000531EC" w:rsidRPr="00495477">
              <w:t>,</w:t>
            </w:r>
          </w:p>
          <w:p w14:paraId="025619E1" w14:textId="77777777" w:rsidR="00427A56" w:rsidRPr="00495477" w:rsidRDefault="00427A56">
            <w:pPr>
              <w:spacing w:after="0"/>
            </w:pPr>
          </w:p>
        </w:tc>
        <w:tc>
          <w:tcPr>
            <w:tcW w:w="1164" w:type="dxa"/>
            <w:shd w:val="clear" w:color="auto" w:fill="auto"/>
          </w:tcPr>
          <w:p w14:paraId="3C2B8469" w14:textId="77777777" w:rsidR="00427A56" w:rsidRPr="00495477" w:rsidRDefault="00427A56">
            <w:pPr>
              <w:spacing w:after="0"/>
            </w:pPr>
          </w:p>
        </w:tc>
      </w:tr>
      <w:tr w:rsidR="00427A56" w:rsidRPr="00495477" w14:paraId="2A86E342" w14:textId="77777777">
        <w:tc>
          <w:tcPr>
            <w:tcW w:w="2331" w:type="dxa"/>
            <w:shd w:val="clear" w:color="auto" w:fill="auto"/>
            <w:vAlign w:val="center"/>
          </w:tcPr>
          <w:p w14:paraId="0D1513F1" w14:textId="3F5A15B4" w:rsidR="00427A56" w:rsidRPr="00495477" w:rsidRDefault="00270DFE">
            <w:pPr>
              <w:spacing w:after="0"/>
              <w:jc w:val="left"/>
              <w:rPr>
                <w:b/>
              </w:rPr>
            </w:pPr>
            <w:r>
              <w:rPr>
                <w:b/>
              </w:rPr>
              <w:t>Bi-</w:t>
            </w:r>
            <w:r w:rsidR="000531EC" w:rsidRPr="00495477">
              <w:rPr>
                <w:b/>
              </w:rPr>
              <w:t>Annual Project Quality Assurance</w:t>
            </w:r>
          </w:p>
        </w:tc>
        <w:tc>
          <w:tcPr>
            <w:tcW w:w="4500" w:type="dxa"/>
            <w:shd w:val="clear" w:color="auto" w:fill="auto"/>
            <w:vAlign w:val="center"/>
          </w:tcPr>
          <w:p w14:paraId="7CAAB853" w14:textId="77777777" w:rsidR="00427A56" w:rsidRPr="00495477" w:rsidRDefault="000531EC">
            <w:pPr>
              <w:spacing w:after="0"/>
              <w:jc w:val="left"/>
            </w:pPr>
            <w:r w:rsidRPr="00495477">
              <w:t>The quality of the project will be assessed against UNDP’s quality standards to identify project strengths and weaknesses and to inform management decision making to improve the project.</w:t>
            </w:r>
          </w:p>
        </w:tc>
        <w:tc>
          <w:tcPr>
            <w:tcW w:w="2047" w:type="dxa"/>
            <w:shd w:val="clear" w:color="auto" w:fill="auto"/>
            <w:vAlign w:val="center"/>
          </w:tcPr>
          <w:p w14:paraId="3C6E35B3" w14:textId="41FE6FC4" w:rsidR="00427A56" w:rsidRPr="00495477" w:rsidRDefault="00270DFE">
            <w:pPr>
              <w:spacing w:after="0"/>
              <w:jc w:val="center"/>
            </w:pPr>
            <w:r>
              <w:t>Bi-</w:t>
            </w:r>
            <w:r w:rsidR="000531EC" w:rsidRPr="00495477">
              <w:t>Annually</w:t>
            </w:r>
          </w:p>
        </w:tc>
        <w:tc>
          <w:tcPr>
            <w:tcW w:w="3363" w:type="dxa"/>
            <w:shd w:val="clear" w:color="auto" w:fill="auto"/>
            <w:vAlign w:val="center"/>
          </w:tcPr>
          <w:p w14:paraId="6B0EDD15" w14:textId="77777777" w:rsidR="00427A56" w:rsidRPr="00495477" w:rsidRDefault="000531EC">
            <w:pPr>
              <w:spacing w:after="0"/>
              <w:jc w:val="left"/>
            </w:pPr>
            <w:r w:rsidRPr="00495477">
              <w:t>Areas of strength and weakness will be reviewed by project management and used to inform decisions to improve project performance.</w:t>
            </w:r>
          </w:p>
        </w:tc>
        <w:tc>
          <w:tcPr>
            <w:tcW w:w="1695" w:type="dxa"/>
            <w:shd w:val="clear" w:color="auto" w:fill="auto"/>
          </w:tcPr>
          <w:p w14:paraId="34444C4A" w14:textId="77777777" w:rsidR="00427A56" w:rsidRPr="00495477" w:rsidRDefault="000531EC">
            <w:pPr>
              <w:spacing w:after="0"/>
            </w:pPr>
            <w:r w:rsidRPr="00495477">
              <w:t>UNDP</w:t>
            </w:r>
          </w:p>
        </w:tc>
        <w:tc>
          <w:tcPr>
            <w:tcW w:w="1164" w:type="dxa"/>
            <w:shd w:val="clear" w:color="auto" w:fill="auto"/>
          </w:tcPr>
          <w:p w14:paraId="3B2F8ED2" w14:textId="77777777" w:rsidR="00427A56" w:rsidRPr="00495477" w:rsidRDefault="00427A56">
            <w:pPr>
              <w:spacing w:after="0"/>
            </w:pPr>
          </w:p>
        </w:tc>
      </w:tr>
      <w:tr w:rsidR="00427A56" w:rsidRPr="00495477" w14:paraId="43287F1C" w14:textId="77777777">
        <w:tc>
          <w:tcPr>
            <w:tcW w:w="2331" w:type="dxa"/>
            <w:shd w:val="clear" w:color="auto" w:fill="auto"/>
            <w:vAlign w:val="center"/>
          </w:tcPr>
          <w:p w14:paraId="13C93412" w14:textId="77777777" w:rsidR="00427A56" w:rsidRPr="00495477" w:rsidRDefault="000531EC">
            <w:pPr>
              <w:spacing w:after="0"/>
              <w:jc w:val="left"/>
              <w:rPr>
                <w:b/>
              </w:rPr>
            </w:pPr>
            <w:r w:rsidRPr="00495477">
              <w:rPr>
                <w:b/>
              </w:rPr>
              <w:t>Review and Make Course Corrections</w:t>
            </w:r>
          </w:p>
        </w:tc>
        <w:tc>
          <w:tcPr>
            <w:tcW w:w="4500" w:type="dxa"/>
            <w:shd w:val="clear" w:color="auto" w:fill="auto"/>
            <w:vAlign w:val="center"/>
          </w:tcPr>
          <w:p w14:paraId="28DF48E5" w14:textId="77777777" w:rsidR="00427A56" w:rsidRPr="00495477" w:rsidRDefault="000531EC">
            <w:pPr>
              <w:spacing w:after="0"/>
              <w:jc w:val="left"/>
            </w:pPr>
            <w:r w:rsidRPr="00495477">
              <w:t>Internal review of data and evidence from all monitoring actions to inform decision making.</w:t>
            </w:r>
          </w:p>
        </w:tc>
        <w:tc>
          <w:tcPr>
            <w:tcW w:w="2047" w:type="dxa"/>
            <w:shd w:val="clear" w:color="auto" w:fill="auto"/>
            <w:vAlign w:val="center"/>
          </w:tcPr>
          <w:p w14:paraId="18FC2F11" w14:textId="77777777" w:rsidR="00427A56" w:rsidRPr="00495477" w:rsidRDefault="000531EC">
            <w:pPr>
              <w:spacing w:after="0"/>
              <w:jc w:val="center"/>
            </w:pPr>
            <w:r w:rsidRPr="00495477">
              <w:t>At least annually</w:t>
            </w:r>
          </w:p>
        </w:tc>
        <w:tc>
          <w:tcPr>
            <w:tcW w:w="3363" w:type="dxa"/>
            <w:shd w:val="clear" w:color="auto" w:fill="auto"/>
          </w:tcPr>
          <w:p w14:paraId="1DA669A8" w14:textId="77777777" w:rsidR="00427A56" w:rsidRPr="00495477" w:rsidRDefault="000531EC">
            <w:pPr>
              <w:spacing w:after="0"/>
              <w:jc w:val="left"/>
            </w:pPr>
            <w:r w:rsidRPr="00495477">
              <w:t xml:space="preserve">Performance data, risks, lessons and quality will be discussed by the project board </w:t>
            </w:r>
            <w:r w:rsidRPr="00495477">
              <w:lastRenderedPageBreak/>
              <w:t>and used to make course corrections.</w:t>
            </w:r>
          </w:p>
        </w:tc>
        <w:tc>
          <w:tcPr>
            <w:tcW w:w="1695" w:type="dxa"/>
            <w:shd w:val="clear" w:color="auto" w:fill="auto"/>
          </w:tcPr>
          <w:p w14:paraId="14301AA4" w14:textId="00FC3D34" w:rsidR="00427A56" w:rsidRPr="00495477" w:rsidRDefault="00B75E61">
            <w:pPr>
              <w:spacing w:after="0"/>
            </w:pPr>
            <w:r>
              <w:lastRenderedPageBreak/>
              <w:t xml:space="preserve">Ministry in Charge of Emergency </w:t>
            </w:r>
            <w:r>
              <w:lastRenderedPageBreak/>
              <w:t>Management</w:t>
            </w:r>
            <w:r w:rsidR="000531EC" w:rsidRPr="00495477">
              <w:t xml:space="preserve">, </w:t>
            </w:r>
            <w:proofErr w:type="spellStart"/>
            <w:r w:rsidR="000531EC" w:rsidRPr="00495477">
              <w:t>Meteo</w:t>
            </w:r>
            <w:proofErr w:type="spellEnd"/>
            <w:r w:rsidR="000531EC" w:rsidRPr="00495477">
              <w:t>, UNDP</w:t>
            </w:r>
          </w:p>
        </w:tc>
        <w:tc>
          <w:tcPr>
            <w:tcW w:w="1164" w:type="dxa"/>
            <w:shd w:val="clear" w:color="auto" w:fill="auto"/>
          </w:tcPr>
          <w:p w14:paraId="147AB96E" w14:textId="77777777" w:rsidR="00427A56" w:rsidRPr="00495477" w:rsidRDefault="00427A56">
            <w:pPr>
              <w:spacing w:after="0"/>
            </w:pPr>
          </w:p>
        </w:tc>
      </w:tr>
      <w:tr w:rsidR="00427A56" w:rsidRPr="00495477" w14:paraId="5D0B7337" w14:textId="77777777">
        <w:tc>
          <w:tcPr>
            <w:tcW w:w="2331" w:type="dxa"/>
            <w:shd w:val="clear" w:color="auto" w:fill="auto"/>
            <w:vAlign w:val="center"/>
          </w:tcPr>
          <w:p w14:paraId="03A14053" w14:textId="77777777" w:rsidR="00427A56" w:rsidRPr="00495477" w:rsidRDefault="000531EC">
            <w:pPr>
              <w:spacing w:after="0"/>
              <w:jc w:val="left"/>
              <w:rPr>
                <w:b/>
              </w:rPr>
            </w:pPr>
            <w:r w:rsidRPr="00495477">
              <w:rPr>
                <w:b/>
              </w:rPr>
              <w:t>Project Report</w:t>
            </w:r>
          </w:p>
        </w:tc>
        <w:tc>
          <w:tcPr>
            <w:tcW w:w="4500" w:type="dxa"/>
            <w:shd w:val="clear" w:color="auto" w:fill="auto"/>
            <w:vAlign w:val="center"/>
          </w:tcPr>
          <w:p w14:paraId="5C2D59E3" w14:textId="77777777" w:rsidR="00427A56" w:rsidRPr="00495477" w:rsidRDefault="000531EC">
            <w:pPr>
              <w:spacing w:after="0"/>
              <w:jc w:val="left"/>
            </w:pPr>
            <w:r w:rsidRPr="00495477">
              <w:t xml:space="preserve">A progress report will be presented to the Project Board and key stakeholders, consisting of progress data showing the results achieved against pre-defined annual targets at the output level, the annual project quality rating summary, an updated risk long with mitigation measures, and any evaluation or review reports prepared over the period. </w:t>
            </w:r>
          </w:p>
        </w:tc>
        <w:tc>
          <w:tcPr>
            <w:tcW w:w="2047" w:type="dxa"/>
            <w:shd w:val="clear" w:color="auto" w:fill="auto"/>
            <w:vAlign w:val="center"/>
          </w:tcPr>
          <w:p w14:paraId="52DE39F9" w14:textId="77777777" w:rsidR="00427A56" w:rsidRPr="00495477" w:rsidRDefault="000531EC">
            <w:pPr>
              <w:spacing w:after="0"/>
              <w:jc w:val="center"/>
            </w:pPr>
            <w:r w:rsidRPr="00495477">
              <w:t>Annually, and at the end of the project (final report)</w:t>
            </w:r>
          </w:p>
        </w:tc>
        <w:tc>
          <w:tcPr>
            <w:tcW w:w="3363" w:type="dxa"/>
            <w:shd w:val="clear" w:color="auto" w:fill="auto"/>
          </w:tcPr>
          <w:p w14:paraId="3262DD80" w14:textId="77777777" w:rsidR="00427A56" w:rsidRPr="00495477" w:rsidRDefault="00427A56">
            <w:pPr>
              <w:spacing w:after="0"/>
            </w:pPr>
          </w:p>
        </w:tc>
        <w:tc>
          <w:tcPr>
            <w:tcW w:w="1695" w:type="dxa"/>
            <w:shd w:val="clear" w:color="auto" w:fill="auto"/>
          </w:tcPr>
          <w:p w14:paraId="15D83B63" w14:textId="57B0A93A" w:rsidR="00427A56" w:rsidRPr="00495477" w:rsidRDefault="00B75E61">
            <w:pPr>
              <w:spacing w:after="0"/>
            </w:pPr>
            <w:r>
              <w:t>Ministry in Charge of Emergency Management</w:t>
            </w:r>
            <w:r w:rsidR="000531EC" w:rsidRPr="00495477">
              <w:t xml:space="preserve">, </w:t>
            </w:r>
            <w:proofErr w:type="spellStart"/>
            <w:r w:rsidR="000531EC" w:rsidRPr="00495477">
              <w:t>Meteo</w:t>
            </w:r>
            <w:proofErr w:type="spellEnd"/>
            <w:r w:rsidR="000531EC" w:rsidRPr="00495477">
              <w:t>, UNDP</w:t>
            </w:r>
          </w:p>
        </w:tc>
        <w:tc>
          <w:tcPr>
            <w:tcW w:w="1164" w:type="dxa"/>
            <w:shd w:val="clear" w:color="auto" w:fill="auto"/>
          </w:tcPr>
          <w:p w14:paraId="236B0E2C" w14:textId="77777777" w:rsidR="00427A56" w:rsidRPr="00495477" w:rsidRDefault="00427A56">
            <w:pPr>
              <w:spacing w:after="0"/>
            </w:pPr>
          </w:p>
        </w:tc>
      </w:tr>
      <w:tr w:rsidR="00427A56" w:rsidRPr="00495477" w14:paraId="1D75ACDD" w14:textId="77777777">
        <w:tc>
          <w:tcPr>
            <w:tcW w:w="2331" w:type="dxa"/>
            <w:shd w:val="clear" w:color="auto" w:fill="auto"/>
            <w:vAlign w:val="center"/>
          </w:tcPr>
          <w:p w14:paraId="1B4FFEE4" w14:textId="77777777" w:rsidR="00427A56" w:rsidRPr="00495477" w:rsidRDefault="000531EC">
            <w:pPr>
              <w:spacing w:after="0"/>
              <w:jc w:val="left"/>
              <w:rPr>
                <w:b/>
              </w:rPr>
            </w:pPr>
            <w:r w:rsidRPr="00495477">
              <w:rPr>
                <w:b/>
              </w:rPr>
              <w:t>Project Review (Project Board)</w:t>
            </w:r>
          </w:p>
        </w:tc>
        <w:tc>
          <w:tcPr>
            <w:tcW w:w="4500" w:type="dxa"/>
            <w:shd w:val="clear" w:color="auto" w:fill="auto"/>
            <w:vAlign w:val="center"/>
          </w:tcPr>
          <w:p w14:paraId="66F2389B" w14:textId="77777777" w:rsidR="00427A56" w:rsidRPr="00495477" w:rsidRDefault="000531EC">
            <w:pPr>
              <w:spacing w:after="0"/>
              <w:jc w:val="left"/>
            </w:pPr>
            <w:r w:rsidRPr="00495477">
              <w:t>The project’s governance mechanism (i.e., project board) will hold regular project reviews to assess the performance of the project and review the Multi-Year Work Plan to ensure realistic budgeting over the life of the project. In the project’s final year, the Project Board shall hold an end-of project review to capture lessons learned and discuss opportunities for scaling up and to socialize project results and lessons learned with relevant audiences.</w:t>
            </w:r>
          </w:p>
        </w:tc>
        <w:tc>
          <w:tcPr>
            <w:tcW w:w="2047" w:type="dxa"/>
            <w:shd w:val="clear" w:color="auto" w:fill="auto"/>
            <w:vAlign w:val="center"/>
          </w:tcPr>
          <w:p w14:paraId="757292F5" w14:textId="77777777" w:rsidR="00427A56" w:rsidRPr="00495477" w:rsidRDefault="000531EC">
            <w:pPr>
              <w:spacing w:after="0"/>
              <w:jc w:val="center"/>
            </w:pPr>
            <w:r w:rsidRPr="00495477">
              <w:t>Twice a year</w:t>
            </w:r>
          </w:p>
        </w:tc>
        <w:tc>
          <w:tcPr>
            <w:tcW w:w="3363" w:type="dxa"/>
            <w:shd w:val="clear" w:color="auto" w:fill="auto"/>
            <w:vAlign w:val="center"/>
          </w:tcPr>
          <w:p w14:paraId="477CBC7C" w14:textId="77777777" w:rsidR="00427A56" w:rsidRPr="00495477" w:rsidRDefault="000531EC">
            <w:pPr>
              <w:jc w:val="left"/>
              <w:rPr>
                <w:b/>
              </w:rPr>
            </w:pPr>
            <w:r w:rsidRPr="00495477">
              <w:t xml:space="preserve">Any quality concerns or slower than expected progress should be discussed by the project board and management actions agreed to address the issues identified. </w:t>
            </w:r>
          </w:p>
        </w:tc>
        <w:tc>
          <w:tcPr>
            <w:tcW w:w="1695" w:type="dxa"/>
            <w:shd w:val="clear" w:color="auto" w:fill="auto"/>
          </w:tcPr>
          <w:p w14:paraId="1757C813" w14:textId="77777777" w:rsidR="00427A56" w:rsidRPr="00495477" w:rsidRDefault="000531EC">
            <w:pPr>
              <w:spacing w:after="0"/>
            </w:pPr>
            <w:r w:rsidRPr="00495477">
              <w:t xml:space="preserve">SCM </w:t>
            </w:r>
          </w:p>
        </w:tc>
        <w:tc>
          <w:tcPr>
            <w:tcW w:w="1164" w:type="dxa"/>
            <w:shd w:val="clear" w:color="auto" w:fill="auto"/>
          </w:tcPr>
          <w:p w14:paraId="1DA35161" w14:textId="77777777" w:rsidR="00427A56" w:rsidRPr="00495477" w:rsidRDefault="00427A56">
            <w:pPr>
              <w:spacing w:after="0"/>
            </w:pPr>
          </w:p>
        </w:tc>
      </w:tr>
    </w:tbl>
    <w:p w14:paraId="46755DB8" w14:textId="77777777" w:rsidR="00427A56" w:rsidRPr="00495477" w:rsidRDefault="00427A56"/>
    <w:p w14:paraId="1F9947F8" w14:textId="77777777" w:rsidR="00427A56" w:rsidRPr="00495477" w:rsidRDefault="00427A56"/>
    <w:p w14:paraId="566AACB1" w14:textId="0AE4E8A1" w:rsidR="00427A56" w:rsidRPr="00495477" w:rsidRDefault="006E1A84">
      <w:pPr>
        <w:rPr>
          <w:b/>
          <w:sz w:val="24"/>
          <w:szCs w:val="24"/>
        </w:rPr>
      </w:pPr>
      <w:r w:rsidRPr="00F7160F">
        <w:rPr>
          <w:u w:val="single"/>
        </w:rPr>
        <w:t xml:space="preserve">5.2 </w:t>
      </w:r>
      <w:r w:rsidR="000531EC" w:rsidRPr="00F7160F">
        <w:rPr>
          <w:u w:val="single"/>
        </w:rPr>
        <w:t>Evaluation Plan</w:t>
      </w:r>
      <w:r w:rsidR="000531EC" w:rsidRPr="00495477">
        <w:rPr>
          <w:b/>
          <w:sz w:val="18"/>
          <w:szCs w:val="18"/>
          <w:vertAlign w:val="superscript"/>
        </w:rPr>
        <w:footnoteReference w:id="26"/>
      </w:r>
      <w:r w:rsidR="000531EC" w:rsidRPr="00495477">
        <w:rPr>
          <w:b/>
          <w:sz w:val="24"/>
          <w:szCs w:val="24"/>
        </w:rPr>
        <w:t xml:space="preserve"> </w:t>
      </w:r>
    </w:p>
    <w:tbl>
      <w:tblPr>
        <w:tblStyle w:val="2"/>
        <w:tblW w:w="14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2340"/>
        <w:gridCol w:w="1530"/>
        <w:gridCol w:w="1890"/>
        <w:gridCol w:w="1710"/>
        <w:gridCol w:w="1980"/>
        <w:gridCol w:w="1980"/>
      </w:tblGrid>
      <w:tr w:rsidR="00427A56" w:rsidRPr="00495477" w14:paraId="4A115720" w14:textId="77777777">
        <w:trPr>
          <w:trHeight w:val="420"/>
        </w:trPr>
        <w:tc>
          <w:tcPr>
            <w:tcW w:w="2988" w:type="dxa"/>
            <w:shd w:val="clear" w:color="auto" w:fill="auto"/>
            <w:vAlign w:val="center"/>
          </w:tcPr>
          <w:p w14:paraId="556FD399" w14:textId="77777777" w:rsidR="00427A56" w:rsidRPr="00495477" w:rsidRDefault="000531EC">
            <w:pPr>
              <w:jc w:val="center"/>
              <w:rPr>
                <w:b/>
              </w:rPr>
            </w:pPr>
            <w:r w:rsidRPr="00495477">
              <w:rPr>
                <w:b/>
              </w:rPr>
              <w:t>Evaluation Title</w:t>
            </w:r>
          </w:p>
        </w:tc>
        <w:tc>
          <w:tcPr>
            <w:tcW w:w="2340" w:type="dxa"/>
            <w:shd w:val="clear" w:color="auto" w:fill="auto"/>
            <w:vAlign w:val="center"/>
          </w:tcPr>
          <w:p w14:paraId="3E15717E" w14:textId="77777777" w:rsidR="00427A56" w:rsidRPr="00495477" w:rsidRDefault="000531EC">
            <w:pPr>
              <w:jc w:val="center"/>
              <w:rPr>
                <w:b/>
              </w:rPr>
            </w:pPr>
            <w:r w:rsidRPr="00495477">
              <w:rPr>
                <w:b/>
              </w:rPr>
              <w:t>Partners (if joint)</w:t>
            </w:r>
          </w:p>
        </w:tc>
        <w:tc>
          <w:tcPr>
            <w:tcW w:w="1530" w:type="dxa"/>
            <w:shd w:val="clear" w:color="auto" w:fill="auto"/>
            <w:vAlign w:val="center"/>
          </w:tcPr>
          <w:p w14:paraId="57AFD19A" w14:textId="77777777" w:rsidR="00427A56" w:rsidRPr="00495477" w:rsidRDefault="000531EC">
            <w:pPr>
              <w:jc w:val="center"/>
              <w:rPr>
                <w:b/>
              </w:rPr>
            </w:pPr>
            <w:r w:rsidRPr="00495477">
              <w:rPr>
                <w:b/>
              </w:rPr>
              <w:t>Related Strategic Plan Output</w:t>
            </w:r>
          </w:p>
        </w:tc>
        <w:tc>
          <w:tcPr>
            <w:tcW w:w="1890" w:type="dxa"/>
            <w:shd w:val="clear" w:color="auto" w:fill="auto"/>
            <w:vAlign w:val="center"/>
          </w:tcPr>
          <w:p w14:paraId="0F08F131" w14:textId="77777777" w:rsidR="00427A56" w:rsidRPr="00495477" w:rsidRDefault="000531EC">
            <w:pPr>
              <w:jc w:val="center"/>
              <w:rPr>
                <w:b/>
              </w:rPr>
            </w:pPr>
            <w:r w:rsidRPr="00495477">
              <w:rPr>
                <w:b/>
              </w:rPr>
              <w:t>UNDAF/CPD Outcome</w:t>
            </w:r>
          </w:p>
        </w:tc>
        <w:tc>
          <w:tcPr>
            <w:tcW w:w="1710" w:type="dxa"/>
            <w:shd w:val="clear" w:color="auto" w:fill="auto"/>
            <w:vAlign w:val="center"/>
          </w:tcPr>
          <w:p w14:paraId="65199C05" w14:textId="77777777" w:rsidR="00427A56" w:rsidRPr="00495477" w:rsidRDefault="000531EC">
            <w:pPr>
              <w:jc w:val="center"/>
              <w:rPr>
                <w:b/>
              </w:rPr>
            </w:pPr>
            <w:r w:rsidRPr="00495477">
              <w:rPr>
                <w:b/>
              </w:rPr>
              <w:t>Planned Completion Date</w:t>
            </w:r>
          </w:p>
        </w:tc>
        <w:tc>
          <w:tcPr>
            <w:tcW w:w="1980" w:type="dxa"/>
            <w:shd w:val="clear" w:color="auto" w:fill="auto"/>
            <w:vAlign w:val="center"/>
          </w:tcPr>
          <w:p w14:paraId="22836700" w14:textId="77777777" w:rsidR="00427A56" w:rsidRPr="00495477" w:rsidRDefault="000531EC">
            <w:pPr>
              <w:jc w:val="center"/>
              <w:rPr>
                <w:b/>
              </w:rPr>
            </w:pPr>
            <w:r w:rsidRPr="00495477">
              <w:rPr>
                <w:b/>
              </w:rPr>
              <w:t>Key Evaluation Stakeholders</w:t>
            </w:r>
          </w:p>
        </w:tc>
        <w:tc>
          <w:tcPr>
            <w:tcW w:w="1980" w:type="dxa"/>
            <w:shd w:val="clear" w:color="auto" w:fill="auto"/>
            <w:vAlign w:val="center"/>
          </w:tcPr>
          <w:p w14:paraId="26133628" w14:textId="77777777" w:rsidR="00427A56" w:rsidRPr="00495477" w:rsidRDefault="000531EC">
            <w:pPr>
              <w:jc w:val="center"/>
              <w:rPr>
                <w:b/>
              </w:rPr>
            </w:pPr>
            <w:r w:rsidRPr="00495477">
              <w:rPr>
                <w:b/>
              </w:rPr>
              <w:t>Cost and Source of Funding</w:t>
            </w:r>
          </w:p>
        </w:tc>
      </w:tr>
      <w:tr w:rsidR="00427A56" w:rsidRPr="00495477" w14:paraId="3E3BE3D8" w14:textId="77777777">
        <w:trPr>
          <w:trHeight w:val="440"/>
        </w:trPr>
        <w:tc>
          <w:tcPr>
            <w:tcW w:w="2988" w:type="dxa"/>
            <w:shd w:val="clear" w:color="auto" w:fill="auto"/>
            <w:vAlign w:val="center"/>
          </w:tcPr>
          <w:p w14:paraId="1648421E" w14:textId="77777777" w:rsidR="00427A56" w:rsidRPr="00495477" w:rsidRDefault="000531EC">
            <w:pPr>
              <w:jc w:val="center"/>
            </w:pPr>
            <w:r w:rsidRPr="00495477">
              <w:t>Mid-Term Evaluation</w:t>
            </w:r>
          </w:p>
        </w:tc>
        <w:tc>
          <w:tcPr>
            <w:tcW w:w="2340" w:type="dxa"/>
            <w:shd w:val="clear" w:color="auto" w:fill="auto"/>
            <w:vAlign w:val="center"/>
          </w:tcPr>
          <w:p w14:paraId="6D1D240E" w14:textId="280F369F" w:rsidR="00427A56" w:rsidRPr="00495477" w:rsidRDefault="00CB79D0">
            <w:pPr>
              <w:jc w:val="center"/>
            </w:pPr>
            <w:r>
              <w:t>One UN Partners/ Ministry in Charge of Emergency Management</w:t>
            </w:r>
            <w:r w:rsidR="000531EC" w:rsidRPr="00495477">
              <w:t xml:space="preserve">/ </w:t>
            </w:r>
            <w:proofErr w:type="spellStart"/>
            <w:r w:rsidR="000531EC" w:rsidRPr="00495477">
              <w:t>Meteo</w:t>
            </w:r>
            <w:proofErr w:type="spellEnd"/>
            <w:r w:rsidR="007D104A" w:rsidRPr="00495477">
              <w:t xml:space="preserve"> Rwanda</w:t>
            </w:r>
          </w:p>
        </w:tc>
        <w:tc>
          <w:tcPr>
            <w:tcW w:w="1530" w:type="dxa"/>
            <w:shd w:val="clear" w:color="auto" w:fill="auto"/>
            <w:vAlign w:val="center"/>
          </w:tcPr>
          <w:p w14:paraId="11FD1EE8" w14:textId="77777777" w:rsidR="00427A56" w:rsidRPr="00495477" w:rsidRDefault="00427A56">
            <w:pPr>
              <w:jc w:val="center"/>
            </w:pPr>
          </w:p>
        </w:tc>
        <w:tc>
          <w:tcPr>
            <w:tcW w:w="1890" w:type="dxa"/>
            <w:shd w:val="clear" w:color="auto" w:fill="auto"/>
            <w:vAlign w:val="center"/>
          </w:tcPr>
          <w:p w14:paraId="36975A76" w14:textId="77777777" w:rsidR="00427A56" w:rsidRPr="00495477" w:rsidRDefault="00427A56">
            <w:pPr>
              <w:jc w:val="center"/>
            </w:pPr>
          </w:p>
        </w:tc>
        <w:tc>
          <w:tcPr>
            <w:tcW w:w="1710" w:type="dxa"/>
            <w:shd w:val="clear" w:color="auto" w:fill="auto"/>
            <w:vAlign w:val="center"/>
          </w:tcPr>
          <w:p w14:paraId="677632D6" w14:textId="77777777" w:rsidR="00427A56" w:rsidRPr="00495477" w:rsidRDefault="000531EC">
            <w:pPr>
              <w:jc w:val="center"/>
            </w:pPr>
            <w:r w:rsidRPr="00495477">
              <w:t>2021</w:t>
            </w:r>
          </w:p>
        </w:tc>
        <w:tc>
          <w:tcPr>
            <w:tcW w:w="1980" w:type="dxa"/>
            <w:shd w:val="clear" w:color="auto" w:fill="auto"/>
            <w:vAlign w:val="center"/>
          </w:tcPr>
          <w:p w14:paraId="3C893101" w14:textId="28D48A95" w:rsidR="00427A56" w:rsidRPr="00495477" w:rsidRDefault="00CB79D0">
            <w:pPr>
              <w:jc w:val="center"/>
            </w:pPr>
            <w:r>
              <w:t>One UN Partners/ Ministry in Charge of Emergency</w:t>
            </w:r>
            <w:r w:rsidR="000531EC" w:rsidRPr="00495477">
              <w:t xml:space="preserve">/ </w:t>
            </w:r>
            <w:proofErr w:type="spellStart"/>
            <w:proofErr w:type="gramStart"/>
            <w:r w:rsidR="000531EC" w:rsidRPr="00495477">
              <w:t>Meteo</w:t>
            </w:r>
            <w:proofErr w:type="spellEnd"/>
            <w:r w:rsidR="000531EC" w:rsidRPr="00495477">
              <w:t xml:space="preserve"> </w:t>
            </w:r>
            <w:r w:rsidR="007D104A" w:rsidRPr="00495477">
              <w:t xml:space="preserve"> Rwanda</w:t>
            </w:r>
            <w:proofErr w:type="gramEnd"/>
          </w:p>
        </w:tc>
        <w:tc>
          <w:tcPr>
            <w:tcW w:w="1980" w:type="dxa"/>
            <w:shd w:val="clear" w:color="auto" w:fill="auto"/>
            <w:vAlign w:val="center"/>
          </w:tcPr>
          <w:p w14:paraId="7629D777" w14:textId="77777777" w:rsidR="00427A56" w:rsidRPr="00495477" w:rsidRDefault="000531EC">
            <w:pPr>
              <w:jc w:val="center"/>
            </w:pPr>
            <w:r w:rsidRPr="00495477">
              <w:t>TRAC</w:t>
            </w:r>
          </w:p>
        </w:tc>
      </w:tr>
      <w:tr w:rsidR="00427A56" w:rsidRPr="00495477" w14:paraId="7A4A811E" w14:textId="77777777">
        <w:trPr>
          <w:trHeight w:val="440"/>
        </w:trPr>
        <w:tc>
          <w:tcPr>
            <w:tcW w:w="2988" w:type="dxa"/>
            <w:shd w:val="clear" w:color="auto" w:fill="auto"/>
            <w:vAlign w:val="center"/>
          </w:tcPr>
          <w:p w14:paraId="1AA0B9CD" w14:textId="77777777" w:rsidR="00427A56" w:rsidRPr="00495477" w:rsidRDefault="000531EC">
            <w:pPr>
              <w:jc w:val="center"/>
            </w:pPr>
            <w:r w:rsidRPr="00495477">
              <w:lastRenderedPageBreak/>
              <w:t>Final Evaluation</w:t>
            </w:r>
          </w:p>
        </w:tc>
        <w:tc>
          <w:tcPr>
            <w:tcW w:w="2340" w:type="dxa"/>
            <w:shd w:val="clear" w:color="auto" w:fill="auto"/>
            <w:vAlign w:val="center"/>
          </w:tcPr>
          <w:p w14:paraId="2304A944" w14:textId="7F4E5D73" w:rsidR="00427A56" w:rsidRPr="00495477" w:rsidRDefault="00CB79D0">
            <w:pPr>
              <w:jc w:val="center"/>
            </w:pPr>
            <w:r>
              <w:t>One UN Partners/ Ministry in Charge of Emergency Management</w:t>
            </w:r>
            <w:r w:rsidR="000531EC" w:rsidRPr="00495477">
              <w:t xml:space="preserve">/ </w:t>
            </w:r>
            <w:proofErr w:type="spellStart"/>
            <w:r w:rsidR="000531EC" w:rsidRPr="00495477">
              <w:t>Meteo</w:t>
            </w:r>
            <w:proofErr w:type="spellEnd"/>
            <w:r w:rsidR="007D104A" w:rsidRPr="00495477">
              <w:t xml:space="preserve"> Rwanda</w:t>
            </w:r>
          </w:p>
        </w:tc>
        <w:tc>
          <w:tcPr>
            <w:tcW w:w="1530" w:type="dxa"/>
            <w:shd w:val="clear" w:color="auto" w:fill="auto"/>
            <w:vAlign w:val="center"/>
          </w:tcPr>
          <w:p w14:paraId="04DE6D99" w14:textId="77777777" w:rsidR="00427A56" w:rsidRPr="00495477" w:rsidRDefault="00427A56">
            <w:pPr>
              <w:jc w:val="center"/>
            </w:pPr>
          </w:p>
        </w:tc>
        <w:tc>
          <w:tcPr>
            <w:tcW w:w="1890" w:type="dxa"/>
            <w:shd w:val="clear" w:color="auto" w:fill="auto"/>
            <w:vAlign w:val="center"/>
          </w:tcPr>
          <w:p w14:paraId="641F3C87" w14:textId="77777777" w:rsidR="00427A56" w:rsidRPr="00495477" w:rsidRDefault="00427A56">
            <w:pPr>
              <w:jc w:val="center"/>
            </w:pPr>
          </w:p>
        </w:tc>
        <w:tc>
          <w:tcPr>
            <w:tcW w:w="1710" w:type="dxa"/>
            <w:shd w:val="clear" w:color="auto" w:fill="auto"/>
            <w:vAlign w:val="center"/>
          </w:tcPr>
          <w:p w14:paraId="1D61FEDB" w14:textId="77777777" w:rsidR="00427A56" w:rsidRPr="00495477" w:rsidRDefault="000531EC">
            <w:pPr>
              <w:jc w:val="center"/>
            </w:pPr>
            <w:r w:rsidRPr="00495477">
              <w:t>2023</w:t>
            </w:r>
          </w:p>
        </w:tc>
        <w:tc>
          <w:tcPr>
            <w:tcW w:w="1980" w:type="dxa"/>
            <w:shd w:val="clear" w:color="auto" w:fill="auto"/>
            <w:vAlign w:val="center"/>
          </w:tcPr>
          <w:p w14:paraId="537ADC0B" w14:textId="546515B0" w:rsidR="00427A56" w:rsidRPr="00495477" w:rsidRDefault="00B50969">
            <w:pPr>
              <w:jc w:val="center"/>
            </w:pPr>
            <w:r>
              <w:t>One UN Partners/ Ministry in Charge of Emergency Management</w:t>
            </w:r>
            <w:r w:rsidR="000531EC" w:rsidRPr="00495477">
              <w:t xml:space="preserve">/ </w:t>
            </w:r>
            <w:proofErr w:type="spellStart"/>
            <w:r w:rsidR="000531EC" w:rsidRPr="00495477">
              <w:t>Meteo</w:t>
            </w:r>
            <w:proofErr w:type="spellEnd"/>
            <w:r w:rsidR="007D104A" w:rsidRPr="00495477">
              <w:t xml:space="preserve"> Rwanda</w:t>
            </w:r>
          </w:p>
        </w:tc>
        <w:tc>
          <w:tcPr>
            <w:tcW w:w="1980" w:type="dxa"/>
            <w:shd w:val="clear" w:color="auto" w:fill="auto"/>
            <w:vAlign w:val="center"/>
          </w:tcPr>
          <w:p w14:paraId="2B586C96" w14:textId="77777777" w:rsidR="00427A56" w:rsidRPr="00495477" w:rsidRDefault="000531EC">
            <w:pPr>
              <w:jc w:val="center"/>
            </w:pPr>
            <w:r w:rsidRPr="00495477">
              <w:t>TRAC</w:t>
            </w:r>
          </w:p>
        </w:tc>
      </w:tr>
    </w:tbl>
    <w:p w14:paraId="174858CF" w14:textId="77777777" w:rsidR="00427A56" w:rsidRPr="00495477" w:rsidRDefault="00427A56"/>
    <w:p w14:paraId="4D83A8E2" w14:textId="77777777" w:rsidR="00427A56" w:rsidRPr="00495477" w:rsidRDefault="000531EC">
      <w:pPr>
        <w:widowControl w:val="0"/>
        <w:pBdr>
          <w:top w:val="nil"/>
          <w:left w:val="nil"/>
          <w:bottom w:val="nil"/>
          <w:right w:val="nil"/>
          <w:between w:val="nil"/>
        </w:pBdr>
        <w:spacing w:after="0" w:line="276" w:lineRule="auto"/>
        <w:jc w:val="left"/>
        <w:sectPr w:rsidR="00427A56" w:rsidRPr="00495477" w:rsidSect="00280AD4">
          <w:pgSz w:w="16838" w:h="11906" w:orient="landscape"/>
          <w:pgMar w:top="1152" w:right="864" w:bottom="1152" w:left="864" w:header="720" w:footer="432" w:gutter="0"/>
          <w:cols w:space="720"/>
          <w:docGrid w:linePitch="299"/>
        </w:sectPr>
      </w:pPr>
      <w:r w:rsidRPr="00495477">
        <w:br w:type="page"/>
      </w:r>
    </w:p>
    <w:p w14:paraId="4EF2BBF8" w14:textId="77777777" w:rsidR="00427A56" w:rsidRPr="00495477" w:rsidRDefault="000531EC" w:rsidP="000B1305">
      <w:pPr>
        <w:pStyle w:val="Heading1"/>
        <w:numPr>
          <w:ilvl w:val="0"/>
          <w:numId w:val="6"/>
        </w:numPr>
        <w:spacing w:after="120"/>
        <w:rPr>
          <w:rFonts w:ascii="Arial" w:hAnsi="Arial" w:cs="Arial"/>
        </w:rPr>
      </w:pPr>
      <w:r w:rsidRPr="00495477">
        <w:rPr>
          <w:rFonts w:ascii="Arial" w:hAnsi="Arial" w:cs="Arial"/>
        </w:rPr>
        <w:lastRenderedPageBreak/>
        <w:t xml:space="preserve">Multi-Year Work Plan </w:t>
      </w:r>
      <w:r w:rsidRPr="00495477">
        <w:rPr>
          <w:rFonts w:ascii="Arial" w:eastAsia="Arial" w:hAnsi="Arial" w:cs="Arial"/>
          <w:sz w:val="18"/>
          <w:szCs w:val="18"/>
          <w:vertAlign w:val="superscript"/>
        </w:rPr>
        <w:footnoteReference w:id="27"/>
      </w:r>
      <w:r w:rsidRPr="00495477">
        <w:rPr>
          <w:rFonts w:ascii="Arial" w:eastAsia="Arial" w:hAnsi="Arial" w:cs="Arial"/>
          <w:sz w:val="18"/>
          <w:szCs w:val="18"/>
          <w:vertAlign w:val="superscript"/>
        </w:rPr>
        <w:footnoteReference w:id="28"/>
      </w:r>
    </w:p>
    <w:p w14:paraId="1F5D41E5" w14:textId="77777777" w:rsidR="00427A56" w:rsidRPr="00495477" w:rsidRDefault="00427A56">
      <w:pPr>
        <w:rPr>
          <w:rFonts w:eastAsia="Calibri"/>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7"/>
        <w:gridCol w:w="2715"/>
        <w:gridCol w:w="840"/>
        <w:gridCol w:w="831"/>
        <w:gridCol w:w="930"/>
        <w:gridCol w:w="843"/>
        <w:gridCol w:w="1012"/>
        <w:gridCol w:w="1428"/>
        <w:gridCol w:w="698"/>
        <w:gridCol w:w="1407"/>
        <w:gridCol w:w="1069"/>
      </w:tblGrid>
      <w:tr w:rsidR="009D2EBB" w:rsidRPr="00495477" w14:paraId="5083205B" w14:textId="77777777" w:rsidTr="005F47A5">
        <w:trPr>
          <w:cantSplit/>
          <w:trHeight w:val="195"/>
        </w:trPr>
        <w:tc>
          <w:tcPr>
            <w:tcW w:w="1102" w:type="pct"/>
            <w:vMerge w:val="restart"/>
            <w:shd w:val="clear" w:color="auto" w:fill="FFFF99"/>
          </w:tcPr>
          <w:p w14:paraId="57B5A88F" w14:textId="77777777" w:rsidR="009D2EBB" w:rsidRPr="00495477" w:rsidRDefault="000531EC" w:rsidP="005F47A5">
            <w:pPr>
              <w:spacing w:before="60"/>
              <w:jc w:val="center"/>
              <w:rPr>
                <w:b/>
                <w:bCs/>
                <w:sz w:val="18"/>
              </w:rPr>
            </w:pPr>
            <w:r w:rsidRPr="00495477">
              <w:t xml:space="preserve"> </w:t>
            </w:r>
            <w:r w:rsidR="009D2EBB" w:rsidRPr="00495477">
              <w:rPr>
                <w:b/>
                <w:bCs/>
                <w:sz w:val="18"/>
              </w:rPr>
              <w:t>EXPECTED OUTPUTS</w:t>
            </w:r>
          </w:p>
          <w:p w14:paraId="6F1062E4" w14:textId="77777777" w:rsidR="009D2EBB" w:rsidRPr="00495477" w:rsidRDefault="009D2EBB" w:rsidP="005F47A5">
            <w:pPr>
              <w:jc w:val="left"/>
              <w:rPr>
                <w:i/>
                <w:sz w:val="18"/>
                <w:szCs w:val="18"/>
              </w:rPr>
            </w:pPr>
          </w:p>
        </w:tc>
        <w:tc>
          <w:tcPr>
            <w:tcW w:w="899" w:type="pct"/>
            <w:vMerge w:val="restart"/>
            <w:shd w:val="clear" w:color="auto" w:fill="FFFF99"/>
          </w:tcPr>
          <w:p w14:paraId="62AEC913" w14:textId="77777777" w:rsidR="009D2EBB" w:rsidRPr="00495477" w:rsidRDefault="009D2EBB" w:rsidP="005F47A5">
            <w:pPr>
              <w:spacing w:before="60"/>
              <w:jc w:val="center"/>
              <w:rPr>
                <w:bCs/>
                <w:i/>
                <w:sz w:val="16"/>
                <w:szCs w:val="16"/>
              </w:rPr>
            </w:pPr>
            <w:r w:rsidRPr="00495477">
              <w:rPr>
                <w:b/>
                <w:bCs/>
                <w:sz w:val="18"/>
              </w:rPr>
              <w:t>PLANNED ACTIVITIES</w:t>
            </w:r>
          </w:p>
        </w:tc>
        <w:tc>
          <w:tcPr>
            <w:tcW w:w="1475" w:type="pct"/>
            <w:gridSpan w:val="5"/>
            <w:shd w:val="clear" w:color="auto" w:fill="FFFF99"/>
          </w:tcPr>
          <w:p w14:paraId="6664CEAB" w14:textId="77777777" w:rsidR="009D2EBB" w:rsidRPr="00495477" w:rsidRDefault="009D2EBB" w:rsidP="005F47A5">
            <w:pPr>
              <w:spacing w:before="60"/>
              <w:jc w:val="center"/>
              <w:rPr>
                <w:b/>
                <w:bCs/>
                <w:sz w:val="18"/>
              </w:rPr>
            </w:pPr>
            <w:r w:rsidRPr="00495477">
              <w:rPr>
                <w:b/>
                <w:bCs/>
                <w:sz w:val="18"/>
              </w:rPr>
              <w:t>Planned Budget by Year</w:t>
            </w:r>
          </w:p>
        </w:tc>
        <w:tc>
          <w:tcPr>
            <w:tcW w:w="473" w:type="pct"/>
            <w:vMerge w:val="restart"/>
            <w:shd w:val="clear" w:color="auto" w:fill="FFFF99"/>
            <w:vAlign w:val="center"/>
          </w:tcPr>
          <w:p w14:paraId="44595E1F" w14:textId="77777777" w:rsidR="009D2EBB" w:rsidRPr="00495477" w:rsidRDefault="009D2EBB" w:rsidP="005F47A5">
            <w:pPr>
              <w:jc w:val="center"/>
              <w:rPr>
                <w:b/>
                <w:bCs/>
                <w:sz w:val="18"/>
              </w:rPr>
            </w:pPr>
            <w:r w:rsidRPr="00495477">
              <w:rPr>
                <w:b/>
                <w:bCs/>
                <w:sz w:val="16"/>
              </w:rPr>
              <w:t>RESPONSIBLE PARTY</w:t>
            </w:r>
          </w:p>
        </w:tc>
        <w:tc>
          <w:tcPr>
            <w:tcW w:w="1051" w:type="pct"/>
            <w:gridSpan w:val="3"/>
            <w:shd w:val="clear" w:color="auto" w:fill="FFFF99"/>
            <w:vAlign w:val="center"/>
          </w:tcPr>
          <w:p w14:paraId="337CA999" w14:textId="77777777" w:rsidR="009D2EBB" w:rsidRPr="00495477" w:rsidRDefault="009D2EBB" w:rsidP="005F47A5">
            <w:pPr>
              <w:spacing w:before="60"/>
              <w:jc w:val="center"/>
              <w:rPr>
                <w:b/>
                <w:bCs/>
                <w:sz w:val="18"/>
              </w:rPr>
            </w:pPr>
            <w:r w:rsidRPr="00495477">
              <w:rPr>
                <w:b/>
                <w:bCs/>
                <w:sz w:val="18"/>
              </w:rPr>
              <w:t>PLANNED BUDGET</w:t>
            </w:r>
          </w:p>
        </w:tc>
      </w:tr>
      <w:tr w:rsidR="009D2EBB" w:rsidRPr="00495477" w14:paraId="2855E655" w14:textId="77777777" w:rsidTr="00225AF2">
        <w:trPr>
          <w:cantSplit/>
          <w:trHeight w:val="467"/>
        </w:trPr>
        <w:tc>
          <w:tcPr>
            <w:tcW w:w="1102" w:type="pct"/>
            <w:vMerge/>
            <w:shd w:val="clear" w:color="auto" w:fill="CCCCCC"/>
            <w:vAlign w:val="center"/>
          </w:tcPr>
          <w:p w14:paraId="517D31BA" w14:textId="77777777" w:rsidR="009D2EBB" w:rsidRPr="00495477" w:rsidRDefault="009D2EBB" w:rsidP="005F47A5">
            <w:pPr>
              <w:jc w:val="center"/>
              <w:rPr>
                <w:sz w:val="18"/>
              </w:rPr>
            </w:pPr>
          </w:p>
        </w:tc>
        <w:tc>
          <w:tcPr>
            <w:tcW w:w="899" w:type="pct"/>
            <w:vMerge/>
            <w:tcBorders>
              <w:bottom w:val="single" w:sz="4" w:space="0" w:color="auto"/>
            </w:tcBorders>
            <w:shd w:val="clear" w:color="auto" w:fill="CCCCCC"/>
            <w:vAlign w:val="center"/>
          </w:tcPr>
          <w:p w14:paraId="4AE99146" w14:textId="77777777" w:rsidR="009D2EBB" w:rsidRPr="00495477" w:rsidRDefault="009D2EBB" w:rsidP="005F47A5">
            <w:pPr>
              <w:jc w:val="center"/>
              <w:rPr>
                <w:sz w:val="18"/>
              </w:rPr>
            </w:pPr>
          </w:p>
        </w:tc>
        <w:tc>
          <w:tcPr>
            <w:tcW w:w="278" w:type="pct"/>
            <w:tcBorders>
              <w:bottom w:val="single" w:sz="4" w:space="0" w:color="auto"/>
            </w:tcBorders>
            <w:shd w:val="clear" w:color="auto" w:fill="FFFF99"/>
            <w:vAlign w:val="center"/>
          </w:tcPr>
          <w:p w14:paraId="7D770910" w14:textId="77777777" w:rsidR="009D2EBB" w:rsidRPr="00495477" w:rsidRDefault="009D2EBB" w:rsidP="005F47A5">
            <w:pPr>
              <w:jc w:val="center"/>
              <w:rPr>
                <w:sz w:val="16"/>
              </w:rPr>
            </w:pPr>
            <w:r w:rsidRPr="00495477">
              <w:rPr>
                <w:sz w:val="16"/>
              </w:rPr>
              <w:t>Y1</w:t>
            </w:r>
          </w:p>
        </w:tc>
        <w:tc>
          <w:tcPr>
            <w:tcW w:w="275" w:type="pct"/>
            <w:tcBorders>
              <w:bottom w:val="single" w:sz="4" w:space="0" w:color="auto"/>
            </w:tcBorders>
            <w:shd w:val="clear" w:color="auto" w:fill="FFFF99"/>
            <w:vAlign w:val="center"/>
          </w:tcPr>
          <w:p w14:paraId="5AA39476" w14:textId="77777777" w:rsidR="009D2EBB" w:rsidRPr="00495477" w:rsidRDefault="009D2EBB" w:rsidP="005F47A5">
            <w:pPr>
              <w:jc w:val="center"/>
              <w:rPr>
                <w:sz w:val="16"/>
              </w:rPr>
            </w:pPr>
            <w:r w:rsidRPr="00495477">
              <w:rPr>
                <w:sz w:val="16"/>
              </w:rPr>
              <w:t>Y2</w:t>
            </w:r>
          </w:p>
        </w:tc>
        <w:tc>
          <w:tcPr>
            <w:tcW w:w="308" w:type="pct"/>
            <w:tcBorders>
              <w:bottom w:val="single" w:sz="4" w:space="0" w:color="auto"/>
            </w:tcBorders>
            <w:shd w:val="clear" w:color="auto" w:fill="FFFF99"/>
            <w:vAlign w:val="center"/>
          </w:tcPr>
          <w:p w14:paraId="50835134" w14:textId="77777777" w:rsidR="009D2EBB" w:rsidRPr="00495477" w:rsidRDefault="009D2EBB" w:rsidP="005F47A5">
            <w:pPr>
              <w:jc w:val="center"/>
              <w:rPr>
                <w:sz w:val="16"/>
              </w:rPr>
            </w:pPr>
            <w:r w:rsidRPr="00495477">
              <w:rPr>
                <w:sz w:val="16"/>
              </w:rPr>
              <w:t>Y3</w:t>
            </w:r>
          </w:p>
        </w:tc>
        <w:tc>
          <w:tcPr>
            <w:tcW w:w="279" w:type="pct"/>
            <w:tcBorders>
              <w:bottom w:val="single" w:sz="4" w:space="0" w:color="auto"/>
            </w:tcBorders>
            <w:shd w:val="clear" w:color="auto" w:fill="FFFF99"/>
          </w:tcPr>
          <w:p w14:paraId="58CF05AA" w14:textId="77777777" w:rsidR="009D2EBB" w:rsidRPr="00495477" w:rsidRDefault="009D2EBB" w:rsidP="005F47A5">
            <w:pPr>
              <w:jc w:val="center"/>
              <w:rPr>
                <w:sz w:val="16"/>
              </w:rPr>
            </w:pPr>
          </w:p>
          <w:p w14:paraId="1919396E" w14:textId="77777777" w:rsidR="009D2EBB" w:rsidRPr="00495477" w:rsidRDefault="009D2EBB" w:rsidP="005F47A5">
            <w:pPr>
              <w:jc w:val="center"/>
              <w:rPr>
                <w:sz w:val="16"/>
              </w:rPr>
            </w:pPr>
            <w:r w:rsidRPr="00495477">
              <w:rPr>
                <w:sz w:val="16"/>
              </w:rPr>
              <w:t>Y4</w:t>
            </w:r>
          </w:p>
        </w:tc>
        <w:tc>
          <w:tcPr>
            <w:tcW w:w="335" w:type="pct"/>
            <w:tcBorders>
              <w:bottom w:val="single" w:sz="4" w:space="0" w:color="auto"/>
            </w:tcBorders>
            <w:shd w:val="clear" w:color="auto" w:fill="FFFF99"/>
            <w:vAlign w:val="center"/>
          </w:tcPr>
          <w:p w14:paraId="77BCEF4C" w14:textId="77777777" w:rsidR="009D2EBB" w:rsidRPr="00495477" w:rsidRDefault="009D2EBB" w:rsidP="005F47A5">
            <w:pPr>
              <w:jc w:val="center"/>
              <w:rPr>
                <w:sz w:val="16"/>
              </w:rPr>
            </w:pPr>
            <w:r w:rsidRPr="00495477">
              <w:rPr>
                <w:sz w:val="16"/>
              </w:rPr>
              <w:t>Y5</w:t>
            </w:r>
          </w:p>
        </w:tc>
        <w:tc>
          <w:tcPr>
            <w:tcW w:w="473" w:type="pct"/>
            <w:vMerge/>
            <w:shd w:val="clear" w:color="auto" w:fill="FFFF99"/>
            <w:vAlign w:val="center"/>
          </w:tcPr>
          <w:p w14:paraId="26353B9C" w14:textId="77777777" w:rsidR="009D2EBB" w:rsidRPr="00495477" w:rsidRDefault="009D2EBB" w:rsidP="005F47A5">
            <w:pPr>
              <w:jc w:val="center"/>
              <w:rPr>
                <w:sz w:val="18"/>
              </w:rPr>
            </w:pPr>
          </w:p>
        </w:tc>
        <w:tc>
          <w:tcPr>
            <w:tcW w:w="231" w:type="pct"/>
            <w:shd w:val="clear" w:color="auto" w:fill="FFFF99"/>
            <w:vAlign w:val="center"/>
          </w:tcPr>
          <w:p w14:paraId="633C9308" w14:textId="77777777" w:rsidR="009D2EBB" w:rsidRPr="00495477" w:rsidRDefault="009D2EBB" w:rsidP="005F47A5">
            <w:pPr>
              <w:jc w:val="center"/>
              <w:rPr>
                <w:sz w:val="16"/>
              </w:rPr>
            </w:pPr>
            <w:r w:rsidRPr="00495477">
              <w:rPr>
                <w:sz w:val="16"/>
              </w:rPr>
              <w:t>Funding Source</w:t>
            </w:r>
          </w:p>
        </w:tc>
        <w:tc>
          <w:tcPr>
            <w:tcW w:w="466" w:type="pct"/>
            <w:shd w:val="clear" w:color="auto" w:fill="FFFF99"/>
            <w:vAlign w:val="center"/>
          </w:tcPr>
          <w:p w14:paraId="25E17F10" w14:textId="77777777" w:rsidR="009D2EBB" w:rsidRPr="00495477" w:rsidRDefault="009D2EBB" w:rsidP="005F47A5">
            <w:pPr>
              <w:jc w:val="center"/>
              <w:rPr>
                <w:sz w:val="16"/>
              </w:rPr>
            </w:pPr>
            <w:r w:rsidRPr="00495477">
              <w:rPr>
                <w:sz w:val="16"/>
              </w:rPr>
              <w:t>Budget Description</w:t>
            </w:r>
          </w:p>
        </w:tc>
        <w:tc>
          <w:tcPr>
            <w:tcW w:w="354" w:type="pct"/>
            <w:shd w:val="clear" w:color="auto" w:fill="FFFF99"/>
            <w:vAlign w:val="center"/>
          </w:tcPr>
          <w:p w14:paraId="56D44487" w14:textId="77777777" w:rsidR="009D2EBB" w:rsidRPr="00495477" w:rsidRDefault="009D2EBB" w:rsidP="005F47A5">
            <w:pPr>
              <w:jc w:val="center"/>
              <w:rPr>
                <w:sz w:val="16"/>
                <w:szCs w:val="16"/>
              </w:rPr>
            </w:pPr>
            <w:r w:rsidRPr="00495477">
              <w:rPr>
                <w:sz w:val="16"/>
                <w:szCs w:val="16"/>
              </w:rPr>
              <w:t>Amount</w:t>
            </w:r>
          </w:p>
        </w:tc>
      </w:tr>
      <w:tr w:rsidR="009D2EBB" w:rsidRPr="00495477" w14:paraId="38201D79" w14:textId="77777777" w:rsidTr="00225AF2">
        <w:trPr>
          <w:cantSplit/>
          <w:trHeight w:val="776"/>
        </w:trPr>
        <w:tc>
          <w:tcPr>
            <w:tcW w:w="1102" w:type="pct"/>
            <w:vMerge w:val="restart"/>
          </w:tcPr>
          <w:p w14:paraId="027204F4" w14:textId="77777777" w:rsidR="009D2EBB" w:rsidRPr="00495477" w:rsidRDefault="009D2EBB" w:rsidP="005F47A5">
            <w:pPr>
              <w:spacing w:before="60"/>
              <w:rPr>
                <w:b/>
              </w:rPr>
            </w:pPr>
            <w:r w:rsidRPr="00495477">
              <w:rPr>
                <w:b/>
              </w:rPr>
              <w:t>Output 1</w:t>
            </w:r>
          </w:p>
          <w:p w14:paraId="6B34AF59" w14:textId="53E479AB" w:rsidR="009D2EBB" w:rsidRPr="00495477" w:rsidRDefault="009D2EBB" w:rsidP="005F47A5">
            <w:pPr>
              <w:spacing w:before="60"/>
              <w:rPr>
                <w:i/>
                <w:sz w:val="20"/>
                <w:szCs w:val="20"/>
              </w:rPr>
            </w:pPr>
            <w:r w:rsidRPr="00495477">
              <w:rPr>
                <w:i/>
                <w:sz w:val="20"/>
                <w:szCs w:val="20"/>
              </w:rPr>
              <w:t>Institutions at national, district and community level have improved technical capacities to reduce risks, manage and respond to natural disasters and limit gender-differentiated impac</w:t>
            </w:r>
            <w:r w:rsidR="005209BF">
              <w:rPr>
                <w:i/>
                <w:sz w:val="20"/>
                <w:szCs w:val="20"/>
              </w:rPr>
              <w:t xml:space="preserve">ts </w:t>
            </w:r>
          </w:p>
          <w:p w14:paraId="5F37D7B4" w14:textId="77777777" w:rsidR="009D2EBB" w:rsidRPr="00495477" w:rsidRDefault="009D2EBB" w:rsidP="005F47A5">
            <w:pPr>
              <w:rPr>
                <w:i/>
                <w:sz w:val="20"/>
                <w:szCs w:val="20"/>
              </w:rPr>
            </w:pPr>
          </w:p>
          <w:p w14:paraId="7C5AF438" w14:textId="77777777" w:rsidR="009D2EBB" w:rsidRPr="00495477" w:rsidRDefault="009D2EBB" w:rsidP="005F47A5">
            <w:pPr>
              <w:rPr>
                <w:i/>
                <w:sz w:val="20"/>
                <w:szCs w:val="20"/>
              </w:rPr>
            </w:pPr>
          </w:p>
          <w:p w14:paraId="485814C2" w14:textId="77777777" w:rsidR="009D2EBB" w:rsidRPr="00495477" w:rsidRDefault="009D2EBB" w:rsidP="005F47A5">
            <w:pPr>
              <w:spacing w:after="0"/>
              <w:ind w:left="180"/>
              <w:rPr>
                <w:i/>
                <w:sz w:val="20"/>
                <w:szCs w:val="20"/>
              </w:rPr>
            </w:pPr>
          </w:p>
        </w:tc>
        <w:tc>
          <w:tcPr>
            <w:tcW w:w="899" w:type="pct"/>
            <w:vAlign w:val="center"/>
          </w:tcPr>
          <w:p w14:paraId="76213F99" w14:textId="1002750F" w:rsidR="009D2EBB" w:rsidRPr="00495477" w:rsidRDefault="005C0419" w:rsidP="005F47A5">
            <w:pPr>
              <w:spacing w:before="40"/>
              <w:ind w:left="9"/>
              <w:jc w:val="left"/>
              <w:rPr>
                <w:iCs/>
                <w:sz w:val="16"/>
              </w:rPr>
            </w:pPr>
            <w:r w:rsidRPr="00495477">
              <w:rPr>
                <w:iCs/>
                <w:sz w:val="16"/>
              </w:rPr>
              <w:t>1.1 Conduct DRR/DRM</w:t>
            </w:r>
            <w:r w:rsidR="009D2EBB" w:rsidRPr="00495477">
              <w:rPr>
                <w:iCs/>
                <w:sz w:val="16"/>
              </w:rPr>
              <w:t xml:space="preserve"> Capa</w:t>
            </w:r>
            <w:r w:rsidR="00B50969">
              <w:rPr>
                <w:iCs/>
                <w:sz w:val="16"/>
              </w:rPr>
              <w:t>city Needs Assessment of Ministry in Charge of Emergency Management</w:t>
            </w:r>
            <w:r w:rsidR="009D2EBB" w:rsidRPr="00495477">
              <w:rPr>
                <w:iCs/>
                <w:sz w:val="16"/>
              </w:rPr>
              <w:t>, District staff, NPDM,</w:t>
            </w:r>
            <w:r w:rsidRPr="00495477">
              <w:rPr>
                <w:iCs/>
                <w:sz w:val="16"/>
              </w:rPr>
              <w:t xml:space="preserve"> NADIMATEC</w:t>
            </w:r>
            <w:r w:rsidR="009D2EBB" w:rsidRPr="00495477">
              <w:rPr>
                <w:iCs/>
                <w:sz w:val="16"/>
              </w:rPr>
              <w:t xml:space="preserve"> Rwanda Meteorology Agency, DIDIMACs and SEDIMACs</w:t>
            </w:r>
          </w:p>
        </w:tc>
        <w:tc>
          <w:tcPr>
            <w:tcW w:w="278" w:type="pct"/>
          </w:tcPr>
          <w:p w14:paraId="7491CAB6" w14:textId="77777777" w:rsidR="009D2EBB" w:rsidRPr="00495477" w:rsidRDefault="009D2EBB" w:rsidP="005F47A5">
            <w:pPr>
              <w:spacing w:before="40" w:after="0"/>
              <w:ind w:left="9"/>
              <w:jc w:val="right"/>
              <w:rPr>
                <w:iCs/>
                <w:sz w:val="16"/>
              </w:rPr>
            </w:pPr>
            <w:r w:rsidRPr="00495477">
              <w:rPr>
                <w:iCs/>
                <w:sz w:val="16"/>
              </w:rPr>
              <w:t>15,000</w:t>
            </w:r>
          </w:p>
        </w:tc>
        <w:tc>
          <w:tcPr>
            <w:tcW w:w="275" w:type="pct"/>
          </w:tcPr>
          <w:p w14:paraId="181AAB52" w14:textId="77777777" w:rsidR="009D2EBB" w:rsidRPr="00495477" w:rsidRDefault="009D2EBB" w:rsidP="005F47A5">
            <w:pPr>
              <w:tabs>
                <w:tab w:val="left" w:pos="639"/>
              </w:tabs>
              <w:jc w:val="right"/>
              <w:rPr>
                <w:iCs/>
                <w:sz w:val="16"/>
              </w:rPr>
            </w:pPr>
            <w:r w:rsidRPr="00495477">
              <w:rPr>
                <w:iCs/>
                <w:sz w:val="16"/>
              </w:rPr>
              <w:t>0</w:t>
            </w:r>
          </w:p>
        </w:tc>
        <w:tc>
          <w:tcPr>
            <w:tcW w:w="308" w:type="pct"/>
          </w:tcPr>
          <w:p w14:paraId="522B1E5D" w14:textId="77777777" w:rsidR="009D2EBB" w:rsidRPr="00495477" w:rsidRDefault="009D2EBB" w:rsidP="005F47A5">
            <w:pPr>
              <w:tabs>
                <w:tab w:val="left" w:pos="639"/>
              </w:tabs>
              <w:jc w:val="right"/>
              <w:rPr>
                <w:iCs/>
                <w:sz w:val="16"/>
              </w:rPr>
            </w:pPr>
            <w:r w:rsidRPr="00495477">
              <w:rPr>
                <w:iCs/>
                <w:sz w:val="16"/>
              </w:rPr>
              <w:t>0</w:t>
            </w:r>
          </w:p>
        </w:tc>
        <w:tc>
          <w:tcPr>
            <w:tcW w:w="279" w:type="pct"/>
          </w:tcPr>
          <w:p w14:paraId="5B38AAC1" w14:textId="5D06BCF3" w:rsidR="009D2EBB" w:rsidRPr="00495477" w:rsidRDefault="004B5976" w:rsidP="005F47A5">
            <w:pPr>
              <w:tabs>
                <w:tab w:val="left" w:pos="639"/>
              </w:tabs>
              <w:jc w:val="right"/>
              <w:rPr>
                <w:iCs/>
                <w:sz w:val="16"/>
              </w:rPr>
            </w:pPr>
            <w:r>
              <w:rPr>
                <w:iCs/>
                <w:sz w:val="16"/>
              </w:rPr>
              <w:t>15,000</w:t>
            </w:r>
          </w:p>
        </w:tc>
        <w:tc>
          <w:tcPr>
            <w:tcW w:w="335" w:type="pct"/>
          </w:tcPr>
          <w:p w14:paraId="27FB8734" w14:textId="77777777" w:rsidR="009D2EBB" w:rsidRPr="00495477" w:rsidRDefault="009D2EBB" w:rsidP="005F47A5">
            <w:pPr>
              <w:tabs>
                <w:tab w:val="left" w:pos="639"/>
              </w:tabs>
              <w:jc w:val="right"/>
              <w:rPr>
                <w:iCs/>
                <w:sz w:val="16"/>
              </w:rPr>
            </w:pPr>
            <w:r w:rsidRPr="00495477">
              <w:rPr>
                <w:iCs/>
                <w:sz w:val="16"/>
              </w:rPr>
              <w:t>0</w:t>
            </w:r>
          </w:p>
        </w:tc>
        <w:tc>
          <w:tcPr>
            <w:tcW w:w="473" w:type="pct"/>
            <w:vAlign w:val="center"/>
          </w:tcPr>
          <w:p w14:paraId="777EAE9A" w14:textId="0CA46131" w:rsidR="009D2EBB" w:rsidRPr="00495477" w:rsidRDefault="00B50969" w:rsidP="005F47A5">
            <w:pPr>
              <w:rPr>
                <w:iCs/>
                <w:sz w:val="16"/>
              </w:rPr>
            </w:pPr>
            <w:r>
              <w:rPr>
                <w:iCs/>
                <w:sz w:val="16"/>
              </w:rPr>
              <w:t>Ministry in Charge of Emergency Management</w:t>
            </w:r>
            <w:r w:rsidR="009D2EBB" w:rsidRPr="00495477">
              <w:rPr>
                <w:iCs/>
                <w:sz w:val="16"/>
              </w:rPr>
              <w:t>/ UNDP</w:t>
            </w:r>
          </w:p>
          <w:p w14:paraId="51FD4C8B" w14:textId="77777777" w:rsidR="009D2EBB" w:rsidRPr="00495477" w:rsidRDefault="009D2EBB" w:rsidP="005F47A5">
            <w:r w:rsidRPr="00495477">
              <w:rPr>
                <w:i/>
                <w:iCs/>
                <w:sz w:val="16"/>
              </w:rPr>
              <w:t>Other Partners</w:t>
            </w:r>
            <w:r w:rsidRPr="00495477">
              <w:rPr>
                <w:iCs/>
                <w:sz w:val="16"/>
              </w:rPr>
              <w:t xml:space="preserve">: NPDM/ Districts/ </w:t>
            </w:r>
            <w:proofErr w:type="spellStart"/>
            <w:r w:rsidRPr="00495477">
              <w:rPr>
                <w:iCs/>
                <w:sz w:val="16"/>
              </w:rPr>
              <w:t>Meteo</w:t>
            </w:r>
            <w:proofErr w:type="spellEnd"/>
            <w:r w:rsidRPr="00495477">
              <w:rPr>
                <w:iCs/>
                <w:sz w:val="16"/>
              </w:rPr>
              <w:t xml:space="preserve"> Rwanda</w:t>
            </w:r>
          </w:p>
        </w:tc>
        <w:tc>
          <w:tcPr>
            <w:tcW w:w="231" w:type="pct"/>
            <w:vAlign w:val="center"/>
          </w:tcPr>
          <w:p w14:paraId="7D6E6169" w14:textId="77777777" w:rsidR="009D2EBB" w:rsidRPr="00495477" w:rsidRDefault="009D2EBB" w:rsidP="005F47A5">
            <w:pPr>
              <w:tabs>
                <w:tab w:val="left" w:pos="639"/>
              </w:tabs>
              <w:jc w:val="right"/>
              <w:rPr>
                <w:iCs/>
                <w:sz w:val="16"/>
              </w:rPr>
            </w:pPr>
            <w:r w:rsidRPr="00495477">
              <w:rPr>
                <w:iCs/>
                <w:sz w:val="16"/>
              </w:rPr>
              <w:t>TRAC</w:t>
            </w:r>
          </w:p>
        </w:tc>
        <w:tc>
          <w:tcPr>
            <w:tcW w:w="466" w:type="pct"/>
            <w:vAlign w:val="center"/>
          </w:tcPr>
          <w:p w14:paraId="0E9BEF16" w14:textId="77777777" w:rsidR="009D2EBB" w:rsidRPr="00495477" w:rsidRDefault="009D2EBB" w:rsidP="005F47A5">
            <w:pPr>
              <w:rPr>
                <w:iCs/>
                <w:sz w:val="16"/>
              </w:rPr>
            </w:pPr>
            <w:r w:rsidRPr="00495477">
              <w:rPr>
                <w:iCs/>
                <w:sz w:val="16"/>
              </w:rPr>
              <w:t>Consultancy Services</w:t>
            </w:r>
          </w:p>
        </w:tc>
        <w:tc>
          <w:tcPr>
            <w:tcW w:w="354" w:type="pct"/>
          </w:tcPr>
          <w:p w14:paraId="20E47500" w14:textId="54AD5909" w:rsidR="009D2EBB" w:rsidRDefault="004B5976" w:rsidP="004B5976">
            <w:pPr>
              <w:tabs>
                <w:tab w:val="left" w:pos="639"/>
              </w:tabs>
              <w:jc w:val="center"/>
              <w:rPr>
                <w:iCs/>
                <w:sz w:val="16"/>
              </w:rPr>
            </w:pPr>
            <w:r>
              <w:rPr>
                <w:iCs/>
                <w:sz w:val="16"/>
              </w:rPr>
              <w:t xml:space="preserve">        30</w:t>
            </w:r>
            <w:r w:rsidR="009D2EBB" w:rsidRPr="00495477">
              <w:rPr>
                <w:iCs/>
                <w:sz w:val="16"/>
              </w:rPr>
              <w:t>,000</w:t>
            </w:r>
          </w:p>
          <w:p w14:paraId="0F2FCEE0" w14:textId="0CCFF486" w:rsidR="004B5976" w:rsidRPr="00495477" w:rsidRDefault="004B5976" w:rsidP="004B5976">
            <w:pPr>
              <w:tabs>
                <w:tab w:val="left" w:pos="639"/>
              </w:tabs>
              <w:jc w:val="center"/>
              <w:rPr>
                <w:iCs/>
                <w:sz w:val="16"/>
              </w:rPr>
            </w:pPr>
          </w:p>
        </w:tc>
      </w:tr>
      <w:tr w:rsidR="009D2EBB" w:rsidRPr="00495477" w14:paraId="51BE5AA4" w14:textId="77777777" w:rsidTr="00225AF2">
        <w:trPr>
          <w:cantSplit/>
          <w:trHeight w:val="776"/>
        </w:trPr>
        <w:tc>
          <w:tcPr>
            <w:tcW w:w="1102" w:type="pct"/>
            <w:vMerge/>
          </w:tcPr>
          <w:p w14:paraId="43178A57" w14:textId="77777777" w:rsidR="009D2EBB" w:rsidRPr="00495477" w:rsidRDefault="009D2EBB" w:rsidP="005F47A5"/>
        </w:tc>
        <w:tc>
          <w:tcPr>
            <w:tcW w:w="899" w:type="pct"/>
            <w:vAlign w:val="center"/>
          </w:tcPr>
          <w:p w14:paraId="79230E35" w14:textId="546542CF" w:rsidR="009D2EBB" w:rsidRPr="00495477" w:rsidRDefault="009D2EBB" w:rsidP="005F47A5">
            <w:pPr>
              <w:spacing w:before="40"/>
              <w:rPr>
                <w:iCs/>
                <w:sz w:val="16"/>
              </w:rPr>
            </w:pPr>
            <w:r w:rsidRPr="00495477">
              <w:rPr>
                <w:iCs/>
                <w:sz w:val="16"/>
              </w:rPr>
              <w:t xml:space="preserve">1.2 Develop the capacity development strategy and plan </w:t>
            </w:r>
            <w:r w:rsidR="00B50969">
              <w:rPr>
                <w:iCs/>
                <w:sz w:val="16"/>
              </w:rPr>
              <w:t>for Ministry in Charge of Emergency Management</w:t>
            </w:r>
            <w:r w:rsidRPr="00495477">
              <w:rPr>
                <w:iCs/>
                <w:sz w:val="16"/>
              </w:rPr>
              <w:t xml:space="preserve">, Districts, DIDIMACs, SEDIMACs, NPDM, </w:t>
            </w:r>
            <w:r w:rsidR="005C0419" w:rsidRPr="00495477">
              <w:rPr>
                <w:iCs/>
                <w:sz w:val="16"/>
              </w:rPr>
              <w:t xml:space="preserve">NADIMATEC </w:t>
            </w:r>
            <w:r w:rsidRPr="00495477">
              <w:rPr>
                <w:iCs/>
                <w:sz w:val="16"/>
              </w:rPr>
              <w:t xml:space="preserve">and Rwanda Meteorology Agency </w:t>
            </w:r>
          </w:p>
        </w:tc>
        <w:tc>
          <w:tcPr>
            <w:tcW w:w="278" w:type="pct"/>
          </w:tcPr>
          <w:p w14:paraId="50E508F4" w14:textId="77777777" w:rsidR="009D2EBB" w:rsidRPr="00495477" w:rsidRDefault="009D2EBB" w:rsidP="005F47A5">
            <w:pPr>
              <w:spacing w:before="40" w:after="0"/>
              <w:ind w:left="9"/>
              <w:jc w:val="right"/>
              <w:rPr>
                <w:iCs/>
                <w:sz w:val="16"/>
              </w:rPr>
            </w:pPr>
            <w:r w:rsidRPr="00495477">
              <w:rPr>
                <w:iCs/>
                <w:sz w:val="16"/>
              </w:rPr>
              <w:t>10,000</w:t>
            </w:r>
          </w:p>
        </w:tc>
        <w:tc>
          <w:tcPr>
            <w:tcW w:w="275" w:type="pct"/>
          </w:tcPr>
          <w:p w14:paraId="7D9562A9" w14:textId="77777777" w:rsidR="009D2EBB" w:rsidRPr="00495477" w:rsidRDefault="009D2EBB" w:rsidP="005F47A5">
            <w:pPr>
              <w:spacing w:before="40" w:after="0"/>
              <w:ind w:left="9"/>
              <w:jc w:val="right"/>
              <w:rPr>
                <w:iCs/>
                <w:sz w:val="16"/>
              </w:rPr>
            </w:pPr>
            <w:r w:rsidRPr="00495477">
              <w:rPr>
                <w:iCs/>
                <w:sz w:val="16"/>
              </w:rPr>
              <w:t>0</w:t>
            </w:r>
          </w:p>
        </w:tc>
        <w:tc>
          <w:tcPr>
            <w:tcW w:w="308" w:type="pct"/>
          </w:tcPr>
          <w:p w14:paraId="66F6EE6B" w14:textId="77777777" w:rsidR="009D2EBB" w:rsidRPr="00495477" w:rsidRDefault="009D2EBB" w:rsidP="005F47A5">
            <w:pPr>
              <w:spacing w:before="40" w:after="0"/>
              <w:ind w:left="9"/>
              <w:jc w:val="right"/>
              <w:rPr>
                <w:iCs/>
                <w:sz w:val="16"/>
              </w:rPr>
            </w:pPr>
            <w:r w:rsidRPr="00495477">
              <w:rPr>
                <w:iCs/>
                <w:sz w:val="16"/>
              </w:rPr>
              <w:t>0</w:t>
            </w:r>
          </w:p>
        </w:tc>
        <w:tc>
          <w:tcPr>
            <w:tcW w:w="279" w:type="pct"/>
          </w:tcPr>
          <w:p w14:paraId="2A2576FC" w14:textId="77777777" w:rsidR="009D2EBB" w:rsidRPr="00495477" w:rsidRDefault="009D2EBB" w:rsidP="005F47A5">
            <w:pPr>
              <w:tabs>
                <w:tab w:val="left" w:pos="639"/>
              </w:tabs>
              <w:jc w:val="right"/>
              <w:rPr>
                <w:iCs/>
                <w:sz w:val="16"/>
              </w:rPr>
            </w:pPr>
            <w:r w:rsidRPr="00495477">
              <w:rPr>
                <w:iCs/>
                <w:sz w:val="16"/>
              </w:rPr>
              <w:t>0</w:t>
            </w:r>
          </w:p>
        </w:tc>
        <w:tc>
          <w:tcPr>
            <w:tcW w:w="335" w:type="pct"/>
          </w:tcPr>
          <w:p w14:paraId="7A525B8A" w14:textId="77777777" w:rsidR="009D2EBB" w:rsidRPr="00495477" w:rsidRDefault="009D2EBB" w:rsidP="005F47A5">
            <w:pPr>
              <w:spacing w:before="40" w:after="0"/>
              <w:ind w:left="9"/>
              <w:jc w:val="right"/>
              <w:rPr>
                <w:iCs/>
                <w:sz w:val="16"/>
              </w:rPr>
            </w:pPr>
            <w:r w:rsidRPr="00495477">
              <w:rPr>
                <w:iCs/>
                <w:sz w:val="16"/>
              </w:rPr>
              <w:t>0</w:t>
            </w:r>
          </w:p>
        </w:tc>
        <w:tc>
          <w:tcPr>
            <w:tcW w:w="473" w:type="pct"/>
            <w:vAlign w:val="center"/>
          </w:tcPr>
          <w:p w14:paraId="448EAD9A" w14:textId="6FD68604" w:rsidR="009D2EBB" w:rsidRPr="00495477" w:rsidRDefault="00B50969" w:rsidP="005F47A5">
            <w:pPr>
              <w:rPr>
                <w:iCs/>
                <w:sz w:val="16"/>
              </w:rPr>
            </w:pPr>
            <w:r>
              <w:rPr>
                <w:iCs/>
                <w:sz w:val="16"/>
              </w:rPr>
              <w:t>Ministry in Charge of Emergency Management</w:t>
            </w:r>
            <w:r w:rsidR="009D2EBB" w:rsidRPr="00495477">
              <w:rPr>
                <w:iCs/>
                <w:sz w:val="16"/>
              </w:rPr>
              <w:t>/ UNDP</w:t>
            </w:r>
          </w:p>
          <w:p w14:paraId="30A6B926" w14:textId="77777777" w:rsidR="009D2EBB" w:rsidRPr="00495477" w:rsidRDefault="009D2EBB" w:rsidP="005F47A5">
            <w:r w:rsidRPr="00495477">
              <w:rPr>
                <w:i/>
                <w:iCs/>
                <w:sz w:val="16"/>
              </w:rPr>
              <w:t>Other Partners</w:t>
            </w:r>
            <w:r w:rsidRPr="00495477">
              <w:rPr>
                <w:iCs/>
                <w:sz w:val="16"/>
              </w:rPr>
              <w:t xml:space="preserve">: NPDM/ Districts/ </w:t>
            </w:r>
            <w:proofErr w:type="spellStart"/>
            <w:r w:rsidRPr="00495477">
              <w:rPr>
                <w:iCs/>
                <w:sz w:val="16"/>
              </w:rPr>
              <w:t>Meteo</w:t>
            </w:r>
            <w:proofErr w:type="spellEnd"/>
            <w:r w:rsidRPr="00495477">
              <w:rPr>
                <w:iCs/>
                <w:sz w:val="16"/>
              </w:rPr>
              <w:t xml:space="preserve"> Rwanda</w:t>
            </w:r>
          </w:p>
        </w:tc>
        <w:tc>
          <w:tcPr>
            <w:tcW w:w="231" w:type="pct"/>
            <w:vAlign w:val="center"/>
          </w:tcPr>
          <w:p w14:paraId="0719B63C" w14:textId="77777777" w:rsidR="009D2EBB" w:rsidRPr="00495477" w:rsidRDefault="009D2EBB" w:rsidP="005F47A5">
            <w:pPr>
              <w:tabs>
                <w:tab w:val="left" w:pos="639"/>
              </w:tabs>
              <w:jc w:val="right"/>
              <w:rPr>
                <w:iCs/>
                <w:sz w:val="16"/>
              </w:rPr>
            </w:pPr>
            <w:r w:rsidRPr="00495477">
              <w:rPr>
                <w:iCs/>
                <w:sz w:val="16"/>
              </w:rPr>
              <w:t>TRAC</w:t>
            </w:r>
          </w:p>
        </w:tc>
        <w:tc>
          <w:tcPr>
            <w:tcW w:w="466" w:type="pct"/>
            <w:vAlign w:val="center"/>
          </w:tcPr>
          <w:p w14:paraId="0070BD98" w14:textId="77777777" w:rsidR="009D2EBB" w:rsidRPr="00495477" w:rsidRDefault="009D2EBB" w:rsidP="005F47A5">
            <w:pPr>
              <w:rPr>
                <w:iCs/>
                <w:sz w:val="16"/>
              </w:rPr>
            </w:pPr>
            <w:r w:rsidRPr="00495477">
              <w:rPr>
                <w:iCs/>
                <w:sz w:val="16"/>
              </w:rPr>
              <w:t>Workshop</w:t>
            </w:r>
          </w:p>
        </w:tc>
        <w:tc>
          <w:tcPr>
            <w:tcW w:w="354" w:type="pct"/>
          </w:tcPr>
          <w:p w14:paraId="002620A0" w14:textId="77777777" w:rsidR="009D2EBB" w:rsidRPr="00495477" w:rsidRDefault="009D2EBB" w:rsidP="005F47A5">
            <w:pPr>
              <w:tabs>
                <w:tab w:val="left" w:pos="639"/>
              </w:tabs>
              <w:jc w:val="right"/>
              <w:rPr>
                <w:iCs/>
                <w:sz w:val="16"/>
              </w:rPr>
            </w:pPr>
            <w:r w:rsidRPr="00495477">
              <w:rPr>
                <w:iCs/>
                <w:sz w:val="16"/>
              </w:rPr>
              <w:t>10,000</w:t>
            </w:r>
          </w:p>
        </w:tc>
      </w:tr>
      <w:tr w:rsidR="009D2EBB" w:rsidRPr="00495477" w14:paraId="415B2B5D" w14:textId="77777777" w:rsidTr="00225AF2">
        <w:trPr>
          <w:cantSplit/>
          <w:trHeight w:val="90"/>
        </w:trPr>
        <w:tc>
          <w:tcPr>
            <w:tcW w:w="1102" w:type="pct"/>
            <w:vMerge/>
            <w:shd w:val="clear" w:color="auto" w:fill="CCCCCC"/>
          </w:tcPr>
          <w:p w14:paraId="0EA8139E" w14:textId="77777777" w:rsidR="009D2EBB" w:rsidRPr="00495477" w:rsidRDefault="009D2EBB" w:rsidP="005F47A5"/>
        </w:tc>
        <w:tc>
          <w:tcPr>
            <w:tcW w:w="899" w:type="pct"/>
            <w:tcBorders>
              <w:top w:val="single" w:sz="4" w:space="0" w:color="auto"/>
              <w:bottom w:val="single" w:sz="4" w:space="0" w:color="auto"/>
            </w:tcBorders>
            <w:vAlign w:val="center"/>
          </w:tcPr>
          <w:p w14:paraId="61054DCB" w14:textId="5CA14F41" w:rsidR="009D2EBB" w:rsidRPr="00495477" w:rsidRDefault="005C0419" w:rsidP="005F47A5">
            <w:pPr>
              <w:spacing w:before="40"/>
              <w:rPr>
                <w:iCs/>
                <w:sz w:val="16"/>
              </w:rPr>
            </w:pPr>
            <w:r w:rsidRPr="00495477">
              <w:rPr>
                <w:iCs/>
                <w:sz w:val="16"/>
              </w:rPr>
              <w:t>1.3 Enhance the capacity of DRR/DRM</w:t>
            </w:r>
            <w:r w:rsidR="009D2EBB" w:rsidRPr="00495477">
              <w:rPr>
                <w:iCs/>
                <w:sz w:val="16"/>
              </w:rPr>
              <w:t xml:space="preserve"> organizations involved in disaster management</w:t>
            </w:r>
            <w:r w:rsidR="005209BF">
              <w:rPr>
                <w:iCs/>
                <w:sz w:val="16"/>
              </w:rPr>
              <w:t>:</w:t>
            </w:r>
            <w:r w:rsidR="00B50969">
              <w:rPr>
                <w:iCs/>
                <w:sz w:val="16"/>
              </w:rPr>
              <w:t xml:space="preserve"> Ministry in Charge of Emergency Management</w:t>
            </w:r>
            <w:r w:rsidR="009D2EBB" w:rsidRPr="00495477">
              <w:rPr>
                <w:iCs/>
                <w:sz w:val="16"/>
              </w:rPr>
              <w:t>, NPDM, Rwanda Meteorology Agency and local staff including disaster management committees</w:t>
            </w:r>
          </w:p>
        </w:tc>
        <w:tc>
          <w:tcPr>
            <w:tcW w:w="278" w:type="pct"/>
            <w:tcBorders>
              <w:top w:val="single" w:sz="4" w:space="0" w:color="auto"/>
              <w:bottom w:val="single" w:sz="4" w:space="0" w:color="auto"/>
            </w:tcBorders>
          </w:tcPr>
          <w:p w14:paraId="238643D5" w14:textId="77777777" w:rsidR="009D2EBB" w:rsidRPr="00495477" w:rsidRDefault="009D2EBB" w:rsidP="005F47A5">
            <w:pPr>
              <w:spacing w:before="40" w:after="0"/>
              <w:ind w:left="9"/>
              <w:jc w:val="right"/>
              <w:rPr>
                <w:iCs/>
                <w:sz w:val="16"/>
              </w:rPr>
            </w:pPr>
            <w:r w:rsidRPr="00495477">
              <w:rPr>
                <w:iCs/>
                <w:sz w:val="16"/>
              </w:rPr>
              <w:t>40,000</w:t>
            </w:r>
          </w:p>
        </w:tc>
        <w:tc>
          <w:tcPr>
            <w:tcW w:w="275" w:type="pct"/>
            <w:tcBorders>
              <w:top w:val="single" w:sz="4" w:space="0" w:color="auto"/>
              <w:bottom w:val="single" w:sz="4" w:space="0" w:color="auto"/>
            </w:tcBorders>
          </w:tcPr>
          <w:p w14:paraId="70E5091C" w14:textId="77777777" w:rsidR="009D2EBB" w:rsidRPr="00495477" w:rsidRDefault="009D2EBB" w:rsidP="005F47A5">
            <w:pPr>
              <w:spacing w:before="40" w:after="0"/>
              <w:ind w:left="9"/>
              <w:jc w:val="right"/>
              <w:rPr>
                <w:iCs/>
                <w:sz w:val="16"/>
              </w:rPr>
            </w:pPr>
            <w:r w:rsidRPr="00495477">
              <w:rPr>
                <w:iCs/>
                <w:sz w:val="16"/>
              </w:rPr>
              <w:t>40,000</w:t>
            </w:r>
          </w:p>
        </w:tc>
        <w:tc>
          <w:tcPr>
            <w:tcW w:w="308" w:type="pct"/>
            <w:tcBorders>
              <w:top w:val="single" w:sz="4" w:space="0" w:color="auto"/>
              <w:bottom w:val="single" w:sz="4" w:space="0" w:color="auto"/>
            </w:tcBorders>
          </w:tcPr>
          <w:p w14:paraId="1D9B62FF" w14:textId="77777777" w:rsidR="009D2EBB" w:rsidRPr="00495477" w:rsidRDefault="009D2EBB" w:rsidP="005F47A5">
            <w:pPr>
              <w:spacing w:before="40" w:after="0"/>
              <w:ind w:left="9"/>
              <w:jc w:val="right"/>
              <w:rPr>
                <w:iCs/>
                <w:sz w:val="16"/>
              </w:rPr>
            </w:pPr>
            <w:r w:rsidRPr="00495477">
              <w:rPr>
                <w:iCs/>
                <w:sz w:val="16"/>
              </w:rPr>
              <w:t>40,000</w:t>
            </w:r>
          </w:p>
        </w:tc>
        <w:tc>
          <w:tcPr>
            <w:tcW w:w="279" w:type="pct"/>
            <w:tcBorders>
              <w:top w:val="single" w:sz="4" w:space="0" w:color="auto"/>
              <w:bottom w:val="single" w:sz="4" w:space="0" w:color="auto"/>
            </w:tcBorders>
          </w:tcPr>
          <w:p w14:paraId="6D3192CC" w14:textId="77777777" w:rsidR="009D2EBB" w:rsidRPr="00495477" w:rsidRDefault="009D2EBB" w:rsidP="005F47A5">
            <w:pPr>
              <w:tabs>
                <w:tab w:val="left" w:pos="639"/>
              </w:tabs>
              <w:jc w:val="right"/>
              <w:rPr>
                <w:iCs/>
                <w:sz w:val="16"/>
              </w:rPr>
            </w:pPr>
            <w:r w:rsidRPr="00495477">
              <w:rPr>
                <w:iCs/>
                <w:sz w:val="16"/>
              </w:rPr>
              <w:t>40,000</w:t>
            </w:r>
          </w:p>
        </w:tc>
        <w:tc>
          <w:tcPr>
            <w:tcW w:w="335" w:type="pct"/>
            <w:tcBorders>
              <w:top w:val="single" w:sz="4" w:space="0" w:color="auto"/>
              <w:bottom w:val="single" w:sz="4" w:space="0" w:color="auto"/>
            </w:tcBorders>
          </w:tcPr>
          <w:p w14:paraId="21D984DC" w14:textId="77777777" w:rsidR="009D2EBB" w:rsidRPr="00495477" w:rsidRDefault="009D2EBB" w:rsidP="005F47A5">
            <w:pPr>
              <w:spacing w:before="40" w:after="0"/>
              <w:ind w:left="9"/>
              <w:jc w:val="right"/>
              <w:rPr>
                <w:iCs/>
                <w:sz w:val="16"/>
              </w:rPr>
            </w:pPr>
            <w:r w:rsidRPr="00495477">
              <w:rPr>
                <w:iCs/>
                <w:sz w:val="16"/>
              </w:rPr>
              <w:t>40,000</w:t>
            </w:r>
          </w:p>
        </w:tc>
        <w:tc>
          <w:tcPr>
            <w:tcW w:w="473" w:type="pct"/>
            <w:tcBorders>
              <w:top w:val="single" w:sz="4" w:space="0" w:color="auto"/>
              <w:bottom w:val="single" w:sz="4" w:space="0" w:color="auto"/>
            </w:tcBorders>
            <w:vAlign w:val="center"/>
          </w:tcPr>
          <w:p w14:paraId="30CAC35D" w14:textId="6A616546" w:rsidR="009D2EBB" w:rsidRPr="00495477" w:rsidRDefault="00B50969" w:rsidP="005F47A5">
            <w:pPr>
              <w:rPr>
                <w:iCs/>
                <w:sz w:val="16"/>
              </w:rPr>
            </w:pPr>
            <w:r>
              <w:rPr>
                <w:iCs/>
                <w:sz w:val="16"/>
              </w:rPr>
              <w:t xml:space="preserve">Ministry </w:t>
            </w:r>
            <w:proofErr w:type="spellStart"/>
            <w:r>
              <w:rPr>
                <w:iCs/>
                <w:sz w:val="16"/>
              </w:rPr>
              <w:t>inCharge</w:t>
            </w:r>
            <w:proofErr w:type="spellEnd"/>
            <w:r>
              <w:rPr>
                <w:iCs/>
                <w:sz w:val="16"/>
              </w:rPr>
              <w:t xml:space="preserve"> of Emergency Management</w:t>
            </w:r>
            <w:r w:rsidR="009D2EBB" w:rsidRPr="00495477">
              <w:rPr>
                <w:iCs/>
                <w:sz w:val="16"/>
              </w:rPr>
              <w:t>/ UNDP</w:t>
            </w:r>
          </w:p>
          <w:p w14:paraId="6DB59FA6" w14:textId="77777777" w:rsidR="009D2EBB" w:rsidRPr="00495477" w:rsidRDefault="009D2EBB" w:rsidP="005F47A5">
            <w:pPr>
              <w:rPr>
                <w:iCs/>
                <w:sz w:val="16"/>
              </w:rPr>
            </w:pPr>
            <w:r w:rsidRPr="00495477">
              <w:rPr>
                <w:i/>
                <w:iCs/>
                <w:sz w:val="16"/>
              </w:rPr>
              <w:t>Other Partners</w:t>
            </w:r>
            <w:r w:rsidRPr="00495477">
              <w:rPr>
                <w:iCs/>
                <w:sz w:val="16"/>
              </w:rPr>
              <w:t xml:space="preserve">: NPDM/ Districts/ </w:t>
            </w:r>
            <w:proofErr w:type="spellStart"/>
            <w:r w:rsidRPr="00495477">
              <w:rPr>
                <w:iCs/>
                <w:sz w:val="16"/>
              </w:rPr>
              <w:t>Meteo</w:t>
            </w:r>
            <w:proofErr w:type="spellEnd"/>
            <w:r w:rsidRPr="00495477">
              <w:rPr>
                <w:iCs/>
                <w:sz w:val="16"/>
              </w:rPr>
              <w:t xml:space="preserve"> Rwanda</w:t>
            </w:r>
          </w:p>
        </w:tc>
        <w:tc>
          <w:tcPr>
            <w:tcW w:w="231" w:type="pct"/>
            <w:tcBorders>
              <w:top w:val="single" w:sz="4" w:space="0" w:color="auto"/>
              <w:bottom w:val="single" w:sz="4" w:space="0" w:color="auto"/>
            </w:tcBorders>
            <w:vAlign w:val="center"/>
          </w:tcPr>
          <w:p w14:paraId="6BBA8D7A" w14:textId="77777777" w:rsidR="009D2EBB" w:rsidRPr="00495477" w:rsidRDefault="009D2EBB" w:rsidP="005F47A5">
            <w:pPr>
              <w:tabs>
                <w:tab w:val="left" w:pos="639"/>
              </w:tabs>
              <w:jc w:val="right"/>
              <w:rPr>
                <w:iCs/>
                <w:sz w:val="16"/>
              </w:rPr>
            </w:pPr>
            <w:r w:rsidRPr="00495477">
              <w:rPr>
                <w:iCs/>
                <w:sz w:val="16"/>
              </w:rPr>
              <w:t>TRAC</w:t>
            </w:r>
          </w:p>
        </w:tc>
        <w:tc>
          <w:tcPr>
            <w:tcW w:w="466" w:type="pct"/>
            <w:tcBorders>
              <w:top w:val="single" w:sz="4" w:space="0" w:color="auto"/>
              <w:bottom w:val="single" w:sz="4" w:space="0" w:color="auto"/>
            </w:tcBorders>
            <w:vAlign w:val="center"/>
          </w:tcPr>
          <w:p w14:paraId="6ED269FE" w14:textId="77777777" w:rsidR="009D2EBB" w:rsidRPr="00495477" w:rsidRDefault="009D2EBB" w:rsidP="005F47A5">
            <w:pPr>
              <w:rPr>
                <w:iCs/>
                <w:sz w:val="16"/>
              </w:rPr>
            </w:pPr>
            <w:r w:rsidRPr="00495477">
              <w:rPr>
                <w:iCs/>
                <w:sz w:val="16"/>
              </w:rPr>
              <w:t>Training of trainers</w:t>
            </w:r>
          </w:p>
        </w:tc>
        <w:tc>
          <w:tcPr>
            <w:tcW w:w="354" w:type="pct"/>
            <w:tcBorders>
              <w:top w:val="single" w:sz="4" w:space="0" w:color="auto"/>
              <w:bottom w:val="single" w:sz="4" w:space="0" w:color="auto"/>
            </w:tcBorders>
          </w:tcPr>
          <w:p w14:paraId="19392C0A" w14:textId="77777777" w:rsidR="009D2EBB" w:rsidRPr="00495477" w:rsidRDefault="009D2EBB" w:rsidP="005F47A5">
            <w:pPr>
              <w:tabs>
                <w:tab w:val="left" w:pos="639"/>
              </w:tabs>
              <w:jc w:val="right"/>
              <w:rPr>
                <w:iCs/>
                <w:sz w:val="16"/>
              </w:rPr>
            </w:pPr>
            <w:r w:rsidRPr="00495477">
              <w:rPr>
                <w:iCs/>
                <w:sz w:val="16"/>
              </w:rPr>
              <w:t>200,000</w:t>
            </w:r>
          </w:p>
        </w:tc>
      </w:tr>
      <w:tr w:rsidR="009D2EBB" w:rsidRPr="00495477" w14:paraId="6FC074AC" w14:textId="77777777" w:rsidTr="00225AF2">
        <w:trPr>
          <w:cantSplit/>
          <w:trHeight w:val="90"/>
        </w:trPr>
        <w:tc>
          <w:tcPr>
            <w:tcW w:w="1102" w:type="pct"/>
            <w:vMerge/>
            <w:shd w:val="clear" w:color="auto" w:fill="CCCCCC"/>
          </w:tcPr>
          <w:p w14:paraId="619B5D4F" w14:textId="77777777" w:rsidR="009D2EBB" w:rsidRPr="00495477" w:rsidRDefault="009D2EBB" w:rsidP="005F47A5"/>
        </w:tc>
        <w:tc>
          <w:tcPr>
            <w:tcW w:w="899" w:type="pct"/>
            <w:tcBorders>
              <w:top w:val="single" w:sz="4" w:space="0" w:color="auto"/>
              <w:bottom w:val="single" w:sz="4" w:space="0" w:color="auto"/>
            </w:tcBorders>
            <w:vAlign w:val="center"/>
          </w:tcPr>
          <w:p w14:paraId="20578754" w14:textId="45B09984" w:rsidR="009D2EBB" w:rsidRPr="00495477" w:rsidRDefault="009D2EBB" w:rsidP="005F47A5">
            <w:pPr>
              <w:spacing w:before="40"/>
            </w:pPr>
            <w:r w:rsidRPr="00495477">
              <w:rPr>
                <w:iCs/>
                <w:sz w:val="16"/>
              </w:rPr>
              <w:t xml:space="preserve">1.4 Support the participation in the </w:t>
            </w:r>
            <w:r w:rsidR="005C0419" w:rsidRPr="00495477">
              <w:rPr>
                <w:iCs/>
                <w:sz w:val="16"/>
              </w:rPr>
              <w:t>International Conference for DRR/DRM</w:t>
            </w:r>
            <w:r w:rsidRPr="00495477">
              <w:rPr>
                <w:iCs/>
                <w:sz w:val="16"/>
              </w:rPr>
              <w:t xml:space="preserve"> and study tours </w:t>
            </w:r>
          </w:p>
        </w:tc>
        <w:tc>
          <w:tcPr>
            <w:tcW w:w="278" w:type="pct"/>
            <w:tcBorders>
              <w:top w:val="single" w:sz="4" w:space="0" w:color="auto"/>
              <w:bottom w:val="single" w:sz="4" w:space="0" w:color="auto"/>
            </w:tcBorders>
          </w:tcPr>
          <w:p w14:paraId="58EF5D02" w14:textId="77777777" w:rsidR="009D2EBB" w:rsidRPr="00495477" w:rsidRDefault="009D2EBB" w:rsidP="005F47A5">
            <w:pPr>
              <w:spacing w:before="40" w:after="0"/>
              <w:ind w:left="9"/>
              <w:jc w:val="right"/>
              <w:rPr>
                <w:iCs/>
                <w:sz w:val="16"/>
              </w:rPr>
            </w:pPr>
            <w:r w:rsidRPr="00495477">
              <w:rPr>
                <w:iCs/>
                <w:sz w:val="16"/>
              </w:rPr>
              <w:t>0</w:t>
            </w:r>
          </w:p>
        </w:tc>
        <w:tc>
          <w:tcPr>
            <w:tcW w:w="275" w:type="pct"/>
            <w:tcBorders>
              <w:top w:val="single" w:sz="4" w:space="0" w:color="auto"/>
              <w:bottom w:val="single" w:sz="4" w:space="0" w:color="auto"/>
            </w:tcBorders>
          </w:tcPr>
          <w:p w14:paraId="71CFF81B" w14:textId="77777777" w:rsidR="009D2EBB" w:rsidRPr="00495477" w:rsidRDefault="009D2EBB" w:rsidP="005F47A5">
            <w:pPr>
              <w:spacing w:before="40" w:after="0"/>
              <w:ind w:left="9"/>
              <w:jc w:val="right"/>
              <w:rPr>
                <w:iCs/>
                <w:sz w:val="16"/>
              </w:rPr>
            </w:pPr>
            <w:r w:rsidRPr="00495477">
              <w:rPr>
                <w:iCs/>
                <w:sz w:val="16"/>
              </w:rPr>
              <w:t>0</w:t>
            </w:r>
          </w:p>
        </w:tc>
        <w:tc>
          <w:tcPr>
            <w:tcW w:w="308" w:type="pct"/>
            <w:tcBorders>
              <w:top w:val="single" w:sz="4" w:space="0" w:color="auto"/>
              <w:bottom w:val="single" w:sz="4" w:space="0" w:color="auto"/>
            </w:tcBorders>
          </w:tcPr>
          <w:p w14:paraId="526E109B" w14:textId="77777777" w:rsidR="009D2EBB" w:rsidRPr="00495477" w:rsidRDefault="009D2EBB" w:rsidP="005F47A5">
            <w:pPr>
              <w:spacing w:before="40" w:after="0"/>
              <w:ind w:left="9"/>
              <w:jc w:val="right"/>
              <w:rPr>
                <w:iCs/>
                <w:sz w:val="16"/>
              </w:rPr>
            </w:pPr>
            <w:r w:rsidRPr="00495477">
              <w:rPr>
                <w:iCs/>
                <w:sz w:val="16"/>
              </w:rPr>
              <w:t>0</w:t>
            </w:r>
          </w:p>
        </w:tc>
        <w:tc>
          <w:tcPr>
            <w:tcW w:w="279" w:type="pct"/>
            <w:tcBorders>
              <w:top w:val="single" w:sz="4" w:space="0" w:color="auto"/>
              <w:bottom w:val="single" w:sz="4" w:space="0" w:color="auto"/>
            </w:tcBorders>
          </w:tcPr>
          <w:p w14:paraId="637FDA41" w14:textId="2DAE7F63" w:rsidR="009D2EBB" w:rsidRPr="00495477" w:rsidRDefault="005C0419" w:rsidP="005F47A5">
            <w:pPr>
              <w:tabs>
                <w:tab w:val="left" w:pos="639"/>
              </w:tabs>
              <w:jc w:val="right"/>
              <w:rPr>
                <w:iCs/>
                <w:sz w:val="16"/>
              </w:rPr>
            </w:pPr>
            <w:r w:rsidRPr="00495477">
              <w:rPr>
                <w:iCs/>
                <w:sz w:val="16"/>
              </w:rPr>
              <w:t>10,0</w:t>
            </w:r>
            <w:r w:rsidR="009D2EBB" w:rsidRPr="00495477">
              <w:rPr>
                <w:iCs/>
                <w:sz w:val="16"/>
              </w:rPr>
              <w:t>00</w:t>
            </w:r>
          </w:p>
        </w:tc>
        <w:tc>
          <w:tcPr>
            <w:tcW w:w="335" w:type="pct"/>
            <w:tcBorders>
              <w:top w:val="single" w:sz="4" w:space="0" w:color="auto"/>
              <w:bottom w:val="single" w:sz="4" w:space="0" w:color="auto"/>
            </w:tcBorders>
          </w:tcPr>
          <w:p w14:paraId="3AE4E88C" w14:textId="77777777" w:rsidR="009D2EBB" w:rsidRPr="00495477" w:rsidRDefault="009D2EBB" w:rsidP="005F47A5">
            <w:pPr>
              <w:spacing w:before="40" w:after="0"/>
              <w:ind w:left="9"/>
              <w:jc w:val="right"/>
              <w:rPr>
                <w:iCs/>
                <w:sz w:val="16"/>
              </w:rPr>
            </w:pPr>
            <w:r w:rsidRPr="00495477">
              <w:rPr>
                <w:iCs/>
                <w:sz w:val="16"/>
              </w:rPr>
              <w:t>0</w:t>
            </w:r>
          </w:p>
        </w:tc>
        <w:tc>
          <w:tcPr>
            <w:tcW w:w="473" w:type="pct"/>
            <w:tcBorders>
              <w:top w:val="single" w:sz="4" w:space="0" w:color="auto"/>
              <w:bottom w:val="single" w:sz="4" w:space="0" w:color="auto"/>
            </w:tcBorders>
            <w:vAlign w:val="center"/>
          </w:tcPr>
          <w:p w14:paraId="7ABA2324" w14:textId="0962B411" w:rsidR="009D2EBB" w:rsidRPr="00495477" w:rsidRDefault="00B50969" w:rsidP="005F47A5">
            <w:pPr>
              <w:rPr>
                <w:iCs/>
                <w:sz w:val="16"/>
              </w:rPr>
            </w:pPr>
            <w:r>
              <w:rPr>
                <w:iCs/>
                <w:sz w:val="16"/>
              </w:rPr>
              <w:t>Ministry in Charge of Emergency management</w:t>
            </w:r>
            <w:r w:rsidR="009D2EBB" w:rsidRPr="00495477">
              <w:rPr>
                <w:iCs/>
                <w:sz w:val="16"/>
              </w:rPr>
              <w:t>/ UNDP</w:t>
            </w:r>
          </w:p>
          <w:p w14:paraId="51E30594" w14:textId="77777777" w:rsidR="009D2EBB" w:rsidRPr="00495477" w:rsidRDefault="009D2EBB" w:rsidP="005F47A5">
            <w:pPr>
              <w:rPr>
                <w:iCs/>
                <w:sz w:val="16"/>
              </w:rPr>
            </w:pPr>
            <w:r w:rsidRPr="00495477">
              <w:rPr>
                <w:i/>
                <w:iCs/>
                <w:sz w:val="16"/>
              </w:rPr>
              <w:t>Other Partners</w:t>
            </w:r>
            <w:r w:rsidRPr="00495477">
              <w:rPr>
                <w:iCs/>
                <w:sz w:val="16"/>
              </w:rPr>
              <w:t xml:space="preserve">: NPDM/ Districts/ </w:t>
            </w:r>
            <w:proofErr w:type="spellStart"/>
            <w:r w:rsidRPr="00495477">
              <w:rPr>
                <w:iCs/>
                <w:sz w:val="16"/>
              </w:rPr>
              <w:t>Meteo</w:t>
            </w:r>
            <w:proofErr w:type="spellEnd"/>
            <w:r w:rsidRPr="00495477">
              <w:rPr>
                <w:iCs/>
                <w:sz w:val="16"/>
              </w:rPr>
              <w:t xml:space="preserve"> Rwanda</w:t>
            </w:r>
          </w:p>
        </w:tc>
        <w:tc>
          <w:tcPr>
            <w:tcW w:w="231" w:type="pct"/>
            <w:tcBorders>
              <w:top w:val="single" w:sz="4" w:space="0" w:color="auto"/>
              <w:bottom w:val="single" w:sz="4" w:space="0" w:color="auto"/>
            </w:tcBorders>
          </w:tcPr>
          <w:p w14:paraId="0D59CF04" w14:textId="77777777" w:rsidR="009D2EBB" w:rsidRPr="00495477" w:rsidRDefault="009D2EBB" w:rsidP="005F47A5">
            <w:pPr>
              <w:jc w:val="right"/>
              <w:rPr>
                <w:iCs/>
                <w:sz w:val="16"/>
              </w:rPr>
            </w:pPr>
            <w:r w:rsidRPr="00495477">
              <w:rPr>
                <w:iCs/>
                <w:sz w:val="16"/>
              </w:rPr>
              <w:t>TRAC</w:t>
            </w:r>
          </w:p>
        </w:tc>
        <w:tc>
          <w:tcPr>
            <w:tcW w:w="466" w:type="pct"/>
            <w:tcBorders>
              <w:top w:val="single" w:sz="4" w:space="0" w:color="auto"/>
              <w:bottom w:val="single" w:sz="4" w:space="0" w:color="auto"/>
            </w:tcBorders>
            <w:vAlign w:val="center"/>
          </w:tcPr>
          <w:p w14:paraId="49679489" w14:textId="77777777" w:rsidR="009D2EBB" w:rsidRPr="00495477" w:rsidRDefault="009D2EBB" w:rsidP="005F47A5">
            <w:pPr>
              <w:rPr>
                <w:iCs/>
                <w:sz w:val="16"/>
              </w:rPr>
            </w:pPr>
            <w:r w:rsidRPr="005209BF">
              <w:rPr>
                <w:iCs/>
                <w:sz w:val="16"/>
              </w:rPr>
              <w:t>Transport &amp; DSA for 3 participants</w:t>
            </w:r>
          </w:p>
        </w:tc>
        <w:tc>
          <w:tcPr>
            <w:tcW w:w="354" w:type="pct"/>
            <w:tcBorders>
              <w:top w:val="single" w:sz="4" w:space="0" w:color="auto"/>
              <w:bottom w:val="single" w:sz="4" w:space="0" w:color="auto"/>
            </w:tcBorders>
          </w:tcPr>
          <w:p w14:paraId="25BA1B92" w14:textId="1B6777D7" w:rsidR="009D2EBB" w:rsidRPr="00495477" w:rsidRDefault="005C0419" w:rsidP="005F47A5">
            <w:pPr>
              <w:jc w:val="right"/>
              <w:rPr>
                <w:iCs/>
                <w:sz w:val="16"/>
              </w:rPr>
            </w:pPr>
            <w:r w:rsidRPr="00495477">
              <w:rPr>
                <w:iCs/>
                <w:sz w:val="16"/>
              </w:rPr>
              <w:t>10,0</w:t>
            </w:r>
            <w:r w:rsidR="009D2EBB" w:rsidRPr="00495477">
              <w:rPr>
                <w:iCs/>
                <w:sz w:val="16"/>
              </w:rPr>
              <w:t>00</w:t>
            </w:r>
          </w:p>
        </w:tc>
      </w:tr>
      <w:tr w:rsidR="009D2EBB" w:rsidRPr="00495477" w14:paraId="7CE87475" w14:textId="77777777" w:rsidTr="00225AF2">
        <w:trPr>
          <w:cantSplit/>
          <w:trHeight w:val="377"/>
        </w:trPr>
        <w:tc>
          <w:tcPr>
            <w:tcW w:w="1102" w:type="pct"/>
            <w:vMerge/>
            <w:shd w:val="clear" w:color="auto" w:fill="CCCCCC"/>
          </w:tcPr>
          <w:p w14:paraId="4548D302" w14:textId="77777777" w:rsidR="009D2EBB" w:rsidRPr="00495477" w:rsidRDefault="009D2EBB" w:rsidP="005F47A5"/>
        </w:tc>
        <w:tc>
          <w:tcPr>
            <w:tcW w:w="899" w:type="pct"/>
            <w:tcBorders>
              <w:top w:val="single" w:sz="4" w:space="0" w:color="auto"/>
              <w:bottom w:val="single" w:sz="4" w:space="0" w:color="auto"/>
            </w:tcBorders>
          </w:tcPr>
          <w:p w14:paraId="15D3DC8E" w14:textId="2E277D14" w:rsidR="009D2EBB" w:rsidRPr="00495477" w:rsidRDefault="009D2EBB" w:rsidP="005F47A5">
            <w:pPr>
              <w:spacing w:before="60"/>
              <w:jc w:val="left"/>
              <w:rPr>
                <w:iCs/>
                <w:sz w:val="16"/>
              </w:rPr>
            </w:pPr>
            <w:r w:rsidRPr="00495477">
              <w:rPr>
                <w:iCs/>
                <w:sz w:val="16"/>
              </w:rPr>
              <w:t>1.5 Support program personnel to manage and coordina</w:t>
            </w:r>
            <w:r w:rsidR="00B50969">
              <w:rPr>
                <w:iCs/>
                <w:sz w:val="16"/>
              </w:rPr>
              <w:t>te the program (Ministry in Charge of Emergency Management</w:t>
            </w:r>
            <w:r w:rsidRPr="00495477">
              <w:rPr>
                <w:iCs/>
                <w:sz w:val="16"/>
              </w:rPr>
              <w:t xml:space="preserve">; SPIU Coordinator, Disaster Program Manager, Disaster Project Specialist, Operation System Specialist, Disaster Technical Adviser, SPIU </w:t>
            </w:r>
            <w:r w:rsidR="005209BF" w:rsidRPr="00495477">
              <w:rPr>
                <w:iCs/>
                <w:sz w:val="16"/>
              </w:rPr>
              <w:t>Accountant) (</w:t>
            </w:r>
            <w:proofErr w:type="spellStart"/>
            <w:r w:rsidRPr="00495477">
              <w:rPr>
                <w:iCs/>
                <w:sz w:val="16"/>
              </w:rPr>
              <w:t>Meteo</w:t>
            </w:r>
            <w:proofErr w:type="spellEnd"/>
            <w:r w:rsidRPr="00495477">
              <w:rPr>
                <w:iCs/>
                <w:sz w:val="16"/>
              </w:rPr>
              <w:t>: Program m</w:t>
            </w:r>
            <w:r w:rsidR="00E3343E" w:rsidRPr="00495477">
              <w:rPr>
                <w:iCs/>
                <w:sz w:val="16"/>
              </w:rPr>
              <w:t>anage</w:t>
            </w:r>
            <w:r w:rsidRPr="00495477">
              <w:rPr>
                <w:iCs/>
                <w:sz w:val="16"/>
              </w:rPr>
              <w:t>r and accountant)</w:t>
            </w:r>
          </w:p>
        </w:tc>
        <w:tc>
          <w:tcPr>
            <w:tcW w:w="278" w:type="pct"/>
            <w:tcBorders>
              <w:top w:val="single" w:sz="4" w:space="0" w:color="auto"/>
              <w:bottom w:val="single" w:sz="4" w:space="0" w:color="auto"/>
            </w:tcBorders>
          </w:tcPr>
          <w:p w14:paraId="7BC0EB7B" w14:textId="77777777" w:rsidR="009D2EBB" w:rsidRPr="00495477" w:rsidRDefault="009D2EBB" w:rsidP="005F47A5">
            <w:pPr>
              <w:jc w:val="right"/>
              <w:rPr>
                <w:iCs/>
                <w:sz w:val="16"/>
              </w:rPr>
            </w:pPr>
            <w:r w:rsidRPr="00495477">
              <w:rPr>
                <w:iCs/>
                <w:sz w:val="16"/>
              </w:rPr>
              <w:t>150,000</w:t>
            </w:r>
          </w:p>
        </w:tc>
        <w:tc>
          <w:tcPr>
            <w:tcW w:w="275" w:type="pct"/>
            <w:tcBorders>
              <w:top w:val="single" w:sz="4" w:space="0" w:color="auto"/>
              <w:bottom w:val="single" w:sz="4" w:space="0" w:color="auto"/>
            </w:tcBorders>
          </w:tcPr>
          <w:p w14:paraId="3316BADB" w14:textId="77777777" w:rsidR="009D2EBB" w:rsidRPr="00495477" w:rsidRDefault="009D2EBB" w:rsidP="005F47A5">
            <w:pPr>
              <w:spacing w:after="0"/>
              <w:jc w:val="right"/>
              <w:rPr>
                <w:iCs/>
                <w:sz w:val="16"/>
              </w:rPr>
            </w:pPr>
            <w:r w:rsidRPr="00495477">
              <w:rPr>
                <w:iCs/>
                <w:sz w:val="16"/>
              </w:rPr>
              <w:t>150,000</w:t>
            </w:r>
          </w:p>
        </w:tc>
        <w:tc>
          <w:tcPr>
            <w:tcW w:w="308" w:type="pct"/>
            <w:tcBorders>
              <w:top w:val="single" w:sz="4" w:space="0" w:color="auto"/>
              <w:bottom w:val="single" w:sz="4" w:space="0" w:color="auto"/>
            </w:tcBorders>
          </w:tcPr>
          <w:p w14:paraId="0A0B3010" w14:textId="77777777" w:rsidR="009D2EBB" w:rsidRPr="00495477" w:rsidRDefault="009D2EBB" w:rsidP="005F47A5">
            <w:pPr>
              <w:spacing w:after="0"/>
              <w:jc w:val="right"/>
              <w:rPr>
                <w:iCs/>
                <w:sz w:val="16"/>
              </w:rPr>
            </w:pPr>
            <w:r w:rsidRPr="00495477">
              <w:rPr>
                <w:iCs/>
                <w:sz w:val="16"/>
              </w:rPr>
              <w:t>150,000</w:t>
            </w:r>
          </w:p>
        </w:tc>
        <w:tc>
          <w:tcPr>
            <w:tcW w:w="279" w:type="pct"/>
            <w:tcBorders>
              <w:top w:val="single" w:sz="4" w:space="0" w:color="auto"/>
              <w:bottom w:val="single" w:sz="4" w:space="0" w:color="auto"/>
            </w:tcBorders>
          </w:tcPr>
          <w:p w14:paraId="6A3F9ABF" w14:textId="77777777" w:rsidR="009D2EBB" w:rsidRPr="00495477" w:rsidRDefault="009D2EBB" w:rsidP="005F47A5">
            <w:pPr>
              <w:spacing w:after="0"/>
              <w:jc w:val="right"/>
              <w:rPr>
                <w:iCs/>
                <w:sz w:val="16"/>
              </w:rPr>
            </w:pPr>
            <w:r w:rsidRPr="00495477">
              <w:rPr>
                <w:iCs/>
                <w:sz w:val="16"/>
              </w:rPr>
              <w:t>150,000</w:t>
            </w:r>
          </w:p>
        </w:tc>
        <w:tc>
          <w:tcPr>
            <w:tcW w:w="335" w:type="pct"/>
            <w:tcBorders>
              <w:top w:val="single" w:sz="4" w:space="0" w:color="auto"/>
              <w:bottom w:val="single" w:sz="4" w:space="0" w:color="auto"/>
            </w:tcBorders>
          </w:tcPr>
          <w:p w14:paraId="25206F6C" w14:textId="77777777" w:rsidR="009D2EBB" w:rsidRPr="00495477" w:rsidRDefault="009D2EBB" w:rsidP="005F47A5">
            <w:pPr>
              <w:spacing w:after="0"/>
              <w:jc w:val="right"/>
              <w:rPr>
                <w:iCs/>
                <w:sz w:val="16"/>
              </w:rPr>
            </w:pPr>
            <w:r w:rsidRPr="00495477">
              <w:rPr>
                <w:iCs/>
                <w:sz w:val="16"/>
              </w:rPr>
              <w:t>150,000</w:t>
            </w:r>
          </w:p>
        </w:tc>
        <w:tc>
          <w:tcPr>
            <w:tcW w:w="473" w:type="pct"/>
            <w:tcBorders>
              <w:top w:val="single" w:sz="4" w:space="0" w:color="auto"/>
              <w:bottom w:val="single" w:sz="4" w:space="0" w:color="auto"/>
            </w:tcBorders>
            <w:vAlign w:val="center"/>
          </w:tcPr>
          <w:p w14:paraId="685F5A7F" w14:textId="4ED328A1" w:rsidR="009D2EBB" w:rsidRPr="00495477" w:rsidRDefault="00B50969" w:rsidP="005F47A5">
            <w:pPr>
              <w:rPr>
                <w:iCs/>
                <w:sz w:val="16"/>
              </w:rPr>
            </w:pPr>
            <w:r>
              <w:rPr>
                <w:iCs/>
                <w:sz w:val="16"/>
              </w:rPr>
              <w:t>Ministry in Charge of Emergency Management</w:t>
            </w:r>
            <w:r w:rsidR="009D2EBB" w:rsidRPr="00495477">
              <w:rPr>
                <w:iCs/>
                <w:sz w:val="16"/>
              </w:rPr>
              <w:t>/ UNDP</w:t>
            </w:r>
          </w:p>
        </w:tc>
        <w:tc>
          <w:tcPr>
            <w:tcW w:w="231" w:type="pct"/>
            <w:tcBorders>
              <w:top w:val="single" w:sz="4" w:space="0" w:color="auto"/>
              <w:bottom w:val="single" w:sz="4" w:space="0" w:color="auto"/>
            </w:tcBorders>
            <w:vAlign w:val="center"/>
          </w:tcPr>
          <w:p w14:paraId="2D1FB94B" w14:textId="77777777" w:rsidR="009D2EBB" w:rsidRPr="00495477" w:rsidRDefault="009D2EBB" w:rsidP="005F47A5">
            <w:pPr>
              <w:rPr>
                <w:iCs/>
                <w:sz w:val="16"/>
              </w:rPr>
            </w:pPr>
            <w:r w:rsidRPr="00495477">
              <w:rPr>
                <w:iCs/>
                <w:sz w:val="16"/>
              </w:rPr>
              <w:t>TRAC</w:t>
            </w:r>
          </w:p>
        </w:tc>
        <w:tc>
          <w:tcPr>
            <w:tcW w:w="466" w:type="pct"/>
            <w:tcBorders>
              <w:top w:val="single" w:sz="4" w:space="0" w:color="auto"/>
              <w:bottom w:val="single" w:sz="4" w:space="0" w:color="auto"/>
            </w:tcBorders>
            <w:vAlign w:val="center"/>
          </w:tcPr>
          <w:p w14:paraId="35142F17" w14:textId="19EBE181" w:rsidR="009D2EBB" w:rsidRPr="00495477" w:rsidRDefault="00066F50" w:rsidP="005F47A5">
            <w:pPr>
              <w:rPr>
                <w:iCs/>
                <w:sz w:val="16"/>
              </w:rPr>
            </w:pPr>
            <w:r>
              <w:rPr>
                <w:iCs/>
                <w:sz w:val="16"/>
              </w:rPr>
              <w:t>Staff (6 Ministry in Charge of Emergency Management</w:t>
            </w:r>
            <w:r w:rsidR="009D2EBB" w:rsidRPr="00495477">
              <w:rPr>
                <w:iCs/>
                <w:sz w:val="16"/>
              </w:rPr>
              <w:t xml:space="preserve"> and 2 </w:t>
            </w:r>
            <w:proofErr w:type="spellStart"/>
            <w:r w:rsidR="009D2EBB" w:rsidRPr="00495477">
              <w:rPr>
                <w:iCs/>
                <w:sz w:val="16"/>
              </w:rPr>
              <w:t>Meteo</w:t>
            </w:r>
            <w:proofErr w:type="spellEnd"/>
            <w:r w:rsidR="009D2EBB" w:rsidRPr="00495477">
              <w:rPr>
                <w:iCs/>
                <w:sz w:val="16"/>
              </w:rPr>
              <w:t>)</w:t>
            </w:r>
          </w:p>
        </w:tc>
        <w:tc>
          <w:tcPr>
            <w:tcW w:w="354" w:type="pct"/>
            <w:tcBorders>
              <w:top w:val="single" w:sz="4" w:space="0" w:color="auto"/>
              <w:bottom w:val="single" w:sz="4" w:space="0" w:color="auto"/>
            </w:tcBorders>
          </w:tcPr>
          <w:p w14:paraId="625F4BB6" w14:textId="77777777" w:rsidR="009D2EBB" w:rsidRPr="00495477" w:rsidRDefault="009D2EBB" w:rsidP="005F47A5">
            <w:pPr>
              <w:jc w:val="right"/>
              <w:rPr>
                <w:iCs/>
                <w:sz w:val="16"/>
              </w:rPr>
            </w:pPr>
            <w:r w:rsidRPr="00495477">
              <w:rPr>
                <w:iCs/>
                <w:sz w:val="16"/>
              </w:rPr>
              <w:t>750,000</w:t>
            </w:r>
          </w:p>
        </w:tc>
      </w:tr>
      <w:tr w:rsidR="009D2EBB" w:rsidRPr="00495477" w14:paraId="563AF6FF" w14:textId="77777777" w:rsidTr="00225AF2">
        <w:trPr>
          <w:cantSplit/>
          <w:trHeight w:val="377"/>
        </w:trPr>
        <w:tc>
          <w:tcPr>
            <w:tcW w:w="1102" w:type="pct"/>
            <w:vMerge/>
            <w:shd w:val="clear" w:color="auto" w:fill="CCCCCC"/>
          </w:tcPr>
          <w:p w14:paraId="7CC8A98E" w14:textId="77777777" w:rsidR="009D2EBB" w:rsidRPr="00495477" w:rsidRDefault="009D2EBB" w:rsidP="005F47A5"/>
        </w:tc>
        <w:tc>
          <w:tcPr>
            <w:tcW w:w="899" w:type="pct"/>
            <w:tcBorders>
              <w:top w:val="single" w:sz="4" w:space="0" w:color="auto"/>
              <w:bottom w:val="single" w:sz="4" w:space="0" w:color="auto"/>
            </w:tcBorders>
          </w:tcPr>
          <w:p w14:paraId="391DB2EF" w14:textId="5B7C1364" w:rsidR="009D2EBB" w:rsidRPr="00495477" w:rsidRDefault="009D2EBB" w:rsidP="005F47A5">
            <w:pPr>
              <w:spacing w:before="60"/>
              <w:jc w:val="left"/>
              <w:rPr>
                <w:iCs/>
                <w:sz w:val="16"/>
              </w:rPr>
            </w:pPr>
            <w:r w:rsidRPr="00495477">
              <w:rPr>
                <w:iCs/>
                <w:sz w:val="16"/>
              </w:rPr>
              <w:t xml:space="preserve">1.6 Support to the effective operation of </w:t>
            </w:r>
            <w:r w:rsidR="00E3343E" w:rsidRPr="00495477">
              <w:rPr>
                <w:iCs/>
                <w:sz w:val="16"/>
              </w:rPr>
              <w:t>NPDM and</w:t>
            </w:r>
            <w:r w:rsidRPr="00495477">
              <w:rPr>
                <w:iCs/>
                <w:sz w:val="16"/>
              </w:rPr>
              <w:t xml:space="preserve"> to the development, update and dissemination of DM policies, strategies and plans</w:t>
            </w:r>
          </w:p>
        </w:tc>
        <w:tc>
          <w:tcPr>
            <w:tcW w:w="278" w:type="pct"/>
            <w:tcBorders>
              <w:top w:val="single" w:sz="4" w:space="0" w:color="auto"/>
              <w:bottom w:val="single" w:sz="4" w:space="0" w:color="auto"/>
            </w:tcBorders>
          </w:tcPr>
          <w:p w14:paraId="43664886" w14:textId="77777777" w:rsidR="009D2EBB" w:rsidRPr="00495477" w:rsidRDefault="009D2EBB" w:rsidP="005F47A5">
            <w:pPr>
              <w:jc w:val="right"/>
              <w:rPr>
                <w:iCs/>
                <w:sz w:val="16"/>
              </w:rPr>
            </w:pPr>
            <w:r w:rsidRPr="00495477">
              <w:rPr>
                <w:iCs/>
                <w:sz w:val="16"/>
              </w:rPr>
              <w:t>8,000</w:t>
            </w:r>
          </w:p>
        </w:tc>
        <w:tc>
          <w:tcPr>
            <w:tcW w:w="275" w:type="pct"/>
            <w:tcBorders>
              <w:top w:val="single" w:sz="4" w:space="0" w:color="auto"/>
              <w:bottom w:val="single" w:sz="4" w:space="0" w:color="auto"/>
            </w:tcBorders>
          </w:tcPr>
          <w:p w14:paraId="45F92461" w14:textId="77777777" w:rsidR="009D2EBB" w:rsidRPr="00495477" w:rsidRDefault="009D2EBB" w:rsidP="005F47A5">
            <w:pPr>
              <w:jc w:val="right"/>
              <w:rPr>
                <w:iCs/>
                <w:sz w:val="16"/>
              </w:rPr>
            </w:pPr>
            <w:r w:rsidRPr="00495477">
              <w:rPr>
                <w:iCs/>
                <w:sz w:val="16"/>
              </w:rPr>
              <w:t>8,000</w:t>
            </w:r>
          </w:p>
        </w:tc>
        <w:tc>
          <w:tcPr>
            <w:tcW w:w="308" w:type="pct"/>
            <w:tcBorders>
              <w:top w:val="single" w:sz="4" w:space="0" w:color="auto"/>
              <w:bottom w:val="single" w:sz="4" w:space="0" w:color="auto"/>
            </w:tcBorders>
          </w:tcPr>
          <w:p w14:paraId="01F58611" w14:textId="77777777" w:rsidR="009D2EBB" w:rsidRPr="00495477" w:rsidRDefault="009D2EBB" w:rsidP="005F47A5">
            <w:pPr>
              <w:jc w:val="right"/>
              <w:rPr>
                <w:iCs/>
                <w:sz w:val="16"/>
              </w:rPr>
            </w:pPr>
            <w:r w:rsidRPr="00495477">
              <w:rPr>
                <w:iCs/>
                <w:sz w:val="16"/>
              </w:rPr>
              <w:t>8,000</w:t>
            </w:r>
          </w:p>
        </w:tc>
        <w:tc>
          <w:tcPr>
            <w:tcW w:w="279" w:type="pct"/>
            <w:tcBorders>
              <w:top w:val="single" w:sz="4" w:space="0" w:color="auto"/>
              <w:bottom w:val="single" w:sz="4" w:space="0" w:color="auto"/>
            </w:tcBorders>
          </w:tcPr>
          <w:p w14:paraId="4324F213" w14:textId="77777777" w:rsidR="009D2EBB" w:rsidRPr="00495477" w:rsidRDefault="009D2EBB" w:rsidP="005F47A5">
            <w:pPr>
              <w:jc w:val="right"/>
              <w:rPr>
                <w:iCs/>
                <w:sz w:val="16"/>
              </w:rPr>
            </w:pPr>
            <w:r w:rsidRPr="00495477">
              <w:rPr>
                <w:iCs/>
                <w:sz w:val="16"/>
              </w:rPr>
              <w:t>8,000</w:t>
            </w:r>
          </w:p>
        </w:tc>
        <w:tc>
          <w:tcPr>
            <w:tcW w:w="335" w:type="pct"/>
            <w:tcBorders>
              <w:top w:val="single" w:sz="4" w:space="0" w:color="auto"/>
              <w:bottom w:val="single" w:sz="4" w:space="0" w:color="auto"/>
            </w:tcBorders>
          </w:tcPr>
          <w:p w14:paraId="7B6789B5" w14:textId="77777777" w:rsidR="009D2EBB" w:rsidRPr="00495477" w:rsidRDefault="009D2EBB" w:rsidP="005F47A5">
            <w:pPr>
              <w:jc w:val="right"/>
              <w:rPr>
                <w:iCs/>
                <w:sz w:val="16"/>
              </w:rPr>
            </w:pPr>
            <w:r w:rsidRPr="00495477">
              <w:rPr>
                <w:iCs/>
                <w:sz w:val="16"/>
              </w:rPr>
              <w:t>8,000</w:t>
            </w:r>
          </w:p>
        </w:tc>
        <w:tc>
          <w:tcPr>
            <w:tcW w:w="473" w:type="pct"/>
            <w:tcBorders>
              <w:top w:val="single" w:sz="4" w:space="0" w:color="auto"/>
              <w:bottom w:val="single" w:sz="4" w:space="0" w:color="auto"/>
            </w:tcBorders>
            <w:vAlign w:val="center"/>
          </w:tcPr>
          <w:p w14:paraId="4E1AEE8C" w14:textId="014F294A" w:rsidR="009D2EBB" w:rsidRPr="00495477" w:rsidRDefault="00B50969" w:rsidP="005F47A5">
            <w:pPr>
              <w:rPr>
                <w:iCs/>
                <w:sz w:val="16"/>
              </w:rPr>
            </w:pPr>
            <w:r>
              <w:rPr>
                <w:iCs/>
                <w:sz w:val="16"/>
              </w:rPr>
              <w:t>Ministry in Charge of Emergency Management</w:t>
            </w:r>
            <w:r w:rsidR="009D2EBB" w:rsidRPr="00495477">
              <w:rPr>
                <w:iCs/>
                <w:sz w:val="16"/>
              </w:rPr>
              <w:t>, UNDP, NPDM</w:t>
            </w:r>
          </w:p>
        </w:tc>
        <w:tc>
          <w:tcPr>
            <w:tcW w:w="231" w:type="pct"/>
            <w:tcBorders>
              <w:top w:val="single" w:sz="4" w:space="0" w:color="auto"/>
              <w:bottom w:val="single" w:sz="4" w:space="0" w:color="auto"/>
            </w:tcBorders>
            <w:vAlign w:val="center"/>
          </w:tcPr>
          <w:p w14:paraId="7A3E4C32" w14:textId="77777777" w:rsidR="009D2EBB" w:rsidRPr="00495477" w:rsidRDefault="009D2EBB" w:rsidP="005F47A5">
            <w:pPr>
              <w:rPr>
                <w:iCs/>
                <w:sz w:val="16"/>
              </w:rPr>
            </w:pPr>
            <w:r w:rsidRPr="00495477">
              <w:rPr>
                <w:iCs/>
                <w:sz w:val="16"/>
              </w:rPr>
              <w:t>TRAC</w:t>
            </w:r>
          </w:p>
        </w:tc>
        <w:tc>
          <w:tcPr>
            <w:tcW w:w="466" w:type="pct"/>
            <w:tcBorders>
              <w:top w:val="single" w:sz="4" w:space="0" w:color="auto"/>
              <w:bottom w:val="single" w:sz="4" w:space="0" w:color="auto"/>
            </w:tcBorders>
            <w:vAlign w:val="center"/>
          </w:tcPr>
          <w:p w14:paraId="42FE041D" w14:textId="77777777" w:rsidR="009D2EBB" w:rsidRPr="00495477" w:rsidRDefault="009D2EBB" w:rsidP="005F47A5">
            <w:pPr>
              <w:rPr>
                <w:iCs/>
                <w:sz w:val="16"/>
              </w:rPr>
            </w:pPr>
            <w:r w:rsidRPr="00495477">
              <w:rPr>
                <w:iCs/>
                <w:sz w:val="16"/>
              </w:rPr>
              <w:t xml:space="preserve">3 NPDM workshops in Kigali; 1 NPDM workshop outside of Kigali per year </w:t>
            </w:r>
          </w:p>
          <w:p w14:paraId="25F0A062" w14:textId="77777777" w:rsidR="009D2EBB" w:rsidRPr="00495477" w:rsidRDefault="009D2EBB" w:rsidP="005F47A5">
            <w:pPr>
              <w:rPr>
                <w:iCs/>
                <w:sz w:val="16"/>
              </w:rPr>
            </w:pPr>
            <w:r w:rsidRPr="00495477">
              <w:rPr>
                <w:iCs/>
                <w:sz w:val="16"/>
              </w:rPr>
              <w:t xml:space="preserve">2 Review session per year </w:t>
            </w:r>
          </w:p>
        </w:tc>
        <w:tc>
          <w:tcPr>
            <w:tcW w:w="354" w:type="pct"/>
            <w:tcBorders>
              <w:top w:val="single" w:sz="4" w:space="0" w:color="auto"/>
              <w:bottom w:val="single" w:sz="4" w:space="0" w:color="auto"/>
            </w:tcBorders>
          </w:tcPr>
          <w:p w14:paraId="1B458CE5" w14:textId="77777777" w:rsidR="009D2EBB" w:rsidRPr="00495477" w:rsidRDefault="009D2EBB" w:rsidP="005F47A5">
            <w:pPr>
              <w:jc w:val="right"/>
              <w:rPr>
                <w:iCs/>
                <w:sz w:val="16"/>
              </w:rPr>
            </w:pPr>
            <w:r w:rsidRPr="00495477">
              <w:rPr>
                <w:iCs/>
                <w:sz w:val="16"/>
              </w:rPr>
              <w:t>40,000</w:t>
            </w:r>
          </w:p>
        </w:tc>
      </w:tr>
      <w:tr w:rsidR="009D2EBB" w:rsidRPr="00495477" w14:paraId="0DCF48A4" w14:textId="77777777" w:rsidTr="00225AF2">
        <w:trPr>
          <w:cantSplit/>
          <w:trHeight w:val="377"/>
        </w:trPr>
        <w:tc>
          <w:tcPr>
            <w:tcW w:w="1102" w:type="pct"/>
            <w:vMerge/>
            <w:shd w:val="clear" w:color="auto" w:fill="CCCCCC"/>
          </w:tcPr>
          <w:p w14:paraId="2F226B41" w14:textId="77777777" w:rsidR="009D2EBB" w:rsidRPr="00495477" w:rsidRDefault="009D2EBB" w:rsidP="005F47A5"/>
        </w:tc>
        <w:tc>
          <w:tcPr>
            <w:tcW w:w="899" w:type="pct"/>
            <w:tcBorders>
              <w:top w:val="single" w:sz="4" w:space="0" w:color="auto"/>
              <w:bottom w:val="single" w:sz="4" w:space="0" w:color="auto"/>
            </w:tcBorders>
          </w:tcPr>
          <w:p w14:paraId="5679758D" w14:textId="0159C901" w:rsidR="009D2EBB" w:rsidRPr="00495477" w:rsidRDefault="009D2EBB" w:rsidP="005F47A5">
            <w:pPr>
              <w:spacing w:before="60"/>
              <w:jc w:val="left"/>
              <w:rPr>
                <w:iCs/>
                <w:sz w:val="16"/>
              </w:rPr>
            </w:pPr>
            <w:r w:rsidRPr="00495477">
              <w:rPr>
                <w:iCs/>
                <w:sz w:val="16"/>
              </w:rPr>
              <w:t>1.7 Support to mainstream DRR</w:t>
            </w:r>
            <w:r w:rsidR="005C0419" w:rsidRPr="00495477">
              <w:rPr>
                <w:iCs/>
                <w:sz w:val="16"/>
              </w:rPr>
              <w:t>/DRM</w:t>
            </w:r>
            <w:r w:rsidRPr="00495477">
              <w:rPr>
                <w:iCs/>
                <w:sz w:val="16"/>
              </w:rPr>
              <w:t xml:space="preserve"> </w:t>
            </w:r>
            <w:r w:rsidR="005C0419" w:rsidRPr="00495477">
              <w:rPr>
                <w:iCs/>
                <w:sz w:val="16"/>
              </w:rPr>
              <w:t>into national and district</w:t>
            </w:r>
            <w:r w:rsidRPr="00495477">
              <w:rPr>
                <w:iCs/>
                <w:sz w:val="16"/>
              </w:rPr>
              <w:t xml:space="preserve"> Development Plans and Development Sectors</w:t>
            </w:r>
          </w:p>
        </w:tc>
        <w:tc>
          <w:tcPr>
            <w:tcW w:w="278" w:type="pct"/>
            <w:tcBorders>
              <w:top w:val="single" w:sz="4" w:space="0" w:color="auto"/>
              <w:bottom w:val="single" w:sz="4" w:space="0" w:color="auto"/>
            </w:tcBorders>
          </w:tcPr>
          <w:p w14:paraId="0C9F935E" w14:textId="77777777" w:rsidR="009D2EBB" w:rsidRPr="00495477" w:rsidRDefault="009D2EBB" w:rsidP="005F47A5">
            <w:pPr>
              <w:jc w:val="right"/>
              <w:rPr>
                <w:iCs/>
                <w:sz w:val="16"/>
              </w:rPr>
            </w:pPr>
            <w:r w:rsidRPr="00495477">
              <w:rPr>
                <w:iCs/>
                <w:sz w:val="16"/>
              </w:rPr>
              <w:t>5,000</w:t>
            </w:r>
          </w:p>
        </w:tc>
        <w:tc>
          <w:tcPr>
            <w:tcW w:w="275" w:type="pct"/>
            <w:tcBorders>
              <w:top w:val="single" w:sz="4" w:space="0" w:color="auto"/>
              <w:bottom w:val="single" w:sz="4" w:space="0" w:color="auto"/>
            </w:tcBorders>
          </w:tcPr>
          <w:p w14:paraId="60E53B43" w14:textId="77777777" w:rsidR="009D2EBB" w:rsidRPr="00495477" w:rsidRDefault="009D2EBB" w:rsidP="005F47A5">
            <w:pPr>
              <w:jc w:val="right"/>
              <w:rPr>
                <w:iCs/>
                <w:sz w:val="16"/>
              </w:rPr>
            </w:pPr>
            <w:r w:rsidRPr="00495477">
              <w:rPr>
                <w:iCs/>
                <w:sz w:val="16"/>
              </w:rPr>
              <w:t>5,000</w:t>
            </w:r>
          </w:p>
        </w:tc>
        <w:tc>
          <w:tcPr>
            <w:tcW w:w="308" w:type="pct"/>
            <w:tcBorders>
              <w:top w:val="single" w:sz="4" w:space="0" w:color="auto"/>
              <w:bottom w:val="single" w:sz="4" w:space="0" w:color="auto"/>
            </w:tcBorders>
          </w:tcPr>
          <w:p w14:paraId="551F696E" w14:textId="77777777" w:rsidR="009D2EBB" w:rsidRPr="00495477" w:rsidRDefault="009D2EBB" w:rsidP="005F47A5">
            <w:pPr>
              <w:jc w:val="right"/>
              <w:rPr>
                <w:iCs/>
                <w:sz w:val="16"/>
              </w:rPr>
            </w:pPr>
            <w:r w:rsidRPr="00495477">
              <w:rPr>
                <w:iCs/>
                <w:sz w:val="16"/>
              </w:rPr>
              <w:t>5,000</w:t>
            </w:r>
          </w:p>
        </w:tc>
        <w:tc>
          <w:tcPr>
            <w:tcW w:w="279" w:type="pct"/>
            <w:tcBorders>
              <w:top w:val="single" w:sz="4" w:space="0" w:color="auto"/>
              <w:bottom w:val="single" w:sz="4" w:space="0" w:color="auto"/>
            </w:tcBorders>
          </w:tcPr>
          <w:p w14:paraId="311C96F9" w14:textId="77777777" w:rsidR="009D2EBB" w:rsidRPr="00495477" w:rsidRDefault="009D2EBB" w:rsidP="005F47A5">
            <w:pPr>
              <w:jc w:val="right"/>
              <w:rPr>
                <w:iCs/>
                <w:sz w:val="16"/>
              </w:rPr>
            </w:pPr>
            <w:r w:rsidRPr="00495477">
              <w:rPr>
                <w:iCs/>
                <w:sz w:val="16"/>
              </w:rPr>
              <w:t>5,000</w:t>
            </w:r>
          </w:p>
        </w:tc>
        <w:tc>
          <w:tcPr>
            <w:tcW w:w="335" w:type="pct"/>
            <w:tcBorders>
              <w:top w:val="single" w:sz="4" w:space="0" w:color="auto"/>
              <w:bottom w:val="single" w:sz="4" w:space="0" w:color="auto"/>
            </w:tcBorders>
          </w:tcPr>
          <w:p w14:paraId="30D8AB85" w14:textId="77777777" w:rsidR="009D2EBB" w:rsidRPr="00495477" w:rsidRDefault="009D2EBB" w:rsidP="005F47A5">
            <w:pPr>
              <w:jc w:val="right"/>
              <w:rPr>
                <w:iCs/>
                <w:sz w:val="16"/>
              </w:rPr>
            </w:pPr>
            <w:r w:rsidRPr="00495477">
              <w:rPr>
                <w:iCs/>
                <w:sz w:val="16"/>
              </w:rPr>
              <w:t>5,000</w:t>
            </w:r>
          </w:p>
        </w:tc>
        <w:tc>
          <w:tcPr>
            <w:tcW w:w="473" w:type="pct"/>
            <w:tcBorders>
              <w:top w:val="single" w:sz="4" w:space="0" w:color="auto"/>
              <w:bottom w:val="single" w:sz="4" w:space="0" w:color="auto"/>
            </w:tcBorders>
            <w:vAlign w:val="center"/>
          </w:tcPr>
          <w:p w14:paraId="0338D7B9" w14:textId="3A3FF490" w:rsidR="009D2EBB" w:rsidRPr="00495477" w:rsidRDefault="00064329" w:rsidP="005F47A5">
            <w:pPr>
              <w:rPr>
                <w:iCs/>
                <w:sz w:val="16"/>
              </w:rPr>
            </w:pPr>
            <w:r>
              <w:rPr>
                <w:iCs/>
                <w:sz w:val="16"/>
              </w:rPr>
              <w:t>Ministry in Charge of Emergency Management</w:t>
            </w:r>
            <w:r w:rsidR="009D2EBB" w:rsidRPr="00495477">
              <w:rPr>
                <w:iCs/>
                <w:sz w:val="16"/>
              </w:rPr>
              <w:t xml:space="preserve">/ UNDP </w:t>
            </w:r>
            <w:r w:rsidR="009D2EBB" w:rsidRPr="00495477">
              <w:rPr>
                <w:i/>
                <w:iCs/>
                <w:sz w:val="16"/>
              </w:rPr>
              <w:t>Other Partners:</w:t>
            </w:r>
            <w:r w:rsidR="009D2EBB" w:rsidRPr="00495477">
              <w:rPr>
                <w:iCs/>
                <w:sz w:val="16"/>
              </w:rPr>
              <w:t xml:space="preserve"> NPDM, District</w:t>
            </w:r>
          </w:p>
        </w:tc>
        <w:tc>
          <w:tcPr>
            <w:tcW w:w="231" w:type="pct"/>
            <w:tcBorders>
              <w:top w:val="single" w:sz="4" w:space="0" w:color="auto"/>
              <w:bottom w:val="single" w:sz="4" w:space="0" w:color="auto"/>
            </w:tcBorders>
            <w:vAlign w:val="center"/>
          </w:tcPr>
          <w:p w14:paraId="36B895D8" w14:textId="77777777" w:rsidR="009D2EBB" w:rsidRPr="00495477" w:rsidRDefault="009D2EBB" w:rsidP="005F47A5">
            <w:pPr>
              <w:rPr>
                <w:iCs/>
                <w:sz w:val="16"/>
              </w:rPr>
            </w:pPr>
            <w:r w:rsidRPr="00495477">
              <w:rPr>
                <w:iCs/>
                <w:sz w:val="16"/>
              </w:rPr>
              <w:t>TRAC</w:t>
            </w:r>
          </w:p>
        </w:tc>
        <w:tc>
          <w:tcPr>
            <w:tcW w:w="466" w:type="pct"/>
            <w:tcBorders>
              <w:top w:val="single" w:sz="4" w:space="0" w:color="auto"/>
              <w:bottom w:val="single" w:sz="4" w:space="0" w:color="auto"/>
            </w:tcBorders>
            <w:vAlign w:val="center"/>
          </w:tcPr>
          <w:p w14:paraId="62595DCE" w14:textId="77777777" w:rsidR="009D2EBB" w:rsidRPr="00495477" w:rsidRDefault="009D2EBB" w:rsidP="005F47A5">
            <w:pPr>
              <w:rPr>
                <w:iCs/>
                <w:sz w:val="16"/>
              </w:rPr>
            </w:pPr>
            <w:r w:rsidRPr="00495477">
              <w:rPr>
                <w:iCs/>
                <w:sz w:val="16"/>
              </w:rPr>
              <w:t>Consultation workshop</w:t>
            </w:r>
          </w:p>
        </w:tc>
        <w:tc>
          <w:tcPr>
            <w:tcW w:w="354" w:type="pct"/>
            <w:tcBorders>
              <w:top w:val="single" w:sz="4" w:space="0" w:color="auto"/>
              <w:bottom w:val="single" w:sz="4" w:space="0" w:color="auto"/>
            </w:tcBorders>
          </w:tcPr>
          <w:p w14:paraId="19708C9E" w14:textId="77777777" w:rsidR="009D2EBB" w:rsidRPr="00495477" w:rsidRDefault="009D2EBB" w:rsidP="005F47A5">
            <w:pPr>
              <w:jc w:val="right"/>
              <w:rPr>
                <w:iCs/>
                <w:sz w:val="16"/>
              </w:rPr>
            </w:pPr>
            <w:r w:rsidRPr="00495477">
              <w:rPr>
                <w:iCs/>
                <w:sz w:val="16"/>
              </w:rPr>
              <w:t>25,000</w:t>
            </w:r>
          </w:p>
        </w:tc>
      </w:tr>
      <w:tr w:rsidR="009D2EBB" w:rsidRPr="00495477" w14:paraId="47D62BCD" w14:textId="77777777" w:rsidTr="00225AF2">
        <w:trPr>
          <w:cantSplit/>
          <w:trHeight w:val="377"/>
        </w:trPr>
        <w:tc>
          <w:tcPr>
            <w:tcW w:w="1102" w:type="pct"/>
            <w:vMerge/>
            <w:shd w:val="clear" w:color="auto" w:fill="CCCCCC"/>
          </w:tcPr>
          <w:p w14:paraId="64227ABE" w14:textId="77777777" w:rsidR="009D2EBB" w:rsidRPr="00495477" w:rsidRDefault="009D2EBB" w:rsidP="005F47A5"/>
        </w:tc>
        <w:tc>
          <w:tcPr>
            <w:tcW w:w="899" w:type="pct"/>
            <w:tcBorders>
              <w:top w:val="single" w:sz="4" w:space="0" w:color="auto"/>
              <w:bottom w:val="single" w:sz="4" w:space="0" w:color="auto"/>
            </w:tcBorders>
          </w:tcPr>
          <w:p w14:paraId="19CBA996" w14:textId="77777777" w:rsidR="009D2EBB" w:rsidRPr="00495477" w:rsidRDefault="009D2EBB" w:rsidP="005F47A5">
            <w:pPr>
              <w:spacing w:before="60"/>
              <w:jc w:val="left"/>
              <w:rPr>
                <w:iCs/>
                <w:sz w:val="16"/>
              </w:rPr>
            </w:pPr>
            <w:r w:rsidRPr="00495477">
              <w:rPr>
                <w:iCs/>
                <w:sz w:val="16"/>
              </w:rPr>
              <w:t>1.8 Support district authorities in updating and reviewing Disaster Management Plans</w:t>
            </w:r>
          </w:p>
        </w:tc>
        <w:tc>
          <w:tcPr>
            <w:tcW w:w="278" w:type="pct"/>
            <w:tcBorders>
              <w:top w:val="single" w:sz="4" w:space="0" w:color="auto"/>
              <w:bottom w:val="single" w:sz="4" w:space="0" w:color="auto"/>
            </w:tcBorders>
          </w:tcPr>
          <w:p w14:paraId="35359BCF" w14:textId="77777777" w:rsidR="009D2EBB" w:rsidRPr="00495477" w:rsidRDefault="009D2EBB" w:rsidP="005F47A5">
            <w:pPr>
              <w:jc w:val="right"/>
              <w:rPr>
                <w:iCs/>
                <w:sz w:val="16"/>
              </w:rPr>
            </w:pPr>
            <w:r w:rsidRPr="00495477">
              <w:rPr>
                <w:iCs/>
                <w:sz w:val="16"/>
              </w:rPr>
              <w:t>0</w:t>
            </w:r>
          </w:p>
        </w:tc>
        <w:tc>
          <w:tcPr>
            <w:tcW w:w="275" w:type="pct"/>
            <w:tcBorders>
              <w:top w:val="single" w:sz="4" w:space="0" w:color="auto"/>
              <w:bottom w:val="single" w:sz="4" w:space="0" w:color="auto"/>
            </w:tcBorders>
          </w:tcPr>
          <w:p w14:paraId="64A73681" w14:textId="77777777" w:rsidR="009D2EBB" w:rsidRPr="00495477" w:rsidRDefault="009D2EBB" w:rsidP="005F47A5">
            <w:pPr>
              <w:jc w:val="right"/>
              <w:rPr>
                <w:iCs/>
                <w:sz w:val="16"/>
              </w:rPr>
            </w:pPr>
            <w:r w:rsidRPr="00495477">
              <w:rPr>
                <w:iCs/>
                <w:sz w:val="16"/>
              </w:rPr>
              <w:t>10,000</w:t>
            </w:r>
          </w:p>
        </w:tc>
        <w:tc>
          <w:tcPr>
            <w:tcW w:w="308" w:type="pct"/>
            <w:tcBorders>
              <w:top w:val="single" w:sz="4" w:space="0" w:color="auto"/>
              <w:bottom w:val="single" w:sz="4" w:space="0" w:color="auto"/>
            </w:tcBorders>
          </w:tcPr>
          <w:p w14:paraId="7DE2D8B0" w14:textId="77777777" w:rsidR="009D2EBB" w:rsidRPr="00495477" w:rsidRDefault="009D2EBB" w:rsidP="005F47A5">
            <w:pPr>
              <w:jc w:val="right"/>
              <w:rPr>
                <w:iCs/>
                <w:sz w:val="16"/>
              </w:rPr>
            </w:pPr>
            <w:r w:rsidRPr="00495477">
              <w:rPr>
                <w:iCs/>
                <w:sz w:val="16"/>
              </w:rPr>
              <w:t>0</w:t>
            </w:r>
          </w:p>
        </w:tc>
        <w:tc>
          <w:tcPr>
            <w:tcW w:w="279" w:type="pct"/>
            <w:tcBorders>
              <w:top w:val="single" w:sz="4" w:space="0" w:color="auto"/>
              <w:bottom w:val="single" w:sz="4" w:space="0" w:color="auto"/>
            </w:tcBorders>
          </w:tcPr>
          <w:p w14:paraId="029FD260" w14:textId="77777777" w:rsidR="009D2EBB" w:rsidRPr="00495477" w:rsidRDefault="009D2EBB" w:rsidP="005F47A5">
            <w:pPr>
              <w:jc w:val="right"/>
              <w:rPr>
                <w:iCs/>
                <w:sz w:val="16"/>
              </w:rPr>
            </w:pPr>
            <w:r w:rsidRPr="00495477">
              <w:rPr>
                <w:iCs/>
                <w:sz w:val="16"/>
              </w:rPr>
              <w:t>0</w:t>
            </w:r>
          </w:p>
        </w:tc>
        <w:tc>
          <w:tcPr>
            <w:tcW w:w="335" w:type="pct"/>
            <w:tcBorders>
              <w:top w:val="single" w:sz="4" w:space="0" w:color="auto"/>
              <w:bottom w:val="single" w:sz="4" w:space="0" w:color="auto"/>
            </w:tcBorders>
          </w:tcPr>
          <w:p w14:paraId="485658DC" w14:textId="77777777" w:rsidR="009D2EBB" w:rsidRPr="00495477" w:rsidRDefault="009D2EBB" w:rsidP="005F47A5">
            <w:pPr>
              <w:jc w:val="right"/>
              <w:rPr>
                <w:iCs/>
                <w:sz w:val="16"/>
              </w:rPr>
            </w:pPr>
            <w:r w:rsidRPr="00495477">
              <w:rPr>
                <w:iCs/>
                <w:sz w:val="16"/>
              </w:rPr>
              <w:t>10,000</w:t>
            </w:r>
          </w:p>
        </w:tc>
        <w:tc>
          <w:tcPr>
            <w:tcW w:w="473" w:type="pct"/>
            <w:tcBorders>
              <w:top w:val="single" w:sz="4" w:space="0" w:color="auto"/>
              <w:bottom w:val="single" w:sz="4" w:space="0" w:color="auto"/>
            </w:tcBorders>
            <w:vAlign w:val="center"/>
          </w:tcPr>
          <w:p w14:paraId="339BBB4E" w14:textId="026D9540" w:rsidR="009D2EBB" w:rsidRPr="00495477" w:rsidRDefault="00064329" w:rsidP="005F47A5">
            <w:pPr>
              <w:rPr>
                <w:iCs/>
                <w:sz w:val="16"/>
              </w:rPr>
            </w:pPr>
            <w:r>
              <w:rPr>
                <w:iCs/>
                <w:sz w:val="16"/>
              </w:rPr>
              <w:t xml:space="preserve">Ministry in Charge of Emergency Management </w:t>
            </w:r>
            <w:r w:rsidR="009D2EBB" w:rsidRPr="00495477">
              <w:rPr>
                <w:iCs/>
                <w:sz w:val="16"/>
              </w:rPr>
              <w:t xml:space="preserve">/ UNDP </w:t>
            </w:r>
            <w:r w:rsidR="009D2EBB" w:rsidRPr="00495477">
              <w:rPr>
                <w:i/>
                <w:iCs/>
                <w:sz w:val="16"/>
              </w:rPr>
              <w:t>Other Partners:</w:t>
            </w:r>
            <w:r w:rsidR="009D2EBB" w:rsidRPr="00495477">
              <w:rPr>
                <w:iCs/>
                <w:sz w:val="16"/>
              </w:rPr>
              <w:t xml:space="preserve"> NPDM, District</w:t>
            </w:r>
          </w:p>
        </w:tc>
        <w:tc>
          <w:tcPr>
            <w:tcW w:w="231" w:type="pct"/>
            <w:tcBorders>
              <w:top w:val="single" w:sz="4" w:space="0" w:color="auto"/>
              <w:bottom w:val="single" w:sz="4" w:space="0" w:color="auto"/>
            </w:tcBorders>
            <w:vAlign w:val="center"/>
          </w:tcPr>
          <w:p w14:paraId="786D5F79" w14:textId="77777777" w:rsidR="009D2EBB" w:rsidRPr="00495477" w:rsidRDefault="009D2EBB" w:rsidP="005F47A5">
            <w:pPr>
              <w:rPr>
                <w:iCs/>
                <w:sz w:val="16"/>
              </w:rPr>
            </w:pPr>
            <w:r w:rsidRPr="00495477">
              <w:rPr>
                <w:iCs/>
                <w:sz w:val="16"/>
              </w:rPr>
              <w:t>TRAC</w:t>
            </w:r>
          </w:p>
        </w:tc>
        <w:tc>
          <w:tcPr>
            <w:tcW w:w="466" w:type="pct"/>
            <w:tcBorders>
              <w:top w:val="single" w:sz="4" w:space="0" w:color="auto"/>
              <w:bottom w:val="single" w:sz="4" w:space="0" w:color="auto"/>
            </w:tcBorders>
            <w:vAlign w:val="center"/>
          </w:tcPr>
          <w:p w14:paraId="16F49162" w14:textId="77777777" w:rsidR="009D2EBB" w:rsidRPr="00495477" w:rsidRDefault="009D2EBB" w:rsidP="005F47A5">
            <w:pPr>
              <w:rPr>
                <w:iCs/>
                <w:sz w:val="16"/>
              </w:rPr>
            </w:pPr>
            <w:r w:rsidRPr="00495477">
              <w:rPr>
                <w:iCs/>
                <w:sz w:val="16"/>
              </w:rPr>
              <w:t>Consultation workshop (60 district planners and ES)</w:t>
            </w:r>
          </w:p>
        </w:tc>
        <w:tc>
          <w:tcPr>
            <w:tcW w:w="354" w:type="pct"/>
            <w:tcBorders>
              <w:top w:val="single" w:sz="4" w:space="0" w:color="auto"/>
              <w:bottom w:val="single" w:sz="4" w:space="0" w:color="auto"/>
            </w:tcBorders>
          </w:tcPr>
          <w:p w14:paraId="3F7A09C9" w14:textId="77777777" w:rsidR="009D2EBB" w:rsidRPr="00495477" w:rsidRDefault="009D2EBB" w:rsidP="005F47A5">
            <w:pPr>
              <w:jc w:val="right"/>
              <w:rPr>
                <w:iCs/>
                <w:sz w:val="16"/>
              </w:rPr>
            </w:pPr>
            <w:r w:rsidRPr="00495477">
              <w:rPr>
                <w:iCs/>
                <w:sz w:val="16"/>
              </w:rPr>
              <w:t>20,000</w:t>
            </w:r>
          </w:p>
        </w:tc>
      </w:tr>
      <w:tr w:rsidR="009D2EBB" w:rsidRPr="00495477" w14:paraId="5E7F6E82" w14:textId="77777777" w:rsidTr="00225AF2">
        <w:trPr>
          <w:cantSplit/>
          <w:trHeight w:val="377"/>
        </w:trPr>
        <w:tc>
          <w:tcPr>
            <w:tcW w:w="1102" w:type="pct"/>
            <w:vMerge/>
            <w:shd w:val="clear" w:color="auto" w:fill="CCCCCC"/>
          </w:tcPr>
          <w:p w14:paraId="7E5B31C2" w14:textId="77777777" w:rsidR="009D2EBB" w:rsidRPr="00495477" w:rsidRDefault="009D2EBB" w:rsidP="005F47A5"/>
        </w:tc>
        <w:tc>
          <w:tcPr>
            <w:tcW w:w="899" w:type="pct"/>
            <w:tcBorders>
              <w:top w:val="single" w:sz="4" w:space="0" w:color="auto"/>
              <w:bottom w:val="single" w:sz="4" w:space="0" w:color="auto"/>
            </w:tcBorders>
          </w:tcPr>
          <w:p w14:paraId="0B90DAF6" w14:textId="70EDE070" w:rsidR="009D2EBB" w:rsidRPr="00495477" w:rsidRDefault="009D2EBB" w:rsidP="005F47A5">
            <w:pPr>
              <w:spacing w:before="60"/>
              <w:jc w:val="left"/>
              <w:rPr>
                <w:iCs/>
                <w:sz w:val="16"/>
              </w:rPr>
            </w:pPr>
            <w:r w:rsidRPr="00495477">
              <w:rPr>
                <w:iCs/>
                <w:sz w:val="16"/>
              </w:rPr>
              <w:t>1.9 Support to developing and customizing M</w:t>
            </w:r>
            <w:r w:rsidR="005C0419" w:rsidRPr="00495477">
              <w:rPr>
                <w:iCs/>
                <w:sz w:val="16"/>
              </w:rPr>
              <w:t xml:space="preserve">ulti </w:t>
            </w:r>
            <w:r w:rsidRPr="00495477">
              <w:rPr>
                <w:iCs/>
                <w:sz w:val="16"/>
              </w:rPr>
              <w:t>H</w:t>
            </w:r>
            <w:r w:rsidR="005C0419" w:rsidRPr="00495477">
              <w:rPr>
                <w:iCs/>
                <w:sz w:val="16"/>
              </w:rPr>
              <w:t xml:space="preserve">azard </w:t>
            </w:r>
            <w:r w:rsidRPr="00495477">
              <w:rPr>
                <w:iCs/>
                <w:sz w:val="16"/>
              </w:rPr>
              <w:t>EWS and sharing best practices</w:t>
            </w:r>
          </w:p>
          <w:p w14:paraId="4F2CD008" w14:textId="77777777" w:rsidR="009D2EBB" w:rsidRPr="00495477" w:rsidRDefault="009D2EBB" w:rsidP="005F47A5">
            <w:pPr>
              <w:spacing w:before="60"/>
              <w:jc w:val="left"/>
              <w:rPr>
                <w:iCs/>
                <w:sz w:val="16"/>
              </w:rPr>
            </w:pPr>
          </w:p>
        </w:tc>
        <w:tc>
          <w:tcPr>
            <w:tcW w:w="278" w:type="pct"/>
            <w:tcBorders>
              <w:top w:val="single" w:sz="4" w:space="0" w:color="auto"/>
              <w:bottom w:val="single" w:sz="4" w:space="0" w:color="auto"/>
            </w:tcBorders>
          </w:tcPr>
          <w:p w14:paraId="05359362" w14:textId="77777777" w:rsidR="009D2EBB" w:rsidRPr="00495477" w:rsidRDefault="009D2EBB" w:rsidP="005F47A5">
            <w:pPr>
              <w:jc w:val="right"/>
              <w:rPr>
                <w:iCs/>
                <w:sz w:val="16"/>
              </w:rPr>
            </w:pPr>
            <w:r w:rsidRPr="00495477">
              <w:rPr>
                <w:iCs/>
                <w:sz w:val="16"/>
              </w:rPr>
              <w:t>2,000</w:t>
            </w:r>
          </w:p>
        </w:tc>
        <w:tc>
          <w:tcPr>
            <w:tcW w:w="275" w:type="pct"/>
            <w:tcBorders>
              <w:top w:val="single" w:sz="4" w:space="0" w:color="auto"/>
              <w:bottom w:val="single" w:sz="4" w:space="0" w:color="auto"/>
            </w:tcBorders>
          </w:tcPr>
          <w:p w14:paraId="7363CD39" w14:textId="77777777" w:rsidR="009D2EBB" w:rsidRPr="00495477" w:rsidRDefault="009D2EBB" w:rsidP="005F47A5">
            <w:pPr>
              <w:jc w:val="right"/>
              <w:rPr>
                <w:iCs/>
                <w:sz w:val="16"/>
              </w:rPr>
            </w:pPr>
            <w:r w:rsidRPr="00495477">
              <w:rPr>
                <w:iCs/>
                <w:sz w:val="16"/>
              </w:rPr>
              <w:t>6,000</w:t>
            </w:r>
          </w:p>
        </w:tc>
        <w:tc>
          <w:tcPr>
            <w:tcW w:w="308" w:type="pct"/>
            <w:tcBorders>
              <w:top w:val="single" w:sz="4" w:space="0" w:color="auto"/>
              <w:bottom w:val="single" w:sz="4" w:space="0" w:color="auto"/>
            </w:tcBorders>
          </w:tcPr>
          <w:p w14:paraId="56C4ED81" w14:textId="77777777" w:rsidR="009D2EBB" w:rsidRPr="00495477" w:rsidRDefault="009D2EBB" w:rsidP="005F47A5">
            <w:pPr>
              <w:jc w:val="right"/>
              <w:rPr>
                <w:iCs/>
                <w:sz w:val="16"/>
              </w:rPr>
            </w:pPr>
            <w:r w:rsidRPr="00495477">
              <w:rPr>
                <w:iCs/>
                <w:sz w:val="16"/>
              </w:rPr>
              <w:t>2,000</w:t>
            </w:r>
          </w:p>
        </w:tc>
        <w:tc>
          <w:tcPr>
            <w:tcW w:w="279" w:type="pct"/>
            <w:tcBorders>
              <w:top w:val="single" w:sz="4" w:space="0" w:color="auto"/>
              <w:bottom w:val="single" w:sz="4" w:space="0" w:color="auto"/>
            </w:tcBorders>
          </w:tcPr>
          <w:p w14:paraId="5BD859FC" w14:textId="77777777" w:rsidR="009D2EBB" w:rsidRPr="00495477" w:rsidRDefault="009D2EBB" w:rsidP="005F47A5">
            <w:pPr>
              <w:jc w:val="right"/>
              <w:rPr>
                <w:iCs/>
                <w:sz w:val="16"/>
              </w:rPr>
            </w:pPr>
            <w:r w:rsidRPr="00495477">
              <w:rPr>
                <w:iCs/>
                <w:sz w:val="16"/>
              </w:rPr>
              <w:t>2,000</w:t>
            </w:r>
          </w:p>
        </w:tc>
        <w:tc>
          <w:tcPr>
            <w:tcW w:w="335" w:type="pct"/>
            <w:tcBorders>
              <w:top w:val="single" w:sz="4" w:space="0" w:color="auto"/>
              <w:bottom w:val="single" w:sz="4" w:space="0" w:color="auto"/>
            </w:tcBorders>
          </w:tcPr>
          <w:p w14:paraId="1600F683" w14:textId="77777777" w:rsidR="009D2EBB" w:rsidRPr="00495477" w:rsidRDefault="009D2EBB" w:rsidP="005F47A5">
            <w:pPr>
              <w:jc w:val="right"/>
              <w:rPr>
                <w:iCs/>
                <w:sz w:val="16"/>
              </w:rPr>
            </w:pPr>
            <w:r w:rsidRPr="00495477">
              <w:rPr>
                <w:iCs/>
                <w:sz w:val="16"/>
              </w:rPr>
              <w:t>6,000</w:t>
            </w:r>
          </w:p>
        </w:tc>
        <w:tc>
          <w:tcPr>
            <w:tcW w:w="473" w:type="pct"/>
            <w:tcBorders>
              <w:top w:val="single" w:sz="4" w:space="0" w:color="auto"/>
              <w:bottom w:val="single" w:sz="4" w:space="0" w:color="auto"/>
            </w:tcBorders>
            <w:vAlign w:val="center"/>
          </w:tcPr>
          <w:p w14:paraId="3DFDAA86" w14:textId="77777777" w:rsidR="009D2EBB" w:rsidRPr="00495477" w:rsidRDefault="009D2EBB" w:rsidP="005F47A5">
            <w:pPr>
              <w:rPr>
                <w:iCs/>
                <w:sz w:val="16"/>
              </w:rPr>
            </w:pPr>
            <w:proofErr w:type="spellStart"/>
            <w:r w:rsidRPr="00495477">
              <w:rPr>
                <w:iCs/>
                <w:sz w:val="16"/>
              </w:rPr>
              <w:t>Meteo</w:t>
            </w:r>
            <w:proofErr w:type="spellEnd"/>
            <w:r w:rsidRPr="00495477">
              <w:rPr>
                <w:iCs/>
                <w:sz w:val="16"/>
              </w:rPr>
              <w:t xml:space="preserve"> Rwanda</w:t>
            </w:r>
          </w:p>
        </w:tc>
        <w:tc>
          <w:tcPr>
            <w:tcW w:w="231" w:type="pct"/>
            <w:tcBorders>
              <w:top w:val="single" w:sz="4" w:space="0" w:color="auto"/>
              <w:bottom w:val="single" w:sz="4" w:space="0" w:color="auto"/>
            </w:tcBorders>
            <w:vAlign w:val="center"/>
          </w:tcPr>
          <w:p w14:paraId="4783B397" w14:textId="77777777" w:rsidR="009D2EBB" w:rsidRPr="00495477" w:rsidRDefault="009D2EBB" w:rsidP="005F47A5">
            <w:pPr>
              <w:rPr>
                <w:iCs/>
                <w:sz w:val="16"/>
              </w:rPr>
            </w:pPr>
            <w:r w:rsidRPr="00495477">
              <w:rPr>
                <w:iCs/>
                <w:sz w:val="16"/>
              </w:rPr>
              <w:t>TRAC</w:t>
            </w:r>
          </w:p>
        </w:tc>
        <w:tc>
          <w:tcPr>
            <w:tcW w:w="466" w:type="pct"/>
            <w:tcBorders>
              <w:top w:val="single" w:sz="4" w:space="0" w:color="auto"/>
              <w:bottom w:val="single" w:sz="4" w:space="0" w:color="auto"/>
            </w:tcBorders>
            <w:vAlign w:val="center"/>
          </w:tcPr>
          <w:p w14:paraId="228D8AB0" w14:textId="373868F4" w:rsidR="009D2EBB" w:rsidRPr="00495477" w:rsidRDefault="006E1A84" w:rsidP="005F47A5">
            <w:pPr>
              <w:jc w:val="left"/>
              <w:rPr>
                <w:iCs/>
                <w:sz w:val="16"/>
              </w:rPr>
            </w:pPr>
            <w:r>
              <w:rPr>
                <w:iCs/>
                <w:sz w:val="16"/>
              </w:rPr>
              <w:t xml:space="preserve">2 international </w:t>
            </w:r>
            <w:r w:rsidR="009D2EBB" w:rsidRPr="00495477">
              <w:rPr>
                <w:iCs/>
                <w:sz w:val="16"/>
              </w:rPr>
              <w:t>conferences/</w:t>
            </w:r>
            <w:r w:rsidR="007D104A" w:rsidRPr="00495477">
              <w:rPr>
                <w:iCs/>
                <w:sz w:val="16"/>
              </w:rPr>
              <w:t xml:space="preserve"> </w:t>
            </w:r>
            <w:r w:rsidR="009D2EBB" w:rsidRPr="00495477">
              <w:rPr>
                <w:iCs/>
                <w:sz w:val="16"/>
              </w:rPr>
              <w:t xml:space="preserve">trainings to </w:t>
            </w:r>
            <w:proofErr w:type="spellStart"/>
            <w:r w:rsidR="009D2EBB" w:rsidRPr="00495477">
              <w:rPr>
                <w:iCs/>
                <w:sz w:val="16"/>
              </w:rPr>
              <w:t>Meteo</w:t>
            </w:r>
            <w:proofErr w:type="spellEnd"/>
            <w:r w:rsidR="007D104A" w:rsidRPr="00495477">
              <w:rPr>
                <w:iCs/>
                <w:sz w:val="16"/>
              </w:rPr>
              <w:t xml:space="preserve"> Rwanda</w:t>
            </w:r>
            <w:r w:rsidR="009D2EBB" w:rsidRPr="00495477">
              <w:rPr>
                <w:iCs/>
                <w:sz w:val="16"/>
              </w:rPr>
              <w:t xml:space="preserve"> forecasters, 5 workshops with stakeholders</w:t>
            </w:r>
          </w:p>
        </w:tc>
        <w:tc>
          <w:tcPr>
            <w:tcW w:w="354" w:type="pct"/>
            <w:tcBorders>
              <w:top w:val="single" w:sz="4" w:space="0" w:color="auto"/>
              <w:bottom w:val="single" w:sz="4" w:space="0" w:color="auto"/>
            </w:tcBorders>
          </w:tcPr>
          <w:p w14:paraId="2B0E4BD2" w14:textId="77777777" w:rsidR="009D2EBB" w:rsidRPr="00495477" w:rsidRDefault="009D2EBB" w:rsidP="005F47A5">
            <w:pPr>
              <w:jc w:val="right"/>
              <w:rPr>
                <w:iCs/>
                <w:sz w:val="16"/>
              </w:rPr>
            </w:pPr>
            <w:r w:rsidRPr="00495477">
              <w:rPr>
                <w:iCs/>
                <w:sz w:val="16"/>
              </w:rPr>
              <w:t>18,000</w:t>
            </w:r>
          </w:p>
        </w:tc>
      </w:tr>
      <w:tr w:rsidR="009D2EBB" w:rsidRPr="00495477" w14:paraId="2E6D0E1D" w14:textId="77777777" w:rsidTr="00225AF2">
        <w:trPr>
          <w:cantSplit/>
          <w:trHeight w:val="377"/>
        </w:trPr>
        <w:tc>
          <w:tcPr>
            <w:tcW w:w="1102" w:type="pct"/>
            <w:vMerge/>
            <w:shd w:val="clear" w:color="auto" w:fill="CCCCCC"/>
          </w:tcPr>
          <w:p w14:paraId="59BF6C68" w14:textId="77777777" w:rsidR="009D2EBB" w:rsidRPr="00495477" w:rsidRDefault="009D2EBB" w:rsidP="005F47A5"/>
        </w:tc>
        <w:tc>
          <w:tcPr>
            <w:tcW w:w="899" w:type="pct"/>
            <w:tcBorders>
              <w:top w:val="single" w:sz="4" w:space="0" w:color="auto"/>
              <w:bottom w:val="single" w:sz="4" w:space="0" w:color="auto"/>
            </w:tcBorders>
          </w:tcPr>
          <w:p w14:paraId="1FAEC34D" w14:textId="1B2EF5E7" w:rsidR="009D2EBB" w:rsidRPr="00495477" w:rsidRDefault="009D2EBB" w:rsidP="005F47A5">
            <w:pPr>
              <w:spacing w:before="60"/>
              <w:jc w:val="left"/>
              <w:rPr>
                <w:iCs/>
                <w:sz w:val="16"/>
              </w:rPr>
            </w:pPr>
            <w:r w:rsidRPr="00495477">
              <w:rPr>
                <w:iCs/>
                <w:sz w:val="16"/>
              </w:rPr>
              <w:t xml:space="preserve">1.10 Support to developing and customizing SOP for national early warning </w:t>
            </w:r>
            <w:r w:rsidR="005C0419" w:rsidRPr="00495477">
              <w:rPr>
                <w:iCs/>
                <w:sz w:val="16"/>
              </w:rPr>
              <w:t>and response</w:t>
            </w:r>
          </w:p>
        </w:tc>
        <w:tc>
          <w:tcPr>
            <w:tcW w:w="278" w:type="pct"/>
            <w:tcBorders>
              <w:top w:val="single" w:sz="4" w:space="0" w:color="auto"/>
              <w:bottom w:val="single" w:sz="4" w:space="0" w:color="auto"/>
            </w:tcBorders>
          </w:tcPr>
          <w:p w14:paraId="0E871B92" w14:textId="77777777" w:rsidR="009D2EBB" w:rsidRPr="00495477" w:rsidRDefault="009D2EBB" w:rsidP="005F47A5">
            <w:pPr>
              <w:jc w:val="right"/>
              <w:rPr>
                <w:iCs/>
                <w:sz w:val="16"/>
              </w:rPr>
            </w:pPr>
            <w:r w:rsidRPr="00495477">
              <w:rPr>
                <w:iCs/>
                <w:sz w:val="16"/>
              </w:rPr>
              <w:t>1,500</w:t>
            </w:r>
          </w:p>
        </w:tc>
        <w:tc>
          <w:tcPr>
            <w:tcW w:w="275" w:type="pct"/>
            <w:tcBorders>
              <w:top w:val="single" w:sz="4" w:space="0" w:color="auto"/>
              <w:bottom w:val="single" w:sz="4" w:space="0" w:color="auto"/>
            </w:tcBorders>
          </w:tcPr>
          <w:p w14:paraId="70396529" w14:textId="77777777" w:rsidR="009D2EBB" w:rsidRPr="00495477" w:rsidRDefault="009D2EBB" w:rsidP="005F47A5">
            <w:pPr>
              <w:jc w:val="right"/>
              <w:rPr>
                <w:iCs/>
                <w:sz w:val="16"/>
              </w:rPr>
            </w:pPr>
            <w:r w:rsidRPr="00495477">
              <w:rPr>
                <w:iCs/>
                <w:sz w:val="16"/>
              </w:rPr>
              <w:t>1,000</w:t>
            </w:r>
          </w:p>
        </w:tc>
        <w:tc>
          <w:tcPr>
            <w:tcW w:w="308" w:type="pct"/>
            <w:tcBorders>
              <w:top w:val="single" w:sz="4" w:space="0" w:color="auto"/>
              <w:bottom w:val="single" w:sz="4" w:space="0" w:color="auto"/>
            </w:tcBorders>
          </w:tcPr>
          <w:p w14:paraId="64EACDC7" w14:textId="77777777" w:rsidR="009D2EBB" w:rsidRPr="00495477" w:rsidRDefault="009D2EBB" w:rsidP="005F47A5">
            <w:pPr>
              <w:jc w:val="right"/>
              <w:rPr>
                <w:iCs/>
                <w:sz w:val="16"/>
              </w:rPr>
            </w:pPr>
            <w:r w:rsidRPr="00495477">
              <w:rPr>
                <w:iCs/>
                <w:sz w:val="16"/>
              </w:rPr>
              <w:t>0</w:t>
            </w:r>
          </w:p>
        </w:tc>
        <w:tc>
          <w:tcPr>
            <w:tcW w:w="279" w:type="pct"/>
            <w:tcBorders>
              <w:top w:val="single" w:sz="4" w:space="0" w:color="auto"/>
              <w:bottom w:val="single" w:sz="4" w:space="0" w:color="auto"/>
            </w:tcBorders>
          </w:tcPr>
          <w:p w14:paraId="1EE53D1D" w14:textId="77777777" w:rsidR="009D2EBB" w:rsidRPr="00495477" w:rsidRDefault="009D2EBB" w:rsidP="005F47A5">
            <w:pPr>
              <w:jc w:val="right"/>
              <w:rPr>
                <w:iCs/>
                <w:sz w:val="16"/>
              </w:rPr>
            </w:pPr>
            <w:r w:rsidRPr="00495477">
              <w:rPr>
                <w:iCs/>
                <w:sz w:val="16"/>
              </w:rPr>
              <w:t>0</w:t>
            </w:r>
          </w:p>
        </w:tc>
        <w:tc>
          <w:tcPr>
            <w:tcW w:w="335" w:type="pct"/>
            <w:tcBorders>
              <w:top w:val="single" w:sz="4" w:space="0" w:color="auto"/>
              <w:bottom w:val="single" w:sz="4" w:space="0" w:color="auto"/>
            </w:tcBorders>
          </w:tcPr>
          <w:p w14:paraId="5B6631A3" w14:textId="77777777" w:rsidR="009D2EBB" w:rsidRPr="00495477" w:rsidRDefault="009D2EBB" w:rsidP="005F47A5">
            <w:pPr>
              <w:jc w:val="right"/>
              <w:rPr>
                <w:iCs/>
                <w:sz w:val="16"/>
              </w:rPr>
            </w:pPr>
            <w:r w:rsidRPr="00495477">
              <w:rPr>
                <w:iCs/>
                <w:sz w:val="16"/>
              </w:rPr>
              <w:t>0</w:t>
            </w:r>
          </w:p>
        </w:tc>
        <w:tc>
          <w:tcPr>
            <w:tcW w:w="473" w:type="pct"/>
            <w:tcBorders>
              <w:top w:val="single" w:sz="4" w:space="0" w:color="auto"/>
              <w:bottom w:val="single" w:sz="4" w:space="0" w:color="auto"/>
            </w:tcBorders>
            <w:vAlign w:val="center"/>
          </w:tcPr>
          <w:p w14:paraId="7A8B2B94" w14:textId="1C0D6344" w:rsidR="009D2EBB" w:rsidRPr="00495477" w:rsidRDefault="002440C7" w:rsidP="005F47A5">
            <w:pPr>
              <w:rPr>
                <w:iCs/>
                <w:sz w:val="16"/>
              </w:rPr>
            </w:pPr>
            <w:r>
              <w:rPr>
                <w:iCs/>
                <w:sz w:val="16"/>
              </w:rPr>
              <w:t>Ministry in Charge of Emergency Management</w:t>
            </w:r>
            <w:r w:rsidR="009D2EBB" w:rsidRPr="00495477">
              <w:rPr>
                <w:iCs/>
                <w:sz w:val="16"/>
              </w:rPr>
              <w:t xml:space="preserve">/ </w:t>
            </w:r>
            <w:proofErr w:type="spellStart"/>
            <w:r w:rsidR="009D2EBB" w:rsidRPr="00495477">
              <w:rPr>
                <w:iCs/>
                <w:sz w:val="16"/>
              </w:rPr>
              <w:t>Meteo</w:t>
            </w:r>
            <w:proofErr w:type="spellEnd"/>
            <w:r w:rsidR="009D2EBB" w:rsidRPr="00495477">
              <w:rPr>
                <w:iCs/>
                <w:sz w:val="16"/>
              </w:rPr>
              <w:t xml:space="preserve"> Rwanda</w:t>
            </w:r>
          </w:p>
          <w:p w14:paraId="39A58389" w14:textId="0260C028" w:rsidR="009D2EBB" w:rsidRPr="00495477" w:rsidRDefault="006E1A84" w:rsidP="005F47A5">
            <w:pPr>
              <w:rPr>
                <w:iCs/>
                <w:sz w:val="16"/>
              </w:rPr>
            </w:pPr>
            <w:r>
              <w:rPr>
                <w:i/>
                <w:iCs/>
                <w:sz w:val="16"/>
              </w:rPr>
              <w:t>Other</w:t>
            </w:r>
            <w:r w:rsidR="009D2EBB" w:rsidRPr="00495477">
              <w:rPr>
                <w:i/>
                <w:iCs/>
                <w:sz w:val="16"/>
              </w:rPr>
              <w:t>s:</w:t>
            </w:r>
            <w:r>
              <w:rPr>
                <w:iCs/>
                <w:sz w:val="16"/>
              </w:rPr>
              <w:t xml:space="preserve"> </w:t>
            </w:r>
            <w:proofErr w:type="spellStart"/>
            <w:r w:rsidR="009D2EBB" w:rsidRPr="00495477">
              <w:rPr>
                <w:iCs/>
                <w:sz w:val="16"/>
              </w:rPr>
              <w:t>MoE</w:t>
            </w:r>
            <w:proofErr w:type="spellEnd"/>
            <w:r w:rsidR="009D2EBB" w:rsidRPr="00495477">
              <w:rPr>
                <w:iCs/>
                <w:sz w:val="16"/>
              </w:rPr>
              <w:t>, MINAGRI, PMO, Security organizations, Red Cross, MINALOC</w:t>
            </w:r>
          </w:p>
        </w:tc>
        <w:tc>
          <w:tcPr>
            <w:tcW w:w="231" w:type="pct"/>
            <w:tcBorders>
              <w:top w:val="single" w:sz="4" w:space="0" w:color="auto"/>
              <w:bottom w:val="single" w:sz="4" w:space="0" w:color="auto"/>
            </w:tcBorders>
            <w:vAlign w:val="center"/>
          </w:tcPr>
          <w:p w14:paraId="1DB3EF8B" w14:textId="77777777" w:rsidR="009D2EBB" w:rsidRPr="00495477" w:rsidRDefault="009D2EBB" w:rsidP="005F47A5">
            <w:pPr>
              <w:rPr>
                <w:iCs/>
                <w:sz w:val="16"/>
              </w:rPr>
            </w:pPr>
            <w:r w:rsidRPr="00495477">
              <w:rPr>
                <w:iCs/>
                <w:sz w:val="16"/>
              </w:rPr>
              <w:t>TRAC</w:t>
            </w:r>
          </w:p>
        </w:tc>
        <w:tc>
          <w:tcPr>
            <w:tcW w:w="466" w:type="pct"/>
            <w:tcBorders>
              <w:top w:val="single" w:sz="4" w:space="0" w:color="auto"/>
              <w:bottom w:val="single" w:sz="4" w:space="0" w:color="auto"/>
            </w:tcBorders>
            <w:vAlign w:val="center"/>
          </w:tcPr>
          <w:p w14:paraId="1AF979FF" w14:textId="77777777" w:rsidR="009D2EBB" w:rsidRPr="00495477" w:rsidRDefault="009D2EBB" w:rsidP="005F47A5">
            <w:pPr>
              <w:rPr>
                <w:iCs/>
                <w:sz w:val="16"/>
              </w:rPr>
            </w:pPr>
          </w:p>
        </w:tc>
        <w:tc>
          <w:tcPr>
            <w:tcW w:w="354" w:type="pct"/>
            <w:tcBorders>
              <w:top w:val="single" w:sz="4" w:space="0" w:color="auto"/>
              <w:bottom w:val="single" w:sz="4" w:space="0" w:color="auto"/>
            </w:tcBorders>
          </w:tcPr>
          <w:p w14:paraId="6FC9DE96" w14:textId="77777777" w:rsidR="009D2EBB" w:rsidRPr="00495477" w:rsidRDefault="009D2EBB" w:rsidP="005F47A5">
            <w:pPr>
              <w:jc w:val="right"/>
              <w:rPr>
                <w:iCs/>
                <w:sz w:val="16"/>
              </w:rPr>
            </w:pPr>
            <w:r w:rsidRPr="00495477">
              <w:rPr>
                <w:iCs/>
                <w:sz w:val="16"/>
              </w:rPr>
              <w:t>2,500</w:t>
            </w:r>
          </w:p>
        </w:tc>
      </w:tr>
      <w:tr w:rsidR="006E1A84" w:rsidRPr="00495477" w14:paraId="28ECE350" w14:textId="77777777" w:rsidTr="00225AF2">
        <w:trPr>
          <w:cantSplit/>
          <w:trHeight w:val="377"/>
        </w:trPr>
        <w:tc>
          <w:tcPr>
            <w:tcW w:w="1102" w:type="pct"/>
            <w:vMerge/>
            <w:shd w:val="clear" w:color="auto" w:fill="CCCCCC"/>
          </w:tcPr>
          <w:p w14:paraId="0EF39F65" w14:textId="77777777" w:rsidR="006E1A84" w:rsidRPr="00495477" w:rsidRDefault="006E1A84" w:rsidP="005F47A5"/>
        </w:tc>
        <w:tc>
          <w:tcPr>
            <w:tcW w:w="899" w:type="pct"/>
            <w:tcBorders>
              <w:top w:val="single" w:sz="4" w:space="0" w:color="auto"/>
              <w:bottom w:val="single" w:sz="4" w:space="0" w:color="auto"/>
            </w:tcBorders>
          </w:tcPr>
          <w:p w14:paraId="3336AF92" w14:textId="68763AA6" w:rsidR="006E1A84" w:rsidRPr="00495477" w:rsidRDefault="006E1A84" w:rsidP="005F47A5">
            <w:pPr>
              <w:spacing w:before="60"/>
              <w:jc w:val="left"/>
              <w:rPr>
                <w:iCs/>
                <w:sz w:val="16"/>
              </w:rPr>
            </w:pPr>
            <w:r>
              <w:rPr>
                <w:iCs/>
                <w:sz w:val="16"/>
              </w:rPr>
              <w:t>1.11 Support The operationalization of District Disaster Management Officers (fuel, maintenance, insurance,)</w:t>
            </w:r>
          </w:p>
        </w:tc>
        <w:tc>
          <w:tcPr>
            <w:tcW w:w="278" w:type="pct"/>
            <w:tcBorders>
              <w:top w:val="single" w:sz="4" w:space="0" w:color="auto"/>
              <w:bottom w:val="single" w:sz="4" w:space="0" w:color="auto"/>
            </w:tcBorders>
          </w:tcPr>
          <w:p w14:paraId="53FA51A0" w14:textId="43ABA970" w:rsidR="006E1A84" w:rsidRPr="00495477" w:rsidRDefault="006E1A84" w:rsidP="005F47A5">
            <w:pPr>
              <w:jc w:val="right"/>
              <w:rPr>
                <w:iCs/>
                <w:sz w:val="16"/>
              </w:rPr>
            </w:pPr>
            <w:r>
              <w:rPr>
                <w:iCs/>
                <w:sz w:val="16"/>
              </w:rPr>
              <w:t>10,000</w:t>
            </w:r>
          </w:p>
        </w:tc>
        <w:tc>
          <w:tcPr>
            <w:tcW w:w="275" w:type="pct"/>
            <w:tcBorders>
              <w:top w:val="single" w:sz="4" w:space="0" w:color="auto"/>
              <w:bottom w:val="single" w:sz="4" w:space="0" w:color="auto"/>
            </w:tcBorders>
          </w:tcPr>
          <w:p w14:paraId="451A3BF2" w14:textId="0A5D799F" w:rsidR="006E1A84" w:rsidRPr="00495477" w:rsidRDefault="006E1A84" w:rsidP="005F47A5">
            <w:pPr>
              <w:jc w:val="right"/>
              <w:rPr>
                <w:iCs/>
                <w:sz w:val="16"/>
              </w:rPr>
            </w:pPr>
            <w:r>
              <w:rPr>
                <w:iCs/>
                <w:sz w:val="16"/>
              </w:rPr>
              <w:t>10,000</w:t>
            </w:r>
          </w:p>
        </w:tc>
        <w:tc>
          <w:tcPr>
            <w:tcW w:w="308" w:type="pct"/>
            <w:tcBorders>
              <w:top w:val="single" w:sz="4" w:space="0" w:color="auto"/>
              <w:bottom w:val="single" w:sz="4" w:space="0" w:color="auto"/>
            </w:tcBorders>
          </w:tcPr>
          <w:p w14:paraId="1A7A7E12" w14:textId="21357419" w:rsidR="006E1A84" w:rsidRPr="00495477" w:rsidRDefault="006E1A84" w:rsidP="005F47A5">
            <w:pPr>
              <w:jc w:val="right"/>
              <w:rPr>
                <w:iCs/>
                <w:sz w:val="16"/>
              </w:rPr>
            </w:pPr>
            <w:r>
              <w:rPr>
                <w:iCs/>
                <w:sz w:val="16"/>
              </w:rPr>
              <w:t>10,000</w:t>
            </w:r>
          </w:p>
        </w:tc>
        <w:tc>
          <w:tcPr>
            <w:tcW w:w="279" w:type="pct"/>
            <w:tcBorders>
              <w:top w:val="single" w:sz="4" w:space="0" w:color="auto"/>
              <w:bottom w:val="single" w:sz="4" w:space="0" w:color="auto"/>
            </w:tcBorders>
          </w:tcPr>
          <w:p w14:paraId="68433321" w14:textId="527069DB" w:rsidR="006E1A84" w:rsidRPr="00495477" w:rsidRDefault="006E1A84" w:rsidP="005F47A5">
            <w:pPr>
              <w:jc w:val="right"/>
              <w:rPr>
                <w:iCs/>
                <w:sz w:val="16"/>
              </w:rPr>
            </w:pPr>
            <w:r>
              <w:rPr>
                <w:iCs/>
                <w:sz w:val="16"/>
              </w:rPr>
              <w:t>10,000</w:t>
            </w:r>
          </w:p>
        </w:tc>
        <w:tc>
          <w:tcPr>
            <w:tcW w:w="335" w:type="pct"/>
            <w:tcBorders>
              <w:top w:val="single" w:sz="4" w:space="0" w:color="auto"/>
              <w:bottom w:val="single" w:sz="4" w:space="0" w:color="auto"/>
            </w:tcBorders>
          </w:tcPr>
          <w:p w14:paraId="750D7AD6" w14:textId="5E903EFE" w:rsidR="006E1A84" w:rsidRPr="00495477" w:rsidRDefault="006E1A84" w:rsidP="005F47A5">
            <w:pPr>
              <w:jc w:val="right"/>
              <w:rPr>
                <w:iCs/>
                <w:sz w:val="16"/>
              </w:rPr>
            </w:pPr>
            <w:r>
              <w:rPr>
                <w:iCs/>
                <w:sz w:val="16"/>
              </w:rPr>
              <w:t>10,000</w:t>
            </w:r>
          </w:p>
        </w:tc>
        <w:tc>
          <w:tcPr>
            <w:tcW w:w="473" w:type="pct"/>
            <w:tcBorders>
              <w:top w:val="single" w:sz="4" w:space="0" w:color="auto"/>
              <w:bottom w:val="single" w:sz="4" w:space="0" w:color="auto"/>
            </w:tcBorders>
            <w:vAlign w:val="center"/>
          </w:tcPr>
          <w:p w14:paraId="212E5BA1" w14:textId="6FBC9D8A" w:rsidR="006E1A84" w:rsidRPr="00495477" w:rsidRDefault="002440C7" w:rsidP="005F47A5">
            <w:pPr>
              <w:rPr>
                <w:iCs/>
                <w:sz w:val="16"/>
              </w:rPr>
            </w:pPr>
            <w:r>
              <w:rPr>
                <w:iCs/>
                <w:sz w:val="16"/>
              </w:rPr>
              <w:t>Ministry in Charge of Emergency Management</w:t>
            </w:r>
          </w:p>
        </w:tc>
        <w:tc>
          <w:tcPr>
            <w:tcW w:w="231" w:type="pct"/>
            <w:tcBorders>
              <w:top w:val="single" w:sz="4" w:space="0" w:color="auto"/>
              <w:bottom w:val="single" w:sz="4" w:space="0" w:color="auto"/>
            </w:tcBorders>
            <w:vAlign w:val="center"/>
          </w:tcPr>
          <w:p w14:paraId="0A7DFAF2" w14:textId="77777777" w:rsidR="006E1A84" w:rsidRPr="00495477" w:rsidRDefault="006E1A84" w:rsidP="005F47A5">
            <w:pPr>
              <w:rPr>
                <w:iCs/>
                <w:sz w:val="16"/>
              </w:rPr>
            </w:pPr>
          </w:p>
        </w:tc>
        <w:tc>
          <w:tcPr>
            <w:tcW w:w="466" w:type="pct"/>
            <w:tcBorders>
              <w:top w:val="single" w:sz="4" w:space="0" w:color="auto"/>
              <w:bottom w:val="single" w:sz="4" w:space="0" w:color="auto"/>
            </w:tcBorders>
            <w:vAlign w:val="center"/>
          </w:tcPr>
          <w:p w14:paraId="1E10C605" w14:textId="00E5E076" w:rsidR="006E1A84" w:rsidRPr="00495477" w:rsidRDefault="006E1A84" w:rsidP="005F47A5">
            <w:pPr>
              <w:rPr>
                <w:iCs/>
                <w:sz w:val="16"/>
              </w:rPr>
            </w:pPr>
            <w:r>
              <w:rPr>
                <w:iCs/>
                <w:sz w:val="16"/>
              </w:rPr>
              <w:t>Fuel, maintenance and insurance of DDMOs motorbikes</w:t>
            </w:r>
          </w:p>
        </w:tc>
        <w:tc>
          <w:tcPr>
            <w:tcW w:w="354" w:type="pct"/>
            <w:tcBorders>
              <w:top w:val="single" w:sz="4" w:space="0" w:color="auto"/>
              <w:bottom w:val="single" w:sz="4" w:space="0" w:color="auto"/>
            </w:tcBorders>
          </w:tcPr>
          <w:p w14:paraId="048978D3" w14:textId="16CFAA35" w:rsidR="006E1A84" w:rsidRPr="00495477" w:rsidRDefault="006E1A84" w:rsidP="005F47A5">
            <w:pPr>
              <w:jc w:val="right"/>
              <w:rPr>
                <w:iCs/>
                <w:sz w:val="16"/>
              </w:rPr>
            </w:pPr>
            <w:r>
              <w:rPr>
                <w:iCs/>
                <w:sz w:val="16"/>
              </w:rPr>
              <w:t>40,000</w:t>
            </w:r>
          </w:p>
        </w:tc>
      </w:tr>
      <w:tr w:rsidR="002B13E8" w:rsidRPr="00495477" w14:paraId="5E0E7B58" w14:textId="77777777" w:rsidTr="00225AF2">
        <w:trPr>
          <w:cantSplit/>
          <w:trHeight w:val="377"/>
        </w:trPr>
        <w:tc>
          <w:tcPr>
            <w:tcW w:w="1102" w:type="pct"/>
            <w:vMerge/>
            <w:tcBorders>
              <w:bottom w:val="single" w:sz="4" w:space="0" w:color="auto"/>
            </w:tcBorders>
          </w:tcPr>
          <w:p w14:paraId="28C33E7C" w14:textId="77777777" w:rsidR="002B13E8" w:rsidRPr="00495477" w:rsidRDefault="002B13E8" w:rsidP="005F47A5"/>
        </w:tc>
        <w:tc>
          <w:tcPr>
            <w:tcW w:w="3544" w:type="pct"/>
            <w:gridSpan w:val="9"/>
            <w:tcBorders>
              <w:top w:val="single" w:sz="4" w:space="0" w:color="auto"/>
              <w:bottom w:val="single" w:sz="4" w:space="0" w:color="auto"/>
            </w:tcBorders>
            <w:shd w:val="clear" w:color="auto" w:fill="D9D9D9" w:themeFill="background1" w:themeFillShade="D9"/>
            <w:vAlign w:val="center"/>
          </w:tcPr>
          <w:p w14:paraId="4F3C3CCC" w14:textId="2CEF1623" w:rsidR="002B13E8" w:rsidRPr="00495477" w:rsidRDefault="002B13E8" w:rsidP="002B13E8">
            <w:pPr>
              <w:spacing w:after="0"/>
              <w:jc w:val="center"/>
              <w:rPr>
                <w:b/>
                <w:sz w:val="20"/>
                <w:szCs w:val="20"/>
              </w:rPr>
            </w:pPr>
            <w:r w:rsidRPr="00495477">
              <w:rPr>
                <w:b/>
                <w:sz w:val="20"/>
                <w:szCs w:val="20"/>
              </w:rPr>
              <w:t>Sub-Total for Output 1</w:t>
            </w:r>
          </w:p>
        </w:tc>
        <w:tc>
          <w:tcPr>
            <w:tcW w:w="354" w:type="pct"/>
            <w:tcBorders>
              <w:top w:val="single" w:sz="4" w:space="0" w:color="auto"/>
              <w:bottom w:val="single" w:sz="4" w:space="0" w:color="auto"/>
            </w:tcBorders>
            <w:shd w:val="clear" w:color="auto" w:fill="D9D9D9" w:themeFill="background1" w:themeFillShade="D9"/>
          </w:tcPr>
          <w:p w14:paraId="54F53566" w14:textId="26065AC8" w:rsidR="002B13E8" w:rsidRPr="00495477" w:rsidRDefault="002B648B" w:rsidP="002B13E8">
            <w:pPr>
              <w:spacing w:after="0"/>
              <w:jc w:val="center"/>
              <w:rPr>
                <w:b/>
                <w:sz w:val="16"/>
                <w:szCs w:val="16"/>
              </w:rPr>
            </w:pPr>
            <w:r>
              <w:rPr>
                <w:b/>
                <w:sz w:val="16"/>
                <w:szCs w:val="16"/>
              </w:rPr>
              <w:t>1,1</w:t>
            </w:r>
            <w:r w:rsidR="006E1A84">
              <w:rPr>
                <w:b/>
                <w:sz w:val="16"/>
                <w:szCs w:val="16"/>
              </w:rPr>
              <w:t>4</w:t>
            </w:r>
            <w:r>
              <w:rPr>
                <w:b/>
                <w:sz w:val="16"/>
                <w:szCs w:val="16"/>
              </w:rPr>
              <w:t>5</w:t>
            </w:r>
            <w:r w:rsidR="005C0419" w:rsidRPr="00495477">
              <w:rPr>
                <w:b/>
                <w:sz w:val="16"/>
                <w:szCs w:val="16"/>
              </w:rPr>
              <w:t>,5</w:t>
            </w:r>
            <w:r w:rsidR="002B13E8" w:rsidRPr="00495477">
              <w:rPr>
                <w:b/>
                <w:sz w:val="16"/>
                <w:szCs w:val="16"/>
              </w:rPr>
              <w:t>00</w:t>
            </w:r>
          </w:p>
        </w:tc>
      </w:tr>
      <w:tr w:rsidR="009D2EBB" w:rsidRPr="00495477" w14:paraId="7B47374C" w14:textId="77777777" w:rsidTr="00225AF2">
        <w:trPr>
          <w:cantSplit/>
          <w:trHeight w:val="90"/>
        </w:trPr>
        <w:tc>
          <w:tcPr>
            <w:tcW w:w="1102" w:type="pct"/>
            <w:vMerge w:val="restart"/>
          </w:tcPr>
          <w:p w14:paraId="6C9ED162" w14:textId="77777777" w:rsidR="009D2EBB" w:rsidRPr="00495477" w:rsidRDefault="009D2EBB" w:rsidP="005F47A5">
            <w:pPr>
              <w:spacing w:before="60"/>
              <w:rPr>
                <w:b/>
              </w:rPr>
            </w:pPr>
            <w:r w:rsidRPr="00495477">
              <w:rPr>
                <w:b/>
              </w:rPr>
              <w:t>Output 2</w:t>
            </w:r>
          </w:p>
          <w:p w14:paraId="23D38474" w14:textId="7465C67B" w:rsidR="009D2EBB" w:rsidRPr="00495477" w:rsidRDefault="00E3343E" w:rsidP="005F47A5">
            <w:pPr>
              <w:spacing w:before="60"/>
              <w:rPr>
                <w:b/>
              </w:rPr>
            </w:pPr>
            <w:r w:rsidRPr="00495477">
              <w:rPr>
                <w:i/>
                <w:sz w:val="18"/>
                <w:szCs w:val="18"/>
              </w:rPr>
              <w:t>Population, local authorities and institutions (which institutions) have increased knowledge and skills of risks from evidence-based disaster risk assessments</w:t>
            </w:r>
          </w:p>
        </w:tc>
        <w:tc>
          <w:tcPr>
            <w:tcW w:w="899" w:type="pct"/>
            <w:tcBorders>
              <w:top w:val="single" w:sz="4" w:space="0" w:color="auto"/>
            </w:tcBorders>
            <w:vAlign w:val="center"/>
          </w:tcPr>
          <w:p w14:paraId="048D26B1" w14:textId="3B84260F" w:rsidR="009D2EBB" w:rsidRPr="00495477" w:rsidRDefault="009D2EBB" w:rsidP="005F47A5">
            <w:pPr>
              <w:rPr>
                <w:iCs/>
                <w:sz w:val="16"/>
              </w:rPr>
            </w:pPr>
            <w:r w:rsidRPr="00495477">
              <w:rPr>
                <w:iCs/>
                <w:sz w:val="16"/>
              </w:rPr>
              <w:t>2.1 Update a</w:t>
            </w:r>
            <w:r w:rsidR="005C0419" w:rsidRPr="00495477">
              <w:rPr>
                <w:iCs/>
                <w:sz w:val="16"/>
              </w:rPr>
              <w:t>nd digitize National Risk profiles</w:t>
            </w:r>
          </w:p>
        </w:tc>
        <w:tc>
          <w:tcPr>
            <w:tcW w:w="278" w:type="pct"/>
            <w:tcBorders>
              <w:top w:val="single" w:sz="4" w:space="0" w:color="auto"/>
            </w:tcBorders>
          </w:tcPr>
          <w:p w14:paraId="361211E5" w14:textId="77777777" w:rsidR="009D2EBB" w:rsidRPr="00495477" w:rsidRDefault="009D2EBB" w:rsidP="005F47A5">
            <w:pPr>
              <w:jc w:val="right"/>
              <w:rPr>
                <w:iCs/>
                <w:sz w:val="16"/>
              </w:rPr>
            </w:pPr>
            <w:r w:rsidRPr="00495477">
              <w:rPr>
                <w:iCs/>
                <w:sz w:val="16"/>
              </w:rPr>
              <w:t>0</w:t>
            </w:r>
          </w:p>
        </w:tc>
        <w:tc>
          <w:tcPr>
            <w:tcW w:w="275" w:type="pct"/>
            <w:tcBorders>
              <w:top w:val="single" w:sz="4" w:space="0" w:color="auto"/>
            </w:tcBorders>
          </w:tcPr>
          <w:p w14:paraId="6E453D81" w14:textId="77777777" w:rsidR="009D2EBB" w:rsidRPr="00495477" w:rsidRDefault="009D2EBB" w:rsidP="005F47A5">
            <w:pPr>
              <w:jc w:val="right"/>
              <w:rPr>
                <w:iCs/>
                <w:sz w:val="16"/>
                <w:szCs w:val="16"/>
              </w:rPr>
            </w:pPr>
            <w:r w:rsidRPr="00495477">
              <w:rPr>
                <w:iCs/>
                <w:sz w:val="16"/>
                <w:szCs w:val="16"/>
              </w:rPr>
              <w:t>75,000</w:t>
            </w:r>
          </w:p>
        </w:tc>
        <w:tc>
          <w:tcPr>
            <w:tcW w:w="308" w:type="pct"/>
            <w:tcBorders>
              <w:top w:val="single" w:sz="4" w:space="0" w:color="auto"/>
            </w:tcBorders>
          </w:tcPr>
          <w:p w14:paraId="71556A5B" w14:textId="77777777" w:rsidR="009D2EBB" w:rsidRPr="00495477" w:rsidRDefault="009D2EBB" w:rsidP="005F47A5">
            <w:pPr>
              <w:jc w:val="right"/>
              <w:rPr>
                <w:iCs/>
                <w:sz w:val="16"/>
                <w:szCs w:val="16"/>
              </w:rPr>
            </w:pPr>
            <w:r w:rsidRPr="00495477">
              <w:rPr>
                <w:iCs/>
                <w:sz w:val="16"/>
                <w:szCs w:val="16"/>
              </w:rPr>
              <w:t>75,000</w:t>
            </w:r>
          </w:p>
        </w:tc>
        <w:tc>
          <w:tcPr>
            <w:tcW w:w="279" w:type="pct"/>
            <w:tcBorders>
              <w:top w:val="single" w:sz="4" w:space="0" w:color="auto"/>
            </w:tcBorders>
          </w:tcPr>
          <w:p w14:paraId="74DE25DC" w14:textId="77777777" w:rsidR="009D2EBB" w:rsidRPr="00495477" w:rsidRDefault="009D2EBB" w:rsidP="005F47A5">
            <w:pPr>
              <w:jc w:val="right"/>
              <w:rPr>
                <w:iCs/>
                <w:sz w:val="16"/>
                <w:szCs w:val="16"/>
              </w:rPr>
            </w:pPr>
            <w:r w:rsidRPr="00495477">
              <w:rPr>
                <w:iCs/>
                <w:sz w:val="16"/>
                <w:szCs w:val="16"/>
              </w:rPr>
              <w:t>0</w:t>
            </w:r>
          </w:p>
        </w:tc>
        <w:tc>
          <w:tcPr>
            <w:tcW w:w="335" w:type="pct"/>
            <w:tcBorders>
              <w:top w:val="single" w:sz="4" w:space="0" w:color="auto"/>
            </w:tcBorders>
          </w:tcPr>
          <w:p w14:paraId="095F4C0E" w14:textId="77777777" w:rsidR="009D2EBB" w:rsidRPr="00495477" w:rsidRDefault="009D2EBB" w:rsidP="005F47A5">
            <w:pPr>
              <w:jc w:val="right"/>
              <w:rPr>
                <w:iCs/>
                <w:sz w:val="16"/>
                <w:szCs w:val="16"/>
              </w:rPr>
            </w:pPr>
            <w:r w:rsidRPr="00495477">
              <w:rPr>
                <w:iCs/>
                <w:sz w:val="16"/>
                <w:szCs w:val="16"/>
              </w:rPr>
              <w:t>0</w:t>
            </w:r>
          </w:p>
        </w:tc>
        <w:tc>
          <w:tcPr>
            <w:tcW w:w="473" w:type="pct"/>
            <w:tcBorders>
              <w:top w:val="single" w:sz="4" w:space="0" w:color="auto"/>
            </w:tcBorders>
            <w:vAlign w:val="center"/>
          </w:tcPr>
          <w:p w14:paraId="27F5748D" w14:textId="4A77DE9A" w:rsidR="009D2EBB" w:rsidRPr="00495477" w:rsidRDefault="002440C7" w:rsidP="005F47A5">
            <w:pPr>
              <w:jc w:val="left"/>
              <w:rPr>
                <w:iCs/>
                <w:sz w:val="16"/>
              </w:rPr>
            </w:pPr>
            <w:r>
              <w:rPr>
                <w:iCs/>
                <w:sz w:val="16"/>
              </w:rPr>
              <w:t>Ministry in Charge of Emergency Management</w:t>
            </w:r>
            <w:r w:rsidR="009D2EBB" w:rsidRPr="00495477">
              <w:rPr>
                <w:iCs/>
                <w:sz w:val="16"/>
              </w:rPr>
              <w:t xml:space="preserve"> / UNDP</w:t>
            </w:r>
          </w:p>
        </w:tc>
        <w:tc>
          <w:tcPr>
            <w:tcW w:w="231" w:type="pct"/>
            <w:tcBorders>
              <w:top w:val="single" w:sz="4" w:space="0" w:color="auto"/>
            </w:tcBorders>
            <w:vAlign w:val="center"/>
          </w:tcPr>
          <w:p w14:paraId="0E85194C" w14:textId="77777777" w:rsidR="009D2EBB" w:rsidRPr="00495477" w:rsidRDefault="009D2EBB" w:rsidP="005F47A5">
            <w:pPr>
              <w:rPr>
                <w:iCs/>
                <w:sz w:val="16"/>
              </w:rPr>
            </w:pPr>
            <w:r w:rsidRPr="00495477">
              <w:rPr>
                <w:iCs/>
                <w:sz w:val="16"/>
              </w:rPr>
              <w:t>TRAC</w:t>
            </w:r>
          </w:p>
        </w:tc>
        <w:tc>
          <w:tcPr>
            <w:tcW w:w="466" w:type="pct"/>
            <w:tcBorders>
              <w:top w:val="single" w:sz="4" w:space="0" w:color="auto"/>
            </w:tcBorders>
            <w:vAlign w:val="center"/>
          </w:tcPr>
          <w:p w14:paraId="23282472" w14:textId="17D9767D" w:rsidR="009D2EBB" w:rsidRPr="00495477" w:rsidRDefault="005C0419" w:rsidP="005F47A5">
            <w:pPr>
              <w:jc w:val="left"/>
              <w:rPr>
                <w:rFonts w:eastAsiaTheme="minorEastAsia"/>
                <w:iCs/>
                <w:sz w:val="16"/>
              </w:rPr>
            </w:pPr>
            <w:r w:rsidRPr="00495477">
              <w:rPr>
                <w:iCs/>
                <w:sz w:val="16"/>
              </w:rPr>
              <w:t xml:space="preserve">Field </w:t>
            </w:r>
            <w:proofErr w:type="gramStart"/>
            <w:r w:rsidRPr="00495477">
              <w:rPr>
                <w:iCs/>
                <w:sz w:val="16"/>
              </w:rPr>
              <w:t>assessments,  printings</w:t>
            </w:r>
            <w:proofErr w:type="gramEnd"/>
            <w:r w:rsidRPr="00495477">
              <w:rPr>
                <w:iCs/>
                <w:sz w:val="16"/>
              </w:rPr>
              <w:t>, workshops ,</w:t>
            </w:r>
          </w:p>
        </w:tc>
        <w:tc>
          <w:tcPr>
            <w:tcW w:w="354" w:type="pct"/>
            <w:tcBorders>
              <w:top w:val="single" w:sz="4" w:space="0" w:color="auto"/>
            </w:tcBorders>
          </w:tcPr>
          <w:p w14:paraId="560AE6DB" w14:textId="77777777" w:rsidR="009D2EBB" w:rsidRPr="00495477" w:rsidRDefault="009D2EBB" w:rsidP="005F47A5">
            <w:pPr>
              <w:jc w:val="right"/>
              <w:rPr>
                <w:iCs/>
                <w:sz w:val="16"/>
              </w:rPr>
            </w:pPr>
            <w:r w:rsidRPr="00495477">
              <w:rPr>
                <w:iCs/>
                <w:sz w:val="16"/>
              </w:rPr>
              <w:t>150,000</w:t>
            </w:r>
          </w:p>
        </w:tc>
      </w:tr>
      <w:tr w:rsidR="009D2EBB" w:rsidRPr="00495477" w14:paraId="767C83F9" w14:textId="77777777" w:rsidTr="00225AF2">
        <w:trPr>
          <w:cantSplit/>
          <w:trHeight w:val="90"/>
        </w:trPr>
        <w:tc>
          <w:tcPr>
            <w:tcW w:w="1102" w:type="pct"/>
            <w:vMerge/>
          </w:tcPr>
          <w:p w14:paraId="76215358" w14:textId="77777777" w:rsidR="009D2EBB" w:rsidRPr="00495477" w:rsidRDefault="009D2EBB" w:rsidP="005F47A5">
            <w:pPr>
              <w:spacing w:before="60"/>
              <w:rPr>
                <w:b/>
              </w:rPr>
            </w:pPr>
          </w:p>
        </w:tc>
        <w:tc>
          <w:tcPr>
            <w:tcW w:w="899" w:type="pct"/>
            <w:tcBorders>
              <w:top w:val="single" w:sz="4" w:space="0" w:color="auto"/>
            </w:tcBorders>
            <w:vAlign w:val="center"/>
          </w:tcPr>
          <w:p w14:paraId="7787572B" w14:textId="77777777" w:rsidR="009D2EBB" w:rsidRPr="00495477" w:rsidRDefault="009D2EBB" w:rsidP="005F47A5">
            <w:pPr>
              <w:rPr>
                <w:iCs/>
                <w:sz w:val="16"/>
              </w:rPr>
            </w:pPr>
            <w:r w:rsidRPr="00495477">
              <w:rPr>
                <w:iCs/>
                <w:sz w:val="16"/>
              </w:rPr>
              <w:t xml:space="preserve">2.2 </w:t>
            </w:r>
            <w:r w:rsidRPr="00495477">
              <w:rPr>
                <w:rFonts w:eastAsiaTheme="minorEastAsia"/>
                <w:iCs/>
                <w:sz w:val="16"/>
              </w:rPr>
              <w:t>Implementation of National Risk Atlas Recommendations</w:t>
            </w:r>
          </w:p>
        </w:tc>
        <w:tc>
          <w:tcPr>
            <w:tcW w:w="278" w:type="pct"/>
            <w:tcBorders>
              <w:top w:val="single" w:sz="4" w:space="0" w:color="auto"/>
            </w:tcBorders>
          </w:tcPr>
          <w:p w14:paraId="1E2804BC" w14:textId="77777777" w:rsidR="009D2EBB" w:rsidRPr="00495477" w:rsidRDefault="009D2EBB" w:rsidP="005F47A5">
            <w:pPr>
              <w:jc w:val="right"/>
              <w:rPr>
                <w:iCs/>
                <w:sz w:val="16"/>
              </w:rPr>
            </w:pPr>
            <w:r w:rsidRPr="00495477">
              <w:rPr>
                <w:iCs/>
                <w:sz w:val="16"/>
              </w:rPr>
              <w:t>15,000</w:t>
            </w:r>
          </w:p>
        </w:tc>
        <w:tc>
          <w:tcPr>
            <w:tcW w:w="275" w:type="pct"/>
            <w:tcBorders>
              <w:top w:val="single" w:sz="4" w:space="0" w:color="auto"/>
            </w:tcBorders>
          </w:tcPr>
          <w:p w14:paraId="004A5A5F" w14:textId="77777777" w:rsidR="009D2EBB" w:rsidRPr="00495477" w:rsidRDefault="009D2EBB" w:rsidP="005F47A5">
            <w:pPr>
              <w:jc w:val="right"/>
              <w:rPr>
                <w:iCs/>
                <w:sz w:val="16"/>
              </w:rPr>
            </w:pPr>
            <w:r w:rsidRPr="00495477">
              <w:rPr>
                <w:iCs/>
                <w:sz w:val="16"/>
              </w:rPr>
              <w:t>15,000</w:t>
            </w:r>
          </w:p>
        </w:tc>
        <w:tc>
          <w:tcPr>
            <w:tcW w:w="308" w:type="pct"/>
            <w:tcBorders>
              <w:top w:val="single" w:sz="4" w:space="0" w:color="auto"/>
            </w:tcBorders>
          </w:tcPr>
          <w:p w14:paraId="3F799939" w14:textId="77777777" w:rsidR="009D2EBB" w:rsidRPr="00495477" w:rsidRDefault="009D2EBB" w:rsidP="005F47A5">
            <w:pPr>
              <w:jc w:val="right"/>
              <w:rPr>
                <w:iCs/>
                <w:sz w:val="16"/>
              </w:rPr>
            </w:pPr>
            <w:r w:rsidRPr="00495477">
              <w:rPr>
                <w:iCs/>
                <w:sz w:val="16"/>
              </w:rPr>
              <w:t>15,000</w:t>
            </w:r>
          </w:p>
        </w:tc>
        <w:tc>
          <w:tcPr>
            <w:tcW w:w="279" w:type="pct"/>
            <w:tcBorders>
              <w:top w:val="single" w:sz="4" w:space="0" w:color="auto"/>
            </w:tcBorders>
          </w:tcPr>
          <w:p w14:paraId="36F7E7B7" w14:textId="77777777" w:rsidR="009D2EBB" w:rsidRPr="00495477" w:rsidRDefault="009D2EBB" w:rsidP="005F47A5">
            <w:pPr>
              <w:jc w:val="right"/>
              <w:rPr>
                <w:iCs/>
                <w:sz w:val="16"/>
              </w:rPr>
            </w:pPr>
            <w:r w:rsidRPr="00495477">
              <w:rPr>
                <w:iCs/>
                <w:sz w:val="16"/>
              </w:rPr>
              <w:t>15,000</w:t>
            </w:r>
          </w:p>
        </w:tc>
        <w:tc>
          <w:tcPr>
            <w:tcW w:w="335" w:type="pct"/>
            <w:tcBorders>
              <w:top w:val="single" w:sz="4" w:space="0" w:color="auto"/>
            </w:tcBorders>
          </w:tcPr>
          <w:p w14:paraId="5F812EB2" w14:textId="77777777" w:rsidR="009D2EBB" w:rsidRPr="00495477" w:rsidRDefault="009D2EBB" w:rsidP="005F47A5">
            <w:pPr>
              <w:jc w:val="right"/>
              <w:rPr>
                <w:iCs/>
                <w:sz w:val="16"/>
              </w:rPr>
            </w:pPr>
            <w:r w:rsidRPr="00495477">
              <w:rPr>
                <w:iCs/>
                <w:sz w:val="16"/>
              </w:rPr>
              <w:t>15,000</w:t>
            </w:r>
          </w:p>
        </w:tc>
        <w:tc>
          <w:tcPr>
            <w:tcW w:w="473" w:type="pct"/>
            <w:tcBorders>
              <w:top w:val="single" w:sz="4" w:space="0" w:color="auto"/>
            </w:tcBorders>
            <w:vAlign w:val="center"/>
          </w:tcPr>
          <w:p w14:paraId="79E94CFC" w14:textId="6B793053" w:rsidR="009D2EBB" w:rsidRPr="00495477" w:rsidRDefault="002440C7" w:rsidP="005F47A5">
            <w:pPr>
              <w:rPr>
                <w:iCs/>
                <w:sz w:val="16"/>
              </w:rPr>
            </w:pPr>
            <w:r>
              <w:rPr>
                <w:iCs/>
                <w:sz w:val="16"/>
              </w:rPr>
              <w:t>Ministry in Charge of Emergency Management</w:t>
            </w:r>
            <w:r w:rsidR="009D2EBB" w:rsidRPr="00495477">
              <w:rPr>
                <w:iCs/>
                <w:sz w:val="16"/>
              </w:rPr>
              <w:t>/UNDP</w:t>
            </w:r>
          </w:p>
        </w:tc>
        <w:tc>
          <w:tcPr>
            <w:tcW w:w="231" w:type="pct"/>
            <w:tcBorders>
              <w:top w:val="single" w:sz="4" w:space="0" w:color="auto"/>
            </w:tcBorders>
            <w:vAlign w:val="center"/>
          </w:tcPr>
          <w:p w14:paraId="063B5616" w14:textId="77777777" w:rsidR="009D2EBB" w:rsidRPr="00495477" w:rsidRDefault="009D2EBB" w:rsidP="005F47A5">
            <w:pPr>
              <w:rPr>
                <w:iCs/>
                <w:sz w:val="16"/>
              </w:rPr>
            </w:pPr>
            <w:r w:rsidRPr="00495477">
              <w:rPr>
                <w:iCs/>
                <w:sz w:val="16"/>
              </w:rPr>
              <w:t>TRAC</w:t>
            </w:r>
          </w:p>
        </w:tc>
        <w:tc>
          <w:tcPr>
            <w:tcW w:w="466" w:type="pct"/>
            <w:tcBorders>
              <w:top w:val="single" w:sz="4" w:space="0" w:color="auto"/>
            </w:tcBorders>
            <w:vAlign w:val="center"/>
          </w:tcPr>
          <w:p w14:paraId="2D624B42" w14:textId="77777777" w:rsidR="009D2EBB" w:rsidRPr="00495477" w:rsidRDefault="009D2EBB" w:rsidP="005F47A5">
            <w:pPr>
              <w:jc w:val="left"/>
              <w:rPr>
                <w:iCs/>
                <w:sz w:val="16"/>
              </w:rPr>
            </w:pPr>
            <w:r w:rsidRPr="00495477">
              <w:rPr>
                <w:iCs/>
                <w:sz w:val="16"/>
              </w:rPr>
              <w:t xml:space="preserve">National consultation and workshops/trainings  </w:t>
            </w:r>
          </w:p>
        </w:tc>
        <w:tc>
          <w:tcPr>
            <w:tcW w:w="354" w:type="pct"/>
            <w:tcBorders>
              <w:top w:val="single" w:sz="4" w:space="0" w:color="auto"/>
            </w:tcBorders>
          </w:tcPr>
          <w:p w14:paraId="2EEDDE79" w14:textId="77777777" w:rsidR="009D2EBB" w:rsidRPr="00495477" w:rsidRDefault="009D2EBB" w:rsidP="005F47A5">
            <w:pPr>
              <w:jc w:val="right"/>
              <w:rPr>
                <w:iCs/>
                <w:sz w:val="16"/>
              </w:rPr>
            </w:pPr>
            <w:r w:rsidRPr="00495477">
              <w:rPr>
                <w:iCs/>
                <w:sz w:val="16"/>
              </w:rPr>
              <w:t>75,000</w:t>
            </w:r>
          </w:p>
        </w:tc>
      </w:tr>
      <w:tr w:rsidR="009D2EBB" w:rsidRPr="00495477" w14:paraId="79E65B9B" w14:textId="77777777" w:rsidTr="00225AF2">
        <w:trPr>
          <w:cantSplit/>
          <w:trHeight w:val="90"/>
        </w:trPr>
        <w:tc>
          <w:tcPr>
            <w:tcW w:w="1102" w:type="pct"/>
            <w:vMerge/>
          </w:tcPr>
          <w:p w14:paraId="21DFD441" w14:textId="77777777" w:rsidR="009D2EBB" w:rsidRPr="00495477" w:rsidRDefault="009D2EBB" w:rsidP="005F47A5">
            <w:pPr>
              <w:spacing w:before="60"/>
              <w:rPr>
                <w:b/>
              </w:rPr>
            </w:pPr>
          </w:p>
        </w:tc>
        <w:tc>
          <w:tcPr>
            <w:tcW w:w="899" w:type="pct"/>
            <w:tcBorders>
              <w:top w:val="single" w:sz="4" w:space="0" w:color="auto"/>
            </w:tcBorders>
            <w:vAlign w:val="center"/>
          </w:tcPr>
          <w:p w14:paraId="22DE9190" w14:textId="77777777" w:rsidR="009D2EBB" w:rsidRPr="00495477" w:rsidRDefault="009D2EBB" w:rsidP="005F47A5">
            <w:pPr>
              <w:rPr>
                <w:iCs/>
                <w:sz w:val="16"/>
              </w:rPr>
            </w:pPr>
            <w:r w:rsidRPr="00495477">
              <w:rPr>
                <w:iCs/>
                <w:sz w:val="16"/>
              </w:rPr>
              <w:t>2.3 Conduct vulnerability risk assessment in districts prone to disaster</w:t>
            </w:r>
          </w:p>
        </w:tc>
        <w:tc>
          <w:tcPr>
            <w:tcW w:w="278" w:type="pct"/>
            <w:tcBorders>
              <w:top w:val="single" w:sz="4" w:space="0" w:color="auto"/>
            </w:tcBorders>
          </w:tcPr>
          <w:p w14:paraId="4F8313E2" w14:textId="77777777" w:rsidR="009D2EBB" w:rsidRPr="00495477" w:rsidRDefault="009D2EBB" w:rsidP="005F47A5">
            <w:pPr>
              <w:ind w:left="720" w:hanging="720"/>
              <w:jc w:val="right"/>
              <w:rPr>
                <w:iCs/>
                <w:sz w:val="16"/>
              </w:rPr>
            </w:pPr>
            <w:r w:rsidRPr="00495477">
              <w:rPr>
                <w:iCs/>
                <w:sz w:val="16"/>
              </w:rPr>
              <w:t>0</w:t>
            </w:r>
          </w:p>
        </w:tc>
        <w:tc>
          <w:tcPr>
            <w:tcW w:w="275" w:type="pct"/>
            <w:tcBorders>
              <w:top w:val="single" w:sz="4" w:space="0" w:color="auto"/>
            </w:tcBorders>
          </w:tcPr>
          <w:p w14:paraId="729EA562" w14:textId="77777777" w:rsidR="009D2EBB" w:rsidRPr="00495477" w:rsidRDefault="009D2EBB" w:rsidP="005F47A5">
            <w:pPr>
              <w:jc w:val="right"/>
              <w:rPr>
                <w:iCs/>
                <w:sz w:val="16"/>
              </w:rPr>
            </w:pPr>
            <w:r w:rsidRPr="00495477">
              <w:rPr>
                <w:iCs/>
                <w:sz w:val="16"/>
              </w:rPr>
              <w:t>0</w:t>
            </w:r>
          </w:p>
        </w:tc>
        <w:tc>
          <w:tcPr>
            <w:tcW w:w="308" w:type="pct"/>
            <w:tcBorders>
              <w:top w:val="single" w:sz="4" w:space="0" w:color="auto"/>
            </w:tcBorders>
          </w:tcPr>
          <w:p w14:paraId="4B3B8A1A" w14:textId="77777777" w:rsidR="009D2EBB" w:rsidRPr="00495477" w:rsidRDefault="009D2EBB" w:rsidP="005F47A5">
            <w:pPr>
              <w:jc w:val="right"/>
              <w:rPr>
                <w:iCs/>
                <w:sz w:val="16"/>
              </w:rPr>
            </w:pPr>
            <w:r w:rsidRPr="00495477">
              <w:rPr>
                <w:iCs/>
                <w:sz w:val="16"/>
              </w:rPr>
              <w:t>0</w:t>
            </w:r>
          </w:p>
        </w:tc>
        <w:tc>
          <w:tcPr>
            <w:tcW w:w="279" w:type="pct"/>
            <w:tcBorders>
              <w:top w:val="single" w:sz="4" w:space="0" w:color="auto"/>
            </w:tcBorders>
          </w:tcPr>
          <w:p w14:paraId="462DD7B2" w14:textId="77777777" w:rsidR="009D2EBB" w:rsidRPr="00495477" w:rsidRDefault="009D2EBB" w:rsidP="005F47A5">
            <w:pPr>
              <w:jc w:val="right"/>
              <w:rPr>
                <w:iCs/>
                <w:sz w:val="16"/>
              </w:rPr>
            </w:pPr>
            <w:r w:rsidRPr="00495477">
              <w:rPr>
                <w:iCs/>
                <w:sz w:val="16"/>
              </w:rPr>
              <w:t>35,000</w:t>
            </w:r>
          </w:p>
        </w:tc>
        <w:tc>
          <w:tcPr>
            <w:tcW w:w="335" w:type="pct"/>
            <w:tcBorders>
              <w:top w:val="single" w:sz="4" w:space="0" w:color="auto"/>
            </w:tcBorders>
          </w:tcPr>
          <w:p w14:paraId="67B88FBE" w14:textId="77777777" w:rsidR="009D2EBB" w:rsidRPr="00495477" w:rsidRDefault="009D2EBB" w:rsidP="005F47A5">
            <w:pPr>
              <w:jc w:val="right"/>
              <w:rPr>
                <w:iCs/>
                <w:sz w:val="16"/>
              </w:rPr>
            </w:pPr>
            <w:r w:rsidRPr="00495477">
              <w:rPr>
                <w:iCs/>
                <w:sz w:val="16"/>
              </w:rPr>
              <w:t>35,000</w:t>
            </w:r>
          </w:p>
        </w:tc>
        <w:tc>
          <w:tcPr>
            <w:tcW w:w="473" w:type="pct"/>
            <w:tcBorders>
              <w:top w:val="single" w:sz="4" w:space="0" w:color="auto"/>
            </w:tcBorders>
            <w:vAlign w:val="center"/>
          </w:tcPr>
          <w:p w14:paraId="2E6F6230" w14:textId="3DA183DC" w:rsidR="009D2EBB" w:rsidRPr="00495477" w:rsidRDefault="002440C7" w:rsidP="005F47A5">
            <w:pPr>
              <w:rPr>
                <w:iCs/>
                <w:sz w:val="16"/>
              </w:rPr>
            </w:pPr>
            <w:r>
              <w:rPr>
                <w:iCs/>
                <w:sz w:val="16"/>
              </w:rPr>
              <w:t>Ministry in Charge of Emergency Management</w:t>
            </w:r>
            <w:r w:rsidR="009D2EBB" w:rsidRPr="00495477">
              <w:rPr>
                <w:iCs/>
                <w:sz w:val="16"/>
              </w:rPr>
              <w:t>/ UNDP</w:t>
            </w:r>
          </w:p>
        </w:tc>
        <w:tc>
          <w:tcPr>
            <w:tcW w:w="231" w:type="pct"/>
            <w:tcBorders>
              <w:top w:val="single" w:sz="4" w:space="0" w:color="auto"/>
            </w:tcBorders>
            <w:vAlign w:val="center"/>
          </w:tcPr>
          <w:p w14:paraId="02169013" w14:textId="77777777" w:rsidR="009D2EBB" w:rsidRPr="00495477" w:rsidRDefault="009D2EBB" w:rsidP="005F47A5">
            <w:pPr>
              <w:rPr>
                <w:iCs/>
                <w:sz w:val="16"/>
              </w:rPr>
            </w:pPr>
            <w:r w:rsidRPr="00495477">
              <w:rPr>
                <w:iCs/>
                <w:sz w:val="16"/>
              </w:rPr>
              <w:t>TRAC</w:t>
            </w:r>
          </w:p>
        </w:tc>
        <w:tc>
          <w:tcPr>
            <w:tcW w:w="466" w:type="pct"/>
            <w:tcBorders>
              <w:top w:val="single" w:sz="4" w:space="0" w:color="auto"/>
            </w:tcBorders>
            <w:vAlign w:val="center"/>
          </w:tcPr>
          <w:p w14:paraId="36A1EB11" w14:textId="77777777" w:rsidR="009D2EBB" w:rsidRPr="00495477" w:rsidRDefault="009D2EBB" w:rsidP="005F47A5">
            <w:pPr>
              <w:jc w:val="left"/>
              <w:rPr>
                <w:iCs/>
                <w:sz w:val="16"/>
              </w:rPr>
            </w:pPr>
            <w:r w:rsidRPr="00495477">
              <w:rPr>
                <w:iCs/>
                <w:sz w:val="16"/>
              </w:rPr>
              <w:t>Hiring of 2 specialists and cost of field visits in 10 districts</w:t>
            </w:r>
          </w:p>
        </w:tc>
        <w:tc>
          <w:tcPr>
            <w:tcW w:w="354" w:type="pct"/>
            <w:tcBorders>
              <w:top w:val="single" w:sz="4" w:space="0" w:color="auto"/>
            </w:tcBorders>
          </w:tcPr>
          <w:p w14:paraId="7CC3AD90" w14:textId="77777777" w:rsidR="009D2EBB" w:rsidRPr="00495477" w:rsidRDefault="009D2EBB" w:rsidP="005F47A5">
            <w:pPr>
              <w:jc w:val="right"/>
              <w:rPr>
                <w:iCs/>
                <w:sz w:val="16"/>
              </w:rPr>
            </w:pPr>
            <w:r w:rsidRPr="00495477">
              <w:rPr>
                <w:iCs/>
                <w:sz w:val="16"/>
              </w:rPr>
              <w:t>70,000</w:t>
            </w:r>
          </w:p>
        </w:tc>
      </w:tr>
      <w:tr w:rsidR="009D2EBB" w:rsidRPr="00495477" w14:paraId="36448F40" w14:textId="77777777" w:rsidTr="00225AF2">
        <w:trPr>
          <w:cantSplit/>
          <w:trHeight w:val="90"/>
        </w:trPr>
        <w:tc>
          <w:tcPr>
            <w:tcW w:w="1102" w:type="pct"/>
            <w:vMerge/>
          </w:tcPr>
          <w:p w14:paraId="15553189" w14:textId="77777777" w:rsidR="009D2EBB" w:rsidRPr="00495477" w:rsidRDefault="009D2EBB" w:rsidP="005F47A5">
            <w:pPr>
              <w:spacing w:before="60"/>
              <w:rPr>
                <w:b/>
              </w:rPr>
            </w:pPr>
          </w:p>
        </w:tc>
        <w:tc>
          <w:tcPr>
            <w:tcW w:w="899" w:type="pct"/>
            <w:tcBorders>
              <w:top w:val="single" w:sz="4" w:space="0" w:color="auto"/>
            </w:tcBorders>
            <w:vAlign w:val="center"/>
          </w:tcPr>
          <w:p w14:paraId="005A21BA" w14:textId="5172F27D" w:rsidR="009D2EBB" w:rsidRPr="00495477" w:rsidRDefault="009D2EBB" w:rsidP="005F47A5">
            <w:pPr>
              <w:rPr>
                <w:iCs/>
                <w:sz w:val="16"/>
              </w:rPr>
            </w:pPr>
            <w:r w:rsidRPr="00495477">
              <w:rPr>
                <w:iCs/>
                <w:sz w:val="16"/>
              </w:rPr>
              <w:t xml:space="preserve">2.4 Conduct DRR awareness raising activities among population through TV/radio </w:t>
            </w:r>
            <w:proofErr w:type="spellStart"/>
            <w:r w:rsidRPr="00495477">
              <w:rPr>
                <w:iCs/>
                <w:sz w:val="16"/>
              </w:rPr>
              <w:t>programmes</w:t>
            </w:r>
            <w:proofErr w:type="spellEnd"/>
            <w:r w:rsidRPr="00495477">
              <w:rPr>
                <w:iCs/>
                <w:sz w:val="16"/>
              </w:rPr>
              <w:t xml:space="preserve"> and production</w:t>
            </w:r>
            <w:r w:rsidR="005209BF">
              <w:rPr>
                <w:iCs/>
                <w:sz w:val="16"/>
              </w:rPr>
              <w:t xml:space="preserve"> targeting vulnerable population and </w:t>
            </w:r>
            <w:r w:rsidR="00257C15">
              <w:rPr>
                <w:iCs/>
                <w:sz w:val="16"/>
              </w:rPr>
              <w:t xml:space="preserve">including </w:t>
            </w:r>
            <w:r w:rsidR="00257C15" w:rsidRPr="00257C15">
              <w:rPr>
                <w:iCs/>
                <w:sz w:val="16"/>
              </w:rPr>
              <w:t>specific gender awareness activities</w:t>
            </w:r>
          </w:p>
        </w:tc>
        <w:tc>
          <w:tcPr>
            <w:tcW w:w="278" w:type="pct"/>
            <w:tcBorders>
              <w:top w:val="single" w:sz="4" w:space="0" w:color="auto"/>
            </w:tcBorders>
          </w:tcPr>
          <w:p w14:paraId="1CCC7E97" w14:textId="77777777" w:rsidR="009D2EBB" w:rsidRPr="00495477" w:rsidRDefault="009D2EBB" w:rsidP="005F47A5">
            <w:pPr>
              <w:ind w:left="720" w:hanging="720"/>
              <w:jc w:val="right"/>
              <w:rPr>
                <w:iCs/>
                <w:sz w:val="16"/>
              </w:rPr>
            </w:pPr>
            <w:r w:rsidRPr="00495477">
              <w:rPr>
                <w:iCs/>
                <w:sz w:val="16"/>
              </w:rPr>
              <w:t>25,000</w:t>
            </w:r>
          </w:p>
        </w:tc>
        <w:tc>
          <w:tcPr>
            <w:tcW w:w="275" w:type="pct"/>
            <w:tcBorders>
              <w:top w:val="single" w:sz="4" w:space="0" w:color="auto"/>
            </w:tcBorders>
          </w:tcPr>
          <w:p w14:paraId="6C212C2A" w14:textId="77777777" w:rsidR="009D2EBB" w:rsidRPr="00495477" w:rsidRDefault="009D2EBB" w:rsidP="005F47A5">
            <w:pPr>
              <w:jc w:val="right"/>
              <w:rPr>
                <w:iCs/>
                <w:sz w:val="16"/>
              </w:rPr>
            </w:pPr>
            <w:r w:rsidRPr="00495477">
              <w:rPr>
                <w:iCs/>
                <w:sz w:val="16"/>
              </w:rPr>
              <w:t>25,000</w:t>
            </w:r>
          </w:p>
        </w:tc>
        <w:tc>
          <w:tcPr>
            <w:tcW w:w="308" w:type="pct"/>
            <w:tcBorders>
              <w:top w:val="single" w:sz="4" w:space="0" w:color="auto"/>
            </w:tcBorders>
          </w:tcPr>
          <w:p w14:paraId="4FA83028" w14:textId="77777777" w:rsidR="009D2EBB" w:rsidRPr="00495477" w:rsidRDefault="009D2EBB" w:rsidP="005F47A5">
            <w:pPr>
              <w:jc w:val="right"/>
              <w:rPr>
                <w:iCs/>
                <w:sz w:val="16"/>
              </w:rPr>
            </w:pPr>
            <w:r w:rsidRPr="00495477">
              <w:rPr>
                <w:iCs/>
                <w:sz w:val="16"/>
              </w:rPr>
              <w:t>25,000</w:t>
            </w:r>
          </w:p>
        </w:tc>
        <w:tc>
          <w:tcPr>
            <w:tcW w:w="279" w:type="pct"/>
            <w:tcBorders>
              <w:top w:val="single" w:sz="4" w:space="0" w:color="auto"/>
            </w:tcBorders>
          </w:tcPr>
          <w:p w14:paraId="024C53C3" w14:textId="77777777" w:rsidR="009D2EBB" w:rsidRPr="00495477" w:rsidRDefault="009D2EBB" w:rsidP="005F47A5">
            <w:pPr>
              <w:jc w:val="right"/>
              <w:rPr>
                <w:iCs/>
                <w:sz w:val="16"/>
              </w:rPr>
            </w:pPr>
            <w:r w:rsidRPr="00495477">
              <w:rPr>
                <w:iCs/>
                <w:sz w:val="16"/>
              </w:rPr>
              <w:t>25,000</w:t>
            </w:r>
          </w:p>
        </w:tc>
        <w:tc>
          <w:tcPr>
            <w:tcW w:w="335" w:type="pct"/>
            <w:tcBorders>
              <w:top w:val="single" w:sz="4" w:space="0" w:color="auto"/>
            </w:tcBorders>
          </w:tcPr>
          <w:p w14:paraId="45362287" w14:textId="77777777" w:rsidR="009D2EBB" w:rsidRPr="00495477" w:rsidRDefault="009D2EBB" w:rsidP="005F47A5">
            <w:pPr>
              <w:jc w:val="right"/>
              <w:rPr>
                <w:iCs/>
                <w:sz w:val="16"/>
              </w:rPr>
            </w:pPr>
            <w:r w:rsidRPr="00495477">
              <w:rPr>
                <w:iCs/>
                <w:sz w:val="16"/>
              </w:rPr>
              <w:t>25,000</w:t>
            </w:r>
          </w:p>
        </w:tc>
        <w:tc>
          <w:tcPr>
            <w:tcW w:w="473" w:type="pct"/>
            <w:tcBorders>
              <w:top w:val="single" w:sz="4" w:space="0" w:color="auto"/>
            </w:tcBorders>
            <w:vAlign w:val="center"/>
          </w:tcPr>
          <w:p w14:paraId="48D761D9" w14:textId="2A060BCE" w:rsidR="009D2EBB" w:rsidRPr="00495477" w:rsidRDefault="002440C7" w:rsidP="005F47A5">
            <w:pPr>
              <w:jc w:val="left"/>
              <w:rPr>
                <w:iCs/>
                <w:sz w:val="16"/>
              </w:rPr>
            </w:pPr>
            <w:r>
              <w:rPr>
                <w:iCs/>
                <w:sz w:val="16"/>
              </w:rPr>
              <w:t>Ministry in Charge of Emergency Management</w:t>
            </w:r>
            <w:r w:rsidR="009D2EBB" w:rsidRPr="00495477">
              <w:rPr>
                <w:iCs/>
                <w:sz w:val="16"/>
              </w:rPr>
              <w:t xml:space="preserve"> / UNDP</w:t>
            </w:r>
          </w:p>
        </w:tc>
        <w:tc>
          <w:tcPr>
            <w:tcW w:w="231" w:type="pct"/>
            <w:tcBorders>
              <w:top w:val="single" w:sz="4" w:space="0" w:color="auto"/>
            </w:tcBorders>
            <w:vAlign w:val="center"/>
          </w:tcPr>
          <w:p w14:paraId="09D19348" w14:textId="77777777" w:rsidR="009D2EBB" w:rsidRPr="00495477" w:rsidRDefault="009D2EBB" w:rsidP="005F47A5">
            <w:pPr>
              <w:rPr>
                <w:iCs/>
                <w:sz w:val="16"/>
              </w:rPr>
            </w:pPr>
            <w:r w:rsidRPr="00495477">
              <w:rPr>
                <w:iCs/>
                <w:sz w:val="16"/>
              </w:rPr>
              <w:t>TRAC</w:t>
            </w:r>
          </w:p>
        </w:tc>
        <w:tc>
          <w:tcPr>
            <w:tcW w:w="466" w:type="pct"/>
            <w:tcBorders>
              <w:top w:val="single" w:sz="4" w:space="0" w:color="auto"/>
            </w:tcBorders>
            <w:vAlign w:val="center"/>
          </w:tcPr>
          <w:p w14:paraId="480BF5A4" w14:textId="77777777" w:rsidR="009D2EBB" w:rsidRPr="00495477" w:rsidRDefault="009D2EBB" w:rsidP="005F47A5">
            <w:pPr>
              <w:jc w:val="left"/>
              <w:rPr>
                <w:iCs/>
                <w:sz w:val="16"/>
              </w:rPr>
            </w:pPr>
            <w:r w:rsidRPr="00495477">
              <w:rPr>
                <w:iCs/>
                <w:sz w:val="16"/>
              </w:rPr>
              <w:t>TV/Radio programs, Spots, Live Talk shows Town meetings (</w:t>
            </w:r>
            <w:proofErr w:type="spellStart"/>
            <w:r w:rsidRPr="00495477">
              <w:rPr>
                <w:iCs/>
                <w:sz w:val="16"/>
              </w:rPr>
              <w:t>Kubaza</w:t>
            </w:r>
            <w:proofErr w:type="spellEnd"/>
            <w:r w:rsidRPr="00495477">
              <w:rPr>
                <w:iCs/>
                <w:sz w:val="16"/>
              </w:rPr>
              <w:t xml:space="preserve"> </w:t>
            </w:r>
            <w:proofErr w:type="spellStart"/>
            <w:r w:rsidRPr="00495477">
              <w:rPr>
                <w:iCs/>
                <w:sz w:val="16"/>
              </w:rPr>
              <w:t>Bitera</w:t>
            </w:r>
            <w:proofErr w:type="spellEnd"/>
            <w:r w:rsidRPr="00495477">
              <w:rPr>
                <w:iCs/>
                <w:sz w:val="16"/>
              </w:rPr>
              <w:t xml:space="preserve"> </w:t>
            </w:r>
            <w:proofErr w:type="spellStart"/>
            <w:r w:rsidRPr="00495477">
              <w:rPr>
                <w:iCs/>
                <w:sz w:val="16"/>
              </w:rPr>
              <w:t>Kumenya</w:t>
            </w:r>
            <w:proofErr w:type="spellEnd"/>
            <w:r w:rsidRPr="00495477">
              <w:rPr>
                <w:iCs/>
                <w:sz w:val="16"/>
              </w:rPr>
              <w:t>) on broadcasting Radio and TV stations</w:t>
            </w:r>
          </w:p>
        </w:tc>
        <w:tc>
          <w:tcPr>
            <w:tcW w:w="354" w:type="pct"/>
            <w:tcBorders>
              <w:top w:val="single" w:sz="4" w:space="0" w:color="auto"/>
            </w:tcBorders>
          </w:tcPr>
          <w:p w14:paraId="0DDB6F2B" w14:textId="77777777" w:rsidR="009D2EBB" w:rsidRPr="00495477" w:rsidRDefault="009D2EBB" w:rsidP="005F47A5">
            <w:pPr>
              <w:jc w:val="right"/>
              <w:rPr>
                <w:iCs/>
                <w:sz w:val="16"/>
              </w:rPr>
            </w:pPr>
            <w:r w:rsidRPr="00495477">
              <w:rPr>
                <w:iCs/>
                <w:sz w:val="16"/>
              </w:rPr>
              <w:t>125,000</w:t>
            </w:r>
          </w:p>
        </w:tc>
      </w:tr>
      <w:tr w:rsidR="009D2EBB" w:rsidRPr="00495477" w14:paraId="13F25CEB" w14:textId="77777777" w:rsidTr="00225AF2">
        <w:trPr>
          <w:cantSplit/>
          <w:trHeight w:val="90"/>
        </w:trPr>
        <w:tc>
          <w:tcPr>
            <w:tcW w:w="1102" w:type="pct"/>
            <w:vMerge/>
          </w:tcPr>
          <w:p w14:paraId="7F3860CA" w14:textId="77777777" w:rsidR="009D2EBB" w:rsidRPr="00495477" w:rsidRDefault="009D2EBB" w:rsidP="005F47A5">
            <w:pPr>
              <w:spacing w:before="60"/>
              <w:rPr>
                <w:b/>
              </w:rPr>
            </w:pPr>
          </w:p>
        </w:tc>
        <w:tc>
          <w:tcPr>
            <w:tcW w:w="899" w:type="pct"/>
            <w:tcBorders>
              <w:top w:val="single" w:sz="4" w:space="0" w:color="auto"/>
            </w:tcBorders>
            <w:vAlign w:val="center"/>
          </w:tcPr>
          <w:p w14:paraId="30E61DB8" w14:textId="77777777" w:rsidR="009D2EBB" w:rsidRPr="00495477" w:rsidRDefault="009D2EBB" w:rsidP="005F47A5">
            <w:pPr>
              <w:jc w:val="left"/>
              <w:rPr>
                <w:iCs/>
                <w:sz w:val="16"/>
              </w:rPr>
            </w:pPr>
            <w:r w:rsidRPr="00495477">
              <w:rPr>
                <w:iCs/>
                <w:sz w:val="16"/>
              </w:rPr>
              <w:t>2.5 Organize disaster risk management clubs in secondary schools</w:t>
            </w:r>
          </w:p>
        </w:tc>
        <w:tc>
          <w:tcPr>
            <w:tcW w:w="278" w:type="pct"/>
            <w:tcBorders>
              <w:top w:val="single" w:sz="4" w:space="0" w:color="auto"/>
            </w:tcBorders>
            <w:vAlign w:val="center"/>
          </w:tcPr>
          <w:p w14:paraId="070EEAE6" w14:textId="77777777" w:rsidR="009D2EBB" w:rsidRPr="00495477" w:rsidRDefault="009D2EBB" w:rsidP="005F47A5">
            <w:pPr>
              <w:jc w:val="right"/>
              <w:rPr>
                <w:iCs/>
                <w:sz w:val="16"/>
              </w:rPr>
            </w:pPr>
            <w:r w:rsidRPr="00495477">
              <w:rPr>
                <w:iCs/>
                <w:sz w:val="16"/>
              </w:rPr>
              <w:t>5,000</w:t>
            </w:r>
          </w:p>
        </w:tc>
        <w:tc>
          <w:tcPr>
            <w:tcW w:w="275" w:type="pct"/>
            <w:tcBorders>
              <w:top w:val="single" w:sz="4" w:space="0" w:color="auto"/>
            </w:tcBorders>
            <w:vAlign w:val="center"/>
          </w:tcPr>
          <w:p w14:paraId="62561EDE" w14:textId="77777777" w:rsidR="009D2EBB" w:rsidRPr="00495477" w:rsidRDefault="009D2EBB" w:rsidP="005F47A5">
            <w:pPr>
              <w:rPr>
                <w:iCs/>
                <w:sz w:val="16"/>
              </w:rPr>
            </w:pPr>
            <w:r w:rsidRPr="00495477">
              <w:rPr>
                <w:iCs/>
                <w:sz w:val="16"/>
              </w:rPr>
              <w:t>5,000</w:t>
            </w:r>
          </w:p>
        </w:tc>
        <w:tc>
          <w:tcPr>
            <w:tcW w:w="308" w:type="pct"/>
            <w:tcBorders>
              <w:top w:val="single" w:sz="4" w:space="0" w:color="auto"/>
            </w:tcBorders>
            <w:vAlign w:val="center"/>
          </w:tcPr>
          <w:p w14:paraId="1CEB1606" w14:textId="77777777" w:rsidR="009D2EBB" w:rsidRPr="00495477" w:rsidRDefault="009D2EBB" w:rsidP="005F47A5">
            <w:pPr>
              <w:rPr>
                <w:iCs/>
                <w:sz w:val="16"/>
              </w:rPr>
            </w:pPr>
            <w:r w:rsidRPr="00495477">
              <w:rPr>
                <w:iCs/>
                <w:sz w:val="16"/>
              </w:rPr>
              <w:t>5,000</w:t>
            </w:r>
          </w:p>
        </w:tc>
        <w:tc>
          <w:tcPr>
            <w:tcW w:w="279" w:type="pct"/>
            <w:tcBorders>
              <w:top w:val="single" w:sz="4" w:space="0" w:color="auto"/>
            </w:tcBorders>
          </w:tcPr>
          <w:p w14:paraId="01B8A2D3" w14:textId="77777777" w:rsidR="009D2EBB" w:rsidRPr="00495477" w:rsidRDefault="009D2EBB" w:rsidP="005F47A5">
            <w:pPr>
              <w:rPr>
                <w:iCs/>
                <w:sz w:val="16"/>
              </w:rPr>
            </w:pPr>
            <w:r w:rsidRPr="00495477">
              <w:rPr>
                <w:iCs/>
                <w:sz w:val="16"/>
              </w:rPr>
              <w:t>5,000</w:t>
            </w:r>
          </w:p>
        </w:tc>
        <w:tc>
          <w:tcPr>
            <w:tcW w:w="335" w:type="pct"/>
            <w:tcBorders>
              <w:top w:val="single" w:sz="4" w:space="0" w:color="auto"/>
            </w:tcBorders>
            <w:vAlign w:val="center"/>
          </w:tcPr>
          <w:p w14:paraId="234B2670" w14:textId="77777777" w:rsidR="009D2EBB" w:rsidRPr="00495477" w:rsidRDefault="009D2EBB" w:rsidP="005F47A5">
            <w:pPr>
              <w:rPr>
                <w:iCs/>
                <w:sz w:val="16"/>
              </w:rPr>
            </w:pPr>
            <w:r w:rsidRPr="00495477">
              <w:rPr>
                <w:iCs/>
                <w:sz w:val="16"/>
              </w:rPr>
              <w:t>5,000</w:t>
            </w:r>
          </w:p>
        </w:tc>
        <w:tc>
          <w:tcPr>
            <w:tcW w:w="473" w:type="pct"/>
            <w:tcBorders>
              <w:top w:val="single" w:sz="4" w:space="0" w:color="auto"/>
            </w:tcBorders>
            <w:vAlign w:val="center"/>
          </w:tcPr>
          <w:p w14:paraId="150E497F" w14:textId="2B39F62E" w:rsidR="009D2EBB" w:rsidRPr="00495477" w:rsidRDefault="002440C7" w:rsidP="005F47A5">
            <w:pPr>
              <w:rPr>
                <w:iCs/>
                <w:sz w:val="16"/>
              </w:rPr>
            </w:pPr>
            <w:r>
              <w:rPr>
                <w:iCs/>
                <w:sz w:val="16"/>
              </w:rPr>
              <w:t>Ministry in Charge of Emergency Management</w:t>
            </w:r>
            <w:r w:rsidR="009D2EBB" w:rsidRPr="00495477">
              <w:rPr>
                <w:iCs/>
                <w:sz w:val="16"/>
              </w:rPr>
              <w:t>, MINALOC, MINEDUC</w:t>
            </w:r>
          </w:p>
        </w:tc>
        <w:tc>
          <w:tcPr>
            <w:tcW w:w="231" w:type="pct"/>
            <w:tcBorders>
              <w:top w:val="single" w:sz="4" w:space="0" w:color="auto"/>
            </w:tcBorders>
            <w:vAlign w:val="center"/>
          </w:tcPr>
          <w:p w14:paraId="60263718" w14:textId="77777777" w:rsidR="009D2EBB" w:rsidRPr="00495477" w:rsidRDefault="009D2EBB" w:rsidP="005F47A5">
            <w:pPr>
              <w:rPr>
                <w:iCs/>
                <w:sz w:val="16"/>
              </w:rPr>
            </w:pPr>
            <w:r w:rsidRPr="00495477">
              <w:rPr>
                <w:iCs/>
                <w:sz w:val="16"/>
              </w:rPr>
              <w:t>TRAC</w:t>
            </w:r>
          </w:p>
        </w:tc>
        <w:tc>
          <w:tcPr>
            <w:tcW w:w="466" w:type="pct"/>
            <w:tcBorders>
              <w:top w:val="single" w:sz="4" w:space="0" w:color="auto"/>
            </w:tcBorders>
            <w:vAlign w:val="center"/>
          </w:tcPr>
          <w:p w14:paraId="351C8922" w14:textId="77777777" w:rsidR="009D2EBB" w:rsidRPr="00495477" w:rsidRDefault="009D2EBB" w:rsidP="005F47A5">
            <w:pPr>
              <w:rPr>
                <w:iCs/>
                <w:sz w:val="16"/>
              </w:rPr>
            </w:pPr>
          </w:p>
        </w:tc>
        <w:tc>
          <w:tcPr>
            <w:tcW w:w="354" w:type="pct"/>
            <w:tcBorders>
              <w:top w:val="single" w:sz="4" w:space="0" w:color="auto"/>
            </w:tcBorders>
          </w:tcPr>
          <w:p w14:paraId="22C5A908" w14:textId="77777777" w:rsidR="009D2EBB" w:rsidRPr="00495477" w:rsidRDefault="009D2EBB" w:rsidP="005F47A5">
            <w:pPr>
              <w:jc w:val="right"/>
              <w:rPr>
                <w:sz w:val="16"/>
                <w:szCs w:val="16"/>
              </w:rPr>
            </w:pPr>
            <w:r w:rsidRPr="00495477">
              <w:rPr>
                <w:sz w:val="16"/>
                <w:szCs w:val="16"/>
              </w:rPr>
              <w:t>25,000</w:t>
            </w:r>
          </w:p>
        </w:tc>
      </w:tr>
      <w:tr w:rsidR="00225AF2" w:rsidRPr="00495477" w14:paraId="28DD647F" w14:textId="77777777" w:rsidTr="00225AF2">
        <w:trPr>
          <w:cantSplit/>
          <w:trHeight w:val="90"/>
        </w:trPr>
        <w:tc>
          <w:tcPr>
            <w:tcW w:w="1102" w:type="pct"/>
            <w:vMerge/>
          </w:tcPr>
          <w:p w14:paraId="673E781D" w14:textId="77777777" w:rsidR="00225AF2" w:rsidRPr="00495477" w:rsidRDefault="00225AF2" w:rsidP="00225AF2">
            <w:pPr>
              <w:spacing w:before="60"/>
              <w:rPr>
                <w:b/>
              </w:rPr>
            </w:pPr>
          </w:p>
        </w:tc>
        <w:tc>
          <w:tcPr>
            <w:tcW w:w="899" w:type="pct"/>
            <w:tcBorders>
              <w:top w:val="single" w:sz="4" w:space="0" w:color="auto"/>
            </w:tcBorders>
            <w:vAlign w:val="center"/>
          </w:tcPr>
          <w:p w14:paraId="028732F0" w14:textId="77777777" w:rsidR="00225AF2" w:rsidRPr="00495477" w:rsidRDefault="00225AF2" w:rsidP="00225AF2">
            <w:pPr>
              <w:jc w:val="left"/>
              <w:rPr>
                <w:iCs/>
                <w:sz w:val="16"/>
              </w:rPr>
            </w:pPr>
            <w:r w:rsidRPr="00495477">
              <w:rPr>
                <w:iCs/>
                <w:sz w:val="16"/>
              </w:rPr>
              <w:t xml:space="preserve">2.6. Collect, document and cover disaster data, events and evidences through digitalized system for public awareness. </w:t>
            </w:r>
          </w:p>
          <w:p w14:paraId="6292DA42" w14:textId="77777777" w:rsidR="00225AF2" w:rsidRPr="00495477" w:rsidRDefault="00225AF2" w:rsidP="00225AF2">
            <w:pPr>
              <w:jc w:val="left"/>
              <w:rPr>
                <w:iCs/>
                <w:sz w:val="16"/>
              </w:rPr>
            </w:pPr>
          </w:p>
        </w:tc>
        <w:tc>
          <w:tcPr>
            <w:tcW w:w="278" w:type="pct"/>
            <w:tcBorders>
              <w:top w:val="single" w:sz="4" w:space="0" w:color="auto"/>
            </w:tcBorders>
            <w:vAlign w:val="center"/>
          </w:tcPr>
          <w:p w14:paraId="36CBFB21" w14:textId="17B9E2E7" w:rsidR="00225AF2" w:rsidRPr="00495477" w:rsidRDefault="00225AF2" w:rsidP="00225AF2">
            <w:pPr>
              <w:jc w:val="right"/>
              <w:rPr>
                <w:iCs/>
                <w:sz w:val="16"/>
              </w:rPr>
            </w:pPr>
            <w:r w:rsidRPr="00495477">
              <w:rPr>
                <w:iCs/>
                <w:sz w:val="16"/>
              </w:rPr>
              <w:t>20,000</w:t>
            </w:r>
          </w:p>
        </w:tc>
        <w:tc>
          <w:tcPr>
            <w:tcW w:w="275" w:type="pct"/>
            <w:tcBorders>
              <w:top w:val="single" w:sz="4" w:space="0" w:color="auto"/>
            </w:tcBorders>
            <w:vAlign w:val="center"/>
          </w:tcPr>
          <w:p w14:paraId="4A6E0312" w14:textId="77777777" w:rsidR="00225AF2" w:rsidRPr="00495477" w:rsidRDefault="00225AF2" w:rsidP="00225AF2">
            <w:pPr>
              <w:rPr>
                <w:iCs/>
                <w:sz w:val="16"/>
              </w:rPr>
            </w:pPr>
          </w:p>
        </w:tc>
        <w:tc>
          <w:tcPr>
            <w:tcW w:w="308" w:type="pct"/>
            <w:tcBorders>
              <w:top w:val="single" w:sz="4" w:space="0" w:color="auto"/>
            </w:tcBorders>
            <w:vAlign w:val="center"/>
          </w:tcPr>
          <w:p w14:paraId="79789A75" w14:textId="77777777" w:rsidR="00225AF2" w:rsidRPr="00495477" w:rsidRDefault="00225AF2" w:rsidP="00225AF2">
            <w:pPr>
              <w:rPr>
                <w:iCs/>
                <w:sz w:val="16"/>
              </w:rPr>
            </w:pPr>
          </w:p>
        </w:tc>
        <w:tc>
          <w:tcPr>
            <w:tcW w:w="279" w:type="pct"/>
            <w:tcBorders>
              <w:top w:val="single" w:sz="4" w:space="0" w:color="auto"/>
            </w:tcBorders>
          </w:tcPr>
          <w:p w14:paraId="22CA814D" w14:textId="77777777" w:rsidR="00225AF2" w:rsidRPr="00495477" w:rsidRDefault="00225AF2" w:rsidP="00225AF2">
            <w:pPr>
              <w:rPr>
                <w:iCs/>
                <w:sz w:val="16"/>
              </w:rPr>
            </w:pPr>
          </w:p>
        </w:tc>
        <w:tc>
          <w:tcPr>
            <w:tcW w:w="335" w:type="pct"/>
            <w:tcBorders>
              <w:top w:val="single" w:sz="4" w:space="0" w:color="auto"/>
            </w:tcBorders>
            <w:vAlign w:val="center"/>
          </w:tcPr>
          <w:p w14:paraId="4DCF381F" w14:textId="77777777" w:rsidR="00225AF2" w:rsidRPr="00495477" w:rsidRDefault="00225AF2" w:rsidP="00225AF2">
            <w:pPr>
              <w:rPr>
                <w:iCs/>
                <w:sz w:val="16"/>
              </w:rPr>
            </w:pPr>
          </w:p>
        </w:tc>
        <w:tc>
          <w:tcPr>
            <w:tcW w:w="473" w:type="pct"/>
            <w:tcBorders>
              <w:top w:val="single" w:sz="4" w:space="0" w:color="auto"/>
            </w:tcBorders>
            <w:vAlign w:val="center"/>
          </w:tcPr>
          <w:p w14:paraId="21A8CC3D" w14:textId="4DC47E02" w:rsidR="00225AF2" w:rsidRPr="00495477" w:rsidRDefault="002440C7" w:rsidP="00225AF2">
            <w:pPr>
              <w:rPr>
                <w:iCs/>
                <w:sz w:val="16"/>
              </w:rPr>
            </w:pPr>
            <w:r>
              <w:rPr>
                <w:iCs/>
                <w:sz w:val="16"/>
              </w:rPr>
              <w:t>Ministry in Charge of Emergency Management</w:t>
            </w:r>
          </w:p>
        </w:tc>
        <w:tc>
          <w:tcPr>
            <w:tcW w:w="231" w:type="pct"/>
            <w:tcBorders>
              <w:top w:val="single" w:sz="4" w:space="0" w:color="auto"/>
            </w:tcBorders>
            <w:vAlign w:val="center"/>
          </w:tcPr>
          <w:p w14:paraId="63B004DE" w14:textId="7DD6B693" w:rsidR="00225AF2" w:rsidRPr="00495477" w:rsidRDefault="00225AF2" w:rsidP="00225AF2">
            <w:pPr>
              <w:rPr>
                <w:iCs/>
                <w:sz w:val="16"/>
              </w:rPr>
            </w:pPr>
            <w:r w:rsidRPr="00495477">
              <w:rPr>
                <w:iCs/>
                <w:sz w:val="16"/>
              </w:rPr>
              <w:t>TRAC</w:t>
            </w:r>
          </w:p>
        </w:tc>
        <w:tc>
          <w:tcPr>
            <w:tcW w:w="466" w:type="pct"/>
            <w:tcBorders>
              <w:top w:val="single" w:sz="4" w:space="0" w:color="auto"/>
            </w:tcBorders>
            <w:vAlign w:val="center"/>
          </w:tcPr>
          <w:p w14:paraId="72B7A824" w14:textId="312731BF" w:rsidR="00225AF2" w:rsidRPr="00495477" w:rsidRDefault="00225AF2" w:rsidP="00225AF2">
            <w:pPr>
              <w:rPr>
                <w:iCs/>
                <w:sz w:val="16"/>
              </w:rPr>
            </w:pPr>
            <w:r w:rsidRPr="00495477">
              <w:rPr>
                <w:iCs/>
                <w:sz w:val="16"/>
              </w:rPr>
              <w:t xml:space="preserve">2 disaster Communication </w:t>
            </w:r>
            <w:proofErr w:type="gramStart"/>
            <w:r w:rsidRPr="00495477">
              <w:rPr>
                <w:iCs/>
                <w:sz w:val="16"/>
              </w:rPr>
              <w:t>specialists ,</w:t>
            </w:r>
            <w:proofErr w:type="gramEnd"/>
            <w:r w:rsidRPr="00495477">
              <w:rPr>
                <w:iCs/>
                <w:sz w:val="16"/>
              </w:rPr>
              <w:t xml:space="preserve"> communication</w:t>
            </w:r>
          </w:p>
        </w:tc>
        <w:tc>
          <w:tcPr>
            <w:tcW w:w="354" w:type="pct"/>
            <w:tcBorders>
              <w:top w:val="single" w:sz="4" w:space="0" w:color="auto"/>
            </w:tcBorders>
          </w:tcPr>
          <w:p w14:paraId="0ABA51B6" w14:textId="328B64BB" w:rsidR="00225AF2" w:rsidRPr="00495477" w:rsidRDefault="00225AF2" w:rsidP="00225AF2">
            <w:pPr>
              <w:jc w:val="right"/>
              <w:rPr>
                <w:sz w:val="16"/>
                <w:szCs w:val="16"/>
              </w:rPr>
            </w:pPr>
            <w:r w:rsidRPr="00495477">
              <w:rPr>
                <w:sz w:val="16"/>
                <w:szCs w:val="16"/>
              </w:rPr>
              <w:t>20,000</w:t>
            </w:r>
          </w:p>
        </w:tc>
      </w:tr>
      <w:tr w:rsidR="00225AF2" w:rsidRPr="00495477" w14:paraId="425493F6" w14:textId="77777777" w:rsidTr="00225AF2">
        <w:trPr>
          <w:cantSplit/>
          <w:trHeight w:val="90"/>
        </w:trPr>
        <w:tc>
          <w:tcPr>
            <w:tcW w:w="1102" w:type="pct"/>
            <w:vMerge/>
          </w:tcPr>
          <w:p w14:paraId="53E36203" w14:textId="77777777" w:rsidR="00225AF2" w:rsidRPr="00495477" w:rsidRDefault="00225AF2" w:rsidP="00225AF2">
            <w:pPr>
              <w:spacing w:before="60"/>
              <w:rPr>
                <w:b/>
              </w:rPr>
            </w:pPr>
          </w:p>
        </w:tc>
        <w:tc>
          <w:tcPr>
            <w:tcW w:w="3544" w:type="pct"/>
            <w:gridSpan w:val="9"/>
            <w:tcBorders>
              <w:top w:val="single" w:sz="4" w:space="0" w:color="auto"/>
            </w:tcBorders>
            <w:shd w:val="clear" w:color="auto" w:fill="D9D9D9" w:themeFill="background1" w:themeFillShade="D9"/>
            <w:vAlign w:val="center"/>
          </w:tcPr>
          <w:p w14:paraId="2FB6DC0C" w14:textId="77777777" w:rsidR="00225AF2" w:rsidRPr="00495477" w:rsidRDefault="00225AF2" w:rsidP="00225AF2">
            <w:pPr>
              <w:spacing w:after="0"/>
              <w:jc w:val="center"/>
              <w:rPr>
                <w:iCs/>
                <w:sz w:val="16"/>
              </w:rPr>
            </w:pPr>
            <w:r w:rsidRPr="00495477">
              <w:rPr>
                <w:b/>
                <w:sz w:val="20"/>
                <w:szCs w:val="20"/>
              </w:rPr>
              <w:t>Sub-Total for Output 2</w:t>
            </w:r>
          </w:p>
        </w:tc>
        <w:tc>
          <w:tcPr>
            <w:tcW w:w="354" w:type="pct"/>
            <w:tcBorders>
              <w:top w:val="single" w:sz="4" w:space="0" w:color="auto"/>
            </w:tcBorders>
            <w:shd w:val="clear" w:color="auto" w:fill="D9D9D9" w:themeFill="background1" w:themeFillShade="D9"/>
            <w:vAlign w:val="center"/>
          </w:tcPr>
          <w:p w14:paraId="5533E13C" w14:textId="4D4954F5" w:rsidR="00225AF2" w:rsidRPr="00495477" w:rsidRDefault="00225AF2" w:rsidP="00225AF2">
            <w:pPr>
              <w:jc w:val="center"/>
              <w:rPr>
                <w:b/>
                <w:iCs/>
                <w:sz w:val="16"/>
              </w:rPr>
            </w:pPr>
            <w:r w:rsidRPr="00495477">
              <w:rPr>
                <w:b/>
                <w:iCs/>
                <w:sz w:val="16"/>
              </w:rPr>
              <w:t>465,000</w:t>
            </w:r>
          </w:p>
        </w:tc>
      </w:tr>
      <w:tr w:rsidR="00225AF2" w:rsidRPr="00495477" w14:paraId="3FD2D821" w14:textId="77777777" w:rsidTr="00225AF2">
        <w:trPr>
          <w:cantSplit/>
          <w:trHeight w:val="90"/>
        </w:trPr>
        <w:tc>
          <w:tcPr>
            <w:tcW w:w="1102" w:type="pct"/>
            <w:vMerge w:val="restart"/>
          </w:tcPr>
          <w:p w14:paraId="41BD240D" w14:textId="77777777" w:rsidR="00225AF2" w:rsidRPr="00495477" w:rsidRDefault="00225AF2" w:rsidP="00225AF2">
            <w:pPr>
              <w:spacing w:before="60"/>
              <w:rPr>
                <w:b/>
              </w:rPr>
            </w:pPr>
            <w:r w:rsidRPr="00495477">
              <w:rPr>
                <w:b/>
              </w:rPr>
              <w:t>Output 3</w:t>
            </w:r>
          </w:p>
          <w:p w14:paraId="4167AA74" w14:textId="2DDDF95D" w:rsidR="00225AF2" w:rsidRPr="00495477" w:rsidRDefault="00225AF2" w:rsidP="00225AF2">
            <w:pPr>
              <w:spacing w:after="0"/>
              <w:jc w:val="left"/>
            </w:pPr>
            <w:r w:rsidRPr="00495477">
              <w:rPr>
                <w:i/>
                <w:sz w:val="18"/>
                <w:szCs w:val="18"/>
              </w:rPr>
              <w:t xml:space="preserve">Enhanced multi hazard </w:t>
            </w:r>
            <w:r w:rsidR="005209BF">
              <w:rPr>
                <w:i/>
                <w:sz w:val="18"/>
                <w:szCs w:val="18"/>
              </w:rPr>
              <w:t>early warning systems to enable</w:t>
            </w:r>
            <w:r w:rsidRPr="00495477">
              <w:rPr>
                <w:i/>
                <w:sz w:val="18"/>
                <w:szCs w:val="18"/>
              </w:rPr>
              <w:t xml:space="preserve"> effective preparedness, response and recovery</w:t>
            </w:r>
            <w:r w:rsidRPr="00495477">
              <w:t xml:space="preserve"> </w:t>
            </w:r>
          </w:p>
        </w:tc>
        <w:tc>
          <w:tcPr>
            <w:tcW w:w="899" w:type="pct"/>
            <w:tcBorders>
              <w:top w:val="single" w:sz="4" w:space="0" w:color="auto"/>
            </w:tcBorders>
            <w:vAlign w:val="center"/>
          </w:tcPr>
          <w:p w14:paraId="4102E9C0" w14:textId="77777777" w:rsidR="00225AF2" w:rsidRPr="00495477" w:rsidRDefault="00225AF2" w:rsidP="00225AF2">
            <w:r w:rsidRPr="00495477">
              <w:rPr>
                <w:iCs/>
                <w:sz w:val="16"/>
              </w:rPr>
              <w:t xml:space="preserve">3.1 Provide infrastructure support for operation room  </w:t>
            </w:r>
          </w:p>
        </w:tc>
        <w:tc>
          <w:tcPr>
            <w:tcW w:w="278" w:type="pct"/>
            <w:tcBorders>
              <w:top w:val="single" w:sz="4" w:space="0" w:color="auto"/>
            </w:tcBorders>
          </w:tcPr>
          <w:p w14:paraId="27CE3AC6" w14:textId="77777777" w:rsidR="00225AF2" w:rsidRPr="00495477" w:rsidRDefault="00225AF2" w:rsidP="00225AF2">
            <w:pPr>
              <w:jc w:val="right"/>
              <w:rPr>
                <w:iCs/>
                <w:sz w:val="16"/>
              </w:rPr>
            </w:pPr>
            <w:r w:rsidRPr="00495477">
              <w:rPr>
                <w:iCs/>
                <w:sz w:val="16"/>
              </w:rPr>
              <w:t>24,000</w:t>
            </w:r>
          </w:p>
        </w:tc>
        <w:tc>
          <w:tcPr>
            <w:tcW w:w="275" w:type="pct"/>
            <w:tcBorders>
              <w:top w:val="single" w:sz="4" w:space="0" w:color="auto"/>
            </w:tcBorders>
          </w:tcPr>
          <w:p w14:paraId="2DB19778" w14:textId="77777777" w:rsidR="00225AF2" w:rsidRPr="00495477" w:rsidRDefault="00225AF2" w:rsidP="00225AF2">
            <w:pPr>
              <w:jc w:val="right"/>
              <w:rPr>
                <w:iCs/>
                <w:sz w:val="16"/>
              </w:rPr>
            </w:pPr>
            <w:r w:rsidRPr="00495477">
              <w:rPr>
                <w:iCs/>
                <w:sz w:val="16"/>
              </w:rPr>
              <w:t>0</w:t>
            </w:r>
          </w:p>
        </w:tc>
        <w:tc>
          <w:tcPr>
            <w:tcW w:w="308" w:type="pct"/>
            <w:tcBorders>
              <w:top w:val="single" w:sz="4" w:space="0" w:color="auto"/>
            </w:tcBorders>
          </w:tcPr>
          <w:p w14:paraId="110CB2C2" w14:textId="77777777" w:rsidR="00225AF2" w:rsidRPr="00495477" w:rsidRDefault="00225AF2" w:rsidP="00225AF2">
            <w:pPr>
              <w:jc w:val="right"/>
              <w:rPr>
                <w:iCs/>
                <w:sz w:val="16"/>
              </w:rPr>
            </w:pPr>
            <w:r w:rsidRPr="00495477">
              <w:rPr>
                <w:iCs/>
                <w:sz w:val="16"/>
              </w:rPr>
              <w:t>0</w:t>
            </w:r>
          </w:p>
        </w:tc>
        <w:tc>
          <w:tcPr>
            <w:tcW w:w="279" w:type="pct"/>
            <w:tcBorders>
              <w:top w:val="single" w:sz="4" w:space="0" w:color="auto"/>
            </w:tcBorders>
          </w:tcPr>
          <w:p w14:paraId="2F327FFD" w14:textId="77777777" w:rsidR="00225AF2" w:rsidRPr="00495477" w:rsidRDefault="00225AF2" w:rsidP="00225AF2">
            <w:pPr>
              <w:jc w:val="right"/>
              <w:rPr>
                <w:iCs/>
                <w:sz w:val="16"/>
              </w:rPr>
            </w:pPr>
            <w:r w:rsidRPr="00495477">
              <w:rPr>
                <w:iCs/>
                <w:sz w:val="16"/>
              </w:rPr>
              <w:t>0</w:t>
            </w:r>
          </w:p>
        </w:tc>
        <w:tc>
          <w:tcPr>
            <w:tcW w:w="335" w:type="pct"/>
            <w:tcBorders>
              <w:top w:val="single" w:sz="4" w:space="0" w:color="auto"/>
            </w:tcBorders>
          </w:tcPr>
          <w:p w14:paraId="3F64D9A3" w14:textId="77777777" w:rsidR="00225AF2" w:rsidRPr="00495477" w:rsidRDefault="00225AF2" w:rsidP="00225AF2">
            <w:pPr>
              <w:jc w:val="right"/>
              <w:rPr>
                <w:iCs/>
                <w:sz w:val="16"/>
              </w:rPr>
            </w:pPr>
            <w:r w:rsidRPr="00495477">
              <w:rPr>
                <w:iCs/>
                <w:sz w:val="16"/>
              </w:rPr>
              <w:t>0</w:t>
            </w:r>
          </w:p>
        </w:tc>
        <w:tc>
          <w:tcPr>
            <w:tcW w:w="473" w:type="pct"/>
            <w:tcBorders>
              <w:top w:val="single" w:sz="4" w:space="0" w:color="auto"/>
            </w:tcBorders>
            <w:vAlign w:val="center"/>
          </w:tcPr>
          <w:p w14:paraId="1AFE1C0E" w14:textId="453D46C8" w:rsidR="00225AF2" w:rsidRPr="00495477" w:rsidRDefault="002440C7" w:rsidP="00225AF2">
            <w:pPr>
              <w:jc w:val="left"/>
              <w:rPr>
                <w:iCs/>
                <w:sz w:val="16"/>
              </w:rPr>
            </w:pPr>
            <w:r>
              <w:rPr>
                <w:iCs/>
                <w:sz w:val="16"/>
              </w:rPr>
              <w:t>Ministry in Charge of Emergency Management</w:t>
            </w:r>
            <w:r w:rsidR="00225AF2" w:rsidRPr="00495477">
              <w:rPr>
                <w:iCs/>
                <w:sz w:val="16"/>
              </w:rPr>
              <w:t>/ UNDP</w:t>
            </w:r>
          </w:p>
        </w:tc>
        <w:tc>
          <w:tcPr>
            <w:tcW w:w="231" w:type="pct"/>
            <w:tcBorders>
              <w:top w:val="single" w:sz="4" w:space="0" w:color="auto"/>
            </w:tcBorders>
            <w:vAlign w:val="center"/>
          </w:tcPr>
          <w:p w14:paraId="218716C3" w14:textId="77777777" w:rsidR="00225AF2" w:rsidRPr="00495477" w:rsidRDefault="00225AF2" w:rsidP="00225AF2">
            <w:pPr>
              <w:rPr>
                <w:iCs/>
                <w:sz w:val="16"/>
              </w:rPr>
            </w:pPr>
            <w:r w:rsidRPr="00495477">
              <w:rPr>
                <w:iCs/>
                <w:sz w:val="16"/>
              </w:rPr>
              <w:t>TRAC</w:t>
            </w:r>
          </w:p>
        </w:tc>
        <w:tc>
          <w:tcPr>
            <w:tcW w:w="466" w:type="pct"/>
            <w:tcBorders>
              <w:top w:val="single" w:sz="4" w:space="0" w:color="auto"/>
            </w:tcBorders>
            <w:vAlign w:val="center"/>
          </w:tcPr>
          <w:p w14:paraId="5680E9DD" w14:textId="77777777" w:rsidR="00225AF2" w:rsidRPr="00495477" w:rsidRDefault="00225AF2" w:rsidP="00225AF2">
            <w:pPr>
              <w:jc w:val="left"/>
              <w:rPr>
                <w:iCs/>
                <w:sz w:val="16"/>
              </w:rPr>
            </w:pPr>
            <w:r w:rsidRPr="00495477">
              <w:rPr>
                <w:iCs/>
                <w:sz w:val="16"/>
              </w:rPr>
              <w:t>Equipment</w:t>
            </w:r>
          </w:p>
        </w:tc>
        <w:tc>
          <w:tcPr>
            <w:tcW w:w="354" w:type="pct"/>
            <w:tcBorders>
              <w:top w:val="single" w:sz="4" w:space="0" w:color="auto"/>
            </w:tcBorders>
          </w:tcPr>
          <w:p w14:paraId="2A98B7E0" w14:textId="77777777" w:rsidR="00225AF2" w:rsidRPr="00495477" w:rsidRDefault="00225AF2" w:rsidP="00225AF2">
            <w:pPr>
              <w:jc w:val="right"/>
              <w:rPr>
                <w:iCs/>
                <w:sz w:val="16"/>
              </w:rPr>
            </w:pPr>
            <w:r w:rsidRPr="00495477">
              <w:rPr>
                <w:iCs/>
                <w:sz w:val="16"/>
              </w:rPr>
              <w:t>24,000</w:t>
            </w:r>
          </w:p>
        </w:tc>
      </w:tr>
      <w:tr w:rsidR="00225AF2" w:rsidRPr="00495477" w14:paraId="58E03246" w14:textId="77777777" w:rsidTr="00225AF2">
        <w:trPr>
          <w:cantSplit/>
          <w:trHeight w:val="90"/>
        </w:trPr>
        <w:tc>
          <w:tcPr>
            <w:tcW w:w="1102" w:type="pct"/>
            <w:vMerge/>
          </w:tcPr>
          <w:p w14:paraId="16BA35F8" w14:textId="77777777" w:rsidR="00225AF2" w:rsidRPr="00495477" w:rsidRDefault="00225AF2" w:rsidP="00225AF2">
            <w:pPr>
              <w:spacing w:before="60"/>
              <w:rPr>
                <w:b/>
              </w:rPr>
            </w:pPr>
          </w:p>
        </w:tc>
        <w:tc>
          <w:tcPr>
            <w:tcW w:w="899" w:type="pct"/>
            <w:tcBorders>
              <w:top w:val="single" w:sz="4" w:space="0" w:color="auto"/>
            </w:tcBorders>
            <w:vAlign w:val="center"/>
          </w:tcPr>
          <w:p w14:paraId="00B5259E" w14:textId="77777777" w:rsidR="00225AF2" w:rsidRPr="00495477" w:rsidRDefault="00225AF2" w:rsidP="00225AF2">
            <w:pPr>
              <w:rPr>
                <w:iCs/>
                <w:sz w:val="16"/>
              </w:rPr>
            </w:pPr>
            <w:r w:rsidRPr="00495477">
              <w:rPr>
                <w:iCs/>
                <w:sz w:val="16"/>
              </w:rPr>
              <w:t>3.2 Conduct simulation exercises on major hazards for readiness for the districts</w:t>
            </w:r>
          </w:p>
        </w:tc>
        <w:tc>
          <w:tcPr>
            <w:tcW w:w="278" w:type="pct"/>
            <w:tcBorders>
              <w:top w:val="single" w:sz="4" w:space="0" w:color="auto"/>
            </w:tcBorders>
          </w:tcPr>
          <w:p w14:paraId="4070CC8E" w14:textId="77777777" w:rsidR="00225AF2" w:rsidRPr="00495477" w:rsidRDefault="00225AF2" w:rsidP="00225AF2">
            <w:pPr>
              <w:jc w:val="right"/>
              <w:rPr>
                <w:iCs/>
                <w:sz w:val="16"/>
              </w:rPr>
            </w:pPr>
            <w:r w:rsidRPr="00495477">
              <w:rPr>
                <w:iCs/>
                <w:sz w:val="16"/>
              </w:rPr>
              <w:t>0</w:t>
            </w:r>
          </w:p>
        </w:tc>
        <w:tc>
          <w:tcPr>
            <w:tcW w:w="275" w:type="pct"/>
            <w:tcBorders>
              <w:top w:val="single" w:sz="4" w:space="0" w:color="auto"/>
            </w:tcBorders>
          </w:tcPr>
          <w:p w14:paraId="4264393B" w14:textId="77777777" w:rsidR="00225AF2" w:rsidRPr="00495477" w:rsidRDefault="00225AF2" w:rsidP="00225AF2">
            <w:pPr>
              <w:jc w:val="right"/>
              <w:rPr>
                <w:iCs/>
                <w:sz w:val="16"/>
              </w:rPr>
            </w:pPr>
            <w:r w:rsidRPr="00495477">
              <w:rPr>
                <w:iCs/>
                <w:sz w:val="16"/>
              </w:rPr>
              <w:t>11,000</w:t>
            </w:r>
          </w:p>
        </w:tc>
        <w:tc>
          <w:tcPr>
            <w:tcW w:w="308" w:type="pct"/>
            <w:tcBorders>
              <w:top w:val="single" w:sz="4" w:space="0" w:color="auto"/>
            </w:tcBorders>
          </w:tcPr>
          <w:p w14:paraId="19F462FA" w14:textId="77777777" w:rsidR="00225AF2" w:rsidRPr="00495477" w:rsidRDefault="00225AF2" w:rsidP="00225AF2">
            <w:pPr>
              <w:jc w:val="right"/>
              <w:rPr>
                <w:iCs/>
                <w:sz w:val="16"/>
              </w:rPr>
            </w:pPr>
            <w:r w:rsidRPr="00495477">
              <w:rPr>
                <w:iCs/>
                <w:sz w:val="16"/>
              </w:rPr>
              <w:t>11,000</w:t>
            </w:r>
          </w:p>
        </w:tc>
        <w:tc>
          <w:tcPr>
            <w:tcW w:w="279" w:type="pct"/>
            <w:tcBorders>
              <w:top w:val="single" w:sz="4" w:space="0" w:color="auto"/>
            </w:tcBorders>
          </w:tcPr>
          <w:p w14:paraId="4F85E2CB" w14:textId="77777777" w:rsidR="00225AF2" w:rsidRPr="00495477" w:rsidRDefault="00225AF2" w:rsidP="00225AF2">
            <w:pPr>
              <w:jc w:val="right"/>
              <w:rPr>
                <w:iCs/>
                <w:sz w:val="16"/>
              </w:rPr>
            </w:pPr>
            <w:r w:rsidRPr="00495477">
              <w:rPr>
                <w:iCs/>
                <w:sz w:val="16"/>
              </w:rPr>
              <w:t>35,000</w:t>
            </w:r>
          </w:p>
        </w:tc>
        <w:tc>
          <w:tcPr>
            <w:tcW w:w="335" w:type="pct"/>
            <w:tcBorders>
              <w:top w:val="single" w:sz="4" w:space="0" w:color="auto"/>
            </w:tcBorders>
          </w:tcPr>
          <w:p w14:paraId="5E5A54A5" w14:textId="77777777" w:rsidR="00225AF2" w:rsidRPr="00495477" w:rsidRDefault="00225AF2" w:rsidP="00225AF2">
            <w:pPr>
              <w:jc w:val="right"/>
              <w:rPr>
                <w:iCs/>
                <w:sz w:val="16"/>
              </w:rPr>
            </w:pPr>
            <w:r w:rsidRPr="00495477">
              <w:rPr>
                <w:iCs/>
                <w:sz w:val="16"/>
              </w:rPr>
              <w:t>0</w:t>
            </w:r>
          </w:p>
        </w:tc>
        <w:tc>
          <w:tcPr>
            <w:tcW w:w="473" w:type="pct"/>
            <w:tcBorders>
              <w:top w:val="single" w:sz="4" w:space="0" w:color="auto"/>
            </w:tcBorders>
            <w:vAlign w:val="center"/>
          </w:tcPr>
          <w:p w14:paraId="4A6E220C" w14:textId="067D60FF" w:rsidR="00225AF2" w:rsidRPr="00495477" w:rsidRDefault="002440C7" w:rsidP="00225AF2">
            <w:pPr>
              <w:jc w:val="left"/>
              <w:rPr>
                <w:iCs/>
                <w:sz w:val="16"/>
              </w:rPr>
            </w:pPr>
            <w:r>
              <w:rPr>
                <w:iCs/>
                <w:sz w:val="16"/>
              </w:rPr>
              <w:t>Ministry in Charge of Emergency Management</w:t>
            </w:r>
            <w:r w:rsidR="00225AF2" w:rsidRPr="00495477">
              <w:rPr>
                <w:iCs/>
                <w:sz w:val="16"/>
              </w:rPr>
              <w:t>/ UNDP</w:t>
            </w:r>
          </w:p>
        </w:tc>
        <w:tc>
          <w:tcPr>
            <w:tcW w:w="231" w:type="pct"/>
            <w:tcBorders>
              <w:top w:val="single" w:sz="4" w:space="0" w:color="auto"/>
            </w:tcBorders>
            <w:vAlign w:val="center"/>
          </w:tcPr>
          <w:p w14:paraId="7E1CF39B" w14:textId="77777777" w:rsidR="00225AF2" w:rsidRPr="00495477" w:rsidRDefault="00225AF2" w:rsidP="00225AF2">
            <w:pPr>
              <w:rPr>
                <w:iCs/>
                <w:sz w:val="16"/>
              </w:rPr>
            </w:pPr>
            <w:r w:rsidRPr="00495477">
              <w:rPr>
                <w:iCs/>
                <w:sz w:val="16"/>
              </w:rPr>
              <w:t>TRAC</w:t>
            </w:r>
          </w:p>
        </w:tc>
        <w:tc>
          <w:tcPr>
            <w:tcW w:w="466" w:type="pct"/>
            <w:tcBorders>
              <w:top w:val="single" w:sz="4" w:space="0" w:color="auto"/>
            </w:tcBorders>
            <w:vAlign w:val="center"/>
          </w:tcPr>
          <w:p w14:paraId="37BA8BED" w14:textId="77777777" w:rsidR="00225AF2" w:rsidRPr="00495477" w:rsidRDefault="00225AF2" w:rsidP="00225AF2">
            <w:pPr>
              <w:jc w:val="left"/>
              <w:rPr>
                <w:iCs/>
                <w:sz w:val="16"/>
              </w:rPr>
            </w:pPr>
            <w:r w:rsidRPr="00495477">
              <w:rPr>
                <w:iCs/>
                <w:sz w:val="16"/>
              </w:rPr>
              <w:t xml:space="preserve">Simulation </w:t>
            </w:r>
          </w:p>
        </w:tc>
        <w:tc>
          <w:tcPr>
            <w:tcW w:w="354" w:type="pct"/>
            <w:tcBorders>
              <w:top w:val="single" w:sz="4" w:space="0" w:color="auto"/>
            </w:tcBorders>
          </w:tcPr>
          <w:p w14:paraId="0A96DE70" w14:textId="77777777" w:rsidR="00225AF2" w:rsidRPr="00495477" w:rsidRDefault="00225AF2" w:rsidP="00225AF2">
            <w:pPr>
              <w:jc w:val="right"/>
              <w:rPr>
                <w:iCs/>
                <w:sz w:val="16"/>
              </w:rPr>
            </w:pPr>
            <w:r w:rsidRPr="00495477">
              <w:rPr>
                <w:iCs/>
                <w:sz w:val="16"/>
              </w:rPr>
              <w:t>57,000</w:t>
            </w:r>
          </w:p>
        </w:tc>
      </w:tr>
      <w:tr w:rsidR="00225AF2" w:rsidRPr="00495477" w14:paraId="5B7BC54E" w14:textId="77777777" w:rsidTr="00225AF2">
        <w:trPr>
          <w:cantSplit/>
          <w:trHeight w:val="70"/>
        </w:trPr>
        <w:tc>
          <w:tcPr>
            <w:tcW w:w="1102" w:type="pct"/>
            <w:vMerge/>
          </w:tcPr>
          <w:p w14:paraId="2BF57B20" w14:textId="77777777" w:rsidR="00225AF2" w:rsidRPr="00495477" w:rsidRDefault="00225AF2" w:rsidP="00225AF2"/>
        </w:tc>
        <w:tc>
          <w:tcPr>
            <w:tcW w:w="899" w:type="pct"/>
          </w:tcPr>
          <w:p w14:paraId="03815059" w14:textId="77777777" w:rsidR="00225AF2" w:rsidRPr="00495477" w:rsidRDefault="00225AF2" w:rsidP="00225AF2">
            <w:pPr>
              <w:spacing w:before="60"/>
              <w:jc w:val="left"/>
              <w:rPr>
                <w:iCs/>
                <w:sz w:val="16"/>
              </w:rPr>
            </w:pPr>
            <w:r w:rsidRPr="00495477">
              <w:rPr>
                <w:iCs/>
                <w:sz w:val="16"/>
              </w:rPr>
              <w:t>3.3 Upgrade national disaster communication system and provide real-time early warnings</w:t>
            </w:r>
          </w:p>
        </w:tc>
        <w:tc>
          <w:tcPr>
            <w:tcW w:w="278" w:type="pct"/>
          </w:tcPr>
          <w:p w14:paraId="12F41205" w14:textId="77777777" w:rsidR="00225AF2" w:rsidRPr="00495477" w:rsidRDefault="00225AF2" w:rsidP="00225AF2">
            <w:pPr>
              <w:jc w:val="right"/>
              <w:rPr>
                <w:iCs/>
                <w:sz w:val="16"/>
              </w:rPr>
            </w:pPr>
            <w:r w:rsidRPr="00495477">
              <w:rPr>
                <w:iCs/>
                <w:sz w:val="16"/>
              </w:rPr>
              <w:t>11,000</w:t>
            </w:r>
          </w:p>
        </w:tc>
        <w:tc>
          <w:tcPr>
            <w:tcW w:w="275" w:type="pct"/>
          </w:tcPr>
          <w:p w14:paraId="3863F952" w14:textId="77777777" w:rsidR="00225AF2" w:rsidRPr="00495477" w:rsidRDefault="00225AF2" w:rsidP="00225AF2">
            <w:pPr>
              <w:jc w:val="right"/>
              <w:rPr>
                <w:iCs/>
                <w:sz w:val="16"/>
              </w:rPr>
            </w:pPr>
            <w:r w:rsidRPr="00495477">
              <w:rPr>
                <w:iCs/>
                <w:sz w:val="16"/>
              </w:rPr>
              <w:t>2,000</w:t>
            </w:r>
          </w:p>
        </w:tc>
        <w:tc>
          <w:tcPr>
            <w:tcW w:w="308" w:type="pct"/>
          </w:tcPr>
          <w:p w14:paraId="6E609EC5" w14:textId="77777777" w:rsidR="00225AF2" w:rsidRPr="00495477" w:rsidRDefault="00225AF2" w:rsidP="00225AF2">
            <w:pPr>
              <w:jc w:val="right"/>
              <w:rPr>
                <w:iCs/>
                <w:sz w:val="16"/>
              </w:rPr>
            </w:pPr>
            <w:r w:rsidRPr="00495477">
              <w:rPr>
                <w:iCs/>
                <w:sz w:val="16"/>
              </w:rPr>
              <w:t>6,000</w:t>
            </w:r>
          </w:p>
        </w:tc>
        <w:tc>
          <w:tcPr>
            <w:tcW w:w="279" w:type="pct"/>
          </w:tcPr>
          <w:p w14:paraId="0BB7DF8F" w14:textId="77777777" w:rsidR="00225AF2" w:rsidRPr="00495477" w:rsidRDefault="00225AF2" w:rsidP="00225AF2">
            <w:pPr>
              <w:jc w:val="right"/>
              <w:rPr>
                <w:iCs/>
                <w:sz w:val="16"/>
              </w:rPr>
            </w:pPr>
            <w:r w:rsidRPr="00495477">
              <w:rPr>
                <w:iCs/>
                <w:sz w:val="16"/>
              </w:rPr>
              <w:t>2,000</w:t>
            </w:r>
          </w:p>
        </w:tc>
        <w:tc>
          <w:tcPr>
            <w:tcW w:w="335" w:type="pct"/>
          </w:tcPr>
          <w:p w14:paraId="28082B52" w14:textId="77777777" w:rsidR="00225AF2" w:rsidRPr="00495477" w:rsidRDefault="00225AF2" w:rsidP="00225AF2">
            <w:pPr>
              <w:jc w:val="right"/>
              <w:rPr>
                <w:iCs/>
                <w:sz w:val="16"/>
              </w:rPr>
            </w:pPr>
            <w:r w:rsidRPr="00495477">
              <w:rPr>
                <w:iCs/>
                <w:sz w:val="16"/>
              </w:rPr>
              <w:t>2,000</w:t>
            </w:r>
          </w:p>
        </w:tc>
        <w:tc>
          <w:tcPr>
            <w:tcW w:w="473" w:type="pct"/>
            <w:vAlign w:val="center"/>
          </w:tcPr>
          <w:p w14:paraId="5C72AF5F" w14:textId="481B865D" w:rsidR="00225AF2" w:rsidRPr="00495477" w:rsidRDefault="002440C7" w:rsidP="00225AF2">
            <w:pPr>
              <w:rPr>
                <w:iCs/>
                <w:sz w:val="16"/>
              </w:rPr>
            </w:pPr>
            <w:r>
              <w:rPr>
                <w:iCs/>
                <w:sz w:val="16"/>
              </w:rPr>
              <w:t>Ministry in Charge of Emergency Management</w:t>
            </w:r>
            <w:r w:rsidR="00225AF2" w:rsidRPr="00495477">
              <w:rPr>
                <w:iCs/>
                <w:sz w:val="16"/>
              </w:rPr>
              <w:t xml:space="preserve">/ </w:t>
            </w:r>
            <w:proofErr w:type="spellStart"/>
            <w:r w:rsidR="00225AF2" w:rsidRPr="00495477">
              <w:rPr>
                <w:iCs/>
                <w:sz w:val="16"/>
              </w:rPr>
              <w:t>Meteo</w:t>
            </w:r>
            <w:proofErr w:type="spellEnd"/>
            <w:r w:rsidR="00225AF2" w:rsidRPr="00495477">
              <w:rPr>
                <w:iCs/>
                <w:sz w:val="16"/>
              </w:rPr>
              <w:t xml:space="preserve"> Rwanda/ UNDP</w:t>
            </w:r>
          </w:p>
        </w:tc>
        <w:tc>
          <w:tcPr>
            <w:tcW w:w="231" w:type="pct"/>
            <w:vAlign w:val="center"/>
          </w:tcPr>
          <w:p w14:paraId="36BEAD66" w14:textId="77777777" w:rsidR="00225AF2" w:rsidRPr="00495477" w:rsidRDefault="00225AF2" w:rsidP="00225AF2">
            <w:pPr>
              <w:rPr>
                <w:iCs/>
                <w:sz w:val="16"/>
              </w:rPr>
            </w:pPr>
            <w:r w:rsidRPr="00495477">
              <w:rPr>
                <w:iCs/>
                <w:sz w:val="16"/>
              </w:rPr>
              <w:t>TRAC</w:t>
            </w:r>
          </w:p>
        </w:tc>
        <w:tc>
          <w:tcPr>
            <w:tcW w:w="466" w:type="pct"/>
            <w:vAlign w:val="center"/>
          </w:tcPr>
          <w:p w14:paraId="4C0EEC62" w14:textId="785F7495" w:rsidR="00225AF2" w:rsidRPr="00495477" w:rsidRDefault="00225AF2" w:rsidP="00225AF2">
            <w:pPr>
              <w:jc w:val="left"/>
              <w:rPr>
                <w:iCs/>
                <w:sz w:val="16"/>
              </w:rPr>
            </w:pPr>
            <w:r w:rsidRPr="00495477">
              <w:rPr>
                <w:iCs/>
                <w:sz w:val="16"/>
              </w:rPr>
              <w:t xml:space="preserve">Integrate weather and </w:t>
            </w:r>
            <w:r w:rsidR="004F3F62">
              <w:rPr>
                <w:iCs/>
                <w:sz w:val="16"/>
              </w:rPr>
              <w:t>climate information with Ministry in Charge of Emergency Management</w:t>
            </w:r>
            <w:r w:rsidRPr="00495477">
              <w:rPr>
                <w:iCs/>
                <w:sz w:val="16"/>
              </w:rPr>
              <w:t xml:space="preserve"> EWS system; including trainings </w:t>
            </w:r>
          </w:p>
        </w:tc>
        <w:tc>
          <w:tcPr>
            <w:tcW w:w="354" w:type="pct"/>
          </w:tcPr>
          <w:p w14:paraId="738F4CA2" w14:textId="77777777" w:rsidR="00225AF2" w:rsidRPr="00495477" w:rsidRDefault="00225AF2" w:rsidP="00225AF2">
            <w:pPr>
              <w:jc w:val="right"/>
              <w:rPr>
                <w:iCs/>
                <w:sz w:val="16"/>
              </w:rPr>
            </w:pPr>
            <w:r w:rsidRPr="00495477">
              <w:rPr>
                <w:iCs/>
                <w:sz w:val="16"/>
              </w:rPr>
              <w:t>23,000</w:t>
            </w:r>
          </w:p>
        </w:tc>
      </w:tr>
      <w:tr w:rsidR="00225AF2" w:rsidRPr="00495477" w14:paraId="3EB33C28" w14:textId="77777777" w:rsidTr="00225AF2">
        <w:trPr>
          <w:cantSplit/>
          <w:trHeight w:val="70"/>
        </w:trPr>
        <w:tc>
          <w:tcPr>
            <w:tcW w:w="1102" w:type="pct"/>
            <w:vMerge/>
          </w:tcPr>
          <w:p w14:paraId="364D3540" w14:textId="77777777" w:rsidR="00225AF2" w:rsidRPr="00495477" w:rsidRDefault="00225AF2" w:rsidP="00225AF2"/>
        </w:tc>
        <w:tc>
          <w:tcPr>
            <w:tcW w:w="899" w:type="pct"/>
          </w:tcPr>
          <w:p w14:paraId="4B00B204" w14:textId="77777777" w:rsidR="00225AF2" w:rsidRPr="00495477" w:rsidRDefault="00225AF2" w:rsidP="00225AF2">
            <w:pPr>
              <w:spacing w:before="60"/>
              <w:jc w:val="left"/>
              <w:rPr>
                <w:iCs/>
                <w:sz w:val="16"/>
              </w:rPr>
            </w:pPr>
            <w:r w:rsidRPr="00495477">
              <w:rPr>
                <w:iCs/>
                <w:sz w:val="16"/>
              </w:rPr>
              <w:t>3.4 Support to improve the generation of weather forecasts and dissemination</w:t>
            </w:r>
          </w:p>
        </w:tc>
        <w:tc>
          <w:tcPr>
            <w:tcW w:w="278" w:type="pct"/>
          </w:tcPr>
          <w:p w14:paraId="74BA0E27" w14:textId="77777777" w:rsidR="00225AF2" w:rsidRPr="00495477" w:rsidRDefault="00225AF2" w:rsidP="00225AF2">
            <w:pPr>
              <w:jc w:val="right"/>
              <w:rPr>
                <w:iCs/>
                <w:sz w:val="16"/>
              </w:rPr>
            </w:pPr>
            <w:r w:rsidRPr="00495477">
              <w:rPr>
                <w:iCs/>
                <w:sz w:val="16"/>
              </w:rPr>
              <w:t>10,000</w:t>
            </w:r>
          </w:p>
        </w:tc>
        <w:tc>
          <w:tcPr>
            <w:tcW w:w="275" w:type="pct"/>
          </w:tcPr>
          <w:p w14:paraId="20BDF20B" w14:textId="77777777" w:rsidR="00225AF2" w:rsidRPr="00495477" w:rsidRDefault="00225AF2" w:rsidP="00225AF2">
            <w:pPr>
              <w:jc w:val="right"/>
              <w:rPr>
                <w:iCs/>
                <w:sz w:val="16"/>
              </w:rPr>
            </w:pPr>
            <w:r w:rsidRPr="00495477">
              <w:rPr>
                <w:iCs/>
                <w:sz w:val="16"/>
              </w:rPr>
              <w:t>1,000</w:t>
            </w:r>
          </w:p>
        </w:tc>
        <w:tc>
          <w:tcPr>
            <w:tcW w:w="308" w:type="pct"/>
          </w:tcPr>
          <w:p w14:paraId="31FB5DD9" w14:textId="77777777" w:rsidR="00225AF2" w:rsidRPr="00495477" w:rsidRDefault="00225AF2" w:rsidP="00225AF2">
            <w:pPr>
              <w:jc w:val="right"/>
              <w:rPr>
                <w:iCs/>
                <w:sz w:val="16"/>
              </w:rPr>
            </w:pPr>
            <w:r w:rsidRPr="00495477">
              <w:rPr>
                <w:iCs/>
                <w:sz w:val="16"/>
              </w:rPr>
              <w:t>5,000</w:t>
            </w:r>
          </w:p>
        </w:tc>
        <w:tc>
          <w:tcPr>
            <w:tcW w:w="279" w:type="pct"/>
          </w:tcPr>
          <w:p w14:paraId="134C1D1C" w14:textId="77777777" w:rsidR="00225AF2" w:rsidRPr="00495477" w:rsidRDefault="00225AF2" w:rsidP="00225AF2">
            <w:pPr>
              <w:jc w:val="right"/>
              <w:rPr>
                <w:iCs/>
                <w:sz w:val="16"/>
              </w:rPr>
            </w:pPr>
            <w:r w:rsidRPr="00495477">
              <w:rPr>
                <w:iCs/>
                <w:sz w:val="16"/>
              </w:rPr>
              <w:t>1,000</w:t>
            </w:r>
          </w:p>
        </w:tc>
        <w:tc>
          <w:tcPr>
            <w:tcW w:w="335" w:type="pct"/>
          </w:tcPr>
          <w:p w14:paraId="6A057564" w14:textId="77777777" w:rsidR="00225AF2" w:rsidRPr="00495477" w:rsidRDefault="00225AF2" w:rsidP="00225AF2">
            <w:pPr>
              <w:jc w:val="right"/>
              <w:rPr>
                <w:iCs/>
                <w:sz w:val="16"/>
              </w:rPr>
            </w:pPr>
            <w:r w:rsidRPr="00495477">
              <w:rPr>
                <w:iCs/>
                <w:sz w:val="16"/>
              </w:rPr>
              <w:t>1,000</w:t>
            </w:r>
          </w:p>
        </w:tc>
        <w:tc>
          <w:tcPr>
            <w:tcW w:w="473" w:type="pct"/>
            <w:vAlign w:val="center"/>
          </w:tcPr>
          <w:p w14:paraId="6E755C56" w14:textId="77777777" w:rsidR="00225AF2" w:rsidRPr="00495477" w:rsidRDefault="00225AF2" w:rsidP="00225AF2">
            <w:pPr>
              <w:rPr>
                <w:iCs/>
                <w:sz w:val="16"/>
              </w:rPr>
            </w:pPr>
            <w:proofErr w:type="spellStart"/>
            <w:r w:rsidRPr="00495477">
              <w:rPr>
                <w:iCs/>
                <w:sz w:val="16"/>
              </w:rPr>
              <w:t>Meteo</w:t>
            </w:r>
            <w:proofErr w:type="spellEnd"/>
            <w:r w:rsidRPr="00495477">
              <w:rPr>
                <w:iCs/>
                <w:sz w:val="16"/>
              </w:rPr>
              <w:t xml:space="preserve"> Rwanda</w:t>
            </w:r>
          </w:p>
        </w:tc>
        <w:tc>
          <w:tcPr>
            <w:tcW w:w="231" w:type="pct"/>
            <w:vAlign w:val="center"/>
          </w:tcPr>
          <w:p w14:paraId="2764355F" w14:textId="77777777" w:rsidR="00225AF2" w:rsidRPr="00495477" w:rsidRDefault="00225AF2" w:rsidP="00225AF2">
            <w:pPr>
              <w:rPr>
                <w:iCs/>
                <w:sz w:val="16"/>
              </w:rPr>
            </w:pPr>
            <w:r w:rsidRPr="00495477">
              <w:rPr>
                <w:iCs/>
                <w:sz w:val="16"/>
              </w:rPr>
              <w:t>TRAC</w:t>
            </w:r>
          </w:p>
        </w:tc>
        <w:tc>
          <w:tcPr>
            <w:tcW w:w="466" w:type="pct"/>
            <w:vAlign w:val="center"/>
          </w:tcPr>
          <w:p w14:paraId="4A60472A" w14:textId="77777777" w:rsidR="00225AF2" w:rsidRPr="00495477" w:rsidRDefault="00225AF2" w:rsidP="00225AF2">
            <w:pPr>
              <w:jc w:val="left"/>
              <w:rPr>
                <w:iCs/>
                <w:sz w:val="16"/>
              </w:rPr>
            </w:pPr>
            <w:r w:rsidRPr="00495477">
              <w:rPr>
                <w:iCs/>
                <w:sz w:val="16"/>
              </w:rPr>
              <w:t>Automation of weather forecast, data analysis, and dissemination (software for common alert protocol desk)</w:t>
            </w:r>
          </w:p>
        </w:tc>
        <w:tc>
          <w:tcPr>
            <w:tcW w:w="354" w:type="pct"/>
          </w:tcPr>
          <w:p w14:paraId="6A97054D" w14:textId="77777777" w:rsidR="00225AF2" w:rsidRPr="00495477" w:rsidRDefault="00225AF2" w:rsidP="00225AF2">
            <w:pPr>
              <w:jc w:val="right"/>
              <w:rPr>
                <w:iCs/>
                <w:sz w:val="16"/>
              </w:rPr>
            </w:pPr>
            <w:r w:rsidRPr="00495477">
              <w:rPr>
                <w:iCs/>
                <w:sz w:val="16"/>
              </w:rPr>
              <w:t>18,000</w:t>
            </w:r>
          </w:p>
        </w:tc>
      </w:tr>
      <w:tr w:rsidR="00C23A89" w:rsidRPr="00495477" w14:paraId="133278C5" w14:textId="77777777" w:rsidTr="00225AF2">
        <w:trPr>
          <w:cantSplit/>
          <w:trHeight w:val="70"/>
        </w:trPr>
        <w:tc>
          <w:tcPr>
            <w:tcW w:w="1102" w:type="pct"/>
            <w:vMerge/>
          </w:tcPr>
          <w:p w14:paraId="7D17948F" w14:textId="77777777" w:rsidR="00C23A89" w:rsidRPr="00495477" w:rsidRDefault="00C23A89" w:rsidP="00C23A89"/>
        </w:tc>
        <w:tc>
          <w:tcPr>
            <w:tcW w:w="899" w:type="pct"/>
          </w:tcPr>
          <w:p w14:paraId="0CAB1D7A" w14:textId="6F9B37B0" w:rsidR="00C23A89" w:rsidRPr="00495477" w:rsidRDefault="00C23A89" w:rsidP="00C23A89">
            <w:pPr>
              <w:spacing w:before="60"/>
              <w:jc w:val="left"/>
              <w:rPr>
                <w:iCs/>
                <w:sz w:val="16"/>
              </w:rPr>
            </w:pPr>
            <w:r w:rsidRPr="00495477">
              <w:rPr>
                <w:iCs/>
                <w:sz w:val="16"/>
              </w:rPr>
              <w:t xml:space="preserve">3.5 Support the improvement of a national climate database providing accurate data and information </w:t>
            </w:r>
          </w:p>
        </w:tc>
        <w:tc>
          <w:tcPr>
            <w:tcW w:w="278" w:type="pct"/>
          </w:tcPr>
          <w:p w14:paraId="6F578F38" w14:textId="77777777" w:rsidR="00C23A89" w:rsidRDefault="00C23A89" w:rsidP="00C23A89">
            <w:pPr>
              <w:jc w:val="center"/>
              <w:rPr>
                <w:iCs/>
                <w:sz w:val="16"/>
              </w:rPr>
            </w:pPr>
            <w:r>
              <w:rPr>
                <w:iCs/>
                <w:sz w:val="16"/>
              </w:rPr>
              <w:t>0</w:t>
            </w:r>
          </w:p>
          <w:p w14:paraId="1B96779C" w14:textId="5412C68A" w:rsidR="00C23A89" w:rsidRPr="00495477" w:rsidRDefault="00C23A89" w:rsidP="00C23A89">
            <w:pPr>
              <w:jc w:val="right"/>
              <w:rPr>
                <w:iCs/>
                <w:sz w:val="16"/>
              </w:rPr>
            </w:pPr>
          </w:p>
        </w:tc>
        <w:tc>
          <w:tcPr>
            <w:tcW w:w="275" w:type="pct"/>
          </w:tcPr>
          <w:p w14:paraId="76776E8A" w14:textId="0E969DB4" w:rsidR="00C23A89" w:rsidRPr="00495477" w:rsidRDefault="00C23A89" w:rsidP="00C23A89">
            <w:pPr>
              <w:jc w:val="right"/>
              <w:rPr>
                <w:iCs/>
                <w:sz w:val="16"/>
              </w:rPr>
            </w:pPr>
            <w:r w:rsidRPr="00495477">
              <w:rPr>
                <w:iCs/>
                <w:sz w:val="16"/>
              </w:rPr>
              <w:t>164,800</w:t>
            </w:r>
          </w:p>
        </w:tc>
        <w:tc>
          <w:tcPr>
            <w:tcW w:w="308" w:type="pct"/>
          </w:tcPr>
          <w:p w14:paraId="5ED8A04A" w14:textId="432CC77A" w:rsidR="00C23A89" w:rsidRPr="00495477" w:rsidRDefault="00C23A89" w:rsidP="00C23A89">
            <w:pPr>
              <w:jc w:val="right"/>
              <w:rPr>
                <w:iCs/>
                <w:sz w:val="16"/>
              </w:rPr>
            </w:pPr>
            <w:r w:rsidRPr="00495477">
              <w:rPr>
                <w:iCs/>
                <w:sz w:val="16"/>
              </w:rPr>
              <w:t>84,800</w:t>
            </w:r>
          </w:p>
        </w:tc>
        <w:tc>
          <w:tcPr>
            <w:tcW w:w="279" w:type="pct"/>
          </w:tcPr>
          <w:p w14:paraId="378A0FF9" w14:textId="27ED58EE" w:rsidR="00C23A89" w:rsidRPr="00495477" w:rsidRDefault="00C23A89" w:rsidP="00C23A89">
            <w:pPr>
              <w:ind w:right="80"/>
              <w:jc w:val="right"/>
              <w:rPr>
                <w:iCs/>
                <w:sz w:val="16"/>
              </w:rPr>
            </w:pPr>
            <w:r w:rsidRPr="00495477">
              <w:rPr>
                <w:iCs/>
                <w:sz w:val="16"/>
              </w:rPr>
              <w:t>84,800</w:t>
            </w:r>
          </w:p>
        </w:tc>
        <w:tc>
          <w:tcPr>
            <w:tcW w:w="335" w:type="pct"/>
          </w:tcPr>
          <w:p w14:paraId="46939C2C" w14:textId="2AF8375E" w:rsidR="00C23A89" w:rsidRPr="00495477" w:rsidRDefault="00C23A89" w:rsidP="00C23A89">
            <w:pPr>
              <w:jc w:val="right"/>
              <w:rPr>
                <w:iCs/>
                <w:sz w:val="16"/>
              </w:rPr>
            </w:pPr>
            <w:r>
              <w:rPr>
                <w:iCs/>
                <w:sz w:val="16"/>
              </w:rPr>
              <w:t>39,6</w:t>
            </w:r>
            <w:r w:rsidRPr="00495477">
              <w:rPr>
                <w:iCs/>
                <w:sz w:val="16"/>
              </w:rPr>
              <w:t>00</w:t>
            </w:r>
          </w:p>
        </w:tc>
        <w:tc>
          <w:tcPr>
            <w:tcW w:w="473" w:type="pct"/>
            <w:vAlign w:val="center"/>
          </w:tcPr>
          <w:p w14:paraId="27DB2039" w14:textId="77777777" w:rsidR="00C23A89" w:rsidRPr="00495477" w:rsidRDefault="00C23A89" w:rsidP="00C23A89">
            <w:pPr>
              <w:rPr>
                <w:iCs/>
                <w:sz w:val="16"/>
              </w:rPr>
            </w:pPr>
            <w:proofErr w:type="spellStart"/>
            <w:r w:rsidRPr="00495477">
              <w:rPr>
                <w:iCs/>
                <w:sz w:val="16"/>
              </w:rPr>
              <w:t>Meteo</w:t>
            </w:r>
            <w:proofErr w:type="spellEnd"/>
            <w:r w:rsidRPr="00495477">
              <w:rPr>
                <w:iCs/>
                <w:sz w:val="16"/>
              </w:rPr>
              <w:t xml:space="preserve"> Rwanda</w:t>
            </w:r>
          </w:p>
        </w:tc>
        <w:tc>
          <w:tcPr>
            <w:tcW w:w="231" w:type="pct"/>
            <w:vAlign w:val="center"/>
          </w:tcPr>
          <w:p w14:paraId="1C6FF530" w14:textId="77777777" w:rsidR="00C23A89" w:rsidRPr="00495477" w:rsidRDefault="00C23A89" w:rsidP="00C23A89">
            <w:pPr>
              <w:rPr>
                <w:iCs/>
                <w:sz w:val="16"/>
              </w:rPr>
            </w:pPr>
            <w:r w:rsidRPr="00495477">
              <w:rPr>
                <w:iCs/>
                <w:sz w:val="16"/>
              </w:rPr>
              <w:t>TRAC</w:t>
            </w:r>
          </w:p>
        </w:tc>
        <w:tc>
          <w:tcPr>
            <w:tcW w:w="466" w:type="pct"/>
            <w:vAlign w:val="center"/>
          </w:tcPr>
          <w:p w14:paraId="0E1DFB0C" w14:textId="77777777" w:rsidR="00C23A89" w:rsidRPr="00495477" w:rsidRDefault="00C23A89" w:rsidP="00C23A89">
            <w:pPr>
              <w:jc w:val="left"/>
              <w:rPr>
                <w:iCs/>
                <w:sz w:val="16"/>
              </w:rPr>
            </w:pPr>
            <w:r w:rsidRPr="00495477">
              <w:rPr>
                <w:iCs/>
                <w:sz w:val="16"/>
              </w:rPr>
              <w:t>Calibrate and integrate data, upgrade existing weather station network, and maintenance Purchase of software and rescue, and storage of existing data on paper</w:t>
            </w:r>
          </w:p>
        </w:tc>
        <w:tc>
          <w:tcPr>
            <w:tcW w:w="354" w:type="pct"/>
          </w:tcPr>
          <w:p w14:paraId="2F34AF36" w14:textId="77777777" w:rsidR="00C23A89" w:rsidRPr="00495477" w:rsidRDefault="00C23A89" w:rsidP="00C23A89">
            <w:pPr>
              <w:jc w:val="right"/>
              <w:rPr>
                <w:iCs/>
                <w:sz w:val="16"/>
              </w:rPr>
            </w:pPr>
            <w:r w:rsidRPr="00495477">
              <w:rPr>
                <w:iCs/>
                <w:sz w:val="16"/>
              </w:rPr>
              <w:t>374,000</w:t>
            </w:r>
          </w:p>
        </w:tc>
      </w:tr>
      <w:tr w:rsidR="00C23A89" w:rsidRPr="00495477" w14:paraId="78981F02" w14:textId="77777777" w:rsidTr="00225AF2">
        <w:trPr>
          <w:cantSplit/>
          <w:trHeight w:val="70"/>
        </w:trPr>
        <w:tc>
          <w:tcPr>
            <w:tcW w:w="1102" w:type="pct"/>
            <w:vMerge/>
          </w:tcPr>
          <w:p w14:paraId="124FE25B" w14:textId="77777777" w:rsidR="00C23A89" w:rsidRPr="00495477" w:rsidRDefault="00C23A89" w:rsidP="00C23A89"/>
        </w:tc>
        <w:tc>
          <w:tcPr>
            <w:tcW w:w="899" w:type="pct"/>
          </w:tcPr>
          <w:p w14:paraId="1DAB66CC" w14:textId="77777777" w:rsidR="00C23A89" w:rsidRPr="00495477" w:rsidRDefault="00C23A89" w:rsidP="00C23A89">
            <w:pPr>
              <w:spacing w:before="60"/>
              <w:jc w:val="left"/>
              <w:rPr>
                <w:iCs/>
                <w:sz w:val="16"/>
              </w:rPr>
            </w:pPr>
            <w:r w:rsidRPr="00495477">
              <w:rPr>
                <w:iCs/>
                <w:sz w:val="16"/>
              </w:rPr>
              <w:t xml:space="preserve">3.6 Support the setup of National Framework for Climate Services (NFCS) provided </w:t>
            </w:r>
          </w:p>
        </w:tc>
        <w:tc>
          <w:tcPr>
            <w:tcW w:w="278" w:type="pct"/>
          </w:tcPr>
          <w:p w14:paraId="53935A41" w14:textId="5E86A8FB" w:rsidR="00C23A89" w:rsidRPr="00495477" w:rsidRDefault="00C23A89" w:rsidP="00C23A89">
            <w:pPr>
              <w:jc w:val="center"/>
              <w:rPr>
                <w:iCs/>
                <w:sz w:val="16"/>
              </w:rPr>
            </w:pPr>
            <w:r>
              <w:rPr>
                <w:iCs/>
                <w:sz w:val="16"/>
              </w:rPr>
              <w:t xml:space="preserve">0 </w:t>
            </w:r>
          </w:p>
        </w:tc>
        <w:tc>
          <w:tcPr>
            <w:tcW w:w="275" w:type="pct"/>
          </w:tcPr>
          <w:p w14:paraId="56FA47A7" w14:textId="76B9A077" w:rsidR="00C23A89" w:rsidRPr="00495477" w:rsidRDefault="00C23A89" w:rsidP="00C23A89">
            <w:pPr>
              <w:jc w:val="right"/>
              <w:rPr>
                <w:iCs/>
                <w:sz w:val="16"/>
              </w:rPr>
            </w:pPr>
            <w:r w:rsidRPr="00495477">
              <w:rPr>
                <w:iCs/>
                <w:sz w:val="16"/>
              </w:rPr>
              <w:t>10,000</w:t>
            </w:r>
          </w:p>
        </w:tc>
        <w:tc>
          <w:tcPr>
            <w:tcW w:w="308" w:type="pct"/>
          </w:tcPr>
          <w:p w14:paraId="5A9BBBEA" w14:textId="77777777" w:rsidR="00C23A89" w:rsidRPr="00495477" w:rsidRDefault="00C23A89" w:rsidP="00C23A89">
            <w:pPr>
              <w:jc w:val="right"/>
              <w:rPr>
                <w:iCs/>
                <w:sz w:val="16"/>
              </w:rPr>
            </w:pPr>
            <w:r w:rsidRPr="00495477">
              <w:rPr>
                <w:iCs/>
                <w:sz w:val="16"/>
              </w:rPr>
              <w:t>0</w:t>
            </w:r>
          </w:p>
        </w:tc>
        <w:tc>
          <w:tcPr>
            <w:tcW w:w="279" w:type="pct"/>
          </w:tcPr>
          <w:p w14:paraId="2384EF94" w14:textId="77777777" w:rsidR="00C23A89" w:rsidRPr="00495477" w:rsidRDefault="00C23A89" w:rsidP="00C23A89">
            <w:pPr>
              <w:jc w:val="right"/>
              <w:rPr>
                <w:iCs/>
                <w:sz w:val="16"/>
              </w:rPr>
            </w:pPr>
            <w:r w:rsidRPr="00495477">
              <w:rPr>
                <w:iCs/>
                <w:sz w:val="16"/>
              </w:rPr>
              <w:t>0</w:t>
            </w:r>
          </w:p>
        </w:tc>
        <w:tc>
          <w:tcPr>
            <w:tcW w:w="335" w:type="pct"/>
          </w:tcPr>
          <w:p w14:paraId="3DE7C600" w14:textId="77777777" w:rsidR="00C23A89" w:rsidRPr="00495477" w:rsidRDefault="00C23A89" w:rsidP="00C23A89">
            <w:pPr>
              <w:jc w:val="right"/>
              <w:rPr>
                <w:iCs/>
                <w:sz w:val="16"/>
              </w:rPr>
            </w:pPr>
            <w:r w:rsidRPr="00495477">
              <w:rPr>
                <w:iCs/>
                <w:sz w:val="16"/>
              </w:rPr>
              <w:t>0</w:t>
            </w:r>
          </w:p>
        </w:tc>
        <w:tc>
          <w:tcPr>
            <w:tcW w:w="473" w:type="pct"/>
            <w:vAlign w:val="center"/>
          </w:tcPr>
          <w:p w14:paraId="7FA3C18B" w14:textId="77777777" w:rsidR="00C23A89" w:rsidRPr="00495477" w:rsidRDefault="00C23A89" w:rsidP="00C23A89">
            <w:pPr>
              <w:rPr>
                <w:iCs/>
                <w:sz w:val="16"/>
              </w:rPr>
            </w:pPr>
            <w:proofErr w:type="spellStart"/>
            <w:r w:rsidRPr="00495477">
              <w:rPr>
                <w:iCs/>
                <w:sz w:val="16"/>
              </w:rPr>
              <w:t>Meteo</w:t>
            </w:r>
            <w:proofErr w:type="spellEnd"/>
            <w:r w:rsidRPr="00495477">
              <w:rPr>
                <w:iCs/>
                <w:sz w:val="16"/>
              </w:rPr>
              <w:t xml:space="preserve"> Rwanda</w:t>
            </w:r>
          </w:p>
        </w:tc>
        <w:tc>
          <w:tcPr>
            <w:tcW w:w="231" w:type="pct"/>
            <w:vAlign w:val="center"/>
          </w:tcPr>
          <w:p w14:paraId="4844DFA4" w14:textId="77777777" w:rsidR="00C23A89" w:rsidRPr="00495477" w:rsidRDefault="00C23A89" w:rsidP="00C23A89">
            <w:pPr>
              <w:rPr>
                <w:iCs/>
                <w:sz w:val="16"/>
              </w:rPr>
            </w:pPr>
            <w:r w:rsidRPr="00495477">
              <w:rPr>
                <w:iCs/>
                <w:sz w:val="16"/>
              </w:rPr>
              <w:t>TRAC</w:t>
            </w:r>
          </w:p>
        </w:tc>
        <w:tc>
          <w:tcPr>
            <w:tcW w:w="466" w:type="pct"/>
            <w:vAlign w:val="center"/>
          </w:tcPr>
          <w:p w14:paraId="15447105" w14:textId="77777777" w:rsidR="00C23A89" w:rsidRPr="00495477" w:rsidRDefault="00C23A89" w:rsidP="00C23A89">
            <w:pPr>
              <w:rPr>
                <w:iCs/>
                <w:sz w:val="16"/>
              </w:rPr>
            </w:pPr>
            <w:r w:rsidRPr="00495477">
              <w:rPr>
                <w:iCs/>
                <w:sz w:val="16"/>
              </w:rPr>
              <w:t>Hire a consultant</w:t>
            </w:r>
          </w:p>
        </w:tc>
        <w:tc>
          <w:tcPr>
            <w:tcW w:w="354" w:type="pct"/>
          </w:tcPr>
          <w:p w14:paraId="7DB08981" w14:textId="77777777" w:rsidR="00C23A89" w:rsidRPr="00495477" w:rsidRDefault="00C23A89" w:rsidP="00C23A89">
            <w:pPr>
              <w:jc w:val="right"/>
              <w:rPr>
                <w:iCs/>
                <w:sz w:val="16"/>
              </w:rPr>
            </w:pPr>
            <w:r w:rsidRPr="00495477">
              <w:rPr>
                <w:iCs/>
                <w:sz w:val="16"/>
              </w:rPr>
              <w:t>10,000</w:t>
            </w:r>
          </w:p>
        </w:tc>
      </w:tr>
      <w:tr w:rsidR="00C23A89" w:rsidRPr="00495477" w14:paraId="6EF799E0" w14:textId="77777777" w:rsidTr="00225AF2">
        <w:trPr>
          <w:cantSplit/>
          <w:trHeight w:val="70"/>
        </w:trPr>
        <w:tc>
          <w:tcPr>
            <w:tcW w:w="1102" w:type="pct"/>
            <w:vMerge/>
          </w:tcPr>
          <w:p w14:paraId="7EEA8762" w14:textId="77777777" w:rsidR="00C23A89" w:rsidRPr="00495477" w:rsidRDefault="00C23A89" w:rsidP="00C23A89"/>
        </w:tc>
        <w:tc>
          <w:tcPr>
            <w:tcW w:w="899" w:type="pct"/>
          </w:tcPr>
          <w:p w14:paraId="0658BDF4" w14:textId="77777777" w:rsidR="00C23A89" w:rsidRPr="00495477" w:rsidRDefault="00C23A89" w:rsidP="00C23A89">
            <w:pPr>
              <w:spacing w:before="60"/>
              <w:jc w:val="left"/>
              <w:rPr>
                <w:iCs/>
                <w:sz w:val="16"/>
              </w:rPr>
            </w:pPr>
            <w:r w:rsidRPr="00495477">
              <w:rPr>
                <w:iCs/>
                <w:sz w:val="16"/>
              </w:rPr>
              <w:t xml:space="preserve">3.7 Support the quality assurance capability </w:t>
            </w:r>
          </w:p>
        </w:tc>
        <w:tc>
          <w:tcPr>
            <w:tcW w:w="278" w:type="pct"/>
          </w:tcPr>
          <w:p w14:paraId="157BFD27" w14:textId="3BFF4130" w:rsidR="00C23A89" w:rsidRPr="00495477" w:rsidRDefault="00C23A89" w:rsidP="00C23A89">
            <w:pPr>
              <w:jc w:val="center"/>
              <w:rPr>
                <w:iCs/>
                <w:sz w:val="16"/>
              </w:rPr>
            </w:pPr>
            <w:r>
              <w:rPr>
                <w:iCs/>
                <w:sz w:val="16"/>
              </w:rPr>
              <w:t xml:space="preserve">0 </w:t>
            </w:r>
          </w:p>
        </w:tc>
        <w:tc>
          <w:tcPr>
            <w:tcW w:w="275" w:type="pct"/>
          </w:tcPr>
          <w:p w14:paraId="50AB8DE5" w14:textId="5603BE92" w:rsidR="00C23A89" w:rsidRPr="00495477" w:rsidRDefault="00C23A89" w:rsidP="00C23A89">
            <w:pPr>
              <w:jc w:val="right"/>
              <w:rPr>
                <w:iCs/>
                <w:sz w:val="16"/>
              </w:rPr>
            </w:pPr>
            <w:r w:rsidRPr="00495477">
              <w:rPr>
                <w:iCs/>
                <w:sz w:val="16"/>
              </w:rPr>
              <w:t>10,000</w:t>
            </w:r>
          </w:p>
        </w:tc>
        <w:tc>
          <w:tcPr>
            <w:tcW w:w="308" w:type="pct"/>
          </w:tcPr>
          <w:p w14:paraId="606F6407" w14:textId="77777777" w:rsidR="00C23A89" w:rsidRPr="00495477" w:rsidRDefault="00C23A89" w:rsidP="00C23A89">
            <w:pPr>
              <w:jc w:val="right"/>
              <w:rPr>
                <w:iCs/>
                <w:sz w:val="16"/>
              </w:rPr>
            </w:pPr>
            <w:r w:rsidRPr="00495477">
              <w:rPr>
                <w:iCs/>
                <w:sz w:val="16"/>
              </w:rPr>
              <w:t>0</w:t>
            </w:r>
          </w:p>
        </w:tc>
        <w:tc>
          <w:tcPr>
            <w:tcW w:w="279" w:type="pct"/>
          </w:tcPr>
          <w:p w14:paraId="2C5D5894" w14:textId="77777777" w:rsidR="00C23A89" w:rsidRPr="00495477" w:rsidRDefault="00C23A89" w:rsidP="00C23A89">
            <w:pPr>
              <w:jc w:val="right"/>
              <w:rPr>
                <w:iCs/>
                <w:sz w:val="16"/>
              </w:rPr>
            </w:pPr>
            <w:r w:rsidRPr="00495477">
              <w:rPr>
                <w:iCs/>
                <w:sz w:val="16"/>
              </w:rPr>
              <w:t>0</w:t>
            </w:r>
          </w:p>
        </w:tc>
        <w:tc>
          <w:tcPr>
            <w:tcW w:w="335" w:type="pct"/>
          </w:tcPr>
          <w:p w14:paraId="141BFF28" w14:textId="77777777" w:rsidR="00C23A89" w:rsidRPr="00495477" w:rsidRDefault="00C23A89" w:rsidP="00C23A89">
            <w:pPr>
              <w:jc w:val="right"/>
              <w:rPr>
                <w:iCs/>
                <w:sz w:val="16"/>
              </w:rPr>
            </w:pPr>
            <w:r w:rsidRPr="00495477">
              <w:rPr>
                <w:iCs/>
                <w:sz w:val="16"/>
              </w:rPr>
              <w:t>0</w:t>
            </w:r>
          </w:p>
        </w:tc>
        <w:tc>
          <w:tcPr>
            <w:tcW w:w="473" w:type="pct"/>
            <w:vAlign w:val="center"/>
          </w:tcPr>
          <w:p w14:paraId="11186FC2" w14:textId="77777777" w:rsidR="00C23A89" w:rsidRPr="00495477" w:rsidRDefault="00C23A89" w:rsidP="00C23A89">
            <w:pPr>
              <w:rPr>
                <w:iCs/>
                <w:sz w:val="16"/>
              </w:rPr>
            </w:pPr>
            <w:proofErr w:type="spellStart"/>
            <w:r w:rsidRPr="00495477">
              <w:rPr>
                <w:iCs/>
                <w:sz w:val="16"/>
              </w:rPr>
              <w:t>Meteo</w:t>
            </w:r>
            <w:proofErr w:type="spellEnd"/>
            <w:r w:rsidRPr="00495477">
              <w:rPr>
                <w:iCs/>
                <w:sz w:val="16"/>
              </w:rPr>
              <w:t xml:space="preserve"> Rwanda</w:t>
            </w:r>
          </w:p>
        </w:tc>
        <w:tc>
          <w:tcPr>
            <w:tcW w:w="231" w:type="pct"/>
            <w:vAlign w:val="center"/>
          </w:tcPr>
          <w:p w14:paraId="7184313A" w14:textId="77777777" w:rsidR="00C23A89" w:rsidRPr="00495477" w:rsidRDefault="00C23A89" w:rsidP="00C23A89">
            <w:pPr>
              <w:rPr>
                <w:iCs/>
                <w:sz w:val="16"/>
              </w:rPr>
            </w:pPr>
            <w:r w:rsidRPr="00495477">
              <w:rPr>
                <w:iCs/>
                <w:sz w:val="16"/>
              </w:rPr>
              <w:t>TRAC</w:t>
            </w:r>
          </w:p>
        </w:tc>
        <w:tc>
          <w:tcPr>
            <w:tcW w:w="466" w:type="pct"/>
            <w:vAlign w:val="center"/>
          </w:tcPr>
          <w:p w14:paraId="77617068" w14:textId="77777777" w:rsidR="00C23A89" w:rsidRPr="00495477" w:rsidRDefault="00C23A89" w:rsidP="00C23A89">
            <w:pPr>
              <w:jc w:val="left"/>
              <w:rPr>
                <w:iCs/>
                <w:sz w:val="16"/>
              </w:rPr>
            </w:pPr>
            <w:r w:rsidRPr="00495477">
              <w:rPr>
                <w:iCs/>
                <w:sz w:val="16"/>
              </w:rPr>
              <w:t>Monitoring &amp; Evaluation software</w:t>
            </w:r>
          </w:p>
        </w:tc>
        <w:tc>
          <w:tcPr>
            <w:tcW w:w="354" w:type="pct"/>
          </w:tcPr>
          <w:p w14:paraId="70224D2D" w14:textId="77777777" w:rsidR="00C23A89" w:rsidRPr="00495477" w:rsidRDefault="00C23A89" w:rsidP="00C23A89">
            <w:pPr>
              <w:jc w:val="right"/>
              <w:rPr>
                <w:iCs/>
                <w:sz w:val="16"/>
              </w:rPr>
            </w:pPr>
            <w:r w:rsidRPr="00495477">
              <w:rPr>
                <w:iCs/>
                <w:sz w:val="16"/>
              </w:rPr>
              <w:t>10,000</w:t>
            </w:r>
          </w:p>
        </w:tc>
      </w:tr>
      <w:tr w:rsidR="00C23A89" w:rsidRPr="00495477" w14:paraId="045077F0" w14:textId="77777777" w:rsidTr="00225AF2">
        <w:trPr>
          <w:cantSplit/>
          <w:trHeight w:val="340"/>
        </w:trPr>
        <w:tc>
          <w:tcPr>
            <w:tcW w:w="1102" w:type="pct"/>
            <w:vMerge/>
          </w:tcPr>
          <w:p w14:paraId="2BD7212F" w14:textId="77777777" w:rsidR="00C23A89" w:rsidRPr="00495477" w:rsidRDefault="00C23A89" w:rsidP="00C23A89"/>
        </w:tc>
        <w:tc>
          <w:tcPr>
            <w:tcW w:w="3544" w:type="pct"/>
            <w:gridSpan w:val="9"/>
            <w:shd w:val="clear" w:color="auto" w:fill="D9D9D9" w:themeFill="background1" w:themeFillShade="D9"/>
            <w:vAlign w:val="center"/>
          </w:tcPr>
          <w:p w14:paraId="7720D6D2" w14:textId="77777777" w:rsidR="00C23A89" w:rsidRPr="00495477" w:rsidRDefault="00C23A89" w:rsidP="00C23A89">
            <w:pPr>
              <w:spacing w:after="0"/>
              <w:jc w:val="center"/>
              <w:rPr>
                <w:b/>
                <w:sz w:val="20"/>
                <w:szCs w:val="20"/>
              </w:rPr>
            </w:pPr>
            <w:r w:rsidRPr="00495477">
              <w:rPr>
                <w:b/>
                <w:sz w:val="20"/>
                <w:szCs w:val="20"/>
              </w:rPr>
              <w:t>Sub-Total for Output 3</w:t>
            </w:r>
          </w:p>
        </w:tc>
        <w:tc>
          <w:tcPr>
            <w:tcW w:w="354" w:type="pct"/>
            <w:shd w:val="clear" w:color="auto" w:fill="D9D9D9" w:themeFill="background1" w:themeFillShade="D9"/>
            <w:vAlign w:val="center"/>
          </w:tcPr>
          <w:p w14:paraId="41DE32D2" w14:textId="0784B94D" w:rsidR="00C23A89" w:rsidRPr="00495477" w:rsidRDefault="00C23A89" w:rsidP="00C23A89">
            <w:pPr>
              <w:spacing w:after="0"/>
              <w:jc w:val="center"/>
              <w:rPr>
                <w:b/>
                <w:sz w:val="16"/>
                <w:szCs w:val="16"/>
              </w:rPr>
            </w:pPr>
            <w:r w:rsidRPr="00495477">
              <w:rPr>
                <w:b/>
                <w:sz w:val="16"/>
                <w:szCs w:val="16"/>
              </w:rPr>
              <w:t>516,000</w:t>
            </w:r>
          </w:p>
        </w:tc>
      </w:tr>
      <w:tr w:rsidR="00C23A89" w:rsidRPr="00495477" w14:paraId="35D403E5" w14:textId="77777777" w:rsidTr="00225AF2">
        <w:trPr>
          <w:cantSplit/>
          <w:trHeight w:val="340"/>
        </w:trPr>
        <w:tc>
          <w:tcPr>
            <w:tcW w:w="1102" w:type="pct"/>
            <w:vMerge w:val="restart"/>
          </w:tcPr>
          <w:p w14:paraId="1E15D6E8" w14:textId="77777777" w:rsidR="00C23A89" w:rsidRPr="00495477" w:rsidRDefault="00C23A89" w:rsidP="00C23A89">
            <w:pPr>
              <w:spacing w:before="60"/>
              <w:rPr>
                <w:b/>
              </w:rPr>
            </w:pPr>
            <w:r w:rsidRPr="00495477">
              <w:rPr>
                <w:b/>
              </w:rPr>
              <w:t>Output 4</w:t>
            </w:r>
          </w:p>
          <w:p w14:paraId="409F7E35" w14:textId="77777777" w:rsidR="00C23A89" w:rsidRPr="00495477" w:rsidRDefault="00C23A89" w:rsidP="00C23A89">
            <w:pPr>
              <w:spacing w:before="60"/>
              <w:jc w:val="left"/>
              <w:rPr>
                <w:i/>
                <w:sz w:val="18"/>
                <w:szCs w:val="18"/>
              </w:rPr>
            </w:pPr>
            <w:r w:rsidRPr="00495477">
              <w:rPr>
                <w:i/>
                <w:sz w:val="20"/>
                <w:szCs w:val="20"/>
              </w:rPr>
              <w:t>Communities have strengthened capacity to mitigate, adapt and respond to disaster risks</w:t>
            </w:r>
          </w:p>
          <w:p w14:paraId="41B97F1C" w14:textId="77777777" w:rsidR="00C23A89" w:rsidRPr="00495477" w:rsidRDefault="00C23A89" w:rsidP="00C23A89">
            <w:pPr>
              <w:spacing w:before="60"/>
              <w:jc w:val="left"/>
              <w:rPr>
                <w:i/>
                <w:sz w:val="18"/>
                <w:szCs w:val="18"/>
              </w:rPr>
            </w:pPr>
          </w:p>
          <w:p w14:paraId="6F3AE4E3" w14:textId="77777777" w:rsidR="00C23A89" w:rsidRPr="00495477" w:rsidRDefault="00C23A89" w:rsidP="00C23A89">
            <w:pPr>
              <w:rPr>
                <w:i/>
                <w:sz w:val="20"/>
                <w:szCs w:val="20"/>
              </w:rPr>
            </w:pPr>
          </w:p>
          <w:p w14:paraId="416BCFFA" w14:textId="77777777" w:rsidR="00C23A89" w:rsidRPr="00495477" w:rsidRDefault="00C23A89" w:rsidP="00C23A89">
            <w:r w:rsidRPr="00495477">
              <w:t xml:space="preserve"> </w:t>
            </w:r>
          </w:p>
        </w:tc>
        <w:tc>
          <w:tcPr>
            <w:tcW w:w="899" w:type="pct"/>
            <w:vAlign w:val="center"/>
          </w:tcPr>
          <w:p w14:paraId="601678DE" w14:textId="77777777" w:rsidR="00C23A89" w:rsidRPr="00495477" w:rsidRDefault="00C23A89" w:rsidP="00C23A89">
            <w:pPr>
              <w:spacing w:before="40"/>
              <w:ind w:left="9"/>
              <w:jc w:val="left"/>
            </w:pPr>
            <w:r w:rsidRPr="00495477">
              <w:rPr>
                <w:iCs/>
                <w:sz w:val="16"/>
              </w:rPr>
              <w:t>4.1 Assist districts prone to disasters in managing disasters where there is no District Disaster Management Officer (DDMO)</w:t>
            </w:r>
          </w:p>
        </w:tc>
        <w:tc>
          <w:tcPr>
            <w:tcW w:w="278" w:type="pct"/>
          </w:tcPr>
          <w:p w14:paraId="5927CEB0" w14:textId="77777777" w:rsidR="00C23A89" w:rsidRPr="00495477" w:rsidRDefault="00C23A89" w:rsidP="00C23A89">
            <w:pPr>
              <w:jc w:val="right"/>
              <w:rPr>
                <w:iCs/>
                <w:sz w:val="16"/>
              </w:rPr>
            </w:pPr>
            <w:r w:rsidRPr="00495477">
              <w:rPr>
                <w:iCs/>
                <w:sz w:val="16"/>
              </w:rPr>
              <w:t>90,000</w:t>
            </w:r>
          </w:p>
        </w:tc>
        <w:tc>
          <w:tcPr>
            <w:tcW w:w="275" w:type="pct"/>
          </w:tcPr>
          <w:p w14:paraId="6731214F" w14:textId="77777777" w:rsidR="00C23A89" w:rsidRPr="00495477" w:rsidRDefault="00C23A89" w:rsidP="00C23A89">
            <w:pPr>
              <w:jc w:val="right"/>
              <w:rPr>
                <w:iCs/>
                <w:sz w:val="16"/>
              </w:rPr>
            </w:pPr>
            <w:r w:rsidRPr="00495477">
              <w:rPr>
                <w:iCs/>
                <w:sz w:val="16"/>
              </w:rPr>
              <w:t>0</w:t>
            </w:r>
          </w:p>
        </w:tc>
        <w:tc>
          <w:tcPr>
            <w:tcW w:w="308" w:type="pct"/>
          </w:tcPr>
          <w:p w14:paraId="62D7B8B3" w14:textId="77777777" w:rsidR="00C23A89" w:rsidRPr="00495477" w:rsidRDefault="00C23A89" w:rsidP="00C23A89">
            <w:pPr>
              <w:jc w:val="right"/>
              <w:rPr>
                <w:iCs/>
                <w:sz w:val="16"/>
              </w:rPr>
            </w:pPr>
            <w:r w:rsidRPr="00495477">
              <w:rPr>
                <w:iCs/>
                <w:sz w:val="16"/>
              </w:rPr>
              <w:t>0</w:t>
            </w:r>
          </w:p>
        </w:tc>
        <w:tc>
          <w:tcPr>
            <w:tcW w:w="279" w:type="pct"/>
          </w:tcPr>
          <w:p w14:paraId="08D5A58A" w14:textId="77777777" w:rsidR="00C23A89" w:rsidRPr="00495477" w:rsidRDefault="00C23A89" w:rsidP="00C23A89">
            <w:pPr>
              <w:jc w:val="right"/>
              <w:rPr>
                <w:iCs/>
                <w:sz w:val="16"/>
              </w:rPr>
            </w:pPr>
            <w:r w:rsidRPr="00495477">
              <w:rPr>
                <w:iCs/>
                <w:sz w:val="16"/>
              </w:rPr>
              <w:t>0</w:t>
            </w:r>
          </w:p>
        </w:tc>
        <w:tc>
          <w:tcPr>
            <w:tcW w:w="335" w:type="pct"/>
          </w:tcPr>
          <w:p w14:paraId="073C51F0" w14:textId="77777777" w:rsidR="00C23A89" w:rsidRPr="00495477" w:rsidRDefault="00C23A89" w:rsidP="00C23A89">
            <w:pPr>
              <w:jc w:val="right"/>
              <w:rPr>
                <w:iCs/>
                <w:sz w:val="16"/>
              </w:rPr>
            </w:pPr>
            <w:r w:rsidRPr="00495477">
              <w:rPr>
                <w:iCs/>
                <w:sz w:val="16"/>
              </w:rPr>
              <w:t>0</w:t>
            </w:r>
          </w:p>
        </w:tc>
        <w:tc>
          <w:tcPr>
            <w:tcW w:w="473" w:type="pct"/>
            <w:vAlign w:val="center"/>
          </w:tcPr>
          <w:p w14:paraId="30201D82" w14:textId="15FE6599" w:rsidR="00C23A89" w:rsidRPr="00495477" w:rsidRDefault="00531309" w:rsidP="00C23A89">
            <w:pPr>
              <w:rPr>
                <w:iCs/>
                <w:sz w:val="16"/>
              </w:rPr>
            </w:pPr>
            <w:r>
              <w:rPr>
                <w:iCs/>
                <w:sz w:val="16"/>
              </w:rPr>
              <w:t>Ministry in Charge of Emergency Management</w:t>
            </w:r>
            <w:r w:rsidR="00C23A89" w:rsidRPr="00495477">
              <w:rPr>
                <w:iCs/>
                <w:sz w:val="16"/>
              </w:rPr>
              <w:t>/UNDP/</w:t>
            </w:r>
          </w:p>
          <w:p w14:paraId="5B18DC57" w14:textId="77777777" w:rsidR="00C23A89" w:rsidRPr="00495477" w:rsidRDefault="00C23A89" w:rsidP="00C23A89">
            <w:pPr>
              <w:rPr>
                <w:iCs/>
                <w:sz w:val="16"/>
              </w:rPr>
            </w:pPr>
            <w:r w:rsidRPr="00495477">
              <w:rPr>
                <w:iCs/>
                <w:sz w:val="16"/>
              </w:rPr>
              <w:t>Other Partners:</w:t>
            </w:r>
          </w:p>
          <w:p w14:paraId="63C9E6D2" w14:textId="77777777" w:rsidR="00C23A89" w:rsidRPr="00495477" w:rsidRDefault="00C23A89" w:rsidP="00C23A89">
            <w:pPr>
              <w:rPr>
                <w:iCs/>
                <w:sz w:val="16"/>
              </w:rPr>
            </w:pPr>
            <w:r w:rsidRPr="00495477">
              <w:rPr>
                <w:iCs/>
                <w:sz w:val="16"/>
              </w:rPr>
              <w:t>NPDM/ Districts/ RIB</w:t>
            </w:r>
          </w:p>
        </w:tc>
        <w:tc>
          <w:tcPr>
            <w:tcW w:w="231" w:type="pct"/>
            <w:vAlign w:val="center"/>
          </w:tcPr>
          <w:p w14:paraId="53A8F1BC" w14:textId="77777777" w:rsidR="00C23A89" w:rsidRPr="00495477" w:rsidRDefault="00C23A89" w:rsidP="00C23A89">
            <w:pPr>
              <w:rPr>
                <w:iCs/>
                <w:sz w:val="16"/>
              </w:rPr>
            </w:pPr>
            <w:r w:rsidRPr="00495477">
              <w:rPr>
                <w:iCs/>
                <w:sz w:val="16"/>
              </w:rPr>
              <w:t>TRAC</w:t>
            </w:r>
          </w:p>
        </w:tc>
        <w:tc>
          <w:tcPr>
            <w:tcW w:w="466" w:type="pct"/>
            <w:vAlign w:val="center"/>
          </w:tcPr>
          <w:p w14:paraId="134EA546" w14:textId="77777777" w:rsidR="00C23A89" w:rsidRPr="00495477" w:rsidRDefault="00C23A89" w:rsidP="00C23A89">
            <w:pPr>
              <w:rPr>
                <w:iCs/>
                <w:sz w:val="16"/>
              </w:rPr>
            </w:pPr>
            <w:r w:rsidRPr="00495477">
              <w:rPr>
                <w:iCs/>
                <w:sz w:val="16"/>
              </w:rPr>
              <w:t>Salary, fuel, and communication cost for 7 DDMO</w:t>
            </w:r>
          </w:p>
        </w:tc>
        <w:tc>
          <w:tcPr>
            <w:tcW w:w="354" w:type="pct"/>
          </w:tcPr>
          <w:p w14:paraId="4B271817" w14:textId="77777777" w:rsidR="00C23A89" w:rsidRPr="00495477" w:rsidRDefault="00C23A89" w:rsidP="00C23A89">
            <w:pPr>
              <w:jc w:val="right"/>
              <w:rPr>
                <w:sz w:val="16"/>
                <w:szCs w:val="16"/>
              </w:rPr>
            </w:pPr>
            <w:r w:rsidRPr="00495477">
              <w:rPr>
                <w:sz w:val="16"/>
                <w:szCs w:val="16"/>
              </w:rPr>
              <w:t>90,000</w:t>
            </w:r>
          </w:p>
        </w:tc>
      </w:tr>
      <w:tr w:rsidR="00C23A89" w:rsidRPr="00495477" w14:paraId="6B4AD24C" w14:textId="77777777" w:rsidTr="00225AF2">
        <w:trPr>
          <w:cantSplit/>
          <w:trHeight w:val="340"/>
        </w:trPr>
        <w:tc>
          <w:tcPr>
            <w:tcW w:w="1102" w:type="pct"/>
            <w:vMerge/>
          </w:tcPr>
          <w:p w14:paraId="21A6445B" w14:textId="77777777" w:rsidR="00C23A89" w:rsidRPr="00495477" w:rsidRDefault="00C23A89" w:rsidP="00C23A89">
            <w:pPr>
              <w:spacing w:before="60"/>
              <w:rPr>
                <w:b/>
              </w:rPr>
            </w:pPr>
          </w:p>
        </w:tc>
        <w:tc>
          <w:tcPr>
            <w:tcW w:w="899" w:type="pct"/>
            <w:shd w:val="clear" w:color="auto" w:fill="auto"/>
            <w:vAlign w:val="center"/>
          </w:tcPr>
          <w:p w14:paraId="02991A93" w14:textId="77777777" w:rsidR="00C23A89" w:rsidRPr="00495477" w:rsidRDefault="00C23A89" w:rsidP="00C23A89">
            <w:pPr>
              <w:rPr>
                <w:iCs/>
                <w:sz w:val="16"/>
              </w:rPr>
            </w:pPr>
            <w:r w:rsidRPr="00495477">
              <w:rPr>
                <w:iCs/>
                <w:sz w:val="16"/>
              </w:rPr>
              <w:t>4.2 Assess social and economic losses and damages from past disasters</w:t>
            </w:r>
          </w:p>
        </w:tc>
        <w:tc>
          <w:tcPr>
            <w:tcW w:w="278" w:type="pct"/>
          </w:tcPr>
          <w:p w14:paraId="469D1FC4" w14:textId="77777777" w:rsidR="00C23A89" w:rsidRPr="00495477" w:rsidRDefault="00C23A89" w:rsidP="00C23A89">
            <w:pPr>
              <w:jc w:val="right"/>
              <w:rPr>
                <w:iCs/>
                <w:sz w:val="16"/>
              </w:rPr>
            </w:pPr>
            <w:r w:rsidRPr="00495477">
              <w:rPr>
                <w:iCs/>
                <w:sz w:val="16"/>
              </w:rPr>
              <w:t>30,000</w:t>
            </w:r>
          </w:p>
        </w:tc>
        <w:tc>
          <w:tcPr>
            <w:tcW w:w="275" w:type="pct"/>
          </w:tcPr>
          <w:p w14:paraId="14D87C0C" w14:textId="77777777" w:rsidR="00C23A89" w:rsidRPr="00495477" w:rsidRDefault="00C23A89" w:rsidP="00C23A89">
            <w:pPr>
              <w:jc w:val="right"/>
              <w:rPr>
                <w:iCs/>
                <w:sz w:val="16"/>
              </w:rPr>
            </w:pPr>
            <w:r w:rsidRPr="00495477">
              <w:rPr>
                <w:iCs/>
                <w:sz w:val="16"/>
              </w:rPr>
              <w:t>0</w:t>
            </w:r>
          </w:p>
        </w:tc>
        <w:tc>
          <w:tcPr>
            <w:tcW w:w="308" w:type="pct"/>
          </w:tcPr>
          <w:p w14:paraId="501B9AAC" w14:textId="77777777" w:rsidR="00C23A89" w:rsidRPr="00495477" w:rsidRDefault="00C23A89" w:rsidP="00C23A89">
            <w:pPr>
              <w:jc w:val="right"/>
              <w:rPr>
                <w:iCs/>
                <w:sz w:val="16"/>
              </w:rPr>
            </w:pPr>
            <w:r w:rsidRPr="00495477">
              <w:rPr>
                <w:iCs/>
                <w:sz w:val="16"/>
              </w:rPr>
              <w:t>0</w:t>
            </w:r>
          </w:p>
        </w:tc>
        <w:tc>
          <w:tcPr>
            <w:tcW w:w="279" w:type="pct"/>
          </w:tcPr>
          <w:p w14:paraId="4E0988CF" w14:textId="77777777" w:rsidR="00C23A89" w:rsidRPr="00495477" w:rsidRDefault="00C23A89" w:rsidP="00C23A89">
            <w:pPr>
              <w:jc w:val="right"/>
              <w:rPr>
                <w:iCs/>
                <w:sz w:val="16"/>
              </w:rPr>
            </w:pPr>
            <w:r w:rsidRPr="00495477">
              <w:rPr>
                <w:iCs/>
                <w:sz w:val="16"/>
              </w:rPr>
              <w:t>0</w:t>
            </w:r>
          </w:p>
        </w:tc>
        <w:tc>
          <w:tcPr>
            <w:tcW w:w="335" w:type="pct"/>
          </w:tcPr>
          <w:p w14:paraId="5ED23C3F" w14:textId="77777777" w:rsidR="00C23A89" w:rsidRPr="00495477" w:rsidRDefault="00C23A89" w:rsidP="00C23A89">
            <w:pPr>
              <w:jc w:val="right"/>
              <w:rPr>
                <w:iCs/>
                <w:sz w:val="16"/>
              </w:rPr>
            </w:pPr>
            <w:r w:rsidRPr="00495477">
              <w:rPr>
                <w:iCs/>
                <w:sz w:val="16"/>
              </w:rPr>
              <w:t>0</w:t>
            </w:r>
          </w:p>
        </w:tc>
        <w:tc>
          <w:tcPr>
            <w:tcW w:w="473" w:type="pct"/>
            <w:vAlign w:val="center"/>
          </w:tcPr>
          <w:p w14:paraId="425E2EEE" w14:textId="1D75ABC4" w:rsidR="00C23A89" w:rsidRPr="00495477" w:rsidRDefault="00531309" w:rsidP="00C23A89">
            <w:pPr>
              <w:rPr>
                <w:iCs/>
                <w:sz w:val="16"/>
              </w:rPr>
            </w:pPr>
            <w:r>
              <w:rPr>
                <w:iCs/>
                <w:sz w:val="16"/>
              </w:rPr>
              <w:t>Ministry in Charge of Emergency Management</w:t>
            </w:r>
            <w:r w:rsidR="00C23A89" w:rsidRPr="00495477">
              <w:rPr>
                <w:iCs/>
                <w:sz w:val="16"/>
              </w:rPr>
              <w:t>/ UNDP</w:t>
            </w:r>
          </w:p>
          <w:p w14:paraId="323B2579" w14:textId="77777777" w:rsidR="00C23A89" w:rsidRPr="00495477" w:rsidRDefault="00C23A89" w:rsidP="00C23A89">
            <w:pPr>
              <w:rPr>
                <w:iCs/>
                <w:sz w:val="16"/>
              </w:rPr>
            </w:pPr>
            <w:r w:rsidRPr="00495477">
              <w:rPr>
                <w:i/>
                <w:iCs/>
                <w:sz w:val="16"/>
              </w:rPr>
              <w:t>Other Partners:</w:t>
            </w:r>
          </w:p>
          <w:p w14:paraId="22195199" w14:textId="77777777" w:rsidR="00C23A89" w:rsidRPr="00495477" w:rsidRDefault="00C23A89" w:rsidP="00C23A89">
            <w:pPr>
              <w:rPr>
                <w:iCs/>
                <w:sz w:val="16"/>
              </w:rPr>
            </w:pPr>
            <w:r w:rsidRPr="00495477">
              <w:rPr>
                <w:iCs/>
                <w:sz w:val="16"/>
              </w:rPr>
              <w:t>NPDM/ RMA/ Districts</w:t>
            </w:r>
          </w:p>
        </w:tc>
        <w:tc>
          <w:tcPr>
            <w:tcW w:w="231" w:type="pct"/>
            <w:vAlign w:val="center"/>
          </w:tcPr>
          <w:p w14:paraId="405C2EBA" w14:textId="77777777" w:rsidR="00C23A89" w:rsidRPr="00495477" w:rsidRDefault="00C23A89" w:rsidP="00C23A89">
            <w:pPr>
              <w:rPr>
                <w:iCs/>
                <w:sz w:val="16"/>
              </w:rPr>
            </w:pPr>
            <w:r w:rsidRPr="00495477">
              <w:rPr>
                <w:iCs/>
                <w:sz w:val="16"/>
              </w:rPr>
              <w:t>TRAC</w:t>
            </w:r>
          </w:p>
        </w:tc>
        <w:tc>
          <w:tcPr>
            <w:tcW w:w="466" w:type="pct"/>
            <w:vAlign w:val="center"/>
          </w:tcPr>
          <w:p w14:paraId="2B796EBD" w14:textId="77777777" w:rsidR="00C23A89" w:rsidRPr="00495477" w:rsidRDefault="00C23A89" w:rsidP="00C23A89">
            <w:pPr>
              <w:rPr>
                <w:iCs/>
                <w:sz w:val="16"/>
              </w:rPr>
            </w:pPr>
            <w:r w:rsidRPr="00495477">
              <w:rPr>
                <w:iCs/>
                <w:sz w:val="16"/>
              </w:rPr>
              <w:t>Hire consultant</w:t>
            </w:r>
          </w:p>
        </w:tc>
        <w:tc>
          <w:tcPr>
            <w:tcW w:w="354" w:type="pct"/>
          </w:tcPr>
          <w:p w14:paraId="6C9A01FA" w14:textId="77777777" w:rsidR="00C23A89" w:rsidRPr="00495477" w:rsidRDefault="00C23A89" w:rsidP="00C23A89">
            <w:pPr>
              <w:jc w:val="right"/>
              <w:rPr>
                <w:sz w:val="16"/>
                <w:szCs w:val="16"/>
              </w:rPr>
            </w:pPr>
            <w:r w:rsidRPr="00495477">
              <w:rPr>
                <w:sz w:val="16"/>
                <w:szCs w:val="16"/>
              </w:rPr>
              <w:t>30,000</w:t>
            </w:r>
          </w:p>
        </w:tc>
      </w:tr>
      <w:tr w:rsidR="00C23A89" w:rsidRPr="00495477" w14:paraId="2CD133F8" w14:textId="77777777" w:rsidTr="00225AF2">
        <w:trPr>
          <w:cantSplit/>
          <w:trHeight w:val="340"/>
        </w:trPr>
        <w:tc>
          <w:tcPr>
            <w:tcW w:w="1102" w:type="pct"/>
            <w:vMerge/>
          </w:tcPr>
          <w:p w14:paraId="30729ED4" w14:textId="77777777" w:rsidR="00C23A89" w:rsidRPr="00495477" w:rsidRDefault="00C23A89" w:rsidP="00C23A89">
            <w:pPr>
              <w:spacing w:before="60"/>
              <w:rPr>
                <w:b/>
              </w:rPr>
            </w:pPr>
          </w:p>
        </w:tc>
        <w:tc>
          <w:tcPr>
            <w:tcW w:w="899" w:type="pct"/>
            <w:shd w:val="clear" w:color="auto" w:fill="auto"/>
            <w:vAlign w:val="center"/>
          </w:tcPr>
          <w:p w14:paraId="3843F02D" w14:textId="7C323EFB" w:rsidR="00C23A89" w:rsidRPr="00495477" w:rsidRDefault="00C23A89" w:rsidP="00C23A89">
            <w:pPr>
              <w:rPr>
                <w:iCs/>
                <w:sz w:val="16"/>
              </w:rPr>
            </w:pPr>
            <w:r w:rsidRPr="00495477">
              <w:rPr>
                <w:iCs/>
                <w:sz w:val="16"/>
              </w:rPr>
              <w:t xml:space="preserve">4.3 Production and dissemination of public awareness materials (i.e. brochures, pamphlets, flyers, pull up banners, banners, reports, picture frames, etc.) </w:t>
            </w:r>
            <w:r w:rsidR="005209BF">
              <w:rPr>
                <w:iCs/>
                <w:sz w:val="16"/>
              </w:rPr>
              <w:t xml:space="preserve">including </w:t>
            </w:r>
            <w:proofErr w:type="spellStart"/>
            <w:r w:rsidR="005209BF">
              <w:rPr>
                <w:iCs/>
                <w:sz w:val="16"/>
              </w:rPr>
              <w:t>to</w:t>
            </w:r>
            <w:proofErr w:type="spellEnd"/>
            <w:r w:rsidR="005209BF">
              <w:rPr>
                <w:iCs/>
                <w:sz w:val="16"/>
              </w:rPr>
              <w:t xml:space="preserve"> vulnerable population</w:t>
            </w:r>
          </w:p>
        </w:tc>
        <w:tc>
          <w:tcPr>
            <w:tcW w:w="278" w:type="pct"/>
          </w:tcPr>
          <w:p w14:paraId="2161BAED" w14:textId="77777777" w:rsidR="00C23A89" w:rsidRPr="00495477" w:rsidRDefault="00C23A89" w:rsidP="00C23A89">
            <w:pPr>
              <w:jc w:val="right"/>
              <w:rPr>
                <w:iCs/>
                <w:sz w:val="16"/>
              </w:rPr>
            </w:pPr>
            <w:r w:rsidRPr="00495477">
              <w:rPr>
                <w:iCs/>
                <w:sz w:val="16"/>
              </w:rPr>
              <w:t>5,000</w:t>
            </w:r>
          </w:p>
        </w:tc>
        <w:tc>
          <w:tcPr>
            <w:tcW w:w="275" w:type="pct"/>
          </w:tcPr>
          <w:p w14:paraId="3D4CE200" w14:textId="77777777" w:rsidR="00C23A89" w:rsidRPr="00495477" w:rsidRDefault="00C23A89" w:rsidP="00C23A89">
            <w:pPr>
              <w:jc w:val="right"/>
              <w:rPr>
                <w:iCs/>
                <w:sz w:val="16"/>
              </w:rPr>
            </w:pPr>
            <w:r w:rsidRPr="00495477">
              <w:rPr>
                <w:iCs/>
                <w:sz w:val="16"/>
              </w:rPr>
              <w:t>5,000</w:t>
            </w:r>
          </w:p>
        </w:tc>
        <w:tc>
          <w:tcPr>
            <w:tcW w:w="308" w:type="pct"/>
          </w:tcPr>
          <w:p w14:paraId="4986F3EA" w14:textId="77777777" w:rsidR="00C23A89" w:rsidRPr="00495477" w:rsidRDefault="00C23A89" w:rsidP="00C23A89">
            <w:pPr>
              <w:jc w:val="right"/>
              <w:rPr>
                <w:iCs/>
                <w:sz w:val="16"/>
              </w:rPr>
            </w:pPr>
            <w:r w:rsidRPr="00495477">
              <w:rPr>
                <w:iCs/>
                <w:sz w:val="16"/>
              </w:rPr>
              <w:t>5,000</w:t>
            </w:r>
          </w:p>
        </w:tc>
        <w:tc>
          <w:tcPr>
            <w:tcW w:w="279" w:type="pct"/>
          </w:tcPr>
          <w:p w14:paraId="594830A6" w14:textId="77777777" w:rsidR="00C23A89" w:rsidRPr="00495477" w:rsidRDefault="00C23A89" w:rsidP="00C23A89">
            <w:pPr>
              <w:jc w:val="right"/>
              <w:rPr>
                <w:iCs/>
                <w:sz w:val="16"/>
              </w:rPr>
            </w:pPr>
            <w:r w:rsidRPr="00495477">
              <w:rPr>
                <w:iCs/>
                <w:sz w:val="16"/>
              </w:rPr>
              <w:t>5,000</w:t>
            </w:r>
          </w:p>
        </w:tc>
        <w:tc>
          <w:tcPr>
            <w:tcW w:w="335" w:type="pct"/>
          </w:tcPr>
          <w:p w14:paraId="417F2593" w14:textId="77777777" w:rsidR="00C23A89" w:rsidRPr="00495477" w:rsidRDefault="00C23A89" w:rsidP="00C23A89">
            <w:pPr>
              <w:jc w:val="right"/>
              <w:rPr>
                <w:iCs/>
                <w:sz w:val="16"/>
              </w:rPr>
            </w:pPr>
            <w:r w:rsidRPr="00495477">
              <w:rPr>
                <w:iCs/>
                <w:sz w:val="16"/>
              </w:rPr>
              <w:t>5,000</w:t>
            </w:r>
          </w:p>
        </w:tc>
        <w:tc>
          <w:tcPr>
            <w:tcW w:w="473" w:type="pct"/>
            <w:vAlign w:val="center"/>
          </w:tcPr>
          <w:p w14:paraId="45D14701" w14:textId="05655AF7" w:rsidR="00C23A89" w:rsidRPr="00495477" w:rsidRDefault="00531309" w:rsidP="00C23A89">
            <w:pPr>
              <w:rPr>
                <w:iCs/>
                <w:sz w:val="16"/>
              </w:rPr>
            </w:pPr>
            <w:r>
              <w:rPr>
                <w:iCs/>
                <w:sz w:val="16"/>
              </w:rPr>
              <w:t>Ministry in Charge of Emergency Management</w:t>
            </w:r>
            <w:r w:rsidR="00C23A89" w:rsidRPr="00495477">
              <w:rPr>
                <w:iCs/>
                <w:sz w:val="16"/>
              </w:rPr>
              <w:t>/ UNDP</w:t>
            </w:r>
          </w:p>
        </w:tc>
        <w:tc>
          <w:tcPr>
            <w:tcW w:w="231" w:type="pct"/>
            <w:vAlign w:val="center"/>
          </w:tcPr>
          <w:p w14:paraId="089DB999" w14:textId="77777777" w:rsidR="00C23A89" w:rsidRPr="00495477" w:rsidRDefault="00C23A89" w:rsidP="00C23A89">
            <w:pPr>
              <w:rPr>
                <w:iCs/>
                <w:sz w:val="16"/>
              </w:rPr>
            </w:pPr>
            <w:r w:rsidRPr="00495477">
              <w:rPr>
                <w:iCs/>
                <w:sz w:val="16"/>
              </w:rPr>
              <w:t>TRAC</w:t>
            </w:r>
          </w:p>
        </w:tc>
        <w:tc>
          <w:tcPr>
            <w:tcW w:w="466" w:type="pct"/>
            <w:vAlign w:val="center"/>
          </w:tcPr>
          <w:p w14:paraId="25E5D9F5" w14:textId="77777777" w:rsidR="00C23A89" w:rsidRPr="00495477" w:rsidRDefault="00C23A89" w:rsidP="00C23A89">
            <w:pPr>
              <w:rPr>
                <w:iCs/>
                <w:sz w:val="16"/>
              </w:rPr>
            </w:pPr>
          </w:p>
        </w:tc>
        <w:tc>
          <w:tcPr>
            <w:tcW w:w="354" w:type="pct"/>
          </w:tcPr>
          <w:p w14:paraId="7DE74865" w14:textId="77777777" w:rsidR="00C23A89" w:rsidRPr="00495477" w:rsidRDefault="00C23A89" w:rsidP="00C23A89">
            <w:pPr>
              <w:jc w:val="right"/>
              <w:rPr>
                <w:sz w:val="16"/>
                <w:szCs w:val="16"/>
              </w:rPr>
            </w:pPr>
            <w:r w:rsidRPr="00495477">
              <w:rPr>
                <w:sz w:val="16"/>
                <w:szCs w:val="16"/>
              </w:rPr>
              <w:t>25,000</w:t>
            </w:r>
          </w:p>
        </w:tc>
      </w:tr>
      <w:tr w:rsidR="00C23A89" w:rsidRPr="00495477" w14:paraId="43B10E6E" w14:textId="77777777" w:rsidTr="00225AF2">
        <w:trPr>
          <w:cantSplit/>
          <w:trHeight w:val="340"/>
        </w:trPr>
        <w:tc>
          <w:tcPr>
            <w:tcW w:w="1102" w:type="pct"/>
            <w:vMerge/>
          </w:tcPr>
          <w:p w14:paraId="70C36C82" w14:textId="77777777" w:rsidR="00C23A89" w:rsidRPr="00495477" w:rsidRDefault="00C23A89" w:rsidP="00C23A89">
            <w:pPr>
              <w:spacing w:before="60"/>
              <w:rPr>
                <w:b/>
              </w:rPr>
            </w:pPr>
          </w:p>
        </w:tc>
        <w:tc>
          <w:tcPr>
            <w:tcW w:w="899" w:type="pct"/>
            <w:shd w:val="clear" w:color="auto" w:fill="auto"/>
            <w:vAlign w:val="center"/>
          </w:tcPr>
          <w:p w14:paraId="1426B901" w14:textId="52CF7804" w:rsidR="00C23A89" w:rsidRPr="00495477" w:rsidRDefault="00C23A89" w:rsidP="00C23A89">
            <w:pPr>
              <w:rPr>
                <w:iCs/>
                <w:sz w:val="16"/>
              </w:rPr>
            </w:pPr>
            <w:r w:rsidRPr="00495477">
              <w:rPr>
                <w:iCs/>
                <w:sz w:val="16"/>
              </w:rPr>
              <w:t xml:space="preserve">4.4 Support the implementation of </w:t>
            </w:r>
            <w:r>
              <w:rPr>
                <w:iCs/>
                <w:sz w:val="16"/>
              </w:rPr>
              <w:t xml:space="preserve">innovative </w:t>
            </w:r>
            <w:r w:rsidRPr="00495477">
              <w:rPr>
                <w:iCs/>
                <w:sz w:val="16"/>
              </w:rPr>
              <w:t>mitigation and adaptation measures through community-based approach</w:t>
            </w:r>
            <w:r>
              <w:rPr>
                <w:iCs/>
                <w:sz w:val="16"/>
              </w:rPr>
              <w:t xml:space="preserve"> including specific measures implemented by </w:t>
            </w:r>
            <w:r w:rsidRPr="00D26B83">
              <w:rPr>
                <w:iCs/>
                <w:sz w:val="16"/>
              </w:rPr>
              <w:t>local women’s groups’</w:t>
            </w:r>
            <w:r>
              <w:t xml:space="preserve"> </w:t>
            </w:r>
          </w:p>
        </w:tc>
        <w:tc>
          <w:tcPr>
            <w:tcW w:w="278" w:type="pct"/>
          </w:tcPr>
          <w:p w14:paraId="2C9425EB" w14:textId="42D2019F" w:rsidR="00C23A89" w:rsidRPr="00495477" w:rsidRDefault="00C23A89" w:rsidP="00C23A89">
            <w:pPr>
              <w:jc w:val="right"/>
              <w:rPr>
                <w:iCs/>
                <w:sz w:val="16"/>
              </w:rPr>
            </w:pPr>
            <w:r>
              <w:rPr>
                <w:iCs/>
                <w:sz w:val="16"/>
              </w:rPr>
              <w:t>2</w:t>
            </w:r>
            <w:r w:rsidRPr="00495477">
              <w:rPr>
                <w:iCs/>
                <w:sz w:val="16"/>
              </w:rPr>
              <w:t>0,000</w:t>
            </w:r>
          </w:p>
        </w:tc>
        <w:tc>
          <w:tcPr>
            <w:tcW w:w="275" w:type="pct"/>
          </w:tcPr>
          <w:p w14:paraId="4A7F77F2" w14:textId="77777777" w:rsidR="00C23A89" w:rsidRPr="00495477" w:rsidRDefault="00C23A89" w:rsidP="00C23A89">
            <w:pPr>
              <w:jc w:val="right"/>
              <w:rPr>
                <w:iCs/>
                <w:sz w:val="16"/>
              </w:rPr>
            </w:pPr>
            <w:r w:rsidRPr="00495477">
              <w:rPr>
                <w:iCs/>
                <w:sz w:val="16"/>
              </w:rPr>
              <w:t>40,000</w:t>
            </w:r>
          </w:p>
        </w:tc>
        <w:tc>
          <w:tcPr>
            <w:tcW w:w="308" w:type="pct"/>
          </w:tcPr>
          <w:p w14:paraId="17295502" w14:textId="77777777" w:rsidR="00C23A89" w:rsidRPr="00495477" w:rsidRDefault="00C23A89" w:rsidP="00C23A89">
            <w:pPr>
              <w:jc w:val="right"/>
              <w:rPr>
                <w:iCs/>
                <w:sz w:val="16"/>
              </w:rPr>
            </w:pPr>
            <w:r w:rsidRPr="00495477">
              <w:rPr>
                <w:iCs/>
                <w:sz w:val="16"/>
              </w:rPr>
              <w:t>40,000</w:t>
            </w:r>
          </w:p>
        </w:tc>
        <w:tc>
          <w:tcPr>
            <w:tcW w:w="279" w:type="pct"/>
          </w:tcPr>
          <w:p w14:paraId="27AEFC41" w14:textId="77777777" w:rsidR="00C23A89" w:rsidRPr="00495477" w:rsidRDefault="00C23A89" w:rsidP="00C23A89">
            <w:pPr>
              <w:jc w:val="right"/>
              <w:rPr>
                <w:iCs/>
                <w:sz w:val="16"/>
              </w:rPr>
            </w:pPr>
            <w:r w:rsidRPr="00495477">
              <w:rPr>
                <w:iCs/>
                <w:sz w:val="16"/>
              </w:rPr>
              <w:t>40,000</w:t>
            </w:r>
          </w:p>
        </w:tc>
        <w:tc>
          <w:tcPr>
            <w:tcW w:w="335" w:type="pct"/>
          </w:tcPr>
          <w:p w14:paraId="7F100ADF" w14:textId="77777777" w:rsidR="00C23A89" w:rsidRPr="00495477" w:rsidRDefault="00C23A89" w:rsidP="00C23A89">
            <w:pPr>
              <w:jc w:val="right"/>
              <w:rPr>
                <w:iCs/>
                <w:sz w:val="16"/>
              </w:rPr>
            </w:pPr>
            <w:r w:rsidRPr="00495477">
              <w:rPr>
                <w:iCs/>
                <w:sz w:val="16"/>
              </w:rPr>
              <w:t>40,000</w:t>
            </w:r>
          </w:p>
        </w:tc>
        <w:tc>
          <w:tcPr>
            <w:tcW w:w="473" w:type="pct"/>
            <w:vAlign w:val="center"/>
          </w:tcPr>
          <w:p w14:paraId="257E153C" w14:textId="562A982B" w:rsidR="00C23A89" w:rsidRPr="00495477" w:rsidRDefault="00F623A6" w:rsidP="00C23A89">
            <w:pPr>
              <w:rPr>
                <w:iCs/>
                <w:sz w:val="16"/>
                <w:lang w:val="es-MX"/>
              </w:rPr>
            </w:pPr>
            <w:proofErr w:type="spellStart"/>
            <w:r>
              <w:rPr>
                <w:iCs/>
                <w:sz w:val="16"/>
                <w:lang w:val="es-MX"/>
              </w:rPr>
              <w:t>Ministry</w:t>
            </w:r>
            <w:proofErr w:type="spellEnd"/>
            <w:r>
              <w:rPr>
                <w:iCs/>
                <w:sz w:val="16"/>
                <w:lang w:val="es-MX"/>
              </w:rPr>
              <w:t xml:space="preserve"> in </w:t>
            </w:r>
            <w:proofErr w:type="spellStart"/>
            <w:r>
              <w:rPr>
                <w:iCs/>
                <w:sz w:val="16"/>
                <w:lang w:val="es-MX"/>
              </w:rPr>
              <w:t>Charge</w:t>
            </w:r>
            <w:proofErr w:type="spellEnd"/>
            <w:r>
              <w:rPr>
                <w:iCs/>
                <w:sz w:val="16"/>
                <w:lang w:val="es-MX"/>
              </w:rPr>
              <w:t xml:space="preserve"> </w:t>
            </w:r>
            <w:proofErr w:type="spellStart"/>
            <w:r>
              <w:rPr>
                <w:iCs/>
                <w:sz w:val="16"/>
                <w:lang w:val="es-MX"/>
              </w:rPr>
              <w:t>of</w:t>
            </w:r>
            <w:proofErr w:type="spellEnd"/>
            <w:r>
              <w:rPr>
                <w:iCs/>
                <w:sz w:val="16"/>
                <w:lang w:val="es-MX"/>
              </w:rPr>
              <w:t xml:space="preserve"> </w:t>
            </w:r>
            <w:proofErr w:type="spellStart"/>
            <w:r>
              <w:rPr>
                <w:iCs/>
                <w:sz w:val="16"/>
                <w:lang w:val="es-MX"/>
              </w:rPr>
              <w:t>Emergency</w:t>
            </w:r>
            <w:proofErr w:type="spellEnd"/>
            <w:r>
              <w:rPr>
                <w:iCs/>
                <w:sz w:val="16"/>
                <w:lang w:val="es-MX"/>
              </w:rPr>
              <w:t xml:space="preserve"> Management</w:t>
            </w:r>
            <w:r w:rsidR="00C23A89" w:rsidRPr="00495477">
              <w:rPr>
                <w:iCs/>
                <w:sz w:val="16"/>
                <w:lang w:val="es-MX"/>
              </w:rPr>
              <w:t xml:space="preserve">, UNDP, REMA, </w:t>
            </w:r>
            <w:proofErr w:type="spellStart"/>
            <w:r w:rsidR="00C23A89" w:rsidRPr="00495477">
              <w:rPr>
                <w:iCs/>
                <w:sz w:val="16"/>
                <w:lang w:val="es-MX"/>
              </w:rPr>
              <w:t>MoE</w:t>
            </w:r>
            <w:proofErr w:type="spellEnd"/>
            <w:r w:rsidR="00C23A89" w:rsidRPr="00495477">
              <w:rPr>
                <w:iCs/>
                <w:sz w:val="16"/>
                <w:lang w:val="es-MX"/>
              </w:rPr>
              <w:t xml:space="preserve">, MINALOC </w:t>
            </w:r>
          </w:p>
        </w:tc>
        <w:tc>
          <w:tcPr>
            <w:tcW w:w="231" w:type="pct"/>
            <w:vAlign w:val="center"/>
          </w:tcPr>
          <w:p w14:paraId="71015AF6" w14:textId="77777777" w:rsidR="00C23A89" w:rsidRPr="00495477" w:rsidRDefault="00C23A89" w:rsidP="00C23A89">
            <w:pPr>
              <w:rPr>
                <w:iCs/>
                <w:sz w:val="16"/>
              </w:rPr>
            </w:pPr>
            <w:r w:rsidRPr="00495477">
              <w:rPr>
                <w:iCs/>
                <w:sz w:val="16"/>
              </w:rPr>
              <w:t>TRAC</w:t>
            </w:r>
          </w:p>
        </w:tc>
        <w:tc>
          <w:tcPr>
            <w:tcW w:w="466" w:type="pct"/>
            <w:vAlign w:val="center"/>
          </w:tcPr>
          <w:p w14:paraId="5C0B8A19" w14:textId="77777777" w:rsidR="00C23A89" w:rsidRPr="00495477" w:rsidRDefault="00C23A89" w:rsidP="00C23A89">
            <w:pPr>
              <w:jc w:val="left"/>
              <w:rPr>
                <w:iCs/>
                <w:sz w:val="16"/>
              </w:rPr>
            </w:pPr>
            <w:r w:rsidRPr="00495477">
              <w:rPr>
                <w:iCs/>
                <w:sz w:val="16"/>
              </w:rPr>
              <w:t>Dredging of sited river and streams, reinforce river embankments, retrofitting of houses to mitigate impacts of disasters</w:t>
            </w:r>
          </w:p>
          <w:p w14:paraId="41BDCF4D" w14:textId="77777777" w:rsidR="00C23A89" w:rsidRPr="00495477" w:rsidRDefault="00C23A89" w:rsidP="00C23A89">
            <w:pPr>
              <w:jc w:val="left"/>
              <w:rPr>
                <w:iCs/>
                <w:sz w:val="16"/>
              </w:rPr>
            </w:pPr>
            <w:r w:rsidRPr="00495477">
              <w:rPr>
                <w:iCs/>
                <w:sz w:val="16"/>
              </w:rPr>
              <w:t>Conduct trainings on implementation of mitigation and adaptation measures</w:t>
            </w:r>
          </w:p>
        </w:tc>
        <w:tc>
          <w:tcPr>
            <w:tcW w:w="354" w:type="pct"/>
          </w:tcPr>
          <w:p w14:paraId="29C69E3B" w14:textId="64F83396" w:rsidR="00C23A89" w:rsidRPr="00495477" w:rsidRDefault="00C23A89" w:rsidP="00C23A89">
            <w:pPr>
              <w:jc w:val="right"/>
              <w:rPr>
                <w:sz w:val="16"/>
                <w:szCs w:val="16"/>
              </w:rPr>
            </w:pPr>
            <w:r>
              <w:rPr>
                <w:sz w:val="16"/>
                <w:szCs w:val="16"/>
              </w:rPr>
              <w:t>18</w:t>
            </w:r>
            <w:r w:rsidRPr="00495477">
              <w:rPr>
                <w:sz w:val="16"/>
                <w:szCs w:val="16"/>
              </w:rPr>
              <w:t>0,000</w:t>
            </w:r>
          </w:p>
        </w:tc>
      </w:tr>
      <w:tr w:rsidR="00C23A89" w:rsidRPr="00495477" w14:paraId="542D964A" w14:textId="77777777" w:rsidTr="00225AF2">
        <w:trPr>
          <w:cantSplit/>
          <w:trHeight w:val="340"/>
        </w:trPr>
        <w:tc>
          <w:tcPr>
            <w:tcW w:w="1102" w:type="pct"/>
            <w:vMerge/>
          </w:tcPr>
          <w:p w14:paraId="7A83795C" w14:textId="77777777" w:rsidR="00C23A89" w:rsidRPr="00495477" w:rsidRDefault="00C23A89" w:rsidP="00C23A89">
            <w:pPr>
              <w:spacing w:before="60"/>
              <w:rPr>
                <w:b/>
              </w:rPr>
            </w:pPr>
          </w:p>
        </w:tc>
        <w:tc>
          <w:tcPr>
            <w:tcW w:w="899" w:type="pct"/>
            <w:shd w:val="clear" w:color="auto" w:fill="auto"/>
            <w:vAlign w:val="center"/>
          </w:tcPr>
          <w:p w14:paraId="20D3B1BD" w14:textId="735B2AC3" w:rsidR="00C23A89" w:rsidRPr="00495477" w:rsidRDefault="00C23A89" w:rsidP="00C23A89">
            <w:pPr>
              <w:rPr>
                <w:iCs/>
                <w:sz w:val="16"/>
              </w:rPr>
            </w:pPr>
            <w:r w:rsidRPr="00495477">
              <w:rPr>
                <w:iCs/>
                <w:sz w:val="16"/>
              </w:rPr>
              <w:t xml:space="preserve">4.5 Support </w:t>
            </w:r>
            <w:r>
              <w:rPr>
                <w:iCs/>
                <w:sz w:val="16"/>
              </w:rPr>
              <w:t xml:space="preserve">innovative </w:t>
            </w:r>
            <w:r w:rsidRPr="00495477">
              <w:rPr>
                <w:iCs/>
                <w:sz w:val="16"/>
              </w:rPr>
              <w:t xml:space="preserve">socioeconomic initiatives of population vulnerable to disasters: </w:t>
            </w:r>
          </w:p>
        </w:tc>
        <w:tc>
          <w:tcPr>
            <w:tcW w:w="278" w:type="pct"/>
          </w:tcPr>
          <w:p w14:paraId="7456681D" w14:textId="2BAABA95" w:rsidR="00C23A89" w:rsidRPr="00495477" w:rsidRDefault="00C23A89" w:rsidP="00C23A89">
            <w:pPr>
              <w:jc w:val="right"/>
              <w:rPr>
                <w:iCs/>
                <w:sz w:val="16"/>
              </w:rPr>
            </w:pPr>
            <w:r>
              <w:rPr>
                <w:iCs/>
                <w:sz w:val="16"/>
              </w:rPr>
              <w:t>10</w:t>
            </w:r>
            <w:r w:rsidRPr="00495477">
              <w:rPr>
                <w:iCs/>
                <w:sz w:val="16"/>
              </w:rPr>
              <w:t>,000</w:t>
            </w:r>
          </w:p>
        </w:tc>
        <w:tc>
          <w:tcPr>
            <w:tcW w:w="275" w:type="pct"/>
          </w:tcPr>
          <w:p w14:paraId="31E5132D" w14:textId="77777777" w:rsidR="00C23A89" w:rsidRPr="00495477" w:rsidRDefault="00C23A89" w:rsidP="00C23A89">
            <w:pPr>
              <w:jc w:val="right"/>
              <w:rPr>
                <w:iCs/>
                <w:sz w:val="16"/>
              </w:rPr>
            </w:pPr>
            <w:r w:rsidRPr="00495477">
              <w:rPr>
                <w:iCs/>
                <w:sz w:val="16"/>
              </w:rPr>
              <w:t>15,000</w:t>
            </w:r>
          </w:p>
        </w:tc>
        <w:tc>
          <w:tcPr>
            <w:tcW w:w="308" w:type="pct"/>
          </w:tcPr>
          <w:p w14:paraId="3C1D7BE4" w14:textId="77777777" w:rsidR="00C23A89" w:rsidRPr="00495477" w:rsidRDefault="00C23A89" w:rsidP="00C23A89">
            <w:pPr>
              <w:jc w:val="right"/>
              <w:rPr>
                <w:iCs/>
                <w:sz w:val="16"/>
              </w:rPr>
            </w:pPr>
            <w:r w:rsidRPr="00495477">
              <w:rPr>
                <w:iCs/>
                <w:sz w:val="16"/>
              </w:rPr>
              <w:t>15,000</w:t>
            </w:r>
          </w:p>
        </w:tc>
        <w:tc>
          <w:tcPr>
            <w:tcW w:w="279" w:type="pct"/>
          </w:tcPr>
          <w:p w14:paraId="5226ABCD" w14:textId="77777777" w:rsidR="00C23A89" w:rsidRPr="00495477" w:rsidRDefault="00C23A89" w:rsidP="00C23A89">
            <w:pPr>
              <w:jc w:val="right"/>
              <w:rPr>
                <w:iCs/>
                <w:sz w:val="16"/>
              </w:rPr>
            </w:pPr>
            <w:r w:rsidRPr="00495477">
              <w:rPr>
                <w:iCs/>
                <w:sz w:val="16"/>
              </w:rPr>
              <w:t>15,000</w:t>
            </w:r>
          </w:p>
        </w:tc>
        <w:tc>
          <w:tcPr>
            <w:tcW w:w="335" w:type="pct"/>
          </w:tcPr>
          <w:p w14:paraId="3099A660" w14:textId="77777777" w:rsidR="00C23A89" w:rsidRPr="00495477" w:rsidRDefault="00C23A89" w:rsidP="00C23A89">
            <w:pPr>
              <w:jc w:val="right"/>
              <w:rPr>
                <w:iCs/>
                <w:sz w:val="16"/>
              </w:rPr>
            </w:pPr>
            <w:r w:rsidRPr="00495477">
              <w:rPr>
                <w:iCs/>
                <w:sz w:val="16"/>
              </w:rPr>
              <w:t>15,000</w:t>
            </w:r>
          </w:p>
        </w:tc>
        <w:tc>
          <w:tcPr>
            <w:tcW w:w="473" w:type="pct"/>
            <w:vAlign w:val="center"/>
          </w:tcPr>
          <w:p w14:paraId="11906E9E" w14:textId="79E66F9D" w:rsidR="00C23A89" w:rsidRPr="00495477" w:rsidRDefault="00F623A6" w:rsidP="00C23A89">
            <w:pPr>
              <w:rPr>
                <w:iCs/>
                <w:sz w:val="16"/>
              </w:rPr>
            </w:pPr>
            <w:r>
              <w:rPr>
                <w:iCs/>
                <w:sz w:val="16"/>
              </w:rPr>
              <w:t>Ministry in Charge of Emergency Management</w:t>
            </w:r>
            <w:r w:rsidR="00C23A89" w:rsidRPr="00495477">
              <w:rPr>
                <w:iCs/>
                <w:sz w:val="16"/>
              </w:rPr>
              <w:t>, UNDP, MINALOC</w:t>
            </w:r>
          </w:p>
        </w:tc>
        <w:tc>
          <w:tcPr>
            <w:tcW w:w="231" w:type="pct"/>
            <w:vAlign w:val="center"/>
          </w:tcPr>
          <w:p w14:paraId="6CF070A6" w14:textId="77777777" w:rsidR="00C23A89" w:rsidRPr="00495477" w:rsidRDefault="00C23A89" w:rsidP="00C23A89">
            <w:pPr>
              <w:rPr>
                <w:iCs/>
                <w:sz w:val="16"/>
              </w:rPr>
            </w:pPr>
          </w:p>
        </w:tc>
        <w:tc>
          <w:tcPr>
            <w:tcW w:w="466" w:type="pct"/>
            <w:vAlign w:val="center"/>
          </w:tcPr>
          <w:p w14:paraId="5F1E748F" w14:textId="77777777" w:rsidR="00C23A89" w:rsidRPr="00495477" w:rsidRDefault="00C23A89" w:rsidP="00C23A89">
            <w:pPr>
              <w:rPr>
                <w:iCs/>
                <w:sz w:val="16"/>
              </w:rPr>
            </w:pPr>
            <w:r w:rsidRPr="00495477">
              <w:rPr>
                <w:iCs/>
                <w:sz w:val="16"/>
              </w:rPr>
              <w:t>Train local population grouped in associations in basic principles of micro-projects management</w:t>
            </w:r>
          </w:p>
          <w:p w14:paraId="2E6A6D4A" w14:textId="77777777" w:rsidR="00C23A89" w:rsidRPr="00495477" w:rsidRDefault="00C23A89" w:rsidP="00C23A89">
            <w:pPr>
              <w:rPr>
                <w:iCs/>
                <w:sz w:val="16"/>
              </w:rPr>
            </w:pPr>
            <w:r w:rsidRPr="00495477">
              <w:rPr>
                <w:iCs/>
                <w:sz w:val="16"/>
              </w:rPr>
              <w:t>Follow up the implementation of micro-projects and monitor their impact</w:t>
            </w:r>
          </w:p>
        </w:tc>
        <w:tc>
          <w:tcPr>
            <w:tcW w:w="354" w:type="pct"/>
          </w:tcPr>
          <w:p w14:paraId="43EF7378" w14:textId="3B60F46B" w:rsidR="00C23A89" w:rsidRPr="00495477" w:rsidRDefault="00C23A89" w:rsidP="00C23A89">
            <w:pPr>
              <w:jc w:val="right"/>
              <w:rPr>
                <w:sz w:val="16"/>
                <w:szCs w:val="16"/>
              </w:rPr>
            </w:pPr>
            <w:r>
              <w:rPr>
                <w:sz w:val="16"/>
                <w:szCs w:val="16"/>
              </w:rPr>
              <w:t>70</w:t>
            </w:r>
            <w:r w:rsidRPr="00495477">
              <w:rPr>
                <w:sz w:val="16"/>
                <w:szCs w:val="16"/>
              </w:rPr>
              <w:t>,000</w:t>
            </w:r>
          </w:p>
        </w:tc>
      </w:tr>
      <w:tr w:rsidR="00C23A89" w:rsidRPr="00495477" w14:paraId="65B1931D" w14:textId="77777777" w:rsidTr="00225AF2">
        <w:trPr>
          <w:cantSplit/>
          <w:trHeight w:val="340"/>
        </w:trPr>
        <w:tc>
          <w:tcPr>
            <w:tcW w:w="1102" w:type="pct"/>
            <w:vMerge/>
          </w:tcPr>
          <w:p w14:paraId="73EB6A99" w14:textId="77777777" w:rsidR="00C23A89" w:rsidRPr="00495477" w:rsidRDefault="00C23A89" w:rsidP="00C23A89">
            <w:pPr>
              <w:spacing w:before="60"/>
              <w:rPr>
                <w:b/>
              </w:rPr>
            </w:pPr>
          </w:p>
        </w:tc>
        <w:tc>
          <w:tcPr>
            <w:tcW w:w="899" w:type="pct"/>
            <w:shd w:val="clear" w:color="auto" w:fill="auto"/>
            <w:vAlign w:val="center"/>
          </w:tcPr>
          <w:p w14:paraId="296567FE" w14:textId="77777777" w:rsidR="00C23A89" w:rsidRPr="00495477" w:rsidRDefault="00C23A89" w:rsidP="00C23A89">
            <w:pPr>
              <w:rPr>
                <w:iCs/>
                <w:sz w:val="16"/>
              </w:rPr>
            </w:pPr>
            <w:r w:rsidRPr="00495477">
              <w:rPr>
                <w:iCs/>
                <w:sz w:val="16"/>
              </w:rPr>
              <w:t xml:space="preserve">4.6 Carry out demonstration and create awareness on fire and lightening prevention through installation of model lightning rods and fire extinguishers in public buildings </w:t>
            </w:r>
          </w:p>
        </w:tc>
        <w:tc>
          <w:tcPr>
            <w:tcW w:w="278" w:type="pct"/>
          </w:tcPr>
          <w:p w14:paraId="32535138" w14:textId="16646909" w:rsidR="00C23A89" w:rsidRPr="00495477" w:rsidRDefault="00C23A89" w:rsidP="00C23A89">
            <w:pPr>
              <w:jc w:val="right"/>
              <w:rPr>
                <w:iCs/>
                <w:sz w:val="16"/>
              </w:rPr>
            </w:pPr>
            <w:r>
              <w:rPr>
                <w:iCs/>
                <w:sz w:val="16"/>
              </w:rPr>
              <w:t>15</w:t>
            </w:r>
            <w:r w:rsidRPr="00495477">
              <w:rPr>
                <w:iCs/>
                <w:sz w:val="16"/>
              </w:rPr>
              <w:t>,000</w:t>
            </w:r>
          </w:p>
        </w:tc>
        <w:tc>
          <w:tcPr>
            <w:tcW w:w="275" w:type="pct"/>
          </w:tcPr>
          <w:p w14:paraId="415F91EF" w14:textId="77777777" w:rsidR="00C23A89" w:rsidRPr="00495477" w:rsidRDefault="00C23A89" w:rsidP="00C23A89">
            <w:pPr>
              <w:jc w:val="right"/>
              <w:rPr>
                <w:iCs/>
                <w:sz w:val="16"/>
              </w:rPr>
            </w:pPr>
            <w:r w:rsidRPr="00495477">
              <w:rPr>
                <w:iCs/>
                <w:sz w:val="16"/>
              </w:rPr>
              <w:t>15,000</w:t>
            </w:r>
          </w:p>
        </w:tc>
        <w:tc>
          <w:tcPr>
            <w:tcW w:w="308" w:type="pct"/>
          </w:tcPr>
          <w:p w14:paraId="0A6E4755" w14:textId="77777777" w:rsidR="00C23A89" w:rsidRPr="00495477" w:rsidRDefault="00C23A89" w:rsidP="00C23A89">
            <w:pPr>
              <w:jc w:val="right"/>
              <w:rPr>
                <w:iCs/>
                <w:sz w:val="16"/>
              </w:rPr>
            </w:pPr>
            <w:r w:rsidRPr="00495477">
              <w:rPr>
                <w:iCs/>
                <w:sz w:val="16"/>
              </w:rPr>
              <w:t>15,000</w:t>
            </w:r>
          </w:p>
        </w:tc>
        <w:tc>
          <w:tcPr>
            <w:tcW w:w="279" w:type="pct"/>
          </w:tcPr>
          <w:p w14:paraId="43B3429F" w14:textId="77777777" w:rsidR="00C23A89" w:rsidRPr="00495477" w:rsidRDefault="00C23A89" w:rsidP="00C23A89">
            <w:pPr>
              <w:jc w:val="right"/>
              <w:rPr>
                <w:iCs/>
                <w:sz w:val="16"/>
              </w:rPr>
            </w:pPr>
            <w:r w:rsidRPr="00495477">
              <w:rPr>
                <w:iCs/>
                <w:sz w:val="16"/>
              </w:rPr>
              <w:t>15,000</w:t>
            </w:r>
          </w:p>
        </w:tc>
        <w:tc>
          <w:tcPr>
            <w:tcW w:w="335" w:type="pct"/>
          </w:tcPr>
          <w:p w14:paraId="4F0FB72F" w14:textId="77777777" w:rsidR="00C23A89" w:rsidRPr="00495477" w:rsidRDefault="00C23A89" w:rsidP="00C23A89">
            <w:pPr>
              <w:jc w:val="right"/>
              <w:rPr>
                <w:iCs/>
                <w:sz w:val="16"/>
              </w:rPr>
            </w:pPr>
            <w:r w:rsidRPr="00495477">
              <w:rPr>
                <w:iCs/>
                <w:sz w:val="16"/>
              </w:rPr>
              <w:t>15,000</w:t>
            </w:r>
          </w:p>
        </w:tc>
        <w:tc>
          <w:tcPr>
            <w:tcW w:w="473" w:type="pct"/>
            <w:vAlign w:val="center"/>
          </w:tcPr>
          <w:p w14:paraId="28F375B8" w14:textId="00FEFA16" w:rsidR="00C23A89" w:rsidRPr="00495477" w:rsidRDefault="00F623A6" w:rsidP="00C23A89">
            <w:pPr>
              <w:rPr>
                <w:iCs/>
                <w:sz w:val="16"/>
              </w:rPr>
            </w:pPr>
            <w:r>
              <w:rPr>
                <w:iCs/>
                <w:sz w:val="16"/>
              </w:rPr>
              <w:t>Ministry in Charge of Emergency Management</w:t>
            </w:r>
            <w:r w:rsidR="00C23A89" w:rsidRPr="00495477">
              <w:rPr>
                <w:iCs/>
                <w:sz w:val="16"/>
              </w:rPr>
              <w:t xml:space="preserve">, UNDP, MINALOC </w:t>
            </w:r>
          </w:p>
        </w:tc>
        <w:tc>
          <w:tcPr>
            <w:tcW w:w="231" w:type="pct"/>
            <w:vAlign w:val="center"/>
          </w:tcPr>
          <w:p w14:paraId="1EF7E00C" w14:textId="77777777" w:rsidR="00C23A89" w:rsidRPr="00495477" w:rsidRDefault="00C23A89" w:rsidP="00C23A89">
            <w:pPr>
              <w:rPr>
                <w:iCs/>
                <w:sz w:val="16"/>
              </w:rPr>
            </w:pPr>
          </w:p>
        </w:tc>
        <w:tc>
          <w:tcPr>
            <w:tcW w:w="466" w:type="pct"/>
            <w:vAlign w:val="center"/>
          </w:tcPr>
          <w:p w14:paraId="265AFBC9" w14:textId="77777777" w:rsidR="00C23A89" w:rsidRPr="00495477" w:rsidRDefault="00C23A89" w:rsidP="00C23A89">
            <w:pPr>
              <w:rPr>
                <w:iCs/>
                <w:sz w:val="16"/>
              </w:rPr>
            </w:pPr>
          </w:p>
        </w:tc>
        <w:tc>
          <w:tcPr>
            <w:tcW w:w="354" w:type="pct"/>
          </w:tcPr>
          <w:p w14:paraId="0B7A162E" w14:textId="6060BAB8" w:rsidR="00C23A89" w:rsidRPr="00495477" w:rsidRDefault="00C23A89" w:rsidP="00C23A89">
            <w:pPr>
              <w:jc w:val="right"/>
              <w:rPr>
                <w:sz w:val="16"/>
                <w:szCs w:val="16"/>
              </w:rPr>
            </w:pPr>
            <w:r>
              <w:rPr>
                <w:sz w:val="16"/>
                <w:szCs w:val="16"/>
              </w:rPr>
              <w:t>75</w:t>
            </w:r>
            <w:r w:rsidRPr="00495477">
              <w:rPr>
                <w:sz w:val="16"/>
                <w:szCs w:val="16"/>
              </w:rPr>
              <w:t>,000</w:t>
            </w:r>
          </w:p>
        </w:tc>
      </w:tr>
      <w:tr w:rsidR="00C23A89" w:rsidRPr="00495477" w14:paraId="3E12FA88" w14:textId="77777777" w:rsidTr="00225AF2">
        <w:trPr>
          <w:cantSplit/>
          <w:trHeight w:val="340"/>
        </w:trPr>
        <w:tc>
          <w:tcPr>
            <w:tcW w:w="1102" w:type="pct"/>
            <w:vMerge/>
          </w:tcPr>
          <w:p w14:paraId="6865A669" w14:textId="77777777" w:rsidR="00C23A89" w:rsidRPr="00495477" w:rsidRDefault="00C23A89" w:rsidP="00C23A89">
            <w:pPr>
              <w:spacing w:before="60"/>
              <w:rPr>
                <w:b/>
              </w:rPr>
            </w:pPr>
          </w:p>
        </w:tc>
        <w:tc>
          <w:tcPr>
            <w:tcW w:w="899" w:type="pct"/>
            <w:shd w:val="clear" w:color="auto" w:fill="auto"/>
            <w:vAlign w:val="center"/>
          </w:tcPr>
          <w:p w14:paraId="1EADF30C" w14:textId="77777777" w:rsidR="00C23A89" w:rsidRPr="00495477" w:rsidRDefault="00C23A89" w:rsidP="00C23A89">
            <w:pPr>
              <w:rPr>
                <w:iCs/>
                <w:sz w:val="16"/>
              </w:rPr>
            </w:pPr>
            <w:r w:rsidRPr="00495477">
              <w:rPr>
                <w:iCs/>
                <w:sz w:val="16"/>
              </w:rPr>
              <w:t>4.7 Provide support to population affected by disasters</w:t>
            </w:r>
          </w:p>
        </w:tc>
        <w:tc>
          <w:tcPr>
            <w:tcW w:w="278" w:type="pct"/>
          </w:tcPr>
          <w:p w14:paraId="1251D23A" w14:textId="73F84729" w:rsidR="00C23A89" w:rsidRPr="00495477" w:rsidRDefault="00C23A89" w:rsidP="00C23A89">
            <w:pPr>
              <w:jc w:val="right"/>
              <w:rPr>
                <w:iCs/>
                <w:sz w:val="16"/>
              </w:rPr>
            </w:pPr>
            <w:r>
              <w:rPr>
                <w:iCs/>
                <w:sz w:val="16"/>
              </w:rPr>
              <w:t>200,000</w:t>
            </w:r>
          </w:p>
        </w:tc>
        <w:tc>
          <w:tcPr>
            <w:tcW w:w="275" w:type="pct"/>
          </w:tcPr>
          <w:p w14:paraId="67FABDC1" w14:textId="77777777" w:rsidR="00C23A89" w:rsidRPr="00495477" w:rsidRDefault="00C23A89" w:rsidP="00C23A89">
            <w:pPr>
              <w:jc w:val="right"/>
              <w:rPr>
                <w:iCs/>
                <w:sz w:val="16"/>
              </w:rPr>
            </w:pPr>
            <w:r w:rsidRPr="00495477">
              <w:rPr>
                <w:iCs/>
                <w:sz w:val="16"/>
              </w:rPr>
              <w:t>15,000</w:t>
            </w:r>
          </w:p>
        </w:tc>
        <w:tc>
          <w:tcPr>
            <w:tcW w:w="308" w:type="pct"/>
          </w:tcPr>
          <w:p w14:paraId="194E8848" w14:textId="77777777" w:rsidR="00C23A89" w:rsidRPr="00495477" w:rsidRDefault="00C23A89" w:rsidP="00C23A89">
            <w:pPr>
              <w:jc w:val="right"/>
              <w:rPr>
                <w:iCs/>
                <w:sz w:val="16"/>
              </w:rPr>
            </w:pPr>
            <w:r w:rsidRPr="00495477">
              <w:rPr>
                <w:iCs/>
                <w:sz w:val="16"/>
              </w:rPr>
              <w:t>15,000</w:t>
            </w:r>
          </w:p>
        </w:tc>
        <w:tc>
          <w:tcPr>
            <w:tcW w:w="279" w:type="pct"/>
          </w:tcPr>
          <w:p w14:paraId="74CEEC99" w14:textId="77777777" w:rsidR="00C23A89" w:rsidRPr="00495477" w:rsidRDefault="00C23A89" w:rsidP="00C23A89">
            <w:pPr>
              <w:jc w:val="right"/>
              <w:rPr>
                <w:iCs/>
                <w:sz w:val="16"/>
              </w:rPr>
            </w:pPr>
            <w:r w:rsidRPr="00495477">
              <w:rPr>
                <w:iCs/>
                <w:sz w:val="16"/>
              </w:rPr>
              <w:t>15,000</w:t>
            </w:r>
          </w:p>
        </w:tc>
        <w:tc>
          <w:tcPr>
            <w:tcW w:w="335" w:type="pct"/>
          </w:tcPr>
          <w:p w14:paraId="41579D7F" w14:textId="77777777" w:rsidR="00C23A89" w:rsidRPr="00495477" w:rsidRDefault="00C23A89" w:rsidP="00C23A89">
            <w:pPr>
              <w:jc w:val="right"/>
              <w:rPr>
                <w:iCs/>
                <w:sz w:val="16"/>
              </w:rPr>
            </w:pPr>
            <w:r w:rsidRPr="00495477">
              <w:rPr>
                <w:iCs/>
                <w:sz w:val="16"/>
              </w:rPr>
              <w:t>15,000</w:t>
            </w:r>
          </w:p>
        </w:tc>
        <w:tc>
          <w:tcPr>
            <w:tcW w:w="473" w:type="pct"/>
            <w:vAlign w:val="center"/>
          </w:tcPr>
          <w:p w14:paraId="5941EAF9" w14:textId="0CFD4FD8" w:rsidR="00C23A89" w:rsidRPr="00495477" w:rsidRDefault="00F623A6" w:rsidP="00C23A89">
            <w:pPr>
              <w:rPr>
                <w:iCs/>
                <w:sz w:val="16"/>
              </w:rPr>
            </w:pPr>
            <w:r>
              <w:rPr>
                <w:iCs/>
                <w:sz w:val="16"/>
              </w:rPr>
              <w:t>Ministry in Charge of Emergency Management</w:t>
            </w:r>
            <w:r w:rsidR="00C23A89" w:rsidRPr="00495477">
              <w:rPr>
                <w:iCs/>
                <w:sz w:val="16"/>
              </w:rPr>
              <w:t xml:space="preserve">, UNDP, </w:t>
            </w:r>
            <w:proofErr w:type="spellStart"/>
            <w:r w:rsidR="00C23A89" w:rsidRPr="00495477">
              <w:rPr>
                <w:iCs/>
                <w:sz w:val="16"/>
              </w:rPr>
              <w:t>GoR</w:t>
            </w:r>
            <w:proofErr w:type="spellEnd"/>
            <w:r w:rsidR="00C23A89" w:rsidRPr="00495477">
              <w:rPr>
                <w:iCs/>
                <w:sz w:val="16"/>
              </w:rPr>
              <w:t>/UN</w:t>
            </w:r>
          </w:p>
        </w:tc>
        <w:tc>
          <w:tcPr>
            <w:tcW w:w="231" w:type="pct"/>
            <w:vAlign w:val="center"/>
          </w:tcPr>
          <w:p w14:paraId="50E04A7E" w14:textId="77777777" w:rsidR="00C23A89" w:rsidRPr="00495477" w:rsidRDefault="00C23A89" w:rsidP="00C23A89">
            <w:pPr>
              <w:rPr>
                <w:iCs/>
                <w:sz w:val="16"/>
              </w:rPr>
            </w:pPr>
          </w:p>
        </w:tc>
        <w:tc>
          <w:tcPr>
            <w:tcW w:w="466" w:type="pct"/>
            <w:vAlign w:val="center"/>
          </w:tcPr>
          <w:p w14:paraId="47969D2A" w14:textId="4FFF31AA" w:rsidR="00C23A89" w:rsidRPr="00495477" w:rsidRDefault="003B6D1A" w:rsidP="00C23A89">
            <w:pPr>
              <w:rPr>
                <w:iCs/>
                <w:sz w:val="16"/>
              </w:rPr>
            </w:pPr>
            <w:r>
              <w:rPr>
                <w:iCs/>
                <w:sz w:val="16"/>
              </w:rPr>
              <w:t xml:space="preserve">Support coordination response and recovery for affected population </w:t>
            </w:r>
            <w:r w:rsidR="00C23A89" w:rsidRPr="00495477">
              <w:rPr>
                <w:iCs/>
                <w:sz w:val="16"/>
              </w:rPr>
              <w:t>and development of new proposals for response and recovery</w:t>
            </w:r>
          </w:p>
          <w:p w14:paraId="7818227B" w14:textId="77777777" w:rsidR="00C23A89" w:rsidRPr="00495477" w:rsidRDefault="00C23A89" w:rsidP="00C23A89">
            <w:pPr>
              <w:rPr>
                <w:iCs/>
                <w:sz w:val="16"/>
              </w:rPr>
            </w:pPr>
            <w:r w:rsidRPr="00495477">
              <w:rPr>
                <w:iCs/>
                <w:sz w:val="16"/>
              </w:rPr>
              <w:t xml:space="preserve">Coordinate the launch of joint </w:t>
            </w:r>
            <w:proofErr w:type="spellStart"/>
            <w:r w:rsidRPr="00495477">
              <w:rPr>
                <w:iCs/>
                <w:sz w:val="16"/>
              </w:rPr>
              <w:t>GoR</w:t>
            </w:r>
            <w:proofErr w:type="spellEnd"/>
            <w:r w:rsidRPr="00495477">
              <w:rPr>
                <w:iCs/>
                <w:sz w:val="16"/>
              </w:rPr>
              <w:t>/UN appeals in response to emergency needs</w:t>
            </w:r>
          </w:p>
          <w:p w14:paraId="50EFBACC" w14:textId="77777777" w:rsidR="00C23A89" w:rsidRPr="00495477" w:rsidRDefault="00C23A89" w:rsidP="00C23A89">
            <w:pPr>
              <w:rPr>
                <w:iCs/>
                <w:sz w:val="16"/>
              </w:rPr>
            </w:pPr>
            <w:r w:rsidRPr="00495477">
              <w:rPr>
                <w:iCs/>
                <w:sz w:val="16"/>
              </w:rPr>
              <w:t>Reinforcement of national response capacities and coordination mechanisms</w:t>
            </w:r>
          </w:p>
        </w:tc>
        <w:tc>
          <w:tcPr>
            <w:tcW w:w="354" w:type="pct"/>
          </w:tcPr>
          <w:p w14:paraId="17DE1687" w14:textId="73C5B2D5" w:rsidR="00C23A89" w:rsidRPr="00495477" w:rsidRDefault="00C23A89" w:rsidP="00C23A89">
            <w:pPr>
              <w:jc w:val="right"/>
              <w:rPr>
                <w:sz w:val="16"/>
                <w:szCs w:val="16"/>
              </w:rPr>
            </w:pPr>
            <w:r>
              <w:rPr>
                <w:sz w:val="16"/>
                <w:szCs w:val="16"/>
              </w:rPr>
              <w:t>260</w:t>
            </w:r>
            <w:r w:rsidRPr="00495477">
              <w:rPr>
                <w:sz w:val="16"/>
                <w:szCs w:val="16"/>
              </w:rPr>
              <w:t>,000</w:t>
            </w:r>
          </w:p>
        </w:tc>
      </w:tr>
      <w:tr w:rsidR="00C23A89" w:rsidRPr="00495477" w14:paraId="0D8E3C49" w14:textId="77777777" w:rsidTr="00225AF2">
        <w:trPr>
          <w:cantSplit/>
          <w:trHeight w:val="340"/>
        </w:trPr>
        <w:tc>
          <w:tcPr>
            <w:tcW w:w="1102" w:type="pct"/>
          </w:tcPr>
          <w:p w14:paraId="792203CD" w14:textId="77777777" w:rsidR="00C23A89" w:rsidRPr="00495477" w:rsidRDefault="00C23A89" w:rsidP="00C23A89">
            <w:pPr>
              <w:spacing w:before="60"/>
              <w:rPr>
                <w:b/>
              </w:rPr>
            </w:pPr>
          </w:p>
        </w:tc>
        <w:tc>
          <w:tcPr>
            <w:tcW w:w="3544" w:type="pct"/>
            <w:gridSpan w:val="9"/>
            <w:shd w:val="clear" w:color="auto" w:fill="D9D9D9" w:themeFill="background1" w:themeFillShade="D9"/>
          </w:tcPr>
          <w:p w14:paraId="28F8CBDB" w14:textId="4693B1ED" w:rsidR="00C23A89" w:rsidRPr="00495477" w:rsidRDefault="00C23A89" w:rsidP="00C23A89">
            <w:pPr>
              <w:jc w:val="center"/>
              <w:rPr>
                <w:b/>
                <w:sz w:val="20"/>
                <w:szCs w:val="20"/>
              </w:rPr>
            </w:pPr>
            <w:r w:rsidRPr="00495477">
              <w:rPr>
                <w:b/>
                <w:sz w:val="20"/>
                <w:szCs w:val="20"/>
              </w:rPr>
              <w:t>Sub-Total for Output 4</w:t>
            </w:r>
          </w:p>
        </w:tc>
        <w:tc>
          <w:tcPr>
            <w:tcW w:w="354" w:type="pct"/>
            <w:shd w:val="clear" w:color="auto" w:fill="D9D9D9" w:themeFill="background1" w:themeFillShade="D9"/>
          </w:tcPr>
          <w:p w14:paraId="6BB1581D" w14:textId="69C3EEFE" w:rsidR="00C23A89" w:rsidRPr="00495477" w:rsidRDefault="00C23A89" w:rsidP="00C23A89">
            <w:pPr>
              <w:jc w:val="center"/>
              <w:rPr>
                <w:b/>
                <w:sz w:val="16"/>
                <w:szCs w:val="16"/>
              </w:rPr>
            </w:pPr>
            <w:r>
              <w:rPr>
                <w:b/>
                <w:sz w:val="16"/>
                <w:szCs w:val="16"/>
              </w:rPr>
              <w:t>73</w:t>
            </w:r>
            <w:r w:rsidRPr="00495477">
              <w:rPr>
                <w:b/>
                <w:sz w:val="16"/>
                <w:szCs w:val="16"/>
              </w:rPr>
              <w:t>0,000</w:t>
            </w:r>
          </w:p>
        </w:tc>
      </w:tr>
      <w:tr w:rsidR="00C23A89" w:rsidRPr="00495477" w14:paraId="0BD030DA" w14:textId="77777777" w:rsidTr="00225AF2">
        <w:trPr>
          <w:cantSplit/>
          <w:trHeight w:val="340"/>
        </w:trPr>
        <w:tc>
          <w:tcPr>
            <w:tcW w:w="1102" w:type="pct"/>
          </w:tcPr>
          <w:p w14:paraId="24AB77CA" w14:textId="77777777" w:rsidR="00C23A89" w:rsidRPr="00495477" w:rsidRDefault="00C23A89" w:rsidP="00C23A89">
            <w:pPr>
              <w:rPr>
                <w:i/>
              </w:rPr>
            </w:pPr>
            <w:r w:rsidRPr="00495477">
              <w:rPr>
                <w:b/>
              </w:rPr>
              <w:t xml:space="preserve">Monitoring </w:t>
            </w:r>
            <w:r w:rsidRPr="00495477">
              <w:rPr>
                <w:i/>
              </w:rPr>
              <w:t>(as relevant)</w:t>
            </w:r>
          </w:p>
        </w:tc>
        <w:tc>
          <w:tcPr>
            <w:tcW w:w="899" w:type="pct"/>
          </w:tcPr>
          <w:p w14:paraId="611F4DDB" w14:textId="77777777" w:rsidR="00C23A89" w:rsidRPr="00495477" w:rsidRDefault="00C23A89" w:rsidP="00C23A89">
            <w:pPr>
              <w:spacing w:before="40" w:after="0"/>
              <w:jc w:val="left"/>
              <w:rPr>
                <w:iCs/>
                <w:sz w:val="16"/>
              </w:rPr>
            </w:pPr>
          </w:p>
        </w:tc>
        <w:tc>
          <w:tcPr>
            <w:tcW w:w="278" w:type="pct"/>
            <w:vAlign w:val="center"/>
          </w:tcPr>
          <w:p w14:paraId="08FAC3B9" w14:textId="77777777" w:rsidR="00C23A89" w:rsidRPr="00495477" w:rsidRDefault="00C23A89" w:rsidP="00C23A89">
            <w:r w:rsidRPr="00495477">
              <w:rPr>
                <w:sz w:val="18"/>
              </w:rPr>
              <w:t xml:space="preserve">1% of project </w:t>
            </w:r>
          </w:p>
        </w:tc>
        <w:tc>
          <w:tcPr>
            <w:tcW w:w="275" w:type="pct"/>
            <w:vAlign w:val="center"/>
          </w:tcPr>
          <w:p w14:paraId="173338AC" w14:textId="77777777" w:rsidR="00C23A89" w:rsidRPr="00495477" w:rsidRDefault="00C23A89" w:rsidP="00C23A89"/>
        </w:tc>
        <w:tc>
          <w:tcPr>
            <w:tcW w:w="308" w:type="pct"/>
            <w:vAlign w:val="center"/>
          </w:tcPr>
          <w:p w14:paraId="2311D542" w14:textId="397DBD40" w:rsidR="00C23A89" w:rsidRPr="00495477" w:rsidRDefault="00C23A89" w:rsidP="00C23A89"/>
        </w:tc>
        <w:tc>
          <w:tcPr>
            <w:tcW w:w="279" w:type="pct"/>
          </w:tcPr>
          <w:p w14:paraId="7E2F1658" w14:textId="3707F7A4" w:rsidR="00C23A89" w:rsidRPr="00495477" w:rsidRDefault="00C23A89" w:rsidP="00C23A89"/>
        </w:tc>
        <w:tc>
          <w:tcPr>
            <w:tcW w:w="335" w:type="pct"/>
            <w:vAlign w:val="center"/>
          </w:tcPr>
          <w:p w14:paraId="6F793835" w14:textId="0D4C0C3A" w:rsidR="00C23A89" w:rsidRPr="00495477" w:rsidRDefault="00C23A89" w:rsidP="00C23A89"/>
        </w:tc>
        <w:tc>
          <w:tcPr>
            <w:tcW w:w="473" w:type="pct"/>
            <w:vAlign w:val="center"/>
          </w:tcPr>
          <w:p w14:paraId="186E4E67" w14:textId="77777777" w:rsidR="00C23A89" w:rsidRPr="00495477" w:rsidRDefault="00C23A89" w:rsidP="00C23A89">
            <w:pPr>
              <w:rPr>
                <w:iCs/>
                <w:sz w:val="16"/>
              </w:rPr>
            </w:pPr>
          </w:p>
        </w:tc>
        <w:tc>
          <w:tcPr>
            <w:tcW w:w="231" w:type="pct"/>
            <w:vAlign w:val="center"/>
          </w:tcPr>
          <w:p w14:paraId="5AC296B7" w14:textId="77777777" w:rsidR="00C23A89" w:rsidRPr="00495477" w:rsidRDefault="00C23A89" w:rsidP="00C23A89"/>
        </w:tc>
        <w:tc>
          <w:tcPr>
            <w:tcW w:w="466" w:type="pct"/>
            <w:vAlign w:val="center"/>
          </w:tcPr>
          <w:p w14:paraId="761CC763" w14:textId="77777777" w:rsidR="00C23A89" w:rsidRPr="00495477" w:rsidRDefault="00C23A89" w:rsidP="00C23A89"/>
        </w:tc>
        <w:tc>
          <w:tcPr>
            <w:tcW w:w="354" w:type="pct"/>
          </w:tcPr>
          <w:p w14:paraId="491A2A29" w14:textId="25759B80" w:rsidR="00C23A89" w:rsidRPr="00495477" w:rsidRDefault="002330B7" w:rsidP="00C23A89">
            <w:pPr>
              <w:jc w:val="right"/>
              <w:rPr>
                <w:sz w:val="16"/>
                <w:szCs w:val="16"/>
              </w:rPr>
            </w:pPr>
            <w:r>
              <w:rPr>
                <w:sz w:val="16"/>
                <w:szCs w:val="16"/>
              </w:rPr>
              <w:t>28</w:t>
            </w:r>
            <w:r w:rsidR="00C23A89">
              <w:rPr>
                <w:sz w:val="16"/>
                <w:szCs w:val="16"/>
              </w:rPr>
              <w:t>,56</w:t>
            </w:r>
            <w:r>
              <w:rPr>
                <w:sz w:val="16"/>
                <w:szCs w:val="16"/>
              </w:rPr>
              <w:t>5</w:t>
            </w:r>
          </w:p>
        </w:tc>
      </w:tr>
      <w:tr w:rsidR="00C23A89" w:rsidRPr="00495477" w14:paraId="099341FA" w14:textId="77777777" w:rsidTr="00225AF2">
        <w:trPr>
          <w:cantSplit/>
          <w:trHeight w:val="340"/>
        </w:trPr>
        <w:tc>
          <w:tcPr>
            <w:tcW w:w="1102" w:type="pct"/>
          </w:tcPr>
          <w:p w14:paraId="4CEED963" w14:textId="77777777" w:rsidR="00C23A89" w:rsidRPr="00495477" w:rsidRDefault="00C23A89" w:rsidP="00C23A89">
            <w:pPr>
              <w:rPr>
                <w:b/>
              </w:rPr>
            </w:pPr>
            <w:r w:rsidRPr="00495477">
              <w:rPr>
                <w:b/>
              </w:rPr>
              <w:t xml:space="preserve">Evaluation </w:t>
            </w:r>
            <w:r w:rsidRPr="00495477">
              <w:rPr>
                <w:i/>
              </w:rPr>
              <w:t>(as relevant)</w:t>
            </w:r>
          </w:p>
        </w:tc>
        <w:tc>
          <w:tcPr>
            <w:tcW w:w="899" w:type="pct"/>
          </w:tcPr>
          <w:p w14:paraId="02167BAB" w14:textId="3BE23E09" w:rsidR="00C23A89" w:rsidRPr="00495477" w:rsidRDefault="00C23A89" w:rsidP="00C23A89">
            <w:pPr>
              <w:spacing w:before="40" w:after="0"/>
              <w:jc w:val="left"/>
              <w:rPr>
                <w:iCs/>
                <w:sz w:val="16"/>
              </w:rPr>
            </w:pPr>
            <w:r w:rsidRPr="00495477">
              <w:rPr>
                <w:iCs/>
                <w:sz w:val="16"/>
              </w:rPr>
              <w:t>EVALUATION</w:t>
            </w:r>
            <w:r>
              <w:rPr>
                <w:iCs/>
                <w:sz w:val="16"/>
              </w:rPr>
              <w:t xml:space="preserve"> (Mid-term evaluation and final evaluation)</w:t>
            </w:r>
          </w:p>
        </w:tc>
        <w:tc>
          <w:tcPr>
            <w:tcW w:w="278" w:type="pct"/>
            <w:vAlign w:val="center"/>
          </w:tcPr>
          <w:p w14:paraId="3392F449" w14:textId="77777777" w:rsidR="00C23A89" w:rsidRPr="00495477" w:rsidRDefault="00C23A89" w:rsidP="00C23A89"/>
        </w:tc>
        <w:tc>
          <w:tcPr>
            <w:tcW w:w="275" w:type="pct"/>
            <w:vAlign w:val="center"/>
          </w:tcPr>
          <w:p w14:paraId="27B271F6" w14:textId="77777777" w:rsidR="00C23A89" w:rsidRPr="00495477" w:rsidRDefault="00C23A89" w:rsidP="00C23A89"/>
        </w:tc>
        <w:tc>
          <w:tcPr>
            <w:tcW w:w="308" w:type="pct"/>
            <w:vAlign w:val="center"/>
          </w:tcPr>
          <w:p w14:paraId="03CAA1E5" w14:textId="69C286BA" w:rsidR="00C23A89" w:rsidRPr="00495477" w:rsidRDefault="00C23A89" w:rsidP="00C23A89">
            <w:r>
              <w:rPr>
                <w:sz w:val="16"/>
                <w:szCs w:val="16"/>
              </w:rPr>
              <w:t>10</w:t>
            </w:r>
            <w:r w:rsidRPr="000D3335">
              <w:rPr>
                <w:sz w:val="16"/>
                <w:szCs w:val="16"/>
              </w:rPr>
              <w:t>,000</w:t>
            </w:r>
          </w:p>
        </w:tc>
        <w:tc>
          <w:tcPr>
            <w:tcW w:w="279" w:type="pct"/>
          </w:tcPr>
          <w:p w14:paraId="66B78F45" w14:textId="77777777" w:rsidR="00C23A89" w:rsidRDefault="00C23A89" w:rsidP="00C23A89">
            <w:pPr>
              <w:jc w:val="right"/>
              <w:rPr>
                <w:sz w:val="16"/>
                <w:szCs w:val="16"/>
              </w:rPr>
            </w:pPr>
          </w:p>
          <w:p w14:paraId="0FB17229" w14:textId="77777777" w:rsidR="00C23A89" w:rsidRPr="00495477" w:rsidRDefault="00C23A89" w:rsidP="00C23A89"/>
        </w:tc>
        <w:tc>
          <w:tcPr>
            <w:tcW w:w="335" w:type="pct"/>
            <w:vAlign w:val="center"/>
          </w:tcPr>
          <w:p w14:paraId="25754991" w14:textId="2B003404" w:rsidR="00C23A89" w:rsidRPr="00495477" w:rsidRDefault="00C23A89" w:rsidP="00C23A89">
            <w:r>
              <w:rPr>
                <w:sz w:val="16"/>
                <w:szCs w:val="16"/>
              </w:rPr>
              <w:t>10</w:t>
            </w:r>
            <w:r w:rsidRPr="000D3335">
              <w:rPr>
                <w:sz w:val="16"/>
                <w:szCs w:val="16"/>
              </w:rPr>
              <w:t>,000</w:t>
            </w:r>
          </w:p>
        </w:tc>
        <w:tc>
          <w:tcPr>
            <w:tcW w:w="473" w:type="pct"/>
            <w:vAlign w:val="center"/>
          </w:tcPr>
          <w:p w14:paraId="1F93FBC5" w14:textId="77777777" w:rsidR="00C23A89" w:rsidRPr="00495477" w:rsidRDefault="00C23A89" w:rsidP="00C23A89">
            <w:pPr>
              <w:rPr>
                <w:iCs/>
                <w:sz w:val="16"/>
              </w:rPr>
            </w:pPr>
          </w:p>
        </w:tc>
        <w:tc>
          <w:tcPr>
            <w:tcW w:w="231" w:type="pct"/>
            <w:vAlign w:val="center"/>
          </w:tcPr>
          <w:p w14:paraId="0B2E81F9" w14:textId="77777777" w:rsidR="00C23A89" w:rsidRPr="00495477" w:rsidRDefault="00C23A89" w:rsidP="00C23A89"/>
        </w:tc>
        <w:tc>
          <w:tcPr>
            <w:tcW w:w="466" w:type="pct"/>
            <w:vAlign w:val="center"/>
          </w:tcPr>
          <w:p w14:paraId="123CD2ED" w14:textId="77777777" w:rsidR="00C23A89" w:rsidRPr="00495477" w:rsidRDefault="00C23A89" w:rsidP="00C23A89"/>
        </w:tc>
        <w:tc>
          <w:tcPr>
            <w:tcW w:w="354" w:type="pct"/>
          </w:tcPr>
          <w:p w14:paraId="42747AAE" w14:textId="1231F1E8" w:rsidR="00C23A89" w:rsidRPr="00495477" w:rsidRDefault="00C23A89" w:rsidP="00C23A89">
            <w:pPr>
              <w:jc w:val="right"/>
              <w:rPr>
                <w:sz w:val="16"/>
                <w:szCs w:val="16"/>
              </w:rPr>
            </w:pPr>
            <w:r>
              <w:rPr>
                <w:sz w:val="16"/>
                <w:szCs w:val="16"/>
              </w:rPr>
              <w:t xml:space="preserve"> 20,000</w:t>
            </w:r>
          </w:p>
        </w:tc>
      </w:tr>
      <w:tr w:rsidR="00C23A89" w:rsidRPr="00495477" w14:paraId="4F140E65" w14:textId="77777777" w:rsidTr="00225AF2">
        <w:trPr>
          <w:cantSplit/>
          <w:trHeight w:val="340"/>
        </w:trPr>
        <w:tc>
          <w:tcPr>
            <w:tcW w:w="1102" w:type="pct"/>
          </w:tcPr>
          <w:p w14:paraId="7156C259" w14:textId="77777777" w:rsidR="00C23A89" w:rsidRPr="00495477" w:rsidRDefault="00C23A89" w:rsidP="00C23A89">
            <w:pPr>
              <w:rPr>
                <w:b/>
              </w:rPr>
            </w:pPr>
            <w:r w:rsidRPr="00495477">
              <w:rPr>
                <w:b/>
              </w:rPr>
              <w:lastRenderedPageBreak/>
              <w:t>Project Management</w:t>
            </w:r>
          </w:p>
        </w:tc>
        <w:tc>
          <w:tcPr>
            <w:tcW w:w="899" w:type="pct"/>
          </w:tcPr>
          <w:p w14:paraId="286AC8D2" w14:textId="5B8DF1D2" w:rsidR="00C23A89" w:rsidRPr="00495477" w:rsidRDefault="00C23A89" w:rsidP="00C23A89">
            <w:pPr>
              <w:spacing w:before="40" w:after="0"/>
              <w:jc w:val="left"/>
              <w:rPr>
                <w:iCs/>
                <w:sz w:val="16"/>
              </w:rPr>
            </w:pPr>
            <w:proofErr w:type="spellStart"/>
            <w:r w:rsidRPr="000D3335">
              <w:rPr>
                <w:iCs/>
                <w:sz w:val="16"/>
              </w:rPr>
              <w:t>Programme</w:t>
            </w:r>
            <w:proofErr w:type="spellEnd"/>
            <w:r w:rsidRPr="000D3335">
              <w:rPr>
                <w:iCs/>
                <w:sz w:val="16"/>
              </w:rPr>
              <w:t xml:space="preserve"> Support Services of UNDP (portion of </w:t>
            </w:r>
            <w:proofErr w:type="spellStart"/>
            <w:r w:rsidRPr="000D3335">
              <w:rPr>
                <w:iCs/>
                <w:sz w:val="16"/>
              </w:rPr>
              <w:t>Programme</w:t>
            </w:r>
            <w:proofErr w:type="spellEnd"/>
            <w:r w:rsidRPr="000D3335">
              <w:rPr>
                <w:iCs/>
                <w:sz w:val="16"/>
              </w:rPr>
              <w:t xml:space="preserve"> Associate cost)</w:t>
            </w:r>
          </w:p>
        </w:tc>
        <w:tc>
          <w:tcPr>
            <w:tcW w:w="278" w:type="pct"/>
            <w:vAlign w:val="center"/>
          </w:tcPr>
          <w:p w14:paraId="23A6D6C4" w14:textId="77777777" w:rsidR="00C23A89" w:rsidRPr="00495477" w:rsidRDefault="00C23A89" w:rsidP="00C23A89"/>
        </w:tc>
        <w:tc>
          <w:tcPr>
            <w:tcW w:w="275" w:type="pct"/>
            <w:vAlign w:val="center"/>
          </w:tcPr>
          <w:p w14:paraId="5289D2B3" w14:textId="08EC3DCA" w:rsidR="00C23A89" w:rsidRPr="000D3335" w:rsidRDefault="00C23A89" w:rsidP="00C23A89">
            <w:pPr>
              <w:jc w:val="right"/>
              <w:rPr>
                <w:sz w:val="16"/>
                <w:szCs w:val="16"/>
              </w:rPr>
            </w:pPr>
            <w:r w:rsidRPr="000D3335">
              <w:rPr>
                <w:sz w:val="16"/>
                <w:szCs w:val="16"/>
              </w:rPr>
              <w:t>15,000</w:t>
            </w:r>
          </w:p>
        </w:tc>
        <w:tc>
          <w:tcPr>
            <w:tcW w:w="308" w:type="pct"/>
            <w:vAlign w:val="center"/>
          </w:tcPr>
          <w:p w14:paraId="0C651165" w14:textId="7E6B0918" w:rsidR="00C23A89" w:rsidRPr="000D3335" w:rsidRDefault="00C23A89" w:rsidP="00C23A89">
            <w:pPr>
              <w:jc w:val="right"/>
              <w:rPr>
                <w:sz w:val="16"/>
                <w:szCs w:val="16"/>
              </w:rPr>
            </w:pPr>
            <w:r w:rsidRPr="000D3335">
              <w:rPr>
                <w:sz w:val="16"/>
                <w:szCs w:val="16"/>
              </w:rPr>
              <w:t>15,000</w:t>
            </w:r>
          </w:p>
        </w:tc>
        <w:tc>
          <w:tcPr>
            <w:tcW w:w="279" w:type="pct"/>
          </w:tcPr>
          <w:p w14:paraId="13963629" w14:textId="77777777" w:rsidR="00C23A89" w:rsidRDefault="00C23A89" w:rsidP="00C23A89">
            <w:pPr>
              <w:jc w:val="right"/>
              <w:rPr>
                <w:sz w:val="16"/>
                <w:szCs w:val="16"/>
              </w:rPr>
            </w:pPr>
          </w:p>
          <w:p w14:paraId="1C59068B" w14:textId="5BC444F4" w:rsidR="00C23A89" w:rsidRPr="000D3335" w:rsidRDefault="00C23A89" w:rsidP="00C23A89">
            <w:pPr>
              <w:jc w:val="right"/>
              <w:rPr>
                <w:sz w:val="16"/>
                <w:szCs w:val="16"/>
              </w:rPr>
            </w:pPr>
            <w:r w:rsidRPr="000D3335">
              <w:rPr>
                <w:sz w:val="16"/>
                <w:szCs w:val="16"/>
              </w:rPr>
              <w:t>15,000</w:t>
            </w:r>
          </w:p>
        </w:tc>
        <w:tc>
          <w:tcPr>
            <w:tcW w:w="335" w:type="pct"/>
            <w:vAlign w:val="center"/>
          </w:tcPr>
          <w:p w14:paraId="1E5CB47A" w14:textId="5A4C60A4" w:rsidR="00C23A89" w:rsidRPr="000D3335" w:rsidRDefault="00C23A89" w:rsidP="00C23A89">
            <w:pPr>
              <w:jc w:val="right"/>
              <w:rPr>
                <w:sz w:val="16"/>
                <w:szCs w:val="16"/>
              </w:rPr>
            </w:pPr>
            <w:r w:rsidRPr="000D3335">
              <w:rPr>
                <w:sz w:val="16"/>
                <w:szCs w:val="16"/>
              </w:rPr>
              <w:t>15,000</w:t>
            </w:r>
          </w:p>
        </w:tc>
        <w:tc>
          <w:tcPr>
            <w:tcW w:w="473" w:type="pct"/>
            <w:vAlign w:val="center"/>
          </w:tcPr>
          <w:p w14:paraId="658465B7" w14:textId="41C622CC" w:rsidR="00C23A89" w:rsidRPr="00495477" w:rsidRDefault="00C23A89" w:rsidP="00C23A89">
            <w:pPr>
              <w:rPr>
                <w:iCs/>
                <w:sz w:val="16"/>
              </w:rPr>
            </w:pPr>
          </w:p>
        </w:tc>
        <w:tc>
          <w:tcPr>
            <w:tcW w:w="231" w:type="pct"/>
            <w:vAlign w:val="center"/>
          </w:tcPr>
          <w:p w14:paraId="233EFC91" w14:textId="77777777" w:rsidR="00C23A89" w:rsidRPr="00495477" w:rsidRDefault="00C23A89" w:rsidP="00C23A89"/>
        </w:tc>
        <w:tc>
          <w:tcPr>
            <w:tcW w:w="466" w:type="pct"/>
            <w:vAlign w:val="center"/>
          </w:tcPr>
          <w:p w14:paraId="426C0D69" w14:textId="77777777" w:rsidR="00C23A89" w:rsidRPr="00495477" w:rsidRDefault="00C23A89" w:rsidP="00C23A89"/>
        </w:tc>
        <w:tc>
          <w:tcPr>
            <w:tcW w:w="354" w:type="pct"/>
          </w:tcPr>
          <w:p w14:paraId="464B3A9A" w14:textId="1FA827F3" w:rsidR="00C23A89" w:rsidRPr="00495477" w:rsidRDefault="00C23A89" w:rsidP="00C23A89">
            <w:pPr>
              <w:jc w:val="right"/>
              <w:rPr>
                <w:sz w:val="16"/>
                <w:szCs w:val="16"/>
              </w:rPr>
            </w:pPr>
            <w:r>
              <w:rPr>
                <w:sz w:val="16"/>
                <w:szCs w:val="16"/>
              </w:rPr>
              <w:t>60,000</w:t>
            </w:r>
          </w:p>
        </w:tc>
      </w:tr>
      <w:tr w:rsidR="00C23A89" w:rsidRPr="00495477" w14:paraId="7C06AABE" w14:textId="77777777" w:rsidTr="00225AF2">
        <w:trPr>
          <w:cantSplit/>
          <w:trHeight w:val="340"/>
        </w:trPr>
        <w:tc>
          <w:tcPr>
            <w:tcW w:w="1102" w:type="pct"/>
          </w:tcPr>
          <w:p w14:paraId="4F791A79" w14:textId="77777777" w:rsidR="00C23A89" w:rsidRPr="00495477" w:rsidRDefault="00C23A89" w:rsidP="00C23A89">
            <w:pPr>
              <w:jc w:val="left"/>
              <w:rPr>
                <w:b/>
              </w:rPr>
            </w:pPr>
            <w:r w:rsidRPr="00495477">
              <w:rPr>
                <w:b/>
              </w:rPr>
              <w:t>General Management Support</w:t>
            </w:r>
          </w:p>
        </w:tc>
        <w:tc>
          <w:tcPr>
            <w:tcW w:w="899" w:type="pct"/>
          </w:tcPr>
          <w:p w14:paraId="73F96F5E" w14:textId="77777777" w:rsidR="00C23A89" w:rsidRPr="00495477" w:rsidRDefault="00C23A89" w:rsidP="00C23A89">
            <w:pPr>
              <w:spacing w:before="40" w:after="0"/>
              <w:jc w:val="left"/>
              <w:rPr>
                <w:iCs/>
                <w:sz w:val="16"/>
              </w:rPr>
            </w:pPr>
          </w:p>
        </w:tc>
        <w:tc>
          <w:tcPr>
            <w:tcW w:w="278" w:type="pct"/>
            <w:vAlign w:val="center"/>
          </w:tcPr>
          <w:p w14:paraId="43325A11" w14:textId="1A3AEE72" w:rsidR="00C23A89" w:rsidRPr="00495477" w:rsidRDefault="00C23A89" w:rsidP="00C23A89"/>
        </w:tc>
        <w:tc>
          <w:tcPr>
            <w:tcW w:w="275" w:type="pct"/>
            <w:vAlign w:val="center"/>
          </w:tcPr>
          <w:p w14:paraId="7DB60DD2" w14:textId="77777777" w:rsidR="00C23A89" w:rsidRPr="00495477" w:rsidRDefault="00C23A89" w:rsidP="00C23A89">
            <w:r w:rsidRPr="00495477">
              <w:t xml:space="preserve"> </w:t>
            </w:r>
          </w:p>
        </w:tc>
        <w:tc>
          <w:tcPr>
            <w:tcW w:w="308" w:type="pct"/>
            <w:vAlign w:val="center"/>
          </w:tcPr>
          <w:p w14:paraId="4C3D34B6" w14:textId="77777777" w:rsidR="00C23A89" w:rsidRPr="00495477" w:rsidRDefault="00C23A89" w:rsidP="00C23A89"/>
        </w:tc>
        <w:tc>
          <w:tcPr>
            <w:tcW w:w="279" w:type="pct"/>
          </w:tcPr>
          <w:p w14:paraId="631C1B08" w14:textId="77777777" w:rsidR="00C23A89" w:rsidRPr="00495477" w:rsidRDefault="00C23A89" w:rsidP="00C23A89"/>
        </w:tc>
        <w:tc>
          <w:tcPr>
            <w:tcW w:w="335" w:type="pct"/>
            <w:vAlign w:val="center"/>
          </w:tcPr>
          <w:p w14:paraId="4845F7D8" w14:textId="77777777" w:rsidR="00C23A89" w:rsidRPr="00495477" w:rsidRDefault="00C23A89" w:rsidP="00C23A89"/>
        </w:tc>
        <w:tc>
          <w:tcPr>
            <w:tcW w:w="473" w:type="pct"/>
            <w:vAlign w:val="center"/>
          </w:tcPr>
          <w:p w14:paraId="3F41EF90" w14:textId="77777777" w:rsidR="00C23A89" w:rsidRPr="00495477" w:rsidRDefault="00C23A89" w:rsidP="00C23A89">
            <w:pPr>
              <w:rPr>
                <w:iCs/>
                <w:sz w:val="16"/>
              </w:rPr>
            </w:pPr>
          </w:p>
        </w:tc>
        <w:tc>
          <w:tcPr>
            <w:tcW w:w="231" w:type="pct"/>
            <w:vAlign w:val="center"/>
          </w:tcPr>
          <w:p w14:paraId="5F9035D6" w14:textId="77777777" w:rsidR="00C23A89" w:rsidRPr="00495477" w:rsidRDefault="00C23A89" w:rsidP="00C23A89"/>
        </w:tc>
        <w:tc>
          <w:tcPr>
            <w:tcW w:w="466" w:type="pct"/>
            <w:vAlign w:val="center"/>
          </w:tcPr>
          <w:p w14:paraId="3A6E3A5E" w14:textId="77777777" w:rsidR="00C23A89" w:rsidRPr="00495477" w:rsidRDefault="00C23A89" w:rsidP="00C23A89"/>
        </w:tc>
        <w:tc>
          <w:tcPr>
            <w:tcW w:w="354" w:type="pct"/>
          </w:tcPr>
          <w:p w14:paraId="31C20A02" w14:textId="61DA5A63" w:rsidR="00C23A89" w:rsidRPr="00495477" w:rsidRDefault="00C23A89" w:rsidP="00C23A89">
            <w:pPr>
              <w:jc w:val="right"/>
            </w:pPr>
          </w:p>
        </w:tc>
      </w:tr>
      <w:tr w:rsidR="00C23A89" w:rsidRPr="00495477" w14:paraId="68E05BD6" w14:textId="77777777" w:rsidTr="00225AF2">
        <w:trPr>
          <w:cantSplit/>
          <w:trHeight w:val="90"/>
        </w:trPr>
        <w:tc>
          <w:tcPr>
            <w:tcW w:w="1102" w:type="pct"/>
            <w:shd w:val="clear" w:color="auto" w:fill="CCCCCC"/>
          </w:tcPr>
          <w:p w14:paraId="26D127D2" w14:textId="77777777" w:rsidR="00C23A89" w:rsidRPr="00495477" w:rsidRDefault="00C23A89" w:rsidP="00C23A89">
            <w:pPr>
              <w:spacing w:before="60"/>
              <w:rPr>
                <w:b/>
              </w:rPr>
            </w:pPr>
            <w:r w:rsidRPr="00495477">
              <w:rPr>
                <w:b/>
              </w:rPr>
              <w:t>TOTAL</w:t>
            </w:r>
          </w:p>
        </w:tc>
        <w:tc>
          <w:tcPr>
            <w:tcW w:w="899" w:type="pct"/>
            <w:tcBorders>
              <w:right w:val="nil"/>
            </w:tcBorders>
            <w:shd w:val="thinDiagCross" w:color="auto" w:fill="CCCCCC"/>
          </w:tcPr>
          <w:p w14:paraId="40F1733D" w14:textId="77777777" w:rsidR="00C23A89" w:rsidRPr="00495477" w:rsidRDefault="00C23A89" w:rsidP="00C23A89"/>
        </w:tc>
        <w:tc>
          <w:tcPr>
            <w:tcW w:w="278" w:type="pct"/>
            <w:tcBorders>
              <w:left w:val="nil"/>
              <w:right w:val="nil"/>
            </w:tcBorders>
            <w:shd w:val="thinDiagCross" w:color="auto" w:fill="CCCCCC"/>
          </w:tcPr>
          <w:p w14:paraId="09DEBDBC" w14:textId="77777777" w:rsidR="00C23A89" w:rsidRPr="00495477" w:rsidRDefault="00C23A89" w:rsidP="00C23A89"/>
        </w:tc>
        <w:tc>
          <w:tcPr>
            <w:tcW w:w="275" w:type="pct"/>
            <w:tcBorders>
              <w:left w:val="nil"/>
              <w:right w:val="nil"/>
            </w:tcBorders>
            <w:shd w:val="thinDiagCross" w:color="auto" w:fill="CCCCCC"/>
          </w:tcPr>
          <w:p w14:paraId="41218F37" w14:textId="77777777" w:rsidR="00C23A89" w:rsidRPr="00495477" w:rsidRDefault="00C23A89" w:rsidP="00C23A89"/>
        </w:tc>
        <w:tc>
          <w:tcPr>
            <w:tcW w:w="308" w:type="pct"/>
            <w:tcBorders>
              <w:left w:val="nil"/>
              <w:right w:val="nil"/>
            </w:tcBorders>
            <w:shd w:val="thinDiagCross" w:color="auto" w:fill="CCCCCC"/>
          </w:tcPr>
          <w:p w14:paraId="3F801A7B" w14:textId="77777777" w:rsidR="00C23A89" w:rsidRPr="00495477" w:rsidRDefault="00C23A89" w:rsidP="00C23A89"/>
        </w:tc>
        <w:tc>
          <w:tcPr>
            <w:tcW w:w="279" w:type="pct"/>
            <w:tcBorders>
              <w:left w:val="nil"/>
              <w:right w:val="nil"/>
            </w:tcBorders>
            <w:shd w:val="thinDiagCross" w:color="auto" w:fill="CCCCCC"/>
          </w:tcPr>
          <w:p w14:paraId="3084B0EF" w14:textId="77777777" w:rsidR="00C23A89" w:rsidRPr="00495477" w:rsidRDefault="00C23A89" w:rsidP="00C23A89"/>
        </w:tc>
        <w:tc>
          <w:tcPr>
            <w:tcW w:w="335" w:type="pct"/>
            <w:tcBorders>
              <w:left w:val="nil"/>
              <w:right w:val="nil"/>
            </w:tcBorders>
            <w:shd w:val="thinDiagCross" w:color="auto" w:fill="CCCCCC"/>
          </w:tcPr>
          <w:p w14:paraId="6D8488E7" w14:textId="77777777" w:rsidR="00C23A89" w:rsidRPr="00495477" w:rsidRDefault="00C23A89" w:rsidP="00C23A89"/>
        </w:tc>
        <w:tc>
          <w:tcPr>
            <w:tcW w:w="473" w:type="pct"/>
            <w:tcBorders>
              <w:left w:val="nil"/>
              <w:right w:val="nil"/>
            </w:tcBorders>
            <w:shd w:val="thinDiagCross" w:color="auto" w:fill="CCCCCC"/>
          </w:tcPr>
          <w:p w14:paraId="1084FC15" w14:textId="77777777" w:rsidR="00C23A89" w:rsidRPr="00495477" w:rsidRDefault="00C23A89" w:rsidP="00C23A89"/>
        </w:tc>
        <w:tc>
          <w:tcPr>
            <w:tcW w:w="231" w:type="pct"/>
            <w:tcBorders>
              <w:left w:val="nil"/>
            </w:tcBorders>
            <w:shd w:val="thinDiagCross" w:color="auto" w:fill="CCCCCC"/>
          </w:tcPr>
          <w:p w14:paraId="58C77656" w14:textId="77777777" w:rsidR="00C23A89" w:rsidRPr="00495477" w:rsidRDefault="00C23A89" w:rsidP="00C23A89"/>
        </w:tc>
        <w:tc>
          <w:tcPr>
            <w:tcW w:w="466" w:type="pct"/>
            <w:shd w:val="clear" w:color="auto" w:fill="CCCCCC"/>
          </w:tcPr>
          <w:p w14:paraId="7713B0BC" w14:textId="56B8EB7C" w:rsidR="00C23A89" w:rsidRPr="00495477" w:rsidRDefault="00C23A89" w:rsidP="00C23A89"/>
        </w:tc>
        <w:tc>
          <w:tcPr>
            <w:tcW w:w="354" w:type="pct"/>
            <w:shd w:val="clear" w:color="auto" w:fill="CCCCCC"/>
          </w:tcPr>
          <w:p w14:paraId="497000ED" w14:textId="63E83A6E" w:rsidR="00C23A89" w:rsidRPr="00495477" w:rsidRDefault="002330B7" w:rsidP="00C23A89">
            <w:pPr>
              <w:rPr>
                <w:b/>
                <w:sz w:val="16"/>
                <w:szCs w:val="16"/>
              </w:rPr>
            </w:pPr>
            <w:r>
              <w:rPr>
                <w:b/>
                <w:sz w:val="16"/>
                <w:szCs w:val="16"/>
              </w:rPr>
              <w:t>2,965,</w:t>
            </w:r>
            <w:r w:rsidR="00C23A89" w:rsidRPr="00495477">
              <w:rPr>
                <w:b/>
                <w:sz w:val="16"/>
                <w:szCs w:val="16"/>
              </w:rPr>
              <w:t>0</w:t>
            </w:r>
            <w:r>
              <w:rPr>
                <w:b/>
                <w:sz w:val="16"/>
                <w:szCs w:val="16"/>
              </w:rPr>
              <w:t>65</w:t>
            </w:r>
          </w:p>
        </w:tc>
      </w:tr>
    </w:tbl>
    <w:p w14:paraId="0230157C" w14:textId="77777777" w:rsidR="00427A56" w:rsidRPr="00495477" w:rsidRDefault="00427A56">
      <w:pPr>
        <w:spacing w:line="276" w:lineRule="auto"/>
        <w:rPr>
          <w:b/>
        </w:rPr>
      </w:pPr>
    </w:p>
    <w:p w14:paraId="09B4E960" w14:textId="77777777" w:rsidR="00427A56" w:rsidRPr="00495477" w:rsidRDefault="000531EC">
      <w:pPr>
        <w:widowControl w:val="0"/>
        <w:pBdr>
          <w:top w:val="nil"/>
          <w:left w:val="nil"/>
          <w:bottom w:val="nil"/>
          <w:right w:val="nil"/>
          <w:between w:val="nil"/>
        </w:pBdr>
        <w:spacing w:after="0" w:line="276" w:lineRule="auto"/>
        <w:jc w:val="left"/>
        <w:rPr>
          <w:b/>
        </w:rPr>
        <w:sectPr w:rsidR="00427A56" w:rsidRPr="00495477" w:rsidSect="00280AD4">
          <w:pgSz w:w="16838" w:h="11906" w:orient="landscape"/>
          <w:pgMar w:top="1152" w:right="864" w:bottom="1152" w:left="864" w:header="720" w:footer="432" w:gutter="0"/>
          <w:cols w:space="720"/>
          <w:docGrid w:linePitch="299"/>
        </w:sectPr>
      </w:pPr>
      <w:r w:rsidRPr="00495477">
        <w:br w:type="page"/>
      </w:r>
    </w:p>
    <w:p w14:paraId="7C69CB9C" w14:textId="77777777" w:rsidR="00427A56" w:rsidRPr="00495477" w:rsidRDefault="000531EC" w:rsidP="000B1305">
      <w:pPr>
        <w:pStyle w:val="Heading1"/>
        <w:numPr>
          <w:ilvl w:val="0"/>
          <w:numId w:val="6"/>
        </w:numPr>
        <w:rPr>
          <w:rFonts w:ascii="Arial" w:hAnsi="Arial" w:cs="Arial"/>
        </w:rPr>
      </w:pPr>
      <w:r w:rsidRPr="00495477">
        <w:rPr>
          <w:rFonts w:ascii="Arial" w:hAnsi="Arial" w:cs="Arial"/>
        </w:rPr>
        <w:lastRenderedPageBreak/>
        <w:t>Governance and Management Arrangements</w:t>
      </w:r>
    </w:p>
    <w:p w14:paraId="0948C644" w14:textId="0B8D21E3" w:rsidR="006F4358" w:rsidRPr="00495477" w:rsidRDefault="006F4358" w:rsidP="006F4358">
      <w:r>
        <w:t xml:space="preserve">68.    </w:t>
      </w:r>
      <w:r w:rsidRPr="00495477">
        <w:t xml:space="preserve">The proposed </w:t>
      </w:r>
      <w:proofErr w:type="spellStart"/>
      <w:r w:rsidRPr="00495477">
        <w:t>programme</w:t>
      </w:r>
      <w:proofErr w:type="spellEnd"/>
      <w:r w:rsidRPr="00495477">
        <w:t xml:space="preserve"> is designed to be implemented over a period of 5 years in line with</w:t>
      </w:r>
      <w:r w:rsidR="00E74987">
        <w:t xml:space="preserve"> the current UNDAP (2018-2023). </w:t>
      </w:r>
      <w:r w:rsidR="00F623A6">
        <w:t>Ministry in Charge of Emergency Management</w:t>
      </w:r>
      <w:r w:rsidRPr="00495477">
        <w:t xml:space="preserve"> and Rwanda Meteorological Agency (</w:t>
      </w:r>
      <w:proofErr w:type="spellStart"/>
      <w:r w:rsidRPr="00495477">
        <w:t>Meteo</w:t>
      </w:r>
      <w:proofErr w:type="spellEnd"/>
      <w:r w:rsidR="00E74987">
        <w:t xml:space="preserve"> Rwanda</w:t>
      </w:r>
      <w:r w:rsidRPr="00495477">
        <w:t xml:space="preserve">) will be the implementing partners, responsible for the project activities and the use of project funds the guidance and oversight of the Steering Committee. </w:t>
      </w:r>
    </w:p>
    <w:p w14:paraId="47EAD89F" w14:textId="77777777" w:rsidR="006F4358" w:rsidRPr="00495477" w:rsidRDefault="006F4358" w:rsidP="006F4358"/>
    <w:p w14:paraId="17853543" w14:textId="64B634F1" w:rsidR="006F4358" w:rsidRPr="00495477" w:rsidRDefault="006F4358" w:rsidP="006F4358">
      <w:r>
        <w:t xml:space="preserve">69.    </w:t>
      </w:r>
      <w:r w:rsidRPr="00495477">
        <w:t>The Steering Committee will be composed of three roles: Executive, Senior Beneficiary, and Senior Supplier. The Executive role will be taken up by the Honorable Minister o</w:t>
      </w:r>
      <w:r w:rsidR="00F623A6">
        <w:t>f Permanent Secretary of Ministry in Charge of Emergency Management</w:t>
      </w:r>
      <w:r w:rsidRPr="00495477">
        <w:t xml:space="preserve">. The Senior Beneficiary will be the Honorable Ministers of Permanent Secretaries of </w:t>
      </w:r>
      <w:r>
        <w:t xml:space="preserve">MOE, </w:t>
      </w:r>
      <w:r w:rsidRPr="00495477">
        <w:t xml:space="preserve">MINECOFIN and MINALOC (or any designated representative). The Senior Supplier will be the Country Director of UNDP or his designated representative. These three will comprise the minimum required members of the Steering Committee; however, </w:t>
      </w:r>
      <w:proofErr w:type="gramStart"/>
      <w:r w:rsidRPr="00495477">
        <w:t>in the course of</w:t>
      </w:r>
      <w:proofErr w:type="gramEnd"/>
      <w:r w:rsidRPr="00495477">
        <w:t xml:space="preserve"> project implementation, the Steering Committee may expand to include additional members such as donors and other ministries or institutions engaged as implementing partners. </w:t>
      </w:r>
    </w:p>
    <w:p w14:paraId="6C591B96" w14:textId="26638EB0" w:rsidR="006F4358" w:rsidRPr="00495477" w:rsidRDefault="006F4358" w:rsidP="006F4358">
      <w:pPr>
        <w:jc w:val="center"/>
      </w:pPr>
      <w:r w:rsidRPr="00A85E0B">
        <w:rPr>
          <w:noProof/>
        </w:rPr>
        <w:t xml:space="preserve"> </w:t>
      </w:r>
      <w:r w:rsidR="00AD67FB">
        <w:rPr>
          <w:noProof/>
          <w:lang w:val="en-GB" w:eastAsia="en-GB"/>
        </w:rPr>
        <w:drawing>
          <wp:inline distT="0" distB="0" distL="0" distR="0" wp14:anchorId="5465C67C" wp14:editId="638D188A">
            <wp:extent cx="5133975" cy="2762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6406" t="14728" r="9393" b="4687"/>
                    <a:stretch/>
                  </pic:blipFill>
                  <pic:spPr bwMode="auto">
                    <a:xfrm>
                      <a:off x="0" y="0"/>
                      <a:ext cx="5133975" cy="2762250"/>
                    </a:xfrm>
                    <a:prstGeom prst="rect">
                      <a:avLst/>
                    </a:prstGeom>
                    <a:ln>
                      <a:noFill/>
                    </a:ln>
                    <a:extLst>
                      <a:ext uri="{53640926-AAD7-44D8-BBD7-CCE9431645EC}">
                        <a14:shadowObscured xmlns:a14="http://schemas.microsoft.com/office/drawing/2010/main"/>
                      </a:ext>
                    </a:extLst>
                  </pic:spPr>
                </pic:pic>
              </a:graphicData>
            </a:graphic>
          </wp:inline>
        </w:drawing>
      </w:r>
    </w:p>
    <w:p w14:paraId="318437F0" w14:textId="77777777" w:rsidR="006F4358" w:rsidRPr="00495477" w:rsidRDefault="006F4358" w:rsidP="006F4358">
      <w:r>
        <w:t>70.   The m</w:t>
      </w:r>
      <w:r w:rsidRPr="00495477">
        <w:t>ain roles and responsibilities of the parties involved in governing and managing the project are as follows:</w:t>
      </w:r>
    </w:p>
    <w:p w14:paraId="3862C223" w14:textId="77777777" w:rsidR="006F4358" w:rsidRPr="00495477" w:rsidRDefault="006F4358" w:rsidP="006F4358"/>
    <w:p w14:paraId="3FBE8B49" w14:textId="77777777" w:rsidR="006F4358" w:rsidRPr="00495477" w:rsidRDefault="006F4358" w:rsidP="006F4358">
      <w:r w:rsidRPr="00495477">
        <w:rPr>
          <w:b/>
        </w:rPr>
        <w:t>Project Steering Committee</w:t>
      </w:r>
      <w:r w:rsidRPr="00495477">
        <w:t xml:space="preserve"> will be responsible for making decisions by consensus, providing management guidance as required by the Project Manager, and approving project plans and revisions as requested. Additionally, the Steering Committee will:</w:t>
      </w:r>
    </w:p>
    <w:p w14:paraId="0BF24FCE" w14:textId="77777777" w:rsidR="006F4358" w:rsidRPr="00495477" w:rsidRDefault="006F4358" w:rsidP="006F4358">
      <w:pPr>
        <w:numPr>
          <w:ilvl w:val="0"/>
          <w:numId w:val="8"/>
        </w:numPr>
        <w:contextualSpacing/>
      </w:pPr>
      <w:r w:rsidRPr="00495477">
        <w:t>Provide overall guidance and direction to the project</w:t>
      </w:r>
    </w:p>
    <w:p w14:paraId="69EC54F8" w14:textId="77777777" w:rsidR="006F4358" w:rsidRPr="00495477" w:rsidRDefault="006F4358" w:rsidP="006F4358">
      <w:pPr>
        <w:numPr>
          <w:ilvl w:val="0"/>
          <w:numId w:val="8"/>
        </w:numPr>
        <w:contextualSpacing/>
      </w:pPr>
      <w:r w:rsidRPr="00495477">
        <w:t xml:space="preserve">Address project issues as raised by the </w:t>
      </w:r>
      <w:r>
        <w:t xml:space="preserve">Implementing Partner </w:t>
      </w:r>
    </w:p>
    <w:p w14:paraId="2A84A4B5" w14:textId="77777777" w:rsidR="006F4358" w:rsidRPr="00495477" w:rsidRDefault="006F4358" w:rsidP="006F4358">
      <w:pPr>
        <w:numPr>
          <w:ilvl w:val="0"/>
          <w:numId w:val="8"/>
        </w:numPr>
        <w:contextualSpacing/>
      </w:pPr>
      <w:r w:rsidRPr="00495477">
        <w:t>Provide guidance and agree on management actions to address specific risks</w:t>
      </w:r>
    </w:p>
    <w:p w14:paraId="3DAF7BD6" w14:textId="77777777" w:rsidR="006F4358" w:rsidRPr="00495477" w:rsidRDefault="006F4358" w:rsidP="006F4358">
      <w:pPr>
        <w:numPr>
          <w:ilvl w:val="0"/>
          <w:numId w:val="8"/>
        </w:numPr>
        <w:contextualSpacing/>
      </w:pPr>
      <w:r w:rsidRPr="00495477">
        <w:t>Review the Project Progress Report and provide direction or recommendation to ensure that deliverables are completed in a timely and satisfactory manner</w:t>
      </w:r>
    </w:p>
    <w:p w14:paraId="102E908B" w14:textId="77777777" w:rsidR="006F4358" w:rsidRDefault="006F4358" w:rsidP="006F4358">
      <w:pPr>
        <w:numPr>
          <w:ilvl w:val="0"/>
          <w:numId w:val="8"/>
        </w:numPr>
        <w:contextualSpacing/>
      </w:pPr>
      <w:r w:rsidRPr="00495477">
        <w:t>Review and provide recommendations on reports, including but not limited to Delivery Reports and Work Plans</w:t>
      </w:r>
    </w:p>
    <w:p w14:paraId="656BE921" w14:textId="77777777" w:rsidR="006F4358" w:rsidRPr="00495477" w:rsidRDefault="006F4358" w:rsidP="006F4358">
      <w:pPr>
        <w:ind w:left="720"/>
        <w:contextualSpacing/>
      </w:pPr>
    </w:p>
    <w:p w14:paraId="77DB7F83" w14:textId="77777777" w:rsidR="006F4358" w:rsidRPr="00495477" w:rsidRDefault="006F4358" w:rsidP="006F4358">
      <w:r w:rsidRPr="00495477">
        <w:rPr>
          <w:b/>
        </w:rPr>
        <w:t>Executive</w:t>
      </w:r>
      <w:r w:rsidRPr="00495477">
        <w:t xml:space="preserve"> represents the project ownership and chairs the Steering Committee. The Executive’s role is to ensure that the project throughout its lifecycle is focused on achieving the objectives and delivering the outputs that will contribute overall to the outcomes. The Executive ensure that the project gives value for money, ensuring a cost-conscious approach to the project, and balancing the demands of the beneficiary and supplier. </w:t>
      </w:r>
    </w:p>
    <w:p w14:paraId="3AB7AD57" w14:textId="77777777" w:rsidR="006F4358" w:rsidRPr="00495477" w:rsidRDefault="006F4358" w:rsidP="006F4358">
      <w:r w:rsidRPr="00495477">
        <w:rPr>
          <w:b/>
        </w:rPr>
        <w:t>Senior Supplier</w:t>
      </w:r>
      <w:r w:rsidRPr="00495477">
        <w:t xml:space="preserve"> is a group representing the interests of the parties which provide funding and/or technical expertise to the project. The Senior Supplier’s primary function within the Board is to provide guidance regarding the technical feasibility of the project.</w:t>
      </w:r>
    </w:p>
    <w:p w14:paraId="3381BA0C" w14:textId="77777777" w:rsidR="006F4358" w:rsidRPr="00495477" w:rsidRDefault="006F4358" w:rsidP="006F4358"/>
    <w:p w14:paraId="12CB373A" w14:textId="77777777" w:rsidR="006F4358" w:rsidRPr="00495477" w:rsidRDefault="006F4358" w:rsidP="006F4358">
      <w:r w:rsidRPr="00495477">
        <w:rPr>
          <w:b/>
        </w:rPr>
        <w:lastRenderedPageBreak/>
        <w:t>Senior Beneficiary</w:t>
      </w:r>
      <w:r w:rsidRPr="00495477">
        <w:t xml:space="preserve"> is a group of individuals representing the interests of those who will ultimately benefit from the project. The primary function is to ensure the achievement of the project’s results from the perspective of project beneficiaries. The Senior Beneficiary is responsible for validating the needs and for monitoring the solutions to ensure they meet the targets and quality criteria. </w:t>
      </w:r>
    </w:p>
    <w:p w14:paraId="19126FE2" w14:textId="77777777" w:rsidR="006F4358" w:rsidRPr="00495477" w:rsidRDefault="006F4358" w:rsidP="006F4358"/>
    <w:p w14:paraId="735AF356" w14:textId="258F5AA1" w:rsidR="006F4358" w:rsidRPr="00495477" w:rsidRDefault="006F4358" w:rsidP="006F4358">
      <w:proofErr w:type="spellStart"/>
      <w:r>
        <w:rPr>
          <w:b/>
        </w:rPr>
        <w:t>Programme</w:t>
      </w:r>
      <w:proofErr w:type="spellEnd"/>
      <w:r>
        <w:rPr>
          <w:b/>
        </w:rPr>
        <w:t xml:space="preserve"> Management Unit </w:t>
      </w:r>
      <w:r w:rsidRPr="00495477">
        <w:t xml:space="preserve">has the authority to run the project on a day-to-day basis on behalf of the Implementing Partner within the limits laid down by the Steering Committee. The </w:t>
      </w:r>
      <w:proofErr w:type="spellStart"/>
      <w:r>
        <w:t>Programme</w:t>
      </w:r>
      <w:proofErr w:type="spellEnd"/>
      <w:r>
        <w:t xml:space="preserve"> Management Unit</w:t>
      </w:r>
      <w:r w:rsidRPr="00495477">
        <w:t xml:space="preserve"> is responsible for day-to-day management and decision-making for the project. The PM</w:t>
      </w:r>
      <w:r>
        <w:t>U</w:t>
      </w:r>
      <w:r w:rsidRPr="00495477">
        <w:t xml:space="preserve"> will: </w:t>
      </w:r>
    </w:p>
    <w:p w14:paraId="033619F7" w14:textId="77777777" w:rsidR="006F4358" w:rsidRPr="00495477" w:rsidRDefault="006F4358" w:rsidP="006F4358">
      <w:pPr>
        <w:numPr>
          <w:ilvl w:val="0"/>
          <w:numId w:val="5"/>
        </w:numPr>
        <w:contextualSpacing/>
      </w:pPr>
      <w:r w:rsidRPr="00495477">
        <w:t>Plan the activities of the project and monitor progress against the initial quality criteria</w:t>
      </w:r>
    </w:p>
    <w:p w14:paraId="4D8EC59D" w14:textId="77777777" w:rsidR="006F4358" w:rsidRPr="00495477" w:rsidRDefault="006F4358" w:rsidP="006F4358">
      <w:pPr>
        <w:numPr>
          <w:ilvl w:val="0"/>
          <w:numId w:val="5"/>
        </w:numPr>
        <w:contextualSpacing/>
      </w:pPr>
      <w:r w:rsidRPr="00495477">
        <w:t xml:space="preserve">Mobilize goods and services to activities, including drafting </w:t>
      </w:r>
      <w:proofErr w:type="spellStart"/>
      <w:r w:rsidRPr="00495477">
        <w:t>ToRs</w:t>
      </w:r>
      <w:proofErr w:type="spellEnd"/>
      <w:r w:rsidRPr="00495477">
        <w:t xml:space="preserve"> and work specifications</w:t>
      </w:r>
    </w:p>
    <w:p w14:paraId="793FEA4E" w14:textId="77777777" w:rsidR="006F4358" w:rsidRPr="00495477" w:rsidRDefault="006F4358" w:rsidP="006F4358">
      <w:pPr>
        <w:numPr>
          <w:ilvl w:val="0"/>
          <w:numId w:val="5"/>
        </w:numPr>
        <w:contextualSpacing/>
      </w:pPr>
      <w:r w:rsidRPr="00495477">
        <w:t>Monitor events as determined by the Project Monitoring Schedule Plan, and update the plan as required</w:t>
      </w:r>
    </w:p>
    <w:p w14:paraId="240CB41D" w14:textId="77777777" w:rsidR="006F4358" w:rsidRPr="00495477" w:rsidRDefault="006F4358" w:rsidP="006F4358">
      <w:pPr>
        <w:numPr>
          <w:ilvl w:val="0"/>
          <w:numId w:val="5"/>
        </w:numPr>
        <w:contextualSpacing/>
      </w:pPr>
      <w:r w:rsidRPr="00495477">
        <w:t xml:space="preserve">Manage requests for the provision of financial resources by UNDP, using advance of funds, direct payments, or reimbursement using appropriate finance forms - the FACE (Fund Authorization and Certificate of Expenditures) </w:t>
      </w:r>
    </w:p>
    <w:p w14:paraId="16668717" w14:textId="77777777" w:rsidR="006F4358" w:rsidRPr="00495477" w:rsidRDefault="006F4358" w:rsidP="006F4358">
      <w:pPr>
        <w:numPr>
          <w:ilvl w:val="0"/>
          <w:numId w:val="5"/>
        </w:numPr>
        <w:contextualSpacing/>
      </w:pPr>
      <w:r w:rsidRPr="00495477">
        <w:t>Monitor financial resources and accounting to ensure accuracy and reliability of financial reports</w:t>
      </w:r>
    </w:p>
    <w:p w14:paraId="76594CED" w14:textId="77777777" w:rsidR="006F4358" w:rsidRPr="00495477" w:rsidRDefault="006F4358" w:rsidP="006F4358">
      <w:pPr>
        <w:numPr>
          <w:ilvl w:val="0"/>
          <w:numId w:val="5"/>
        </w:numPr>
        <w:contextualSpacing/>
      </w:pPr>
      <w:r w:rsidRPr="00495477">
        <w:t>Responsible for preparing and submitting financial reports to UNDP on a quarterly basis</w:t>
      </w:r>
    </w:p>
    <w:p w14:paraId="5AE91C8D" w14:textId="77777777" w:rsidR="006F4358" w:rsidRPr="00495477" w:rsidRDefault="006F4358" w:rsidP="006F4358">
      <w:pPr>
        <w:numPr>
          <w:ilvl w:val="0"/>
          <w:numId w:val="5"/>
        </w:numPr>
        <w:contextualSpacing/>
      </w:pPr>
      <w:r w:rsidRPr="00495477">
        <w:t>Manage and monitor the project risks initially identified, submit new risks to the Steering Committee for consideration and decision on possible actions if required; update the status of these risks by maintaining the Project Risk Log</w:t>
      </w:r>
    </w:p>
    <w:p w14:paraId="3BF94230" w14:textId="77777777" w:rsidR="006F4358" w:rsidRPr="00495477" w:rsidRDefault="006F4358" w:rsidP="006F4358">
      <w:pPr>
        <w:numPr>
          <w:ilvl w:val="0"/>
          <w:numId w:val="5"/>
        </w:numPr>
        <w:contextualSpacing/>
      </w:pPr>
      <w:r w:rsidRPr="00495477">
        <w:t>Be responsible for managing issues and requests for change by maintaining an Issues Log</w:t>
      </w:r>
    </w:p>
    <w:p w14:paraId="646CF3AB" w14:textId="77777777" w:rsidR="006F4358" w:rsidRPr="00495477" w:rsidRDefault="006F4358" w:rsidP="006F4358">
      <w:pPr>
        <w:numPr>
          <w:ilvl w:val="0"/>
          <w:numId w:val="5"/>
        </w:numPr>
        <w:contextualSpacing/>
      </w:pPr>
      <w:r w:rsidRPr="00495477">
        <w:t xml:space="preserve">Prepare the Project Progress Report (progress against planned activities, update on Risks and Issues, expenditures) and submit report to the Steering Committee </w:t>
      </w:r>
    </w:p>
    <w:p w14:paraId="42CCC4DB" w14:textId="77777777" w:rsidR="006F4358" w:rsidRPr="00495477" w:rsidRDefault="006F4358" w:rsidP="006F4358">
      <w:pPr>
        <w:numPr>
          <w:ilvl w:val="0"/>
          <w:numId w:val="5"/>
        </w:numPr>
        <w:contextualSpacing/>
      </w:pPr>
      <w:r w:rsidRPr="00495477">
        <w:t>Prepare Annual Review Report, and submit to Steering Committee</w:t>
      </w:r>
    </w:p>
    <w:p w14:paraId="44A8E850" w14:textId="77777777" w:rsidR="006F4358" w:rsidRPr="00495477" w:rsidRDefault="006F4358" w:rsidP="006F4358">
      <w:pPr>
        <w:numPr>
          <w:ilvl w:val="0"/>
          <w:numId w:val="5"/>
        </w:numPr>
        <w:contextualSpacing/>
      </w:pPr>
      <w:r w:rsidRPr="00495477">
        <w:t>Prepare the Annual Work Plan for the following year, as well as Quarterly Plans if required</w:t>
      </w:r>
    </w:p>
    <w:p w14:paraId="1EE52E57" w14:textId="77777777" w:rsidR="006F4358" w:rsidRPr="00495477" w:rsidRDefault="006F4358" w:rsidP="006F4358">
      <w:pPr>
        <w:numPr>
          <w:ilvl w:val="0"/>
          <w:numId w:val="5"/>
        </w:numPr>
        <w:contextualSpacing/>
      </w:pPr>
      <w:r w:rsidRPr="00495477">
        <w:t>Update the Atlas Project Management module if external access is made available</w:t>
      </w:r>
    </w:p>
    <w:p w14:paraId="592F7AF3" w14:textId="77777777" w:rsidR="006F4358" w:rsidRPr="00495477" w:rsidRDefault="006F4358" w:rsidP="006F4358"/>
    <w:p w14:paraId="0D8C90BA" w14:textId="77777777" w:rsidR="006F4358" w:rsidRPr="00495477" w:rsidRDefault="006F4358" w:rsidP="006F4358">
      <w:r w:rsidRPr="00495477">
        <w:rPr>
          <w:b/>
        </w:rPr>
        <w:t>Project Assurance</w:t>
      </w:r>
      <w:r w:rsidRPr="00495477">
        <w:t xml:space="preserve"> supports the Steering Committee through independent project oversight and monitoring functions. The Project Assurance role will:</w:t>
      </w:r>
    </w:p>
    <w:p w14:paraId="6498D7E1" w14:textId="77777777" w:rsidR="006F4358" w:rsidRPr="00495477" w:rsidRDefault="006F4358" w:rsidP="006F4358">
      <w:pPr>
        <w:numPr>
          <w:ilvl w:val="0"/>
          <w:numId w:val="17"/>
        </w:numPr>
        <w:contextualSpacing/>
      </w:pPr>
      <w:r w:rsidRPr="00495477">
        <w:t>Ensure that funds are made available to the project</w:t>
      </w:r>
    </w:p>
    <w:p w14:paraId="569EC84D" w14:textId="77777777" w:rsidR="006F4358" w:rsidRPr="00495477" w:rsidRDefault="006F4358" w:rsidP="006F4358">
      <w:pPr>
        <w:numPr>
          <w:ilvl w:val="0"/>
          <w:numId w:val="17"/>
        </w:numPr>
        <w:contextualSpacing/>
      </w:pPr>
      <w:r w:rsidRPr="00495477">
        <w:t>Ensure that risks and issues are properly managed, and that the logs in Atlas are regularly updated</w:t>
      </w:r>
    </w:p>
    <w:p w14:paraId="24770B97" w14:textId="77777777" w:rsidR="006F4358" w:rsidRPr="00495477" w:rsidRDefault="006F4358" w:rsidP="006F4358">
      <w:pPr>
        <w:numPr>
          <w:ilvl w:val="0"/>
          <w:numId w:val="17"/>
        </w:numPr>
        <w:contextualSpacing/>
      </w:pPr>
      <w:r w:rsidRPr="00495477">
        <w:t>Ensure that critical project information is monitored and updated in Atlas, using the Activity Quality Assessment page</w:t>
      </w:r>
    </w:p>
    <w:p w14:paraId="06045CA0" w14:textId="77777777" w:rsidR="006F4358" w:rsidRPr="00495477" w:rsidRDefault="006F4358" w:rsidP="006F4358">
      <w:pPr>
        <w:numPr>
          <w:ilvl w:val="0"/>
          <w:numId w:val="17"/>
        </w:numPr>
        <w:contextualSpacing/>
      </w:pPr>
      <w:r w:rsidRPr="00495477">
        <w:t>Ensure that Project Progress Reports are prepared and submitted on time and according to appropriate standards (format and content quality)</w:t>
      </w:r>
    </w:p>
    <w:p w14:paraId="70622583" w14:textId="77777777" w:rsidR="006F4358" w:rsidRPr="00495477" w:rsidRDefault="006F4358" w:rsidP="006F4358">
      <w:pPr>
        <w:numPr>
          <w:ilvl w:val="0"/>
          <w:numId w:val="17"/>
        </w:numPr>
        <w:contextualSpacing/>
      </w:pPr>
      <w:r w:rsidRPr="00495477">
        <w:t>Ensure that financial reports are submitted to UNDP on time, and that delivery reports are prepared and submitted to the Steering Committee</w:t>
      </w:r>
    </w:p>
    <w:p w14:paraId="0046060F" w14:textId="77777777" w:rsidR="006F4358" w:rsidRPr="00495477" w:rsidRDefault="006F4358" w:rsidP="006F4358">
      <w:pPr>
        <w:numPr>
          <w:ilvl w:val="0"/>
          <w:numId w:val="17"/>
        </w:numPr>
        <w:contextualSpacing/>
      </w:pPr>
      <w:r w:rsidRPr="00495477">
        <w:t>Perform oversight activities, such as periodic monitoring visits</w:t>
      </w:r>
    </w:p>
    <w:p w14:paraId="19631D7B" w14:textId="77777777" w:rsidR="006F4358" w:rsidRPr="00495477" w:rsidRDefault="006F4358" w:rsidP="006F4358">
      <w:pPr>
        <w:numPr>
          <w:ilvl w:val="0"/>
          <w:numId w:val="17"/>
        </w:numPr>
        <w:contextualSpacing/>
      </w:pPr>
      <w:r w:rsidRPr="00495477">
        <w:t>Ensure that the Project Data Quality Dashboard remains green</w:t>
      </w:r>
    </w:p>
    <w:p w14:paraId="0A6EBBB9" w14:textId="77777777" w:rsidR="006F4358" w:rsidRPr="00495477" w:rsidRDefault="006F4358" w:rsidP="006F4358"/>
    <w:p w14:paraId="5524675A" w14:textId="77777777" w:rsidR="006F4358" w:rsidRPr="00495477" w:rsidRDefault="006F4358" w:rsidP="006F4358">
      <w:r w:rsidRPr="00495477">
        <w:rPr>
          <w:b/>
        </w:rPr>
        <w:t xml:space="preserve">Project Support </w:t>
      </w:r>
      <w:r w:rsidRPr="00495477">
        <w:t xml:space="preserve">provides project administration, management, and technical support to the </w:t>
      </w:r>
      <w:proofErr w:type="spellStart"/>
      <w:r w:rsidRPr="00495477">
        <w:t>Programme</w:t>
      </w:r>
      <w:proofErr w:type="spellEnd"/>
      <w:r w:rsidRPr="00495477">
        <w:t xml:space="preserve"> Manager as required by the needs of the PM. Project Support will:</w:t>
      </w:r>
    </w:p>
    <w:p w14:paraId="709DCE1A" w14:textId="77777777" w:rsidR="006F4358" w:rsidRPr="00495477" w:rsidRDefault="006F4358" w:rsidP="006F4358">
      <w:pPr>
        <w:numPr>
          <w:ilvl w:val="0"/>
          <w:numId w:val="14"/>
        </w:numPr>
        <w:contextualSpacing/>
      </w:pPr>
      <w:r w:rsidRPr="00495477">
        <w:t>Set up and maintain project files</w:t>
      </w:r>
    </w:p>
    <w:p w14:paraId="70F8A8C3" w14:textId="77777777" w:rsidR="006F4358" w:rsidRPr="00495477" w:rsidRDefault="006F4358" w:rsidP="006F4358">
      <w:pPr>
        <w:numPr>
          <w:ilvl w:val="0"/>
          <w:numId w:val="14"/>
        </w:numPr>
        <w:contextualSpacing/>
      </w:pPr>
      <w:r w:rsidRPr="00495477">
        <w:t>Collect project-related information and data</w:t>
      </w:r>
    </w:p>
    <w:p w14:paraId="0E6F41A5" w14:textId="77777777" w:rsidR="006F4358" w:rsidRPr="00495477" w:rsidRDefault="006F4358" w:rsidP="006F4358">
      <w:pPr>
        <w:numPr>
          <w:ilvl w:val="0"/>
          <w:numId w:val="14"/>
        </w:numPr>
        <w:contextualSpacing/>
      </w:pPr>
      <w:r w:rsidRPr="00495477">
        <w:t>Update plans</w:t>
      </w:r>
    </w:p>
    <w:p w14:paraId="5D3613B5" w14:textId="77777777" w:rsidR="006F4358" w:rsidRPr="00495477" w:rsidRDefault="006F4358" w:rsidP="006F4358">
      <w:pPr>
        <w:numPr>
          <w:ilvl w:val="0"/>
          <w:numId w:val="14"/>
        </w:numPr>
        <w:contextualSpacing/>
      </w:pPr>
      <w:r w:rsidRPr="00495477">
        <w:t>Administer Steering Committee meetings</w:t>
      </w:r>
    </w:p>
    <w:p w14:paraId="7E9EEC81" w14:textId="77777777" w:rsidR="006F4358" w:rsidRPr="00495477" w:rsidRDefault="006F4358" w:rsidP="006F4358">
      <w:pPr>
        <w:numPr>
          <w:ilvl w:val="0"/>
          <w:numId w:val="14"/>
        </w:numPr>
        <w:contextualSpacing/>
      </w:pPr>
      <w:r w:rsidRPr="00495477">
        <w:t>Administer project revision control</w:t>
      </w:r>
    </w:p>
    <w:p w14:paraId="31E40454" w14:textId="77777777" w:rsidR="006F4358" w:rsidRPr="00495477" w:rsidRDefault="006F4358" w:rsidP="006F4358">
      <w:pPr>
        <w:numPr>
          <w:ilvl w:val="0"/>
          <w:numId w:val="14"/>
        </w:numPr>
        <w:contextualSpacing/>
      </w:pPr>
      <w:r w:rsidRPr="00495477">
        <w:t>Establish document control procedures</w:t>
      </w:r>
    </w:p>
    <w:p w14:paraId="1386E0E9" w14:textId="77777777" w:rsidR="006F4358" w:rsidRPr="00495477" w:rsidRDefault="006F4358" w:rsidP="006F4358">
      <w:pPr>
        <w:numPr>
          <w:ilvl w:val="0"/>
          <w:numId w:val="14"/>
        </w:numPr>
        <w:contextualSpacing/>
      </w:pPr>
      <w:r w:rsidRPr="00495477">
        <w:t>Compile, copy, and distribute all project reports</w:t>
      </w:r>
    </w:p>
    <w:p w14:paraId="386F0EAE" w14:textId="77777777" w:rsidR="006F4358" w:rsidRPr="00495477" w:rsidRDefault="006F4358" w:rsidP="006F4358">
      <w:pPr>
        <w:numPr>
          <w:ilvl w:val="0"/>
          <w:numId w:val="14"/>
        </w:numPr>
        <w:contextualSpacing/>
      </w:pPr>
      <w:r w:rsidRPr="00495477">
        <w:t>Assist in the financial management tasks under the responsibility of the Project Manager</w:t>
      </w:r>
    </w:p>
    <w:p w14:paraId="1793005B" w14:textId="77777777" w:rsidR="006F4358" w:rsidRPr="00495477" w:rsidRDefault="006F4358" w:rsidP="006F4358">
      <w:pPr>
        <w:numPr>
          <w:ilvl w:val="0"/>
          <w:numId w:val="14"/>
        </w:numPr>
        <w:contextualSpacing/>
      </w:pPr>
      <w:r w:rsidRPr="00495477">
        <w:t>Provide support in the use of Atlas for monitoring and reporting</w:t>
      </w:r>
    </w:p>
    <w:p w14:paraId="7D81600C" w14:textId="77777777" w:rsidR="006F4358" w:rsidRPr="00495477" w:rsidRDefault="006F4358" w:rsidP="006F4358">
      <w:pPr>
        <w:numPr>
          <w:ilvl w:val="0"/>
          <w:numId w:val="14"/>
        </w:numPr>
        <w:contextualSpacing/>
      </w:pPr>
      <w:r w:rsidRPr="00495477">
        <w:t>Review technical reports</w:t>
      </w:r>
    </w:p>
    <w:p w14:paraId="674EA704" w14:textId="77777777" w:rsidR="006F4358" w:rsidRPr="00495477" w:rsidRDefault="006F4358" w:rsidP="006F4358">
      <w:pPr>
        <w:numPr>
          <w:ilvl w:val="0"/>
          <w:numId w:val="14"/>
        </w:numPr>
        <w:contextualSpacing/>
      </w:pPr>
      <w:r w:rsidRPr="00495477">
        <w:t>Monitor technical activities carried out by responsible parties</w:t>
      </w:r>
    </w:p>
    <w:p w14:paraId="26FE67C3" w14:textId="52510565" w:rsidR="00427A56" w:rsidRPr="00495477" w:rsidRDefault="00427A56" w:rsidP="006F4358"/>
    <w:p w14:paraId="08DF797D" w14:textId="77777777" w:rsidR="00427A56" w:rsidRPr="00495477" w:rsidRDefault="00427A56"/>
    <w:p w14:paraId="00445521" w14:textId="77777777" w:rsidR="00427A56" w:rsidRPr="00495477" w:rsidRDefault="00427A56">
      <w:pPr>
        <w:widowControl w:val="0"/>
        <w:pBdr>
          <w:top w:val="nil"/>
          <w:left w:val="nil"/>
          <w:bottom w:val="nil"/>
          <w:right w:val="nil"/>
          <w:between w:val="nil"/>
        </w:pBdr>
        <w:spacing w:after="0" w:line="276" w:lineRule="auto"/>
        <w:jc w:val="left"/>
        <w:sectPr w:rsidR="00427A56" w:rsidRPr="00495477" w:rsidSect="00280AD4">
          <w:pgSz w:w="11906" w:h="16838"/>
          <w:pgMar w:top="864" w:right="1152" w:bottom="864" w:left="1152" w:header="720" w:footer="432" w:gutter="0"/>
          <w:cols w:space="720"/>
        </w:sectPr>
      </w:pPr>
    </w:p>
    <w:p w14:paraId="5882869D" w14:textId="77777777" w:rsidR="00427A56" w:rsidRPr="00495477" w:rsidRDefault="000531EC" w:rsidP="000B1305">
      <w:pPr>
        <w:pStyle w:val="Heading1"/>
        <w:numPr>
          <w:ilvl w:val="0"/>
          <w:numId w:val="6"/>
        </w:numPr>
        <w:rPr>
          <w:rFonts w:ascii="Arial" w:hAnsi="Arial" w:cs="Arial"/>
        </w:rPr>
      </w:pPr>
      <w:r w:rsidRPr="00495477">
        <w:rPr>
          <w:rFonts w:ascii="Arial" w:hAnsi="Arial" w:cs="Arial"/>
        </w:rPr>
        <w:t>Legal Context and Risk Management</w:t>
      </w:r>
    </w:p>
    <w:p w14:paraId="227314A6" w14:textId="77777777" w:rsidR="00427A56" w:rsidRPr="00495477" w:rsidRDefault="000531EC">
      <w:pPr>
        <w:rPr>
          <w:b/>
          <w:smallCaps/>
          <w:sz w:val="24"/>
          <w:szCs w:val="24"/>
        </w:rPr>
      </w:pPr>
      <w:r w:rsidRPr="00495477">
        <w:rPr>
          <w:b/>
          <w:smallCaps/>
          <w:sz w:val="24"/>
          <w:szCs w:val="24"/>
        </w:rPr>
        <w:t>Legal Context Standard Clauses</w:t>
      </w:r>
    </w:p>
    <w:p w14:paraId="33EBDD7A" w14:textId="77777777" w:rsidR="00427A56" w:rsidRPr="00495477" w:rsidRDefault="00427A56"/>
    <w:p w14:paraId="7A9C5B7F" w14:textId="6FAB7DBC" w:rsidR="00427A56" w:rsidRPr="00C713CD" w:rsidRDefault="00C713CD" w:rsidP="00C713CD">
      <w:r>
        <w:rPr>
          <w:sz w:val="20"/>
          <w:szCs w:val="20"/>
        </w:rPr>
        <w:t xml:space="preserve">71.    </w:t>
      </w:r>
      <w:r w:rsidR="000531EC" w:rsidRPr="00C713CD">
        <w:t xml:space="preserve">As per the </w:t>
      </w:r>
      <w:hyperlink r:id="rId20">
        <w:r w:rsidR="000531EC" w:rsidRPr="00C713CD">
          <w:rPr>
            <w:b/>
            <w:color w:val="0000FF"/>
            <w:u w:val="single"/>
          </w:rPr>
          <w:t>Standard Basic Assistance Agreement (SBAA)</w:t>
        </w:r>
      </w:hyperlink>
      <w:r w:rsidR="000531EC" w:rsidRPr="00C713CD">
        <w:t xml:space="preserve"> and other Letter of Agreements (LOAs) between the Government of Rwanda and UNDP with respect to the provision of support services by the UNDP CO for nationally implemented </w:t>
      </w:r>
      <w:proofErr w:type="spellStart"/>
      <w:r w:rsidR="000531EC" w:rsidRPr="00C713CD">
        <w:t>programmes</w:t>
      </w:r>
      <w:proofErr w:type="spellEnd"/>
      <w:r w:rsidR="000531EC" w:rsidRPr="00C713CD">
        <w:t xml:space="preserve"> and projects, the UNDP CO may provide, at the request of the Implementing Partner, the following support services for the activities of this project, and recover the actual direct and indirect costs incurred by the CO in delivering such services as stipulated:</w:t>
      </w:r>
    </w:p>
    <w:p w14:paraId="5B6F1098" w14:textId="77777777" w:rsidR="00427A56" w:rsidRPr="00C713CD" w:rsidRDefault="000531EC" w:rsidP="00F96787">
      <w:pPr>
        <w:numPr>
          <w:ilvl w:val="0"/>
          <w:numId w:val="19"/>
        </w:numPr>
        <w:contextualSpacing/>
      </w:pPr>
      <w:r w:rsidRPr="00C713CD">
        <w:t>Payments, disbursements and other financial transactions</w:t>
      </w:r>
    </w:p>
    <w:p w14:paraId="4EDC81FE" w14:textId="77777777" w:rsidR="00427A56" w:rsidRPr="00C713CD" w:rsidRDefault="000531EC" w:rsidP="00F96787">
      <w:pPr>
        <w:numPr>
          <w:ilvl w:val="0"/>
          <w:numId w:val="19"/>
        </w:numPr>
        <w:contextualSpacing/>
      </w:pPr>
      <w:r w:rsidRPr="00C713CD">
        <w:t>Recruitment of staff, project personnel, and consultants</w:t>
      </w:r>
    </w:p>
    <w:p w14:paraId="7C73C0E4" w14:textId="77777777" w:rsidR="00427A56" w:rsidRPr="00C713CD" w:rsidRDefault="000531EC" w:rsidP="00F96787">
      <w:pPr>
        <w:numPr>
          <w:ilvl w:val="0"/>
          <w:numId w:val="19"/>
        </w:numPr>
        <w:contextualSpacing/>
      </w:pPr>
      <w:r w:rsidRPr="00C713CD">
        <w:t>Procurement of services and equipment, including disposals</w:t>
      </w:r>
    </w:p>
    <w:p w14:paraId="7FBBDFF0" w14:textId="77777777" w:rsidR="00427A56" w:rsidRPr="00C713CD" w:rsidRDefault="000531EC" w:rsidP="00F96787">
      <w:pPr>
        <w:numPr>
          <w:ilvl w:val="0"/>
          <w:numId w:val="19"/>
        </w:numPr>
        <w:contextualSpacing/>
      </w:pPr>
      <w:r w:rsidRPr="00C713CD">
        <w:t>Travel authorization, Government clearances ticketing, and travel arrangements</w:t>
      </w:r>
    </w:p>
    <w:p w14:paraId="658AF6CB" w14:textId="77777777" w:rsidR="00427A56" w:rsidRPr="00C713CD" w:rsidRDefault="000531EC" w:rsidP="00F96787">
      <w:pPr>
        <w:numPr>
          <w:ilvl w:val="0"/>
          <w:numId w:val="19"/>
        </w:numPr>
        <w:contextualSpacing/>
      </w:pPr>
      <w:r w:rsidRPr="00C713CD">
        <w:t>Shipment and custom clearance</w:t>
      </w:r>
    </w:p>
    <w:p w14:paraId="1F2AA649" w14:textId="77777777" w:rsidR="00427A56" w:rsidRPr="00495477" w:rsidRDefault="00427A56">
      <w:pPr>
        <w:rPr>
          <w:sz w:val="20"/>
          <w:szCs w:val="20"/>
        </w:rPr>
      </w:pPr>
    </w:p>
    <w:p w14:paraId="4239FE82" w14:textId="77777777" w:rsidR="00427A56" w:rsidRPr="00495477" w:rsidRDefault="00427A56">
      <w:pPr>
        <w:rPr>
          <w:rFonts w:eastAsia="Century Gothic"/>
          <w:b/>
          <w:smallCaps/>
          <w:sz w:val="28"/>
          <w:szCs w:val="28"/>
        </w:rPr>
      </w:pPr>
    </w:p>
    <w:p w14:paraId="45E59FB6" w14:textId="77777777" w:rsidR="00427A56" w:rsidRPr="00495477" w:rsidRDefault="000531EC">
      <w:pPr>
        <w:rPr>
          <w:b/>
          <w:smallCaps/>
          <w:sz w:val="24"/>
          <w:szCs w:val="24"/>
        </w:rPr>
      </w:pPr>
      <w:r w:rsidRPr="00495477">
        <w:rPr>
          <w:b/>
          <w:smallCaps/>
          <w:sz w:val="24"/>
          <w:szCs w:val="24"/>
        </w:rPr>
        <w:t>Risk Management Standard Clauses</w:t>
      </w:r>
    </w:p>
    <w:p w14:paraId="152CE4D5" w14:textId="4DE271D1" w:rsidR="00427A56" w:rsidRDefault="00427A56">
      <w:pPr>
        <w:rPr>
          <w:b/>
          <w:sz w:val="20"/>
          <w:szCs w:val="20"/>
        </w:rPr>
      </w:pPr>
    </w:p>
    <w:p w14:paraId="03353FA0" w14:textId="348B0EED" w:rsidR="00C713CD" w:rsidRDefault="00C713CD">
      <w:r>
        <w:t xml:space="preserve">72.     The </w:t>
      </w:r>
      <w:r w:rsidRPr="00C713CD">
        <w:t>section</w:t>
      </w:r>
      <w:r>
        <w:t xml:space="preserve"> below</w:t>
      </w:r>
      <w:r w:rsidRPr="00C713CD">
        <w:t xml:space="preserve"> presents the risk management and standard clauses</w:t>
      </w:r>
    </w:p>
    <w:p w14:paraId="136F3CFE" w14:textId="77777777" w:rsidR="00C713CD" w:rsidRPr="00C713CD" w:rsidRDefault="00C713CD"/>
    <w:p w14:paraId="76537F71" w14:textId="77777777" w:rsidR="00427A56" w:rsidRPr="00495477" w:rsidRDefault="000531EC">
      <w:pPr>
        <w:rPr>
          <w:b/>
          <w:sz w:val="20"/>
          <w:szCs w:val="20"/>
        </w:rPr>
      </w:pPr>
      <w:r w:rsidRPr="00495477">
        <w:rPr>
          <w:b/>
          <w:sz w:val="20"/>
          <w:szCs w:val="20"/>
        </w:rPr>
        <w:t>Government Entity (NIM)</w:t>
      </w:r>
    </w:p>
    <w:p w14:paraId="7C4CF780" w14:textId="77777777" w:rsidR="00427A56" w:rsidRPr="00C713CD" w:rsidRDefault="000531EC" w:rsidP="00C713CD">
      <w:pPr>
        <w:numPr>
          <w:ilvl w:val="0"/>
          <w:numId w:val="56"/>
        </w:numPr>
        <w:pBdr>
          <w:top w:val="nil"/>
          <w:left w:val="nil"/>
          <w:bottom w:val="nil"/>
          <w:right w:val="nil"/>
          <w:between w:val="nil"/>
        </w:pBdr>
        <w:spacing w:after="0"/>
        <w:jc w:val="left"/>
        <w:rPr>
          <w:color w:val="000000"/>
        </w:rPr>
      </w:pPr>
      <w:r w:rsidRPr="00C713CD">
        <w:rPr>
          <w:color w:val="000000"/>
        </w:rPr>
        <w:t xml:space="preserve">Consistent with the Article III of the SBAA </w:t>
      </w:r>
      <w:r w:rsidRPr="00C713CD">
        <w:rPr>
          <w:i/>
          <w:color w:val="000000"/>
        </w:rPr>
        <w:t>[or the Supplemental Provisions]</w:t>
      </w:r>
      <w:r w:rsidRPr="00C713CD">
        <w:rPr>
          <w:color w:val="000000"/>
        </w:rPr>
        <w:t>, the responsibility for the safety and security of the Implementing Partner and its personnel and property, and of UNDP’s property in the Implementing Partner’s custody, rests with the Implementing Partner.  To this end, the Implementing Partner shall:</w:t>
      </w:r>
    </w:p>
    <w:p w14:paraId="2FBFE79B" w14:textId="77777777" w:rsidR="00427A56" w:rsidRPr="00C713CD" w:rsidRDefault="000531EC" w:rsidP="00C713CD">
      <w:pPr>
        <w:numPr>
          <w:ilvl w:val="1"/>
          <w:numId w:val="56"/>
        </w:numPr>
      </w:pPr>
      <w:r w:rsidRPr="00C713CD">
        <w:t xml:space="preserve">put in place an appropriate security plan and maintain the security plan, </w:t>
      </w:r>
      <w:proofErr w:type="gramStart"/>
      <w:r w:rsidRPr="00C713CD">
        <w:t>taking into account</w:t>
      </w:r>
      <w:proofErr w:type="gramEnd"/>
      <w:r w:rsidRPr="00C713CD">
        <w:t xml:space="preserve"> the security situation in the country where the project is being carried;</w:t>
      </w:r>
    </w:p>
    <w:p w14:paraId="7024F3C2" w14:textId="77777777" w:rsidR="00427A56" w:rsidRPr="00C713CD" w:rsidRDefault="000531EC" w:rsidP="00C713CD">
      <w:pPr>
        <w:numPr>
          <w:ilvl w:val="1"/>
          <w:numId w:val="56"/>
        </w:numPr>
      </w:pPr>
      <w:r w:rsidRPr="00C713CD">
        <w:t>assume all risks and liabilities related to the Implementing Partner’s security, and the full implementation of the security plan.</w:t>
      </w:r>
    </w:p>
    <w:p w14:paraId="54A83A22" w14:textId="77777777" w:rsidR="00427A56" w:rsidRPr="00C713CD" w:rsidRDefault="00427A56"/>
    <w:p w14:paraId="54CB107A" w14:textId="77777777" w:rsidR="00427A56" w:rsidRPr="00C713CD" w:rsidRDefault="000531EC" w:rsidP="00C713CD">
      <w:pPr>
        <w:numPr>
          <w:ilvl w:val="0"/>
          <w:numId w:val="56"/>
        </w:numPr>
        <w:pBdr>
          <w:top w:val="nil"/>
          <w:left w:val="nil"/>
          <w:bottom w:val="nil"/>
          <w:right w:val="nil"/>
          <w:between w:val="nil"/>
        </w:pBdr>
        <w:spacing w:after="0"/>
        <w:jc w:val="left"/>
        <w:rPr>
          <w:color w:val="000000"/>
        </w:rPr>
      </w:pPr>
      <w:r w:rsidRPr="00C713CD">
        <w:rPr>
          <w:color w:val="000000"/>
        </w:rPr>
        <w:t>UNDP reserves the right to verify whether such a plan is in place, and to suggest modifications to the plan when necessary. Failure to maintain and implement an appropriate security plan as required hereunder shall be deemed a breach of the Implementing Partner’s obligations under this Project Document [and the Project Cooperation Agreement between UNDP and the Implementing Partner]</w:t>
      </w:r>
      <w:r w:rsidRPr="00C713CD">
        <w:rPr>
          <w:color w:val="000000"/>
          <w:vertAlign w:val="superscript"/>
        </w:rPr>
        <w:footnoteReference w:id="29"/>
      </w:r>
      <w:r w:rsidRPr="00C713CD">
        <w:rPr>
          <w:color w:val="000000"/>
        </w:rPr>
        <w:t>.</w:t>
      </w:r>
    </w:p>
    <w:p w14:paraId="0D440844" w14:textId="77777777" w:rsidR="00427A56" w:rsidRPr="00C713CD" w:rsidRDefault="00427A56">
      <w:pPr>
        <w:ind w:left="360"/>
      </w:pPr>
    </w:p>
    <w:p w14:paraId="05FDDA6B" w14:textId="77777777" w:rsidR="00427A56" w:rsidRPr="00C713CD" w:rsidRDefault="000531EC" w:rsidP="00C713CD">
      <w:pPr>
        <w:numPr>
          <w:ilvl w:val="0"/>
          <w:numId w:val="56"/>
        </w:numPr>
        <w:pBdr>
          <w:top w:val="nil"/>
          <w:left w:val="nil"/>
          <w:bottom w:val="nil"/>
          <w:right w:val="nil"/>
          <w:between w:val="nil"/>
        </w:pBdr>
        <w:spacing w:after="120"/>
        <w:rPr>
          <w:color w:val="000000"/>
        </w:rPr>
      </w:pPr>
      <w:r w:rsidRPr="00C713CD">
        <w:rPr>
          <w:color w:val="000000"/>
        </w:rPr>
        <w:t xml:space="preserve">The Implementing Partner agrees to undertake all reasonable efforts to ensure that no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1">
        <w:r w:rsidRPr="00C713CD">
          <w:rPr>
            <w:color w:val="0000FF"/>
            <w:u w:val="single"/>
          </w:rPr>
          <w:t>http://www.un.org/sc/committees/1267/aq_sanctions_list.shtml</w:t>
        </w:r>
      </w:hyperlink>
      <w:r w:rsidRPr="00C713CD">
        <w:rPr>
          <w:color w:val="000080"/>
        </w:rPr>
        <w:t xml:space="preserve">. </w:t>
      </w:r>
      <w:r w:rsidRPr="00C713CD">
        <w:rPr>
          <w:color w:val="000000"/>
        </w:rPr>
        <w:t xml:space="preserve">This provision must be included in all sub-contracts or sub-agreements </w:t>
      </w:r>
      <w:proofErr w:type="gramStart"/>
      <w:r w:rsidRPr="00C713CD">
        <w:rPr>
          <w:color w:val="000000"/>
        </w:rPr>
        <w:t>entered into</w:t>
      </w:r>
      <w:proofErr w:type="gramEnd"/>
      <w:r w:rsidRPr="00C713CD">
        <w:rPr>
          <w:color w:val="000000"/>
        </w:rPr>
        <w:t xml:space="preserve"> under/further to this Project Document.  </w:t>
      </w:r>
    </w:p>
    <w:p w14:paraId="76B0F9CF" w14:textId="77777777" w:rsidR="00427A56" w:rsidRPr="00C713CD" w:rsidRDefault="000531EC" w:rsidP="00C713CD">
      <w:pPr>
        <w:numPr>
          <w:ilvl w:val="0"/>
          <w:numId w:val="56"/>
        </w:numPr>
        <w:pBdr>
          <w:top w:val="nil"/>
          <w:left w:val="nil"/>
          <w:bottom w:val="nil"/>
          <w:right w:val="nil"/>
          <w:between w:val="nil"/>
        </w:pBdr>
        <w:spacing w:before="160" w:after="240"/>
        <w:rPr>
          <w:color w:val="000000"/>
          <w:u w:val="single"/>
        </w:rPr>
      </w:pPr>
      <w:r w:rsidRPr="00C713CD">
        <w:rPr>
          <w:color w:val="000000"/>
        </w:rPr>
        <w:t xml:space="preserve">Consistent with UNDP’s </w:t>
      </w:r>
      <w:proofErr w:type="spellStart"/>
      <w:r w:rsidRPr="00C713CD">
        <w:rPr>
          <w:color w:val="000000"/>
        </w:rPr>
        <w:t>Programme</w:t>
      </w:r>
      <w:proofErr w:type="spellEnd"/>
      <w:r w:rsidRPr="00C713CD">
        <w:rPr>
          <w:color w:val="000000"/>
        </w:rPr>
        <w:t xml:space="preserve"> and Operations Policies and Procedures, social and environmental sustainability will be enhanced through application of the UNDP Social and Environmental Standards (http://www.undp.org/ses) and related Accountability Mechanism (http://www.undp.org/secu-srm).   </w:t>
      </w:r>
    </w:p>
    <w:p w14:paraId="7E6C6A37" w14:textId="77777777" w:rsidR="00427A56" w:rsidRPr="00C713CD" w:rsidRDefault="000531EC" w:rsidP="00C713CD">
      <w:pPr>
        <w:numPr>
          <w:ilvl w:val="0"/>
          <w:numId w:val="56"/>
        </w:numPr>
        <w:pBdr>
          <w:top w:val="nil"/>
          <w:left w:val="nil"/>
          <w:bottom w:val="nil"/>
          <w:right w:val="nil"/>
          <w:between w:val="nil"/>
        </w:pBdr>
        <w:spacing w:after="0"/>
        <w:rPr>
          <w:color w:val="000000"/>
        </w:rPr>
      </w:pPr>
      <w:r w:rsidRPr="00C713CD">
        <w:rPr>
          <w:color w:val="101010"/>
        </w:rPr>
        <w:lastRenderedPageBreak/>
        <w:t xml:space="preserve">The Implementing Partner shall: (a) conduct project and </w:t>
      </w:r>
      <w:proofErr w:type="spellStart"/>
      <w:r w:rsidRPr="00C713CD">
        <w:rPr>
          <w:color w:val="101010"/>
        </w:rPr>
        <w:t>programme</w:t>
      </w:r>
      <w:proofErr w:type="spellEnd"/>
      <w:r w:rsidRPr="00C713CD">
        <w:rPr>
          <w:color w:val="101010"/>
        </w:rPr>
        <w:t xml:space="preserve">-related activities in a manner consistent with the UNDP Social and Environmental Standards, (b) implement any management or mitigation plan prepared for the project or </w:t>
      </w:r>
      <w:proofErr w:type="spellStart"/>
      <w:r w:rsidRPr="00C713CD">
        <w:rPr>
          <w:color w:val="101010"/>
        </w:rPr>
        <w:t>programme</w:t>
      </w:r>
      <w:proofErr w:type="spellEnd"/>
      <w:r w:rsidRPr="00C713CD">
        <w:rPr>
          <w:color w:val="101010"/>
        </w:rPr>
        <w:t xml:space="preserve"> to comply with such standards, and (c) engage in a constructive and timely manner to address any concerns and complaints raised through the Accountability Mechanism. </w:t>
      </w:r>
      <w:r w:rsidRPr="00C713CD">
        <w:rPr>
          <w:color w:val="141414"/>
        </w:rPr>
        <w:t>UNDP</w:t>
      </w:r>
      <w:r w:rsidRPr="00C713CD">
        <w:rPr>
          <w:color w:val="000000"/>
        </w:rPr>
        <w:t xml:space="preserve"> will seek to ensure that communities and other project stakeholders are informed of and have access to the Accountability Mechanism. </w:t>
      </w:r>
    </w:p>
    <w:p w14:paraId="2033AF1A" w14:textId="77777777" w:rsidR="00427A56" w:rsidRPr="00C713CD" w:rsidRDefault="000531EC" w:rsidP="00C713CD">
      <w:pPr>
        <w:numPr>
          <w:ilvl w:val="0"/>
          <w:numId w:val="56"/>
        </w:numPr>
        <w:pBdr>
          <w:top w:val="nil"/>
          <w:left w:val="nil"/>
          <w:bottom w:val="nil"/>
          <w:right w:val="nil"/>
          <w:between w:val="nil"/>
        </w:pBdr>
        <w:spacing w:before="240" w:after="240"/>
      </w:pPr>
      <w:r w:rsidRPr="00C713CD">
        <w:rPr>
          <w:color w:val="000000"/>
        </w:rPr>
        <w:t xml:space="preserve">All signatories to the Project Document shall cooperate in good faith with any exercise to evaluate any </w:t>
      </w:r>
      <w:proofErr w:type="spellStart"/>
      <w:r w:rsidRPr="00C713CD">
        <w:rPr>
          <w:color w:val="000000"/>
        </w:rPr>
        <w:t>programme</w:t>
      </w:r>
      <w:proofErr w:type="spellEnd"/>
      <w:r w:rsidRPr="00C713CD">
        <w:rPr>
          <w:color w:val="000000"/>
        </w:rPr>
        <w:t xml:space="preserve"> or project-related commitments or compliance with the UNDP Social and Environmental </w:t>
      </w:r>
    </w:p>
    <w:p w14:paraId="79D13A4E" w14:textId="77777777" w:rsidR="00427A56" w:rsidRPr="00495477" w:rsidRDefault="000531EC" w:rsidP="000B1305">
      <w:pPr>
        <w:pStyle w:val="Heading1"/>
        <w:numPr>
          <w:ilvl w:val="0"/>
          <w:numId w:val="6"/>
        </w:numPr>
        <w:rPr>
          <w:rFonts w:ascii="Arial" w:hAnsi="Arial" w:cs="Arial"/>
        </w:rPr>
      </w:pPr>
      <w:r w:rsidRPr="00495477">
        <w:rPr>
          <w:rFonts w:ascii="Arial" w:hAnsi="Arial" w:cs="Arial"/>
        </w:rPr>
        <w:t>ANNEXES</w:t>
      </w:r>
    </w:p>
    <w:p w14:paraId="6AB6B593" w14:textId="77777777" w:rsidR="00427A56" w:rsidRPr="00495477" w:rsidRDefault="00427A56"/>
    <w:p w14:paraId="7E60B053" w14:textId="77777777" w:rsidR="00427A56" w:rsidRPr="00495477" w:rsidRDefault="000531EC">
      <w:pPr>
        <w:numPr>
          <w:ilvl w:val="0"/>
          <w:numId w:val="1"/>
        </w:numPr>
      </w:pPr>
      <w:r w:rsidRPr="00495477">
        <w:rPr>
          <w:b/>
        </w:rPr>
        <w:t>Project Quality Assurance Report</w:t>
      </w:r>
    </w:p>
    <w:p w14:paraId="5E595DE1" w14:textId="77777777" w:rsidR="00427A56" w:rsidRPr="00495477" w:rsidRDefault="00427A56">
      <w:pPr>
        <w:rPr>
          <w:b/>
        </w:rPr>
      </w:pPr>
    </w:p>
    <w:p w14:paraId="25737926" w14:textId="5C9471C8" w:rsidR="00427A56" w:rsidRPr="00495477" w:rsidRDefault="000531EC">
      <w:pPr>
        <w:numPr>
          <w:ilvl w:val="0"/>
          <w:numId w:val="1"/>
        </w:numPr>
        <w:jc w:val="left"/>
      </w:pPr>
      <w:r w:rsidRPr="00495477">
        <w:rPr>
          <w:b/>
        </w:rPr>
        <w:t xml:space="preserve">Social and Environmental Screening Template </w:t>
      </w:r>
    </w:p>
    <w:p w14:paraId="59FB7CAC" w14:textId="77777777" w:rsidR="00427A56" w:rsidRPr="00495477" w:rsidRDefault="00427A56">
      <w:pPr>
        <w:jc w:val="left"/>
        <w:rPr>
          <w:b/>
        </w:rPr>
      </w:pPr>
    </w:p>
    <w:p w14:paraId="1FEAB278" w14:textId="795ACDDE" w:rsidR="00427A56" w:rsidRDefault="000531EC">
      <w:pPr>
        <w:numPr>
          <w:ilvl w:val="0"/>
          <w:numId w:val="1"/>
        </w:numPr>
      </w:pPr>
      <w:r w:rsidRPr="00495477">
        <w:rPr>
          <w:b/>
        </w:rPr>
        <w:t>Risk Analysis</w:t>
      </w:r>
      <w:r w:rsidRPr="00495477">
        <w:t xml:space="preserve">. Use the standard </w:t>
      </w:r>
      <w:hyperlink r:id="rId22">
        <w:r w:rsidRPr="00495477">
          <w:rPr>
            <w:color w:val="0000FF"/>
            <w:u w:val="single"/>
          </w:rPr>
          <w:t>Risk Log template</w:t>
        </w:r>
      </w:hyperlink>
      <w:r w:rsidRPr="00495477">
        <w:t xml:space="preserve">. Please refer to the </w:t>
      </w:r>
      <w:hyperlink r:id="rId23">
        <w:r w:rsidRPr="00495477">
          <w:rPr>
            <w:color w:val="0000FF"/>
            <w:u w:val="single"/>
          </w:rPr>
          <w:t>Deliverable Description of the Risk Log</w:t>
        </w:r>
      </w:hyperlink>
      <w:r w:rsidRPr="00495477">
        <w:t xml:space="preserve"> for instructions</w:t>
      </w:r>
    </w:p>
    <w:p w14:paraId="1EAF5AD3" w14:textId="77777777" w:rsidR="000847DE" w:rsidRDefault="000847DE" w:rsidP="000847DE">
      <w:pPr>
        <w:pStyle w:val="ListParagraph"/>
      </w:pPr>
    </w:p>
    <w:p w14:paraId="2B98C44C" w14:textId="3471F0E1" w:rsidR="000847DE" w:rsidRPr="000847DE" w:rsidRDefault="000847DE">
      <w:pPr>
        <w:numPr>
          <w:ilvl w:val="0"/>
          <w:numId w:val="1"/>
        </w:numPr>
        <w:rPr>
          <w:b/>
        </w:rPr>
      </w:pPr>
      <w:r w:rsidRPr="000847DE">
        <w:rPr>
          <w:b/>
        </w:rPr>
        <w:t>List of UNFUNDED priorities</w:t>
      </w:r>
    </w:p>
    <w:p w14:paraId="09CD7339" w14:textId="77777777" w:rsidR="00427A56" w:rsidRPr="00495477" w:rsidRDefault="00427A56">
      <w:pPr>
        <w:rPr>
          <w:b/>
        </w:rPr>
      </w:pPr>
    </w:p>
    <w:p w14:paraId="6FF807BA" w14:textId="77777777" w:rsidR="001212F3" w:rsidRPr="007137AE" w:rsidRDefault="001212F3" w:rsidP="001212F3">
      <w:pPr>
        <w:pStyle w:val="ListParagraph"/>
        <w:numPr>
          <w:ilvl w:val="0"/>
          <w:numId w:val="1"/>
        </w:numPr>
        <w:rPr>
          <w:b/>
        </w:rPr>
      </w:pPr>
      <w:r w:rsidRPr="007137AE">
        <w:rPr>
          <w:b/>
        </w:rPr>
        <w:t>Sendai Framework for DRR</w:t>
      </w:r>
    </w:p>
    <w:p w14:paraId="2455E02D" w14:textId="77777777" w:rsidR="00427A56" w:rsidRPr="00495477" w:rsidRDefault="00427A56"/>
    <w:p w14:paraId="0D85D905" w14:textId="77777777" w:rsidR="00427A56" w:rsidRPr="00495477" w:rsidRDefault="00427A56"/>
    <w:p w14:paraId="62E350E8" w14:textId="77777777" w:rsidR="00427A56" w:rsidRPr="00495477" w:rsidRDefault="000531EC">
      <w:r w:rsidRPr="00495477">
        <w:br w:type="page"/>
      </w:r>
    </w:p>
    <w:p w14:paraId="45A3C80C" w14:textId="77777777" w:rsidR="00427A56" w:rsidRPr="00495477" w:rsidRDefault="000531EC" w:rsidP="00F96787">
      <w:pPr>
        <w:numPr>
          <w:ilvl w:val="0"/>
          <w:numId w:val="9"/>
        </w:numPr>
        <w:contextualSpacing/>
        <w:rPr>
          <w:b/>
        </w:rPr>
      </w:pPr>
      <w:r w:rsidRPr="00495477">
        <w:rPr>
          <w:b/>
        </w:rPr>
        <w:lastRenderedPageBreak/>
        <w:t>Project Quality Assurance Report</w:t>
      </w:r>
    </w:p>
    <w:p w14:paraId="373E4030" w14:textId="77777777" w:rsidR="00427A56" w:rsidRPr="00495477" w:rsidRDefault="00427A56"/>
    <w:tbl>
      <w:tblPr>
        <w:tblStyle w:val="TableGrid"/>
        <w:tblpPr w:leftFromText="180" w:rightFromText="180" w:vertAnchor="text" w:tblpXSpec="right" w:tblpY="1"/>
        <w:tblOverlap w:val="never"/>
        <w:tblW w:w="10165" w:type="dxa"/>
        <w:tblLayout w:type="fixed"/>
        <w:tblLook w:val="04A0" w:firstRow="1" w:lastRow="0" w:firstColumn="1" w:lastColumn="0" w:noHBand="0" w:noVBand="1"/>
      </w:tblPr>
      <w:tblGrid>
        <w:gridCol w:w="1530"/>
        <w:gridCol w:w="414"/>
        <w:gridCol w:w="2389"/>
        <w:gridCol w:w="1944"/>
        <w:gridCol w:w="1944"/>
        <w:gridCol w:w="931"/>
        <w:gridCol w:w="496"/>
        <w:gridCol w:w="10"/>
        <w:gridCol w:w="507"/>
      </w:tblGrid>
      <w:tr w:rsidR="00270DFE" w:rsidRPr="002352B9" w14:paraId="38C44DD6" w14:textId="77777777" w:rsidTr="00780A8E">
        <w:trPr>
          <w:trHeight w:val="440"/>
          <w:tblHeader/>
        </w:trPr>
        <w:tc>
          <w:tcPr>
            <w:tcW w:w="10165" w:type="dxa"/>
            <w:gridSpan w:val="9"/>
            <w:shd w:val="clear" w:color="auto" w:fill="FABF8F" w:themeFill="accent6" w:themeFillTint="99"/>
            <w:vAlign w:val="center"/>
          </w:tcPr>
          <w:p w14:paraId="11D1CD79" w14:textId="77777777" w:rsidR="00270DFE" w:rsidRPr="002352B9" w:rsidRDefault="00270DFE" w:rsidP="00780A8E">
            <w:pPr>
              <w:tabs>
                <w:tab w:val="left" w:pos="7020"/>
              </w:tabs>
              <w:spacing w:before="20" w:after="20"/>
              <w:jc w:val="center"/>
              <w:rPr>
                <w:rFonts w:cs="Times New Roman"/>
                <w:b/>
                <w:smallCaps/>
                <w:sz w:val="48"/>
                <w:szCs w:val="20"/>
              </w:rPr>
            </w:pPr>
            <w:bookmarkStart w:id="9" w:name="_Hlk499540226"/>
            <w:bookmarkStart w:id="10" w:name="_Hlk499540214"/>
            <w:r w:rsidRPr="002352B9">
              <w:rPr>
                <w:rFonts w:cs="Times New Roman"/>
                <w:b/>
                <w:smallCaps/>
                <w:sz w:val="48"/>
                <w:szCs w:val="20"/>
              </w:rPr>
              <w:t>Project QA Assessment: Design and Appraisal</w:t>
            </w:r>
          </w:p>
        </w:tc>
      </w:tr>
      <w:tr w:rsidR="00270DFE" w:rsidRPr="002352B9" w14:paraId="137BC5E7" w14:textId="77777777" w:rsidTr="00780A8E">
        <w:trPr>
          <w:trHeight w:val="440"/>
        </w:trPr>
        <w:tc>
          <w:tcPr>
            <w:tcW w:w="10165" w:type="dxa"/>
            <w:gridSpan w:val="9"/>
            <w:shd w:val="clear" w:color="auto" w:fill="FABF8F" w:themeFill="accent6" w:themeFillTint="99"/>
            <w:vAlign w:val="center"/>
          </w:tcPr>
          <w:p w14:paraId="5DEACB07" w14:textId="77777777" w:rsidR="00270DFE" w:rsidRPr="002352B9" w:rsidRDefault="00270DFE" w:rsidP="00780A8E">
            <w:pPr>
              <w:tabs>
                <w:tab w:val="left" w:pos="7020"/>
              </w:tabs>
              <w:spacing w:before="20" w:after="20"/>
              <w:rPr>
                <w:rFonts w:cs="Times New Roman"/>
                <w:b/>
                <w:sz w:val="18"/>
                <w:szCs w:val="20"/>
              </w:rPr>
            </w:pPr>
            <w:r w:rsidRPr="002352B9">
              <w:rPr>
                <w:rFonts w:cs="Times New Roman"/>
                <w:b/>
                <w:smallCaps/>
                <w:sz w:val="28"/>
                <w:szCs w:val="20"/>
              </w:rPr>
              <w:t xml:space="preserve">Overall Project </w:t>
            </w:r>
          </w:p>
        </w:tc>
      </w:tr>
      <w:tr w:rsidR="00270DFE" w:rsidRPr="002352B9" w14:paraId="3D0E3C36" w14:textId="77777777" w:rsidTr="00780A8E">
        <w:trPr>
          <w:trHeight w:val="503"/>
        </w:trPr>
        <w:tc>
          <w:tcPr>
            <w:tcW w:w="1944" w:type="dxa"/>
            <w:gridSpan w:val="2"/>
            <w:shd w:val="clear" w:color="auto" w:fill="auto"/>
            <w:vAlign w:val="center"/>
          </w:tcPr>
          <w:p w14:paraId="0E63FA26" w14:textId="77777777" w:rsidR="00270DFE" w:rsidRPr="002352B9" w:rsidRDefault="00270DFE" w:rsidP="00780A8E">
            <w:pPr>
              <w:tabs>
                <w:tab w:val="left" w:pos="7020"/>
              </w:tabs>
              <w:spacing w:before="20" w:after="20"/>
              <w:jc w:val="center"/>
              <w:rPr>
                <w:rFonts w:cs="Times New Roman"/>
                <w:b/>
                <w:smallCaps/>
                <w:sz w:val="18"/>
                <w:szCs w:val="20"/>
              </w:rPr>
            </w:pPr>
            <w:r w:rsidRPr="002352B9">
              <w:rPr>
                <w:rFonts w:cs="Times New Roman"/>
                <w:b/>
                <w:smallCaps/>
                <w:sz w:val="18"/>
                <w:szCs w:val="20"/>
              </w:rPr>
              <w:t>Exemplary (5)</w:t>
            </w:r>
          </w:p>
          <w:p w14:paraId="2C80455E" w14:textId="77777777" w:rsidR="00270DFE" w:rsidRPr="002352B9" w:rsidRDefault="00270DFE" w:rsidP="00780A8E">
            <w:pPr>
              <w:tabs>
                <w:tab w:val="left" w:pos="7020"/>
              </w:tabs>
              <w:spacing w:before="20" w:after="20"/>
              <w:jc w:val="center"/>
              <w:rPr>
                <w:rFonts w:cs="Times New Roman"/>
                <w:b/>
                <w:smallCaps/>
                <w:sz w:val="18"/>
                <w:szCs w:val="20"/>
              </w:rPr>
            </w:pPr>
            <w:r w:rsidRPr="002352B9">
              <w:rPr>
                <w:rFonts w:cs="Times New Roman"/>
                <w:b/>
                <w:sz w:val="16"/>
                <w:szCs w:val="20"/>
              </w:rPr>
              <w:sym w:font="Wingdings" w:char="F0A5"/>
            </w:r>
            <w:r w:rsidRPr="002352B9">
              <w:rPr>
                <w:rFonts w:cs="Times New Roman"/>
                <w:b/>
                <w:sz w:val="16"/>
                <w:szCs w:val="20"/>
              </w:rPr>
              <w:sym w:font="Wingdings" w:char="F0A5"/>
            </w:r>
            <w:r w:rsidRPr="002352B9">
              <w:rPr>
                <w:rFonts w:cs="Times New Roman"/>
                <w:b/>
                <w:sz w:val="16"/>
                <w:szCs w:val="20"/>
              </w:rPr>
              <w:sym w:font="Wingdings" w:char="F0A5"/>
            </w:r>
            <w:r w:rsidRPr="002352B9">
              <w:rPr>
                <w:rFonts w:cs="Times New Roman"/>
                <w:b/>
                <w:sz w:val="16"/>
                <w:szCs w:val="20"/>
              </w:rPr>
              <w:sym w:font="Wingdings" w:char="F0A5"/>
            </w:r>
            <w:r w:rsidRPr="002352B9">
              <w:rPr>
                <w:rFonts w:cs="Times New Roman"/>
                <w:b/>
                <w:sz w:val="16"/>
                <w:szCs w:val="20"/>
              </w:rPr>
              <w:sym w:font="Wingdings" w:char="F0A5"/>
            </w:r>
          </w:p>
        </w:tc>
        <w:tc>
          <w:tcPr>
            <w:tcW w:w="2389" w:type="dxa"/>
            <w:shd w:val="clear" w:color="auto" w:fill="auto"/>
            <w:vAlign w:val="center"/>
          </w:tcPr>
          <w:p w14:paraId="4FF1FE84" w14:textId="77777777" w:rsidR="00270DFE" w:rsidRPr="002352B9" w:rsidRDefault="00270DFE" w:rsidP="00780A8E">
            <w:pPr>
              <w:tabs>
                <w:tab w:val="left" w:pos="7020"/>
              </w:tabs>
              <w:spacing w:before="20" w:after="20"/>
              <w:jc w:val="center"/>
              <w:rPr>
                <w:rFonts w:cs="Times New Roman"/>
                <w:b/>
                <w:smallCaps/>
                <w:sz w:val="18"/>
                <w:szCs w:val="20"/>
              </w:rPr>
            </w:pPr>
            <w:r w:rsidRPr="002352B9">
              <w:rPr>
                <w:rFonts w:cs="Times New Roman"/>
                <w:b/>
                <w:smallCaps/>
                <w:sz w:val="18"/>
                <w:szCs w:val="20"/>
              </w:rPr>
              <w:t>High</w:t>
            </w:r>
            <w:r>
              <w:rPr>
                <w:rFonts w:cs="Times New Roman"/>
                <w:b/>
                <w:smallCaps/>
                <w:sz w:val="18"/>
                <w:szCs w:val="20"/>
              </w:rPr>
              <w:t>ly Satisfactory</w:t>
            </w:r>
            <w:r w:rsidRPr="002352B9">
              <w:rPr>
                <w:rFonts w:cs="Times New Roman"/>
                <w:b/>
                <w:smallCaps/>
                <w:sz w:val="18"/>
                <w:szCs w:val="20"/>
              </w:rPr>
              <w:t xml:space="preserve"> (4)</w:t>
            </w:r>
          </w:p>
          <w:p w14:paraId="11BDDFDA" w14:textId="77777777" w:rsidR="00270DFE" w:rsidRPr="002352B9" w:rsidRDefault="00270DFE" w:rsidP="00780A8E">
            <w:pPr>
              <w:tabs>
                <w:tab w:val="left" w:pos="7020"/>
              </w:tabs>
              <w:spacing w:before="20" w:after="20"/>
              <w:jc w:val="center"/>
              <w:rPr>
                <w:rFonts w:cs="Times New Roman"/>
                <w:b/>
                <w:smallCaps/>
                <w:sz w:val="18"/>
                <w:szCs w:val="20"/>
              </w:rPr>
            </w:pPr>
            <w:r w:rsidRPr="002352B9">
              <w:rPr>
                <w:rFonts w:cs="Times New Roman"/>
                <w:b/>
                <w:sz w:val="16"/>
                <w:szCs w:val="20"/>
              </w:rPr>
              <w:sym w:font="Wingdings" w:char="F0A5"/>
            </w:r>
            <w:r w:rsidRPr="002352B9">
              <w:rPr>
                <w:rFonts w:cs="Times New Roman"/>
                <w:b/>
                <w:sz w:val="16"/>
                <w:szCs w:val="20"/>
              </w:rPr>
              <w:sym w:font="Wingdings" w:char="F0A5"/>
            </w:r>
            <w:r w:rsidRPr="002352B9">
              <w:rPr>
                <w:rFonts w:cs="Times New Roman"/>
                <w:b/>
                <w:sz w:val="16"/>
                <w:szCs w:val="20"/>
              </w:rPr>
              <w:sym w:font="Wingdings" w:char="F0A5"/>
            </w:r>
            <w:r w:rsidRPr="002352B9">
              <w:rPr>
                <w:rFonts w:cs="Times New Roman"/>
                <w:b/>
                <w:sz w:val="16"/>
                <w:szCs w:val="20"/>
              </w:rPr>
              <w:sym w:font="Wingdings" w:char="F0A5"/>
            </w:r>
            <w:r w:rsidRPr="002352B9">
              <w:rPr>
                <w:rFonts w:cs="Times New Roman"/>
                <w:b/>
                <w:sz w:val="16"/>
                <w:szCs w:val="20"/>
              </w:rPr>
              <w:sym w:font="Wingdings" w:char="F0A1"/>
            </w:r>
          </w:p>
        </w:tc>
        <w:tc>
          <w:tcPr>
            <w:tcW w:w="1944" w:type="dxa"/>
            <w:shd w:val="clear" w:color="auto" w:fill="auto"/>
            <w:vAlign w:val="center"/>
          </w:tcPr>
          <w:p w14:paraId="3C417621" w14:textId="77777777" w:rsidR="00270DFE" w:rsidRPr="002352B9" w:rsidRDefault="00270DFE" w:rsidP="00780A8E">
            <w:pPr>
              <w:tabs>
                <w:tab w:val="left" w:pos="7020"/>
              </w:tabs>
              <w:spacing w:before="20" w:after="20"/>
              <w:jc w:val="center"/>
              <w:rPr>
                <w:rFonts w:cs="Times New Roman"/>
                <w:b/>
                <w:smallCaps/>
                <w:sz w:val="18"/>
                <w:szCs w:val="20"/>
              </w:rPr>
            </w:pPr>
            <w:r w:rsidRPr="002352B9">
              <w:rPr>
                <w:rFonts w:cs="Times New Roman"/>
                <w:b/>
                <w:smallCaps/>
                <w:sz w:val="18"/>
                <w:szCs w:val="20"/>
              </w:rPr>
              <w:t>Satisfactory (3)</w:t>
            </w:r>
          </w:p>
          <w:p w14:paraId="365D91DA" w14:textId="77777777" w:rsidR="00270DFE" w:rsidRPr="002352B9" w:rsidRDefault="00270DFE" w:rsidP="00780A8E">
            <w:pPr>
              <w:tabs>
                <w:tab w:val="left" w:pos="7020"/>
              </w:tabs>
              <w:spacing w:before="20" w:after="20"/>
              <w:jc w:val="center"/>
              <w:rPr>
                <w:rFonts w:cs="Times New Roman"/>
                <w:b/>
                <w:smallCaps/>
                <w:sz w:val="18"/>
                <w:szCs w:val="20"/>
              </w:rPr>
            </w:pPr>
            <w:r w:rsidRPr="002352B9">
              <w:rPr>
                <w:rFonts w:cs="Times New Roman"/>
                <w:b/>
                <w:sz w:val="16"/>
                <w:szCs w:val="20"/>
              </w:rPr>
              <w:sym w:font="Wingdings" w:char="F0A5"/>
            </w:r>
            <w:r w:rsidRPr="002352B9">
              <w:rPr>
                <w:rFonts w:cs="Times New Roman"/>
                <w:b/>
                <w:sz w:val="16"/>
                <w:szCs w:val="20"/>
              </w:rPr>
              <w:sym w:font="Wingdings" w:char="F0A5"/>
            </w:r>
            <w:r w:rsidRPr="002352B9">
              <w:rPr>
                <w:rFonts w:cs="Times New Roman"/>
                <w:b/>
                <w:sz w:val="16"/>
                <w:szCs w:val="20"/>
              </w:rPr>
              <w:sym w:font="Wingdings" w:char="F0A5"/>
            </w:r>
            <w:r w:rsidRPr="002352B9">
              <w:rPr>
                <w:rFonts w:cs="Times New Roman"/>
                <w:b/>
                <w:sz w:val="16"/>
                <w:szCs w:val="20"/>
              </w:rPr>
              <w:sym w:font="Wingdings" w:char="F0A1"/>
            </w:r>
            <w:r w:rsidRPr="002352B9">
              <w:rPr>
                <w:rFonts w:cs="Times New Roman"/>
                <w:b/>
                <w:sz w:val="16"/>
                <w:szCs w:val="20"/>
              </w:rPr>
              <w:sym w:font="Wingdings" w:char="F0A1"/>
            </w:r>
          </w:p>
        </w:tc>
        <w:tc>
          <w:tcPr>
            <w:tcW w:w="1944" w:type="dxa"/>
            <w:shd w:val="clear" w:color="auto" w:fill="auto"/>
            <w:vAlign w:val="center"/>
          </w:tcPr>
          <w:p w14:paraId="3EB12512" w14:textId="77777777" w:rsidR="00270DFE" w:rsidRPr="002352B9" w:rsidRDefault="00270DFE" w:rsidP="00780A8E">
            <w:pPr>
              <w:tabs>
                <w:tab w:val="left" w:pos="7020"/>
              </w:tabs>
              <w:spacing w:before="20" w:after="20"/>
              <w:jc w:val="center"/>
              <w:rPr>
                <w:rFonts w:cs="Times New Roman"/>
                <w:b/>
                <w:smallCaps/>
                <w:sz w:val="18"/>
                <w:szCs w:val="20"/>
              </w:rPr>
            </w:pPr>
            <w:r w:rsidRPr="002352B9">
              <w:rPr>
                <w:rFonts w:cs="Times New Roman"/>
                <w:b/>
                <w:smallCaps/>
                <w:sz w:val="18"/>
                <w:szCs w:val="20"/>
              </w:rPr>
              <w:t>Needs Improvement (2)</w:t>
            </w:r>
          </w:p>
          <w:p w14:paraId="2CE80B51" w14:textId="77777777" w:rsidR="00270DFE" w:rsidRPr="002352B9" w:rsidRDefault="00270DFE" w:rsidP="00780A8E">
            <w:pPr>
              <w:tabs>
                <w:tab w:val="left" w:pos="7020"/>
              </w:tabs>
              <w:spacing w:before="20" w:after="20"/>
              <w:jc w:val="center"/>
              <w:rPr>
                <w:rFonts w:cs="Times New Roman"/>
                <w:b/>
                <w:smallCaps/>
                <w:sz w:val="18"/>
                <w:szCs w:val="20"/>
              </w:rPr>
            </w:pPr>
            <w:r w:rsidRPr="002352B9">
              <w:rPr>
                <w:rFonts w:cs="Times New Roman"/>
                <w:b/>
                <w:sz w:val="16"/>
                <w:szCs w:val="20"/>
              </w:rPr>
              <w:sym w:font="Wingdings" w:char="F0A5"/>
            </w:r>
            <w:r w:rsidRPr="002352B9">
              <w:rPr>
                <w:rFonts w:cs="Times New Roman"/>
                <w:b/>
                <w:sz w:val="16"/>
                <w:szCs w:val="20"/>
              </w:rPr>
              <w:sym w:font="Wingdings" w:char="F0A5"/>
            </w:r>
            <w:r w:rsidRPr="002352B9">
              <w:rPr>
                <w:rFonts w:cs="Times New Roman"/>
                <w:b/>
                <w:sz w:val="16"/>
                <w:szCs w:val="20"/>
              </w:rPr>
              <w:sym w:font="Wingdings" w:char="F0A1"/>
            </w:r>
            <w:r w:rsidRPr="002352B9">
              <w:rPr>
                <w:rFonts w:cs="Times New Roman"/>
                <w:b/>
                <w:sz w:val="16"/>
                <w:szCs w:val="20"/>
              </w:rPr>
              <w:sym w:font="Wingdings" w:char="F0A1"/>
            </w:r>
            <w:r w:rsidRPr="002352B9">
              <w:rPr>
                <w:rFonts w:cs="Times New Roman"/>
                <w:b/>
                <w:sz w:val="16"/>
                <w:szCs w:val="20"/>
              </w:rPr>
              <w:sym w:font="Wingdings" w:char="F0A1"/>
            </w:r>
          </w:p>
        </w:tc>
        <w:tc>
          <w:tcPr>
            <w:tcW w:w="1944" w:type="dxa"/>
            <w:gridSpan w:val="4"/>
            <w:shd w:val="clear" w:color="auto" w:fill="auto"/>
            <w:vAlign w:val="center"/>
          </w:tcPr>
          <w:p w14:paraId="5D06EBDB" w14:textId="77777777" w:rsidR="00270DFE" w:rsidRPr="002352B9" w:rsidRDefault="00270DFE" w:rsidP="00780A8E">
            <w:pPr>
              <w:tabs>
                <w:tab w:val="left" w:pos="7020"/>
              </w:tabs>
              <w:spacing w:before="20" w:after="20"/>
              <w:jc w:val="center"/>
              <w:rPr>
                <w:rFonts w:cs="Times New Roman"/>
                <w:b/>
                <w:smallCaps/>
                <w:sz w:val="18"/>
                <w:szCs w:val="20"/>
              </w:rPr>
            </w:pPr>
            <w:r w:rsidRPr="002352B9">
              <w:rPr>
                <w:rFonts w:cs="Times New Roman"/>
                <w:b/>
                <w:smallCaps/>
                <w:sz w:val="18"/>
                <w:szCs w:val="20"/>
              </w:rPr>
              <w:t>Inadequate (1)</w:t>
            </w:r>
          </w:p>
          <w:p w14:paraId="6D930AB2" w14:textId="77777777" w:rsidR="00270DFE" w:rsidRPr="002352B9" w:rsidRDefault="00270DFE" w:rsidP="00780A8E">
            <w:pPr>
              <w:tabs>
                <w:tab w:val="left" w:pos="7020"/>
              </w:tabs>
              <w:spacing w:before="20" w:after="20"/>
              <w:jc w:val="center"/>
              <w:rPr>
                <w:rFonts w:cs="Times New Roman"/>
                <w:b/>
                <w:smallCaps/>
                <w:sz w:val="18"/>
                <w:szCs w:val="20"/>
              </w:rPr>
            </w:pPr>
            <w:r w:rsidRPr="002352B9">
              <w:rPr>
                <w:rFonts w:cs="Times New Roman"/>
                <w:b/>
                <w:sz w:val="16"/>
                <w:szCs w:val="20"/>
              </w:rPr>
              <w:sym w:font="Wingdings" w:char="F0A5"/>
            </w:r>
            <w:r w:rsidRPr="002352B9">
              <w:rPr>
                <w:rFonts w:cs="Times New Roman"/>
                <w:b/>
                <w:sz w:val="16"/>
                <w:szCs w:val="20"/>
              </w:rPr>
              <w:sym w:font="Wingdings" w:char="F0A1"/>
            </w:r>
            <w:r w:rsidRPr="002352B9">
              <w:rPr>
                <w:rFonts w:cs="Times New Roman"/>
                <w:b/>
                <w:sz w:val="16"/>
                <w:szCs w:val="20"/>
              </w:rPr>
              <w:sym w:font="Wingdings" w:char="F0A1"/>
            </w:r>
            <w:r w:rsidRPr="002352B9">
              <w:rPr>
                <w:rFonts w:cs="Times New Roman"/>
                <w:b/>
                <w:sz w:val="16"/>
                <w:szCs w:val="20"/>
              </w:rPr>
              <w:sym w:font="Wingdings" w:char="F0A1"/>
            </w:r>
            <w:r w:rsidRPr="002352B9">
              <w:rPr>
                <w:rFonts w:cs="Times New Roman"/>
                <w:b/>
                <w:sz w:val="16"/>
                <w:szCs w:val="20"/>
              </w:rPr>
              <w:sym w:font="Wingdings" w:char="F0A1"/>
            </w:r>
          </w:p>
        </w:tc>
      </w:tr>
      <w:tr w:rsidR="00270DFE" w:rsidRPr="002352B9" w14:paraId="7D40BB46" w14:textId="77777777" w:rsidTr="00780A8E">
        <w:trPr>
          <w:trHeight w:val="773"/>
        </w:trPr>
        <w:tc>
          <w:tcPr>
            <w:tcW w:w="1944" w:type="dxa"/>
            <w:gridSpan w:val="2"/>
            <w:tcBorders>
              <w:bottom w:val="single" w:sz="4" w:space="0" w:color="000000" w:themeColor="text1"/>
            </w:tcBorders>
            <w:shd w:val="clear" w:color="auto" w:fill="auto"/>
          </w:tcPr>
          <w:p w14:paraId="6628ACAC" w14:textId="77777777" w:rsidR="00270DFE" w:rsidRPr="002352B9" w:rsidRDefault="00270DFE" w:rsidP="00780A8E">
            <w:pPr>
              <w:tabs>
                <w:tab w:val="left" w:pos="7020"/>
              </w:tabs>
              <w:spacing w:before="20" w:after="20"/>
              <w:rPr>
                <w:rFonts w:cs="Times New Roman"/>
                <w:color w:val="000000" w:themeColor="text1"/>
                <w:sz w:val="18"/>
                <w:szCs w:val="20"/>
                <w:lang w:val="en-GB"/>
              </w:rPr>
            </w:pPr>
            <w:r w:rsidRPr="002352B9">
              <w:rPr>
                <w:sz w:val="18"/>
                <w:szCs w:val="20"/>
              </w:rPr>
              <w:t xml:space="preserve">At least four criteria are rated Exemplary, and all criteria are rated High or Exemplary. </w:t>
            </w:r>
          </w:p>
        </w:tc>
        <w:tc>
          <w:tcPr>
            <w:tcW w:w="2389" w:type="dxa"/>
            <w:tcBorders>
              <w:bottom w:val="single" w:sz="4" w:space="0" w:color="000000" w:themeColor="text1"/>
            </w:tcBorders>
            <w:shd w:val="clear" w:color="auto" w:fill="auto"/>
          </w:tcPr>
          <w:p w14:paraId="41752025" w14:textId="77777777" w:rsidR="00270DFE" w:rsidRPr="002352B9" w:rsidRDefault="00270DFE" w:rsidP="00780A8E">
            <w:pPr>
              <w:tabs>
                <w:tab w:val="left" w:pos="7020"/>
              </w:tabs>
              <w:spacing w:before="20" w:after="20"/>
              <w:rPr>
                <w:rFonts w:cs="Times New Roman"/>
                <w:color w:val="000000" w:themeColor="text1"/>
                <w:sz w:val="18"/>
                <w:szCs w:val="20"/>
                <w:lang w:val="en-GB"/>
              </w:rPr>
            </w:pPr>
            <w:r w:rsidRPr="002352B9">
              <w:rPr>
                <w:sz w:val="18"/>
                <w:szCs w:val="20"/>
              </w:rPr>
              <w:t xml:space="preserve">All criteria are rated Satisfactory or higher, and at least four criteria are rated High or Exemplary. </w:t>
            </w:r>
          </w:p>
        </w:tc>
        <w:tc>
          <w:tcPr>
            <w:tcW w:w="1944" w:type="dxa"/>
            <w:tcBorders>
              <w:bottom w:val="single" w:sz="4" w:space="0" w:color="000000" w:themeColor="text1"/>
            </w:tcBorders>
            <w:shd w:val="clear" w:color="auto" w:fill="auto"/>
          </w:tcPr>
          <w:p w14:paraId="455F073B" w14:textId="77777777" w:rsidR="00270DFE" w:rsidRPr="002352B9" w:rsidRDefault="00270DFE" w:rsidP="00780A8E">
            <w:pPr>
              <w:tabs>
                <w:tab w:val="left" w:pos="7020"/>
              </w:tabs>
              <w:spacing w:before="20" w:after="20"/>
              <w:rPr>
                <w:rFonts w:cs="Times New Roman"/>
                <w:color w:val="000000" w:themeColor="text1"/>
                <w:sz w:val="18"/>
                <w:szCs w:val="20"/>
                <w:lang w:val="en-GB"/>
              </w:rPr>
            </w:pPr>
            <w:r w:rsidRPr="002352B9">
              <w:rPr>
                <w:sz w:val="18"/>
                <w:szCs w:val="20"/>
              </w:rPr>
              <w:t xml:space="preserve">At least six criteria are rated Satisfactory or higher, and only one may be rated Needs Improvement. The </w:t>
            </w:r>
            <w:r>
              <w:rPr>
                <w:sz w:val="18"/>
                <w:szCs w:val="20"/>
              </w:rPr>
              <w:t>Principled</w:t>
            </w:r>
            <w:r w:rsidRPr="002352B9">
              <w:rPr>
                <w:sz w:val="18"/>
                <w:szCs w:val="20"/>
              </w:rPr>
              <w:t xml:space="preserve"> criterion must be rated Satisfactory or above.  </w:t>
            </w:r>
          </w:p>
        </w:tc>
        <w:tc>
          <w:tcPr>
            <w:tcW w:w="1944" w:type="dxa"/>
            <w:tcBorders>
              <w:bottom w:val="single" w:sz="4" w:space="0" w:color="000000" w:themeColor="text1"/>
            </w:tcBorders>
            <w:shd w:val="clear" w:color="auto" w:fill="auto"/>
          </w:tcPr>
          <w:p w14:paraId="69A52977" w14:textId="77777777" w:rsidR="00270DFE" w:rsidRPr="002352B9" w:rsidRDefault="00270DFE" w:rsidP="00780A8E">
            <w:pPr>
              <w:tabs>
                <w:tab w:val="left" w:pos="7020"/>
              </w:tabs>
              <w:spacing w:before="20" w:after="20"/>
              <w:rPr>
                <w:rFonts w:cs="Times New Roman"/>
                <w:color w:val="000000" w:themeColor="text1"/>
                <w:sz w:val="18"/>
                <w:szCs w:val="20"/>
                <w:lang w:val="en-GB"/>
              </w:rPr>
            </w:pPr>
            <w:r w:rsidRPr="002352B9">
              <w:rPr>
                <w:sz w:val="18"/>
                <w:szCs w:val="20"/>
              </w:rPr>
              <w:t>At least three criteria are rated Satisfactory or higher, and only four criteria may be rated Needs Improvement.</w:t>
            </w:r>
          </w:p>
        </w:tc>
        <w:tc>
          <w:tcPr>
            <w:tcW w:w="1944" w:type="dxa"/>
            <w:gridSpan w:val="4"/>
            <w:tcBorders>
              <w:bottom w:val="single" w:sz="4" w:space="0" w:color="000000" w:themeColor="text1"/>
            </w:tcBorders>
            <w:shd w:val="clear" w:color="auto" w:fill="auto"/>
          </w:tcPr>
          <w:p w14:paraId="00349B91" w14:textId="77777777" w:rsidR="00270DFE" w:rsidRPr="002352B9" w:rsidRDefault="00270DFE" w:rsidP="00780A8E">
            <w:pPr>
              <w:tabs>
                <w:tab w:val="left" w:pos="7020"/>
              </w:tabs>
              <w:spacing w:before="20" w:after="20"/>
              <w:rPr>
                <w:rFonts w:cs="Times New Roman"/>
                <w:color w:val="000000" w:themeColor="text1"/>
                <w:sz w:val="18"/>
                <w:szCs w:val="20"/>
                <w:lang w:val="en-GB"/>
              </w:rPr>
            </w:pPr>
            <w:r w:rsidRPr="002352B9">
              <w:rPr>
                <w:sz w:val="18"/>
                <w:szCs w:val="20"/>
              </w:rPr>
              <w:t xml:space="preserve">One or more criteria are rated Inadequate, or five or more criteria are rated Needs Improvement. </w:t>
            </w:r>
          </w:p>
        </w:tc>
      </w:tr>
      <w:tr w:rsidR="00270DFE" w:rsidRPr="002352B9" w14:paraId="178792B1" w14:textId="77777777" w:rsidTr="00780A8E">
        <w:trPr>
          <w:trHeight w:val="387"/>
        </w:trPr>
        <w:tc>
          <w:tcPr>
            <w:tcW w:w="10165" w:type="dxa"/>
            <w:gridSpan w:val="9"/>
            <w:tcBorders>
              <w:bottom w:val="single" w:sz="4" w:space="0" w:color="000000" w:themeColor="text1"/>
            </w:tcBorders>
            <w:shd w:val="clear" w:color="auto" w:fill="FBD4B4" w:themeFill="accent6" w:themeFillTint="66"/>
            <w:vAlign w:val="center"/>
          </w:tcPr>
          <w:p w14:paraId="375D7613" w14:textId="77777777" w:rsidR="00270DFE" w:rsidRPr="002352B9" w:rsidRDefault="00270DFE" w:rsidP="00780A8E">
            <w:pPr>
              <w:spacing w:before="20" w:after="20"/>
              <w:rPr>
                <w:color w:val="0000FF"/>
                <w:sz w:val="16"/>
                <w:szCs w:val="20"/>
              </w:rPr>
            </w:pPr>
            <w:r w:rsidRPr="002352B9">
              <w:rPr>
                <w:b/>
                <w:sz w:val="20"/>
                <w:szCs w:val="20"/>
              </w:rPr>
              <w:t>DECISION</w:t>
            </w:r>
          </w:p>
        </w:tc>
      </w:tr>
      <w:tr w:rsidR="00270DFE" w:rsidRPr="002352B9" w14:paraId="5453CB68" w14:textId="77777777" w:rsidTr="00780A8E">
        <w:trPr>
          <w:trHeight w:val="386"/>
        </w:trPr>
        <w:tc>
          <w:tcPr>
            <w:tcW w:w="10165" w:type="dxa"/>
            <w:gridSpan w:val="9"/>
            <w:tcBorders>
              <w:bottom w:val="single" w:sz="4" w:space="0" w:color="000000" w:themeColor="text1"/>
            </w:tcBorders>
            <w:shd w:val="clear" w:color="auto" w:fill="auto"/>
          </w:tcPr>
          <w:p w14:paraId="47135755" w14:textId="77777777" w:rsidR="00270DFE" w:rsidRPr="002352B9" w:rsidRDefault="00270DFE" w:rsidP="00270DFE">
            <w:pPr>
              <w:pStyle w:val="ListParagraph"/>
              <w:numPr>
                <w:ilvl w:val="0"/>
                <w:numId w:val="31"/>
              </w:numPr>
              <w:spacing w:before="20" w:after="20"/>
              <w:ind w:left="180" w:hanging="180"/>
              <w:contextualSpacing w:val="0"/>
              <w:rPr>
                <w:color w:val="000000" w:themeColor="text1"/>
                <w:sz w:val="18"/>
                <w:szCs w:val="20"/>
              </w:rPr>
            </w:pPr>
            <w:r w:rsidRPr="002352B9">
              <w:rPr>
                <w:b/>
                <w:color w:val="000000" w:themeColor="text1"/>
                <w:sz w:val="18"/>
                <w:szCs w:val="20"/>
              </w:rPr>
              <w:t>APPROVE</w:t>
            </w:r>
            <w:r w:rsidRPr="002352B9">
              <w:rPr>
                <w:color w:val="000000" w:themeColor="text1"/>
                <w:sz w:val="18"/>
                <w:szCs w:val="20"/>
              </w:rPr>
              <w:t xml:space="preserve"> – the project is of </w:t>
            </w:r>
            <w:proofErr w:type="gramStart"/>
            <w:r w:rsidRPr="002352B9">
              <w:rPr>
                <w:color w:val="000000" w:themeColor="text1"/>
                <w:sz w:val="18"/>
                <w:szCs w:val="20"/>
              </w:rPr>
              <w:t>sufficient</w:t>
            </w:r>
            <w:proofErr w:type="gramEnd"/>
            <w:r w:rsidRPr="002352B9">
              <w:rPr>
                <w:color w:val="000000" w:themeColor="text1"/>
                <w:sz w:val="18"/>
                <w:szCs w:val="20"/>
              </w:rPr>
              <w:t xml:space="preserve"> quality to </w:t>
            </w:r>
            <w:r>
              <w:rPr>
                <w:color w:val="000000" w:themeColor="text1"/>
                <w:sz w:val="18"/>
                <w:szCs w:val="20"/>
              </w:rPr>
              <w:t>be approved in its current form</w:t>
            </w:r>
            <w:r w:rsidRPr="002352B9">
              <w:rPr>
                <w:b/>
                <w:color w:val="000000" w:themeColor="text1"/>
                <w:sz w:val="18"/>
                <w:szCs w:val="20"/>
              </w:rPr>
              <w:t xml:space="preserve">. </w:t>
            </w:r>
            <w:r w:rsidRPr="002352B9">
              <w:rPr>
                <w:color w:val="000000" w:themeColor="text1"/>
                <w:sz w:val="18"/>
                <w:szCs w:val="20"/>
              </w:rPr>
              <w:t>Any management actions must be addressed in a timely manner.</w:t>
            </w:r>
            <w:r>
              <w:rPr>
                <w:color w:val="000000" w:themeColor="text1"/>
                <w:sz w:val="18"/>
                <w:szCs w:val="20"/>
              </w:rPr>
              <w:t xml:space="preserve"> </w:t>
            </w:r>
          </w:p>
          <w:p w14:paraId="4C0A3936" w14:textId="77777777" w:rsidR="00270DFE" w:rsidRPr="002352B9" w:rsidRDefault="00270DFE" w:rsidP="00270DFE">
            <w:pPr>
              <w:pStyle w:val="ListParagraph"/>
              <w:numPr>
                <w:ilvl w:val="0"/>
                <w:numId w:val="31"/>
              </w:numPr>
              <w:spacing w:before="20" w:after="20"/>
              <w:ind w:left="180" w:hanging="180"/>
              <w:contextualSpacing w:val="0"/>
              <w:rPr>
                <w:b/>
                <w:color w:val="000000" w:themeColor="text1"/>
                <w:sz w:val="18"/>
                <w:szCs w:val="20"/>
              </w:rPr>
            </w:pPr>
            <w:r w:rsidRPr="002352B9">
              <w:rPr>
                <w:b/>
                <w:color w:val="000000" w:themeColor="text1"/>
                <w:sz w:val="18"/>
                <w:szCs w:val="20"/>
              </w:rPr>
              <w:t>APPROVE WITH QUALIFICATIONS</w:t>
            </w:r>
            <w:r w:rsidRPr="002352B9">
              <w:rPr>
                <w:color w:val="000000" w:themeColor="text1"/>
                <w:sz w:val="18"/>
                <w:szCs w:val="20"/>
              </w:rPr>
              <w:t xml:space="preserve"> – the project has issues that must be addressed before the project document can be approved.  Any management actions must be addressed in a timely manner. </w:t>
            </w:r>
            <w:r w:rsidRPr="003E5D97">
              <w:rPr>
                <w:b/>
                <w:color w:val="000000" w:themeColor="text1"/>
                <w:sz w:val="18"/>
                <w:szCs w:val="20"/>
              </w:rPr>
              <w:t>YES</w:t>
            </w:r>
          </w:p>
          <w:p w14:paraId="3F41A495" w14:textId="77777777" w:rsidR="00270DFE" w:rsidRPr="002352B9" w:rsidRDefault="00270DFE" w:rsidP="00270DFE">
            <w:pPr>
              <w:pStyle w:val="ListParagraph"/>
              <w:numPr>
                <w:ilvl w:val="0"/>
                <w:numId w:val="31"/>
              </w:numPr>
              <w:spacing w:before="20" w:after="20"/>
              <w:ind w:left="180" w:hanging="180"/>
              <w:contextualSpacing w:val="0"/>
              <w:rPr>
                <w:color w:val="000000" w:themeColor="text1"/>
                <w:sz w:val="16"/>
                <w:szCs w:val="20"/>
              </w:rPr>
            </w:pPr>
            <w:r w:rsidRPr="002352B9">
              <w:rPr>
                <w:b/>
                <w:color w:val="000000" w:themeColor="text1"/>
                <w:sz w:val="18"/>
                <w:szCs w:val="20"/>
              </w:rPr>
              <w:t xml:space="preserve">DISAPPROVE </w:t>
            </w:r>
            <w:r w:rsidRPr="002352B9">
              <w:rPr>
                <w:color w:val="000000" w:themeColor="text1"/>
                <w:sz w:val="18"/>
                <w:szCs w:val="20"/>
              </w:rPr>
              <w:t xml:space="preserve">– the project has significant issues that should prevent the project from being </w:t>
            </w:r>
            <w:r w:rsidRPr="002352B9">
              <w:rPr>
                <w:color w:val="000000" w:themeColor="text1"/>
                <w:sz w:val="18"/>
                <w:szCs w:val="18"/>
              </w:rPr>
              <w:t>approved as drafted.</w:t>
            </w:r>
          </w:p>
        </w:tc>
      </w:tr>
      <w:tr w:rsidR="00270DFE" w:rsidRPr="002352B9" w14:paraId="0A513EFF" w14:textId="77777777" w:rsidTr="00780A8E">
        <w:trPr>
          <w:trHeight w:val="458"/>
        </w:trPr>
        <w:tc>
          <w:tcPr>
            <w:tcW w:w="10165" w:type="dxa"/>
            <w:gridSpan w:val="9"/>
            <w:tcBorders>
              <w:bottom w:val="single" w:sz="4" w:space="0" w:color="000000" w:themeColor="text1"/>
            </w:tcBorders>
            <w:shd w:val="clear" w:color="auto" w:fill="F2F2F2" w:themeFill="background1" w:themeFillShade="F2"/>
            <w:vAlign w:val="center"/>
          </w:tcPr>
          <w:p w14:paraId="2DAF4879" w14:textId="77777777" w:rsidR="00270DFE" w:rsidRDefault="00270DFE" w:rsidP="00780A8E">
            <w:pPr>
              <w:spacing w:before="20" w:after="20"/>
              <w:jc w:val="center"/>
              <w:rPr>
                <w:rFonts w:cs="Times New Roman"/>
                <w:b/>
                <w:sz w:val="28"/>
                <w:szCs w:val="20"/>
              </w:rPr>
            </w:pPr>
            <w:r w:rsidRPr="002352B9">
              <w:rPr>
                <w:rFonts w:cs="Times New Roman"/>
                <w:b/>
                <w:sz w:val="28"/>
                <w:szCs w:val="20"/>
              </w:rPr>
              <w:t>RATING CRITERIA</w:t>
            </w:r>
          </w:p>
          <w:p w14:paraId="387C0ED1" w14:textId="77777777" w:rsidR="00270DFE" w:rsidRPr="008E42B9" w:rsidRDefault="00270DFE" w:rsidP="00780A8E">
            <w:pPr>
              <w:spacing w:before="20" w:after="20"/>
              <w:jc w:val="center"/>
              <w:rPr>
                <w:color w:val="0000FF"/>
              </w:rPr>
            </w:pPr>
            <w:r w:rsidRPr="008E42B9">
              <w:rPr>
                <w:rFonts w:cs="Times New Roman"/>
                <w:b/>
              </w:rPr>
              <w:t>For all questions, select the option that best reflects the project</w:t>
            </w:r>
          </w:p>
        </w:tc>
      </w:tr>
      <w:tr w:rsidR="00270DFE" w:rsidRPr="002352B9" w14:paraId="6FA90CEC" w14:textId="77777777" w:rsidTr="00780A8E">
        <w:trPr>
          <w:trHeight w:val="464"/>
        </w:trPr>
        <w:tc>
          <w:tcPr>
            <w:tcW w:w="1530" w:type="dxa"/>
            <w:tcBorders>
              <w:right w:val="nil"/>
            </w:tcBorders>
            <w:shd w:val="clear" w:color="auto" w:fill="FABF8F" w:themeFill="accent6" w:themeFillTint="99"/>
            <w:vAlign w:val="center"/>
          </w:tcPr>
          <w:p w14:paraId="69EA72A8" w14:textId="77777777" w:rsidR="00270DFE" w:rsidRPr="002352B9" w:rsidRDefault="00270DFE" w:rsidP="00780A8E">
            <w:pPr>
              <w:tabs>
                <w:tab w:val="left" w:pos="7020"/>
              </w:tabs>
              <w:spacing w:before="20" w:after="20"/>
              <w:jc w:val="center"/>
              <w:rPr>
                <w:rFonts w:cs="Times New Roman"/>
                <w:b/>
                <w:sz w:val="28"/>
                <w:szCs w:val="20"/>
              </w:rPr>
            </w:pPr>
            <w:bookmarkStart w:id="11" w:name="_Hlk499540249"/>
            <w:bookmarkEnd w:id="9"/>
            <w:r w:rsidRPr="002352B9">
              <w:rPr>
                <w:rFonts w:cs="Times New Roman"/>
                <w:b/>
                <w:smallCaps/>
                <w:sz w:val="28"/>
                <w:szCs w:val="20"/>
              </w:rPr>
              <w:t>Strategic</w:t>
            </w:r>
          </w:p>
        </w:tc>
        <w:tc>
          <w:tcPr>
            <w:tcW w:w="8635" w:type="dxa"/>
            <w:gridSpan w:val="8"/>
            <w:tcBorders>
              <w:left w:val="nil"/>
            </w:tcBorders>
            <w:shd w:val="clear" w:color="auto" w:fill="FABF8F" w:themeFill="accent6" w:themeFillTint="99"/>
            <w:vAlign w:val="center"/>
          </w:tcPr>
          <w:p w14:paraId="623D95CF" w14:textId="77777777" w:rsidR="00270DFE" w:rsidRPr="002352B9" w:rsidRDefault="00270DFE" w:rsidP="00780A8E">
            <w:pPr>
              <w:pStyle w:val="ListParagraph"/>
              <w:spacing w:before="20" w:after="20"/>
              <w:ind w:left="158"/>
              <w:rPr>
                <w:sz w:val="18"/>
                <w:szCs w:val="20"/>
              </w:rPr>
            </w:pPr>
          </w:p>
        </w:tc>
      </w:tr>
      <w:tr w:rsidR="00270DFE" w:rsidRPr="002352B9" w14:paraId="4D6A2040" w14:textId="77777777" w:rsidTr="00780A8E">
        <w:trPr>
          <w:trHeight w:val="199"/>
        </w:trPr>
        <w:tc>
          <w:tcPr>
            <w:tcW w:w="9152" w:type="dxa"/>
            <w:gridSpan w:val="6"/>
            <w:vMerge w:val="restart"/>
            <w:shd w:val="clear" w:color="auto" w:fill="auto"/>
          </w:tcPr>
          <w:p w14:paraId="4361BB10" w14:textId="77777777" w:rsidR="00270DFE" w:rsidRPr="002352B9" w:rsidRDefault="00270DFE" w:rsidP="00270DFE">
            <w:pPr>
              <w:pStyle w:val="ListParagraph"/>
              <w:numPr>
                <w:ilvl w:val="0"/>
                <w:numId w:val="38"/>
              </w:numPr>
              <w:spacing w:before="120" w:after="20"/>
              <w:ind w:left="270" w:hanging="270"/>
              <w:contextualSpacing w:val="0"/>
              <w:rPr>
                <w:b/>
                <w:sz w:val="18"/>
                <w:szCs w:val="18"/>
              </w:rPr>
            </w:pPr>
            <w:r>
              <w:rPr>
                <w:b/>
                <w:sz w:val="18"/>
                <w:szCs w:val="18"/>
              </w:rPr>
              <w:t>Does the</w:t>
            </w:r>
            <w:r w:rsidRPr="002352B9">
              <w:rPr>
                <w:b/>
                <w:sz w:val="18"/>
                <w:szCs w:val="18"/>
              </w:rPr>
              <w:t xml:space="preserve"> project specify how it will contribute to higher level change</w:t>
            </w:r>
            <w:r>
              <w:rPr>
                <w:b/>
                <w:sz w:val="18"/>
                <w:szCs w:val="18"/>
              </w:rPr>
              <w:t xml:space="preserve"> through linkage to the </w:t>
            </w:r>
            <w:proofErr w:type="spellStart"/>
            <w:r>
              <w:rPr>
                <w:b/>
                <w:sz w:val="18"/>
                <w:szCs w:val="18"/>
              </w:rPr>
              <w:t>programme’s</w:t>
            </w:r>
            <w:proofErr w:type="spellEnd"/>
            <w:r>
              <w:rPr>
                <w:b/>
                <w:sz w:val="18"/>
                <w:szCs w:val="18"/>
              </w:rPr>
              <w:t xml:space="preserve"> Theory of Change</w:t>
            </w:r>
            <w:r w:rsidRPr="002352B9">
              <w:rPr>
                <w:b/>
                <w:sz w:val="18"/>
                <w:szCs w:val="18"/>
              </w:rPr>
              <w:t xml:space="preserve">? </w:t>
            </w:r>
          </w:p>
          <w:p w14:paraId="17521C12" w14:textId="77777777" w:rsidR="00270DFE" w:rsidRPr="007553D2" w:rsidRDefault="00270DFE" w:rsidP="00270DFE">
            <w:pPr>
              <w:pStyle w:val="ListParagraph"/>
              <w:numPr>
                <w:ilvl w:val="0"/>
                <w:numId w:val="32"/>
              </w:numPr>
              <w:spacing w:before="20" w:after="20"/>
              <w:ind w:left="607" w:hanging="247"/>
              <w:contextualSpacing w:val="0"/>
              <w:rPr>
                <w:color w:val="00B050"/>
                <w:sz w:val="18"/>
                <w:szCs w:val="18"/>
              </w:rPr>
            </w:pPr>
            <w:r w:rsidRPr="002352B9">
              <w:rPr>
                <w:b/>
                <w:sz w:val="18"/>
                <w:szCs w:val="18"/>
                <w:u w:val="single"/>
              </w:rPr>
              <w:t>3:</w:t>
            </w:r>
            <w:r w:rsidRPr="002352B9">
              <w:rPr>
                <w:sz w:val="18"/>
                <w:szCs w:val="18"/>
              </w:rPr>
              <w:t xml:space="preserve"> The project </w:t>
            </w:r>
            <w:r>
              <w:rPr>
                <w:sz w:val="18"/>
                <w:szCs w:val="18"/>
              </w:rPr>
              <w:t xml:space="preserve">is clearly linked to the </w:t>
            </w:r>
            <w:proofErr w:type="spellStart"/>
            <w:r>
              <w:rPr>
                <w:sz w:val="18"/>
                <w:szCs w:val="18"/>
              </w:rPr>
              <w:t>programme’s</w:t>
            </w:r>
            <w:proofErr w:type="spellEnd"/>
            <w:r w:rsidRPr="002352B9">
              <w:rPr>
                <w:sz w:val="18"/>
                <w:szCs w:val="18"/>
              </w:rPr>
              <w:t xml:space="preserve"> theory of change</w:t>
            </w:r>
            <w:r>
              <w:rPr>
                <w:sz w:val="18"/>
                <w:szCs w:val="18"/>
              </w:rPr>
              <w:t xml:space="preserve">. It has an explicit change pathway that explains </w:t>
            </w:r>
            <w:r w:rsidRPr="002352B9">
              <w:rPr>
                <w:sz w:val="18"/>
                <w:szCs w:val="18"/>
              </w:rPr>
              <w:t xml:space="preserve">how the project will contribute to </w:t>
            </w:r>
            <w:r>
              <w:rPr>
                <w:sz w:val="18"/>
                <w:szCs w:val="18"/>
              </w:rPr>
              <w:t>outcome</w:t>
            </w:r>
            <w:r w:rsidRPr="002352B9">
              <w:rPr>
                <w:sz w:val="18"/>
                <w:szCs w:val="18"/>
              </w:rPr>
              <w:t xml:space="preserve"> level change</w:t>
            </w:r>
            <w:r>
              <w:rPr>
                <w:sz w:val="18"/>
                <w:szCs w:val="18"/>
              </w:rPr>
              <w:t xml:space="preserve"> and why the project’s strategy will likely lead to this change. This analysis is</w:t>
            </w:r>
            <w:r w:rsidRPr="002352B9">
              <w:rPr>
                <w:sz w:val="18"/>
                <w:szCs w:val="18"/>
              </w:rPr>
              <w:t xml:space="preserve"> backed by credible evidence of what works effectively in this context</w:t>
            </w:r>
            <w:r>
              <w:rPr>
                <w:sz w:val="18"/>
                <w:szCs w:val="18"/>
              </w:rPr>
              <w:t xml:space="preserve"> and includes assumptions and risks</w:t>
            </w:r>
            <w:r w:rsidRPr="00747E98">
              <w:rPr>
                <w:b/>
                <w:sz w:val="18"/>
                <w:szCs w:val="18"/>
              </w:rPr>
              <w:t xml:space="preserve">. </w:t>
            </w:r>
            <w:r w:rsidRPr="00757C45">
              <w:rPr>
                <w:color w:val="00B050"/>
                <w:sz w:val="18"/>
                <w:szCs w:val="18"/>
              </w:rPr>
              <w:t xml:space="preserve">YES, on page 11-12, theory of change is described </w:t>
            </w:r>
            <w:proofErr w:type="gramStart"/>
            <w:r w:rsidRPr="00757C45">
              <w:rPr>
                <w:color w:val="00B050"/>
                <w:sz w:val="18"/>
                <w:szCs w:val="18"/>
              </w:rPr>
              <w:t>and  the</w:t>
            </w:r>
            <w:proofErr w:type="gramEnd"/>
            <w:r w:rsidRPr="00757C45">
              <w:rPr>
                <w:color w:val="00B050"/>
                <w:sz w:val="20"/>
                <w:szCs w:val="20"/>
              </w:rPr>
              <w:t xml:space="preserve"> risks that need to be considered and appropriately</w:t>
            </w:r>
            <w:r w:rsidRPr="007553D2">
              <w:rPr>
                <w:color w:val="00B050"/>
                <w:sz w:val="20"/>
                <w:szCs w:val="20"/>
              </w:rPr>
              <w:t xml:space="preserve"> managed during the implementation</w:t>
            </w:r>
            <w:r>
              <w:rPr>
                <w:color w:val="00B050"/>
                <w:sz w:val="20"/>
                <w:szCs w:val="20"/>
              </w:rPr>
              <w:t xml:space="preserve"> are presented in page 23 and in Annex 4 </w:t>
            </w:r>
            <w:r w:rsidRPr="007553D2">
              <w:rPr>
                <w:b/>
                <w:color w:val="00B050"/>
                <w:sz w:val="18"/>
                <w:szCs w:val="18"/>
              </w:rPr>
              <w:t>.</w:t>
            </w:r>
          </w:p>
          <w:p w14:paraId="440BAE6A" w14:textId="77777777" w:rsidR="00270DFE" w:rsidRPr="002352B9" w:rsidRDefault="00270DFE" w:rsidP="00270DFE">
            <w:pPr>
              <w:pStyle w:val="ListParagraph"/>
              <w:numPr>
                <w:ilvl w:val="0"/>
                <w:numId w:val="32"/>
              </w:numPr>
              <w:spacing w:before="20" w:after="20"/>
              <w:ind w:left="607" w:hanging="247"/>
              <w:contextualSpacing w:val="0"/>
              <w:rPr>
                <w:sz w:val="18"/>
                <w:szCs w:val="18"/>
              </w:rPr>
            </w:pPr>
            <w:r w:rsidRPr="002352B9">
              <w:rPr>
                <w:b/>
                <w:sz w:val="18"/>
                <w:szCs w:val="18"/>
                <w:u w:val="single"/>
              </w:rPr>
              <w:t>2:</w:t>
            </w:r>
            <w:r w:rsidRPr="002352B9">
              <w:rPr>
                <w:sz w:val="18"/>
                <w:szCs w:val="18"/>
              </w:rPr>
              <w:t xml:space="preserve"> The project </w:t>
            </w:r>
            <w:r>
              <w:rPr>
                <w:sz w:val="18"/>
                <w:szCs w:val="18"/>
              </w:rPr>
              <w:t xml:space="preserve">is clearly linked to the </w:t>
            </w:r>
            <w:proofErr w:type="spellStart"/>
            <w:r>
              <w:rPr>
                <w:sz w:val="18"/>
                <w:szCs w:val="18"/>
              </w:rPr>
              <w:t>programme’s</w:t>
            </w:r>
            <w:proofErr w:type="spellEnd"/>
            <w:r>
              <w:rPr>
                <w:sz w:val="18"/>
                <w:szCs w:val="18"/>
              </w:rPr>
              <w:t xml:space="preserve"> theory of change. It has a change pathway that explains how the project will contribute to outcome-level change and why the project strategy will likely lead to this change.</w:t>
            </w:r>
          </w:p>
          <w:p w14:paraId="0F2EE41D" w14:textId="77777777" w:rsidR="00270DFE" w:rsidRPr="002352B9" w:rsidRDefault="00270DFE" w:rsidP="00270DFE">
            <w:pPr>
              <w:pStyle w:val="ListParagraph"/>
              <w:numPr>
                <w:ilvl w:val="0"/>
                <w:numId w:val="32"/>
              </w:numPr>
              <w:spacing w:before="20" w:after="20"/>
              <w:ind w:left="607" w:hanging="247"/>
              <w:contextualSpacing w:val="0"/>
              <w:rPr>
                <w:sz w:val="18"/>
                <w:szCs w:val="18"/>
              </w:rPr>
            </w:pPr>
            <w:r w:rsidRPr="002352B9">
              <w:rPr>
                <w:b/>
                <w:sz w:val="18"/>
                <w:szCs w:val="18"/>
                <w:u w:val="single"/>
              </w:rPr>
              <w:t>1:</w:t>
            </w:r>
            <w:r w:rsidRPr="002352B9">
              <w:rPr>
                <w:sz w:val="18"/>
                <w:szCs w:val="18"/>
              </w:rPr>
              <w:t xml:space="preserve"> </w:t>
            </w:r>
            <w:r>
              <w:rPr>
                <w:sz w:val="18"/>
                <w:szCs w:val="18"/>
              </w:rPr>
              <w:t>T</w:t>
            </w:r>
            <w:r w:rsidRPr="002352B9">
              <w:rPr>
                <w:sz w:val="18"/>
                <w:szCs w:val="18"/>
              </w:rPr>
              <w:t>he project document may describe in generic terms how the project will contribute to development results</w:t>
            </w:r>
            <w:r>
              <w:rPr>
                <w:sz w:val="18"/>
                <w:szCs w:val="18"/>
              </w:rPr>
              <w:t xml:space="preserve">, without </w:t>
            </w:r>
            <w:r w:rsidRPr="002352B9">
              <w:rPr>
                <w:sz w:val="18"/>
                <w:szCs w:val="18"/>
              </w:rPr>
              <w:t>an explic</w:t>
            </w:r>
            <w:r>
              <w:rPr>
                <w:sz w:val="18"/>
                <w:szCs w:val="18"/>
              </w:rPr>
              <w:t xml:space="preserve">it link to the </w:t>
            </w:r>
            <w:proofErr w:type="spellStart"/>
            <w:r>
              <w:rPr>
                <w:sz w:val="18"/>
                <w:szCs w:val="18"/>
              </w:rPr>
              <w:t>programme</w:t>
            </w:r>
            <w:r w:rsidRPr="002352B9">
              <w:rPr>
                <w:sz w:val="18"/>
                <w:szCs w:val="18"/>
              </w:rPr>
              <w:t>’s</w:t>
            </w:r>
            <w:proofErr w:type="spellEnd"/>
            <w:r w:rsidRPr="002352B9">
              <w:rPr>
                <w:sz w:val="18"/>
                <w:szCs w:val="18"/>
              </w:rPr>
              <w:t xml:space="preserve"> theory of change. </w:t>
            </w:r>
          </w:p>
          <w:p w14:paraId="14F1EA94" w14:textId="77777777" w:rsidR="00270DFE" w:rsidRPr="005D2FC8" w:rsidRDefault="00270DFE" w:rsidP="00780A8E">
            <w:pPr>
              <w:spacing w:before="60"/>
              <w:rPr>
                <w:i/>
                <w:sz w:val="16"/>
                <w:szCs w:val="16"/>
              </w:rPr>
            </w:pPr>
            <w:r w:rsidRPr="005D2FC8">
              <w:rPr>
                <w:i/>
                <w:sz w:val="16"/>
                <w:szCs w:val="16"/>
              </w:rPr>
              <w:t>*Note:</w:t>
            </w:r>
            <w:r w:rsidRPr="005D2FC8">
              <w:rPr>
                <w:i/>
                <w:sz w:val="18"/>
                <w:szCs w:val="18"/>
              </w:rPr>
              <w:t xml:space="preserve"> </w:t>
            </w:r>
            <w:r w:rsidRPr="005D2FC8">
              <w:rPr>
                <w:i/>
                <w:sz w:val="16"/>
                <w:szCs w:val="16"/>
              </w:rPr>
              <w:t xml:space="preserve">Projects not contributing to a </w:t>
            </w:r>
            <w:proofErr w:type="spellStart"/>
            <w:r w:rsidRPr="005D2FC8">
              <w:rPr>
                <w:i/>
                <w:sz w:val="16"/>
                <w:szCs w:val="16"/>
              </w:rPr>
              <w:t>programme</w:t>
            </w:r>
            <w:proofErr w:type="spellEnd"/>
            <w:r w:rsidRPr="005D2FC8">
              <w:rPr>
                <w:i/>
                <w:sz w:val="16"/>
                <w:szCs w:val="16"/>
              </w:rPr>
              <w:t xml:space="preserve"> must have a project-specific Theory of Change. See alternative question under the lightbulb for these cases.</w:t>
            </w:r>
            <w:r>
              <w:rPr>
                <w:i/>
                <w:sz w:val="16"/>
                <w:szCs w:val="16"/>
              </w:rPr>
              <w:t xml:space="preserve"> </w:t>
            </w:r>
            <w:r w:rsidRPr="00747E98">
              <w:rPr>
                <w:b/>
                <w:i/>
                <w:sz w:val="16"/>
                <w:szCs w:val="16"/>
              </w:rPr>
              <w:t>N/A</w:t>
            </w:r>
          </w:p>
        </w:tc>
        <w:tc>
          <w:tcPr>
            <w:tcW w:w="496" w:type="dxa"/>
            <w:shd w:val="clear" w:color="auto" w:fill="00B050"/>
          </w:tcPr>
          <w:p w14:paraId="1FC0F287" w14:textId="77777777" w:rsidR="00270DFE" w:rsidRPr="002352B9" w:rsidRDefault="00270DFE" w:rsidP="00780A8E">
            <w:pPr>
              <w:spacing w:before="20" w:after="20"/>
              <w:jc w:val="center"/>
              <w:rPr>
                <w:sz w:val="18"/>
                <w:szCs w:val="18"/>
              </w:rPr>
            </w:pPr>
            <w:r w:rsidRPr="002352B9">
              <w:rPr>
                <w:sz w:val="18"/>
                <w:szCs w:val="18"/>
              </w:rPr>
              <w:t>3</w:t>
            </w:r>
          </w:p>
        </w:tc>
        <w:tc>
          <w:tcPr>
            <w:tcW w:w="517" w:type="dxa"/>
            <w:gridSpan w:val="2"/>
            <w:shd w:val="clear" w:color="auto" w:fill="auto"/>
          </w:tcPr>
          <w:p w14:paraId="4824F8D0" w14:textId="77777777" w:rsidR="00270DFE" w:rsidRPr="002352B9" w:rsidRDefault="00270DFE" w:rsidP="00780A8E">
            <w:pPr>
              <w:spacing w:before="20" w:after="20"/>
              <w:jc w:val="center"/>
              <w:rPr>
                <w:sz w:val="18"/>
                <w:szCs w:val="18"/>
              </w:rPr>
            </w:pPr>
            <w:r w:rsidRPr="002352B9">
              <w:rPr>
                <w:sz w:val="18"/>
                <w:szCs w:val="18"/>
              </w:rPr>
              <w:t>2</w:t>
            </w:r>
          </w:p>
        </w:tc>
      </w:tr>
      <w:tr w:rsidR="00270DFE" w:rsidRPr="002352B9" w14:paraId="4D712E64" w14:textId="77777777" w:rsidTr="00780A8E">
        <w:trPr>
          <w:trHeight w:val="266"/>
        </w:trPr>
        <w:tc>
          <w:tcPr>
            <w:tcW w:w="9152" w:type="dxa"/>
            <w:gridSpan w:val="6"/>
            <w:vMerge/>
            <w:shd w:val="clear" w:color="auto" w:fill="auto"/>
          </w:tcPr>
          <w:p w14:paraId="7B64052C" w14:textId="77777777" w:rsidR="00270DFE" w:rsidRPr="002352B9" w:rsidRDefault="00270DFE" w:rsidP="00780A8E">
            <w:pPr>
              <w:spacing w:before="20" w:after="20"/>
              <w:rPr>
                <w:sz w:val="18"/>
                <w:szCs w:val="18"/>
              </w:rPr>
            </w:pPr>
          </w:p>
        </w:tc>
        <w:tc>
          <w:tcPr>
            <w:tcW w:w="1013" w:type="dxa"/>
            <w:gridSpan w:val="3"/>
            <w:tcBorders>
              <w:bottom w:val="single" w:sz="4" w:space="0" w:color="000000" w:themeColor="text1"/>
            </w:tcBorders>
            <w:shd w:val="clear" w:color="auto" w:fill="auto"/>
          </w:tcPr>
          <w:p w14:paraId="47276597" w14:textId="77777777" w:rsidR="00270DFE" w:rsidRPr="002352B9" w:rsidRDefault="00270DFE" w:rsidP="00780A8E">
            <w:pPr>
              <w:spacing w:before="20" w:after="20"/>
              <w:jc w:val="center"/>
              <w:rPr>
                <w:sz w:val="18"/>
                <w:szCs w:val="18"/>
              </w:rPr>
            </w:pPr>
            <w:r w:rsidRPr="002352B9">
              <w:rPr>
                <w:sz w:val="18"/>
                <w:szCs w:val="18"/>
              </w:rPr>
              <w:t>1</w:t>
            </w:r>
          </w:p>
        </w:tc>
      </w:tr>
      <w:tr w:rsidR="00270DFE" w:rsidRPr="002352B9" w14:paraId="15F76D61" w14:textId="77777777" w:rsidTr="00780A8E">
        <w:trPr>
          <w:trHeight w:val="981"/>
        </w:trPr>
        <w:tc>
          <w:tcPr>
            <w:tcW w:w="9152" w:type="dxa"/>
            <w:gridSpan w:val="6"/>
            <w:vMerge/>
            <w:tcBorders>
              <w:bottom w:val="single" w:sz="4" w:space="0" w:color="000000" w:themeColor="text1"/>
            </w:tcBorders>
            <w:shd w:val="clear" w:color="auto" w:fill="auto"/>
          </w:tcPr>
          <w:p w14:paraId="0A0D98AF" w14:textId="77777777" w:rsidR="00270DFE" w:rsidRPr="002352B9" w:rsidRDefault="00270DFE" w:rsidP="00780A8E">
            <w:pPr>
              <w:spacing w:before="20" w:after="20"/>
              <w:rPr>
                <w:sz w:val="18"/>
                <w:szCs w:val="18"/>
              </w:rPr>
            </w:pPr>
          </w:p>
        </w:tc>
        <w:tc>
          <w:tcPr>
            <w:tcW w:w="1013" w:type="dxa"/>
            <w:gridSpan w:val="3"/>
            <w:tcBorders>
              <w:bottom w:val="single" w:sz="4" w:space="0" w:color="000000" w:themeColor="text1"/>
            </w:tcBorders>
            <w:shd w:val="clear" w:color="auto" w:fill="auto"/>
          </w:tcPr>
          <w:p w14:paraId="46A729B2" w14:textId="77777777" w:rsidR="00270DFE" w:rsidRPr="002352B9" w:rsidRDefault="00270DFE" w:rsidP="00780A8E">
            <w:pPr>
              <w:spacing w:before="20" w:after="20"/>
              <w:jc w:val="center"/>
              <w:rPr>
                <w:b/>
                <w:sz w:val="18"/>
                <w:szCs w:val="18"/>
              </w:rPr>
            </w:pPr>
            <w:r w:rsidRPr="002352B9">
              <w:rPr>
                <w:b/>
                <w:sz w:val="18"/>
                <w:szCs w:val="18"/>
              </w:rPr>
              <w:t>Evidence</w:t>
            </w:r>
          </w:p>
        </w:tc>
      </w:tr>
      <w:tr w:rsidR="00270DFE" w:rsidRPr="002352B9" w14:paraId="3F70B111" w14:textId="77777777" w:rsidTr="00780A8E">
        <w:trPr>
          <w:trHeight w:val="270"/>
        </w:trPr>
        <w:tc>
          <w:tcPr>
            <w:tcW w:w="9152" w:type="dxa"/>
            <w:gridSpan w:val="6"/>
            <w:vMerge w:val="restart"/>
            <w:shd w:val="clear" w:color="auto" w:fill="auto"/>
          </w:tcPr>
          <w:p w14:paraId="502BE24D" w14:textId="77777777" w:rsidR="00270DFE" w:rsidRPr="009C3617" w:rsidRDefault="00270DFE" w:rsidP="00270DFE">
            <w:pPr>
              <w:pStyle w:val="ListParagraph"/>
              <w:numPr>
                <w:ilvl w:val="0"/>
                <w:numId w:val="38"/>
              </w:numPr>
              <w:tabs>
                <w:tab w:val="left" w:pos="5715"/>
              </w:tabs>
              <w:spacing w:before="120" w:after="20"/>
              <w:ind w:left="245" w:hanging="274"/>
              <w:contextualSpacing w:val="0"/>
              <w:rPr>
                <w:b/>
                <w:color w:val="00B050"/>
                <w:sz w:val="18"/>
                <w:szCs w:val="18"/>
              </w:rPr>
            </w:pPr>
            <w:r w:rsidRPr="002352B9">
              <w:rPr>
                <w:b/>
                <w:sz w:val="18"/>
                <w:szCs w:val="18"/>
              </w:rPr>
              <w:t xml:space="preserve">Is the project aligned with </w:t>
            </w:r>
            <w:r>
              <w:rPr>
                <w:b/>
                <w:sz w:val="18"/>
                <w:szCs w:val="18"/>
              </w:rPr>
              <w:t xml:space="preserve">the UNDP Strategic Plan? </w:t>
            </w:r>
          </w:p>
          <w:p w14:paraId="3E95896D" w14:textId="77777777" w:rsidR="00270DFE" w:rsidRPr="00114258" w:rsidRDefault="00270DFE" w:rsidP="00270DFE">
            <w:pPr>
              <w:pStyle w:val="ListParagraph"/>
              <w:numPr>
                <w:ilvl w:val="0"/>
                <w:numId w:val="32"/>
              </w:numPr>
              <w:spacing w:before="20" w:after="20"/>
              <w:ind w:left="607" w:hanging="247"/>
              <w:contextualSpacing w:val="0"/>
              <w:rPr>
                <w:color w:val="00B050"/>
                <w:sz w:val="20"/>
                <w:szCs w:val="20"/>
              </w:rPr>
            </w:pPr>
            <w:r w:rsidRPr="002352B9">
              <w:rPr>
                <w:b/>
                <w:sz w:val="18"/>
                <w:szCs w:val="18"/>
                <w:u w:val="single"/>
              </w:rPr>
              <w:t>3:</w:t>
            </w:r>
            <w:r w:rsidRPr="002352B9">
              <w:rPr>
                <w:sz w:val="18"/>
                <w:szCs w:val="18"/>
              </w:rPr>
              <w:t xml:space="preserve"> The project responds to</w:t>
            </w:r>
            <w:r>
              <w:rPr>
                <w:sz w:val="18"/>
                <w:szCs w:val="18"/>
              </w:rPr>
              <w:t xml:space="preserve"> at least one of the development settings</w:t>
            </w:r>
            <w:r w:rsidRPr="002352B9">
              <w:rPr>
                <w:sz w:val="18"/>
                <w:szCs w:val="18"/>
              </w:rPr>
              <w:t xml:space="preserve"> as specified in the Strategic Plan</w:t>
            </w:r>
            <w:r>
              <w:rPr>
                <w:rStyle w:val="FootnoteReference"/>
                <w:szCs w:val="18"/>
              </w:rPr>
              <w:footnoteReference w:id="30"/>
            </w:r>
            <w:r>
              <w:rPr>
                <w:sz w:val="18"/>
                <w:szCs w:val="18"/>
              </w:rPr>
              <w:t xml:space="preserve"> and adapts at least one Signature Solution</w:t>
            </w:r>
            <w:r>
              <w:rPr>
                <w:rStyle w:val="FootnoteReference"/>
                <w:szCs w:val="18"/>
              </w:rPr>
              <w:footnoteReference w:id="31"/>
            </w:r>
            <w:r>
              <w:rPr>
                <w:sz w:val="18"/>
                <w:szCs w:val="18"/>
              </w:rPr>
              <w:t>. T</w:t>
            </w:r>
            <w:r w:rsidRPr="002352B9">
              <w:rPr>
                <w:sz w:val="18"/>
                <w:szCs w:val="18"/>
              </w:rPr>
              <w:t xml:space="preserve">he project’s RRF includes </w:t>
            </w:r>
            <w:r>
              <w:rPr>
                <w:sz w:val="18"/>
                <w:szCs w:val="18"/>
              </w:rPr>
              <w:t>all the relevant</w:t>
            </w:r>
            <w:r w:rsidRPr="002352B9">
              <w:rPr>
                <w:sz w:val="18"/>
                <w:szCs w:val="18"/>
              </w:rPr>
              <w:t xml:space="preserve"> SP output indicator</w:t>
            </w:r>
            <w:r>
              <w:rPr>
                <w:sz w:val="18"/>
                <w:szCs w:val="18"/>
              </w:rPr>
              <w:t>s</w:t>
            </w:r>
            <w:r w:rsidRPr="002352B9">
              <w:rPr>
                <w:sz w:val="18"/>
                <w:szCs w:val="18"/>
              </w:rPr>
              <w:t xml:space="preserve">. </w:t>
            </w:r>
            <w:r>
              <w:rPr>
                <w:i/>
                <w:sz w:val="18"/>
                <w:szCs w:val="18"/>
              </w:rPr>
              <w:t xml:space="preserve">(all must be true). </w:t>
            </w:r>
            <w:r>
              <w:rPr>
                <w:b/>
                <w:color w:val="00B050"/>
                <w:sz w:val="18"/>
                <w:szCs w:val="18"/>
              </w:rPr>
              <w:t xml:space="preserve"> </w:t>
            </w:r>
            <w:r w:rsidRPr="00757C45">
              <w:rPr>
                <w:color w:val="00B050"/>
                <w:sz w:val="18"/>
                <w:szCs w:val="18"/>
              </w:rPr>
              <w:t xml:space="preserve">YES reference to Page 14 and the </w:t>
            </w:r>
            <w:proofErr w:type="spellStart"/>
            <w:proofErr w:type="gramStart"/>
            <w:r w:rsidRPr="00757C45">
              <w:rPr>
                <w:color w:val="00B050"/>
                <w:sz w:val="18"/>
                <w:szCs w:val="18"/>
              </w:rPr>
              <w:t>RRF</w:t>
            </w:r>
            <w:r>
              <w:rPr>
                <w:color w:val="00B050"/>
                <w:sz w:val="18"/>
                <w:szCs w:val="18"/>
              </w:rPr>
              <w:t>,</w:t>
            </w:r>
            <w:r w:rsidRPr="00757C45">
              <w:rPr>
                <w:color w:val="00B050"/>
                <w:sz w:val="20"/>
                <w:szCs w:val="20"/>
              </w:rPr>
              <w:t>,</w:t>
            </w:r>
            <w:proofErr w:type="gramEnd"/>
            <w:r w:rsidRPr="00757C45">
              <w:rPr>
                <w:color w:val="00B050"/>
                <w:sz w:val="20"/>
                <w:szCs w:val="20"/>
              </w:rPr>
              <w:t>the</w:t>
            </w:r>
            <w:proofErr w:type="spellEnd"/>
            <w:r w:rsidRPr="00757C45">
              <w:rPr>
                <w:color w:val="00B050"/>
                <w:sz w:val="20"/>
                <w:szCs w:val="20"/>
              </w:rPr>
              <w:t xml:space="preserve"> project is alig</w:t>
            </w:r>
            <w:r>
              <w:rPr>
                <w:color w:val="00B050"/>
                <w:sz w:val="20"/>
                <w:szCs w:val="20"/>
              </w:rPr>
              <w:t>n</w:t>
            </w:r>
            <w:r w:rsidRPr="00757C45">
              <w:rPr>
                <w:color w:val="00B050"/>
                <w:sz w:val="20"/>
                <w:szCs w:val="20"/>
              </w:rPr>
              <w:t>ed with UNDP Strategic Plan: Output 3 Build resilience to shocks and crises</w:t>
            </w:r>
          </w:p>
          <w:p w14:paraId="09C5F231" w14:textId="77777777" w:rsidR="00270DFE" w:rsidRPr="009C3617" w:rsidRDefault="00270DFE" w:rsidP="00270DFE">
            <w:pPr>
              <w:pStyle w:val="ListParagraph"/>
              <w:numPr>
                <w:ilvl w:val="0"/>
                <w:numId w:val="32"/>
              </w:numPr>
              <w:spacing w:before="20" w:after="20"/>
              <w:ind w:left="607" w:hanging="247"/>
              <w:contextualSpacing w:val="0"/>
              <w:rPr>
                <w:sz w:val="18"/>
                <w:szCs w:val="18"/>
              </w:rPr>
            </w:pPr>
            <w:r w:rsidRPr="002352B9">
              <w:rPr>
                <w:b/>
                <w:sz w:val="18"/>
                <w:szCs w:val="18"/>
                <w:u w:val="single"/>
              </w:rPr>
              <w:t>2:</w:t>
            </w:r>
            <w:r w:rsidRPr="002352B9">
              <w:rPr>
                <w:sz w:val="18"/>
                <w:szCs w:val="18"/>
              </w:rPr>
              <w:t xml:space="preserve"> The project responds to </w:t>
            </w:r>
            <w:r>
              <w:rPr>
                <w:sz w:val="18"/>
                <w:szCs w:val="18"/>
              </w:rPr>
              <w:t xml:space="preserve">at least one of the development settings </w:t>
            </w:r>
            <w:r w:rsidRPr="002352B9">
              <w:rPr>
                <w:sz w:val="18"/>
                <w:szCs w:val="18"/>
              </w:rPr>
              <w:t>as specified in the Strategic Plan</w:t>
            </w:r>
            <w:r w:rsidRPr="002E010A">
              <w:rPr>
                <w:sz w:val="18"/>
                <w:szCs w:val="18"/>
                <w:vertAlign w:val="superscript"/>
              </w:rPr>
              <w:t>4</w:t>
            </w:r>
            <w:r w:rsidRPr="002352B9">
              <w:rPr>
                <w:sz w:val="18"/>
                <w:szCs w:val="18"/>
              </w:rPr>
              <w:t xml:space="preserve">. The project’s RRF includes at least one SP output indicator, if relevant. </w:t>
            </w:r>
            <w:r w:rsidRPr="002352B9">
              <w:rPr>
                <w:i/>
                <w:sz w:val="18"/>
                <w:szCs w:val="18"/>
              </w:rPr>
              <w:t>(both must be true)</w:t>
            </w:r>
            <w:r>
              <w:rPr>
                <w:i/>
                <w:sz w:val="18"/>
                <w:szCs w:val="18"/>
              </w:rPr>
              <w:t xml:space="preserve">, </w:t>
            </w:r>
          </w:p>
          <w:p w14:paraId="09E9023E" w14:textId="77777777" w:rsidR="00270DFE" w:rsidRPr="002352B9" w:rsidRDefault="00270DFE" w:rsidP="00270DFE">
            <w:pPr>
              <w:pStyle w:val="ListParagraph"/>
              <w:numPr>
                <w:ilvl w:val="0"/>
                <w:numId w:val="32"/>
              </w:numPr>
              <w:spacing w:before="20" w:after="20"/>
              <w:ind w:left="607" w:hanging="247"/>
              <w:contextualSpacing w:val="0"/>
              <w:rPr>
                <w:sz w:val="18"/>
                <w:szCs w:val="18"/>
              </w:rPr>
            </w:pPr>
            <w:r w:rsidRPr="002352B9">
              <w:rPr>
                <w:b/>
                <w:sz w:val="18"/>
                <w:szCs w:val="18"/>
                <w:u w:val="single"/>
              </w:rPr>
              <w:t>1:</w:t>
            </w:r>
            <w:r w:rsidRPr="002352B9">
              <w:rPr>
                <w:sz w:val="18"/>
                <w:szCs w:val="18"/>
              </w:rPr>
              <w:t xml:space="preserve"> </w:t>
            </w:r>
            <w:r>
              <w:rPr>
                <w:sz w:val="18"/>
                <w:szCs w:val="18"/>
              </w:rPr>
              <w:t>The project responds to a partner’s identified need, but this need falls outside of the UNDP Strategic Plan. Also select this option if n</w:t>
            </w:r>
            <w:r w:rsidRPr="002352B9">
              <w:rPr>
                <w:sz w:val="18"/>
                <w:szCs w:val="18"/>
              </w:rPr>
              <w:t xml:space="preserve">one of the relevant SP indicators are included in the RRF. </w:t>
            </w:r>
          </w:p>
        </w:tc>
        <w:tc>
          <w:tcPr>
            <w:tcW w:w="496" w:type="dxa"/>
            <w:shd w:val="clear" w:color="auto" w:fill="00B050"/>
          </w:tcPr>
          <w:p w14:paraId="4B07C017" w14:textId="77777777" w:rsidR="00270DFE" w:rsidRPr="002352B9" w:rsidRDefault="00270DFE" w:rsidP="00780A8E">
            <w:pPr>
              <w:jc w:val="center"/>
              <w:rPr>
                <w:sz w:val="18"/>
                <w:szCs w:val="18"/>
              </w:rPr>
            </w:pPr>
            <w:r w:rsidRPr="002352B9">
              <w:rPr>
                <w:sz w:val="18"/>
                <w:szCs w:val="18"/>
              </w:rPr>
              <w:t>3</w:t>
            </w:r>
          </w:p>
        </w:tc>
        <w:tc>
          <w:tcPr>
            <w:tcW w:w="517" w:type="dxa"/>
            <w:gridSpan w:val="2"/>
            <w:shd w:val="clear" w:color="auto" w:fill="auto"/>
          </w:tcPr>
          <w:p w14:paraId="03611BB5" w14:textId="77777777" w:rsidR="00270DFE" w:rsidRPr="002352B9" w:rsidRDefault="00270DFE" w:rsidP="00780A8E">
            <w:pPr>
              <w:jc w:val="center"/>
              <w:rPr>
                <w:sz w:val="18"/>
                <w:szCs w:val="18"/>
              </w:rPr>
            </w:pPr>
            <w:r w:rsidRPr="002352B9">
              <w:rPr>
                <w:sz w:val="18"/>
                <w:szCs w:val="18"/>
              </w:rPr>
              <w:t>2</w:t>
            </w:r>
          </w:p>
        </w:tc>
      </w:tr>
      <w:tr w:rsidR="00270DFE" w:rsidRPr="002352B9" w14:paraId="19C586E7" w14:textId="77777777" w:rsidTr="00780A8E">
        <w:trPr>
          <w:trHeight w:val="100"/>
        </w:trPr>
        <w:tc>
          <w:tcPr>
            <w:tcW w:w="9152" w:type="dxa"/>
            <w:gridSpan w:val="6"/>
            <w:vMerge/>
            <w:shd w:val="clear" w:color="auto" w:fill="auto"/>
          </w:tcPr>
          <w:p w14:paraId="6145A97F" w14:textId="77777777" w:rsidR="00270DFE" w:rsidRPr="002352B9" w:rsidRDefault="00270DFE" w:rsidP="00780A8E">
            <w:pPr>
              <w:tabs>
                <w:tab w:val="left" w:pos="5715"/>
              </w:tabs>
              <w:spacing w:before="20" w:after="20"/>
              <w:rPr>
                <w:sz w:val="18"/>
                <w:szCs w:val="18"/>
              </w:rPr>
            </w:pPr>
          </w:p>
        </w:tc>
        <w:tc>
          <w:tcPr>
            <w:tcW w:w="1013" w:type="dxa"/>
            <w:gridSpan w:val="3"/>
            <w:tcBorders>
              <w:bottom w:val="single" w:sz="4" w:space="0" w:color="000000" w:themeColor="text1"/>
            </w:tcBorders>
            <w:shd w:val="clear" w:color="auto" w:fill="auto"/>
          </w:tcPr>
          <w:p w14:paraId="4884628D" w14:textId="77777777" w:rsidR="00270DFE" w:rsidRPr="002352B9" w:rsidRDefault="00270DFE" w:rsidP="00780A8E">
            <w:pPr>
              <w:jc w:val="center"/>
              <w:rPr>
                <w:sz w:val="18"/>
                <w:szCs w:val="18"/>
              </w:rPr>
            </w:pPr>
            <w:r w:rsidRPr="002352B9">
              <w:rPr>
                <w:sz w:val="18"/>
                <w:szCs w:val="18"/>
              </w:rPr>
              <w:t>1</w:t>
            </w:r>
          </w:p>
        </w:tc>
      </w:tr>
      <w:tr w:rsidR="00270DFE" w:rsidRPr="002352B9" w14:paraId="60566E97" w14:textId="77777777" w:rsidTr="00780A8E">
        <w:trPr>
          <w:trHeight w:val="1358"/>
        </w:trPr>
        <w:tc>
          <w:tcPr>
            <w:tcW w:w="9152" w:type="dxa"/>
            <w:gridSpan w:val="6"/>
            <w:vMerge/>
            <w:tcBorders>
              <w:bottom w:val="single" w:sz="4" w:space="0" w:color="000000" w:themeColor="text1"/>
            </w:tcBorders>
            <w:shd w:val="clear" w:color="auto" w:fill="auto"/>
          </w:tcPr>
          <w:p w14:paraId="49D510ED" w14:textId="77777777" w:rsidR="00270DFE" w:rsidRPr="002352B9" w:rsidRDefault="00270DFE" w:rsidP="00780A8E">
            <w:pPr>
              <w:tabs>
                <w:tab w:val="left" w:pos="5715"/>
              </w:tabs>
              <w:spacing w:before="20" w:after="20"/>
              <w:rPr>
                <w:sz w:val="18"/>
                <w:szCs w:val="18"/>
              </w:rPr>
            </w:pPr>
          </w:p>
        </w:tc>
        <w:tc>
          <w:tcPr>
            <w:tcW w:w="1013" w:type="dxa"/>
            <w:gridSpan w:val="3"/>
            <w:tcBorders>
              <w:bottom w:val="single" w:sz="4" w:space="0" w:color="000000" w:themeColor="text1"/>
            </w:tcBorders>
            <w:shd w:val="clear" w:color="auto" w:fill="auto"/>
          </w:tcPr>
          <w:p w14:paraId="0DF7391B" w14:textId="77777777" w:rsidR="00270DFE" w:rsidRPr="002352B9" w:rsidRDefault="00270DFE" w:rsidP="00780A8E">
            <w:pPr>
              <w:jc w:val="center"/>
              <w:rPr>
                <w:sz w:val="18"/>
                <w:szCs w:val="18"/>
              </w:rPr>
            </w:pPr>
            <w:r w:rsidRPr="002352B9">
              <w:rPr>
                <w:b/>
                <w:sz w:val="18"/>
                <w:szCs w:val="18"/>
              </w:rPr>
              <w:t>Evidence</w:t>
            </w:r>
          </w:p>
        </w:tc>
      </w:tr>
      <w:tr w:rsidR="00270DFE" w:rsidRPr="002352B9" w14:paraId="1D958D20" w14:textId="77777777" w:rsidTr="00780A8E">
        <w:trPr>
          <w:trHeight w:val="710"/>
        </w:trPr>
        <w:tc>
          <w:tcPr>
            <w:tcW w:w="9152" w:type="dxa"/>
            <w:gridSpan w:val="6"/>
            <w:tcBorders>
              <w:bottom w:val="single" w:sz="4" w:space="0" w:color="000000" w:themeColor="text1"/>
            </w:tcBorders>
            <w:shd w:val="clear" w:color="auto" w:fill="auto"/>
          </w:tcPr>
          <w:p w14:paraId="6EDD7005" w14:textId="77777777" w:rsidR="00270DFE" w:rsidRPr="003F26C0" w:rsidRDefault="00270DFE" w:rsidP="00270DFE">
            <w:pPr>
              <w:pStyle w:val="ListParagraph"/>
              <w:numPr>
                <w:ilvl w:val="0"/>
                <w:numId w:val="38"/>
              </w:numPr>
              <w:tabs>
                <w:tab w:val="left" w:pos="5715"/>
              </w:tabs>
              <w:spacing w:before="20" w:after="20"/>
              <w:ind w:left="245" w:hanging="270"/>
              <w:contextualSpacing w:val="0"/>
              <w:rPr>
                <w:rFonts w:cstheme="minorHAnsi"/>
                <w:sz w:val="18"/>
                <w:szCs w:val="18"/>
              </w:rPr>
            </w:pPr>
            <w:r w:rsidRPr="003F26C0">
              <w:rPr>
                <w:rFonts w:cstheme="minorHAnsi"/>
                <w:b/>
                <w:sz w:val="18"/>
                <w:szCs w:val="18"/>
              </w:rPr>
              <w:lastRenderedPageBreak/>
              <w:t xml:space="preserve">Is the project linked to the </w:t>
            </w:r>
            <w:proofErr w:type="spellStart"/>
            <w:r w:rsidRPr="003F26C0">
              <w:rPr>
                <w:rFonts w:cstheme="minorHAnsi"/>
                <w:b/>
                <w:sz w:val="18"/>
                <w:szCs w:val="18"/>
              </w:rPr>
              <w:t>programme</w:t>
            </w:r>
            <w:proofErr w:type="spellEnd"/>
            <w:r w:rsidRPr="003F26C0">
              <w:rPr>
                <w:rFonts w:cstheme="minorHAnsi"/>
                <w:b/>
                <w:sz w:val="18"/>
                <w:szCs w:val="18"/>
              </w:rPr>
              <w:t xml:space="preserve"> outputs? (i.e., UNDAF Results Group Workplan/CPD, RPD or Strategic Plan IRRF for global projects/strategic interventions not part of a </w:t>
            </w:r>
            <w:proofErr w:type="spellStart"/>
            <w:r w:rsidRPr="003F26C0">
              <w:rPr>
                <w:rFonts w:cstheme="minorHAnsi"/>
                <w:b/>
                <w:sz w:val="18"/>
                <w:szCs w:val="18"/>
              </w:rPr>
              <w:t>programme</w:t>
            </w:r>
            <w:proofErr w:type="spellEnd"/>
            <w:r w:rsidRPr="003F26C0">
              <w:rPr>
                <w:rFonts w:cstheme="minorHAnsi"/>
                <w:b/>
                <w:sz w:val="18"/>
                <w:szCs w:val="18"/>
              </w:rPr>
              <w:t>)</w:t>
            </w:r>
            <w:r>
              <w:rPr>
                <w:rFonts w:cstheme="minorHAnsi"/>
                <w:b/>
                <w:sz w:val="18"/>
                <w:szCs w:val="18"/>
              </w:rPr>
              <w:t>.</w:t>
            </w:r>
            <w:r>
              <w:rPr>
                <w:rFonts w:cstheme="minorHAnsi"/>
                <w:b/>
                <w:color w:val="00B050"/>
                <w:sz w:val="18"/>
                <w:szCs w:val="18"/>
              </w:rPr>
              <w:t xml:space="preserve"> </w:t>
            </w:r>
            <w:proofErr w:type="spellStart"/>
            <w:proofErr w:type="gramStart"/>
            <w:r w:rsidRPr="00757C45">
              <w:rPr>
                <w:rFonts w:cstheme="minorHAnsi"/>
                <w:color w:val="00B050"/>
                <w:sz w:val="18"/>
                <w:szCs w:val="18"/>
              </w:rPr>
              <w:t>YES,see</w:t>
            </w:r>
            <w:proofErr w:type="spellEnd"/>
            <w:proofErr w:type="gramEnd"/>
            <w:r w:rsidRPr="00757C45">
              <w:rPr>
                <w:rFonts w:cstheme="minorHAnsi"/>
                <w:color w:val="00B050"/>
                <w:sz w:val="18"/>
                <w:szCs w:val="18"/>
              </w:rPr>
              <w:t xml:space="preserve"> P33 and RRF</w:t>
            </w:r>
          </w:p>
        </w:tc>
        <w:tc>
          <w:tcPr>
            <w:tcW w:w="506" w:type="dxa"/>
            <w:gridSpan w:val="2"/>
            <w:tcBorders>
              <w:bottom w:val="single" w:sz="4" w:space="0" w:color="000000" w:themeColor="text1"/>
            </w:tcBorders>
            <w:shd w:val="clear" w:color="auto" w:fill="auto"/>
          </w:tcPr>
          <w:p w14:paraId="401F4F80" w14:textId="77777777" w:rsidR="00270DFE" w:rsidRPr="002352B9" w:rsidRDefault="00270DFE" w:rsidP="00780A8E">
            <w:pPr>
              <w:jc w:val="center"/>
              <w:rPr>
                <w:b/>
                <w:sz w:val="18"/>
                <w:szCs w:val="18"/>
              </w:rPr>
            </w:pPr>
            <w:r w:rsidRPr="00CB4457">
              <w:rPr>
                <w:b/>
                <w:color w:val="00B050"/>
                <w:sz w:val="18"/>
                <w:szCs w:val="18"/>
              </w:rPr>
              <w:t>Yes</w:t>
            </w:r>
          </w:p>
        </w:tc>
        <w:tc>
          <w:tcPr>
            <w:tcW w:w="507" w:type="dxa"/>
            <w:tcBorders>
              <w:bottom w:val="single" w:sz="4" w:space="0" w:color="000000" w:themeColor="text1"/>
            </w:tcBorders>
            <w:shd w:val="clear" w:color="auto" w:fill="auto"/>
          </w:tcPr>
          <w:p w14:paraId="0C39B9B2" w14:textId="77777777" w:rsidR="00270DFE" w:rsidRPr="002352B9" w:rsidRDefault="00270DFE" w:rsidP="00780A8E">
            <w:pPr>
              <w:jc w:val="center"/>
              <w:rPr>
                <w:b/>
                <w:sz w:val="18"/>
                <w:szCs w:val="18"/>
              </w:rPr>
            </w:pPr>
            <w:r>
              <w:rPr>
                <w:b/>
                <w:sz w:val="18"/>
                <w:szCs w:val="18"/>
              </w:rPr>
              <w:t>No</w:t>
            </w:r>
          </w:p>
        </w:tc>
      </w:tr>
      <w:tr w:rsidR="00270DFE" w:rsidRPr="002352B9" w14:paraId="0263BF9D" w14:textId="77777777" w:rsidTr="00780A8E">
        <w:trPr>
          <w:trHeight w:val="440"/>
        </w:trPr>
        <w:tc>
          <w:tcPr>
            <w:tcW w:w="1530" w:type="dxa"/>
            <w:tcBorders>
              <w:right w:val="nil"/>
            </w:tcBorders>
            <w:shd w:val="clear" w:color="auto" w:fill="FABF8F" w:themeFill="accent6" w:themeFillTint="99"/>
            <w:vAlign w:val="center"/>
          </w:tcPr>
          <w:p w14:paraId="0D53C597" w14:textId="77777777" w:rsidR="00270DFE" w:rsidRPr="002352B9" w:rsidRDefault="00270DFE" w:rsidP="00780A8E">
            <w:pPr>
              <w:tabs>
                <w:tab w:val="left" w:pos="7020"/>
              </w:tabs>
              <w:spacing w:before="20" w:after="20"/>
              <w:jc w:val="center"/>
              <w:rPr>
                <w:rFonts w:cs="Times New Roman"/>
                <w:b/>
                <w:sz w:val="28"/>
                <w:szCs w:val="20"/>
              </w:rPr>
            </w:pPr>
            <w:bookmarkStart w:id="12" w:name="_Hlk499540268"/>
            <w:bookmarkEnd w:id="11"/>
            <w:r w:rsidRPr="002352B9">
              <w:rPr>
                <w:rFonts w:cs="Times New Roman"/>
                <w:b/>
                <w:smallCaps/>
                <w:sz w:val="28"/>
                <w:szCs w:val="20"/>
              </w:rPr>
              <w:t>Relevant</w:t>
            </w:r>
          </w:p>
        </w:tc>
        <w:tc>
          <w:tcPr>
            <w:tcW w:w="8635" w:type="dxa"/>
            <w:gridSpan w:val="8"/>
            <w:tcBorders>
              <w:left w:val="nil"/>
            </w:tcBorders>
            <w:shd w:val="clear" w:color="auto" w:fill="FABF8F" w:themeFill="accent6" w:themeFillTint="99"/>
            <w:vAlign w:val="center"/>
          </w:tcPr>
          <w:p w14:paraId="61CFF7D6" w14:textId="77777777" w:rsidR="00270DFE" w:rsidRPr="002352B9" w:rsidRDefault="00270DFE" w:rsidP="00780A8E">
            <w:pPr>
              <w:pStyle w:val="ListParagraph"/>
              <w:spacing w:before="20" w:after="20"/>
              <w:ind w:left="158"/>
              <w:rPr>
                <w:sz w:val="18"/>
                <w:szCs w:val="20"/>
              </w:rPr>
            </w:pPr>
          </w:p>
        </w:tc>
      </w:tr>
      <w:tr w:rsidR="00270DFE" w:rsidRPr="002352B9" w14:paraId="555AB53A" w14:textId="77777777" w:rsidTr="00780A8E">
        <w:trPr>
          <w:trHeight w:val="80"/>
        </w:trPr>
        <w:tc>
          <w:tcPr>
            <w:tcW w:w="9152" w:type="dxa"/>
            <w:gridSpan w:val="6"/>
            <w:vMerge w:val="restart"/>
            <w:shd w:val="clear" w:color="auto" w:fill="auto"/>
          </w:tcPr>
          <w:p w14:paraId="47BA889B" w14:textId="77777777" w:rsidR="00270DFE" w:rsidRPr="002352B9" w:rsidRDefault="00270DFE" w:rsidP="00270DFE">
            <w:pPr>
              <w:pStyle w:val="ListParagraph"/>
              <w:numPr>
                <w:ilvl w:val="0"/>
                <w:numId w:val="38"/>
              </w:numPr>
              <w:spacing w:before="120" w:after="20"/>
              <w:ind w:left="245" w:hanging="274"/>
              <w:contextualSpacing w:val="0"/>
              <w:rPr>
                <w:b/>
                <w:sz w:val="18"/>
                <w:szCs w:val="18"/>
              </w:rPr>
            </w:pPr>
            <w:r w:rsidRPr="002352B9">
              <w:rPr>
                <w:b/>
                <w:sz w:val="18"/>
                <w:szCs w:val="18"/>
              </w:rPr>
              <w:t xml:space="preserve">Does the project </w:t>
            </w:r>
            <w:r>
              <w:rPr>
                <w:b/>
                <w:sz w:val="18"/>
                <w:szCs w:val="18"/>
              </w:rPr>
              <w:t xml:space="preserve">target groups </w:t>
            </w:r>
            <w:proofErr w:type="gramStart"/>
            <w:r>
              <w:rPr>
                <w:b/>
                <w:sz w:val="18"/>
                <w:szCs w:val="18"/>
              </w:rPr>
              <w:t>left</w:t>
            </w:r>
            <w:proofErr w:type="gramEnd"/>
            <w:r>
              <w:rPr>
                <w:b/>
                <w:sz w:val="18"/>
                <w:szCs w:val="18"/>
              </w:rPr>
              <w:t xml:space="preserve"> furthest behind</w:t>
            </w:r>
            <w:r w:rsidRPr="002352B9">
              <w:rPr>
                <w:b/>
                <w:sz w:val="18"/>
                <w:szCs w:val="18"/>
              </w:rPr>
              <w:t xml:space="preserve">? </w:t>
            </w:r>
          </w:p>
          <w:p w14:paraId="5A178058" w14:textId="77777777" w:rsidR="00270DFE" w:rsidRPr="00757C45" w:rsidRDefault="00270DFE" w:rsidP="00270DFE">
            <w:pPr>
              <w:pStyle w:val="ListParagraph"/>
              <w:numPr>
                <w:ilvl w:val="0"/>
                <w:numId w:val="32"/>
              </w:numPr>
              <w:spacing w:before="60" w:after="20"/>
              <w:ind w:left="607" w:hanging="247"/>
              <w:contextualSpacing w:val="0"/>
              <w:rPr>
                <w:rFonts w:cs="Arial"/>
                <w:sz w:val="18"/>
                <w:szCs w:val="18"/>
              </w:rPr>
            </w:pPr>
            <w:r w:rsidRPr="00757C45">
              <w:rPr>
                <w:b/>
                <w:sz w:val="18"/>
                <w:szCs w:val="18"/>
                <w:u w:val="single"/>
              </w:rPr>
              <w:t>3:</w:t>
            </w:r>
            <w:r w:rsidRPr="00757C45">
              <w:rPr>
                <w:sz w:val="18"/>
                <w:szCs w:val="18"/>
              </w:rPr>
              <w:t xml:space="preserve">  The target groups are clearly specified, </w:t>
            </w:r>
            <w:proofErr w:type="spellStart"/>
            <w:r w:rsidRPr="00757C45">
              <w:rPr>
                <w:sz w:val="18"/>
                <w:szCs w:val="18"/>
              </w:rPr>
              <w:t>prioritising</w:t>
            </w:r>
            <w:proofErr w:type="spellEnd"/>
            <w:r w:rsidRPr="00757C45">
              <w:rPr>
                <w:sz w:val="18"/>
                <w:szCs w:val="18"/>
              </w:rPr>
              <w:t xml:space="preserve"> discriminated and marginalized groups left furthest behind, identified through a rigorous process based on evidence. </w:t>
            </w:r>
            <w:r>
              <w:rPr>
                <w:rFonts w:ascii="Gill Sans MT" w:hAnsi="Gill Sans MT"/>
                <w:color w:val="00B050"/>
                <w:sz w:val="20"/>
                <w:szCs w:val="20"/>
              </w:rPr>
              <w:t xml:space="preserve"> YES, see P10 (paragraph 20)-14-15 and RRF </w:t>
            </w:r>
            <w:r w:rsidRPr="00757C45">
              <w:rPr>
                <w:b/>
                <w:sz w:val="18"/>
                <w:szCs w:val="18"/>
                <w:u w:val="single"/>
              </w:rPr>
              <w:t>2:</w:t>
            </w:r>
            <w:r w:rsidRPr="00757C45">
              <w:rPr>
                <w:sz w:val="18"/>
                <w:szCs w:val="18"/>
              </w:rPr>
              <w:t xml:space="preserve"> The target groups are clearly specified, prioritizing groups left furthest behind</w:t>
            </w:r>
            <w:r w:rsidRPr="00757C45">
              <w:rPr>
                <w:color w:val="00B050"/>
                <w:sz w:val="18"/>
                <w:szCs w:val="18"/>
              </w:rPr>
              <w:t xml:space="preserve">. </w:t>
            </w:r>
          </w:p>
          <w:p w14:paraId="52A39F3D" w14:textId="77777777" w:rsidR="00270DFE" w:rsidRPr="002352B9" w:rsidRDefault="00270DFE" w:rsidP="00270DFE">
            <w:pPr>
              <w:pStyle w:val="ListParagraph"/>
              <w:numPr>
                <w:ilvl w:val="0"/>
                <w:numId w:val="32"/>
              </w:numPr>
              <w:tabs>
                <w:tab w:val="left" w:pos="5715"/>
              </w:tabs>
              <w:spacing w:before="20" w:after="20"/>
              <w:ind w:left="607" w:hanging="247"/>
              <w:contextualSpacing w:val="0"/>
              <w:rPr>
                <w:sz w:val="18"/>
                <w:szCs w:val="18"/>
              </w:rPr>
            </w:pPr>
            <w:r w:rsidRPr="002352B9">
              <w:rPr>
                <w:b/>
                <w:sz w:val="18"/>
                <w:szCs w:val="18"/>
                <w:u w:val="single"/>
              </w:rPr>
              <w:t>1:</w:t>
            </w:r>
            <w:r w:rsidRPr="002352B9">
              <w:rPr>
                <w:sz w:val="18"/>
                <w:szCs w:val="18"/>
              </w:rPr>
              <w:t xml:space="preserve"> The target groups</w:t>
            </w:r>
            <w:r>
              <w:rPr>
                <w:sz w:val="18"/>
                <w:szCs w:val="18"/>
              </w:rPr>
              <w:t xml:space="preserve"> are not clearly specified. </w:t>
            </w:r>
          </w:p>
          <w:p w14:paraId="6A20B6E2" w14:textId="77777777" w:rsidR="00270DFE" w:rsidRPr="00436BC7" w:rsidRDefault="00270DFE" w:rsidP="00780A8E">
            <w:pPr>
              <w:tabs>
                <w:tab w:val="left" w:pos="5715"/>
              </w:tabs>
              <w:spacing w:before="60"/>
              <w:rPr>
                <w:sz w:val="16"/>
                <w:szCs w:val="16"/>
              </w:rPr>
            </w:pPr>
            <w:r w:rsidRPr="00436BC7">
              <w:rPr>
                <w:sz w:val="16"/>
                <w:szCs w:val="16"/>
              </w:rPr>
              <w:t xml:space="preserve">*Note:  Management Action </w:t>
            </w:r>
            <w:r w:rsidRPr="00876B44">
              <w:rPr>
                <w:sz w:val="16"/>
                <w:szCs w:val="16"/>
              </w:rPr>
              <w:t xml:space="preserve">must be taken for a score of 1. </w:t>
            </w:r>
            <w:r w:rsidRPr="00876B44">
              <w:rPr>
                <w:i/>
                <w:sz w:val="16"/>
                <w:szCs w:val="16"/>
              </w:rPr>
              <w:t>Projects that build institutional capacity should still identify targeted groups to justify support</w:t>
            </w:r>
          </w:p>
        </w:tc>
        <w:tc>
          <w:tcPr>
            <w:tcW w:w="496" w:type="dxa"/>
            <w:shd w:val="clear" w:color="auto" w:fill="00B050"/>
          </w:tcPr>
          <w:p w14:paraId="0414E023" w14:textId="77777777" w:rsidR="00270DFE" w:rsidRPr="002352B9" w:rsidRDefault="00270DFE" w:rsidP="00780A8E">
            <w:pPr>
              <w:spacing w:before="20" w:after="20"/>
              <w:jc w:val="center"/>
              <w:rPr>
                <w:sz w:val="18"/>
                <w:szCs w:val="18"/>
              </w:rPr>
            </w:pPr>
            <w:r w:rsidRPr="002352B9">
              <w:rPr>
                <w:sz w:val="18"/>
                <w:szCs w:val="18"/>
              </w:rPr>
              <w:t>3</w:t>
            </w:r>
          </w:p>
        </w:tc>
        <w:tc>
          <w:tcPr>
            <w:tcW w:w="517" w:type="dxa"/>
            <w:gridSpan w:val="2"/>
            <w:shd w:val="clear" w:color="auto" w:fill="auto"/>
          </w:tcPr>
          <w:p w14:paraId="2FE73EA3" w14:textId="77777777" w:rsidR="00270DFE" w:rsidRPr="002352B9" w:rsidRDefault="00270DFE" w:rsidP="00780A8E">
            <w:pPr>
              <w:spacing w:before="20" w:after="20"/>
              <w:jc w:val="center"/>
              <w:rPr>
                <w:sz w:val="18"/>
                <w:szCs w:val="18"/>
              </w:rPr>
            </w:pPr>
            <w:r w:rsidRPr="002352B9">
              <w:rPr>
                <w:sz w:val="18"/>
                <w:szCs w:val="18"/>
              </w:rPr>
              <w:t>2</w:t>
            </w:r>
          </w:p>
        </w:tc>
      </w:tr>
      <w:tr w:rsidR="00270DFE" w:rsidRPr="002352B9" w14:paraId="02E48C66" w14:textId="77777777" w:rsidTr="00780A8E">
        <w:trPr>
          <w:trHeight w:val="251"/>
        </w:trPr>
        <w:tc>
          <w:tcPr>
            <w:tcW w:w="9152" w:type="dxa"/>
            <w:gridSpan w:val="6"/>
            <w:vMerge/>
            <w:shd w:val="clear" w:color="auto" w:fill="auto"/>
          </w:tcPr>
          <w:p w14:paraId="13E74CE3" w14:textId="77777777" w:rsidR="00270DFE" w:rsidRPr="002352B9" w:rsidRDefault="00270DFE" w:rsidP="00780A8E">
            <w:pPr>
              <w:spacing w:before="20" w:after="20"/>
              <w:ind w:left="337" w:hanging="360"/>
              <w:rPr>
                <w:sz w:val="18"/>
                <w:szCs w:val="18"/>
              </w:rPr>
            </w:pPr>
          </w:p>
        </w:tc>
        <w:tc>
          <w:tcPr>
            <w:tcW w:w="1013" w:type="dxa"/>
            <w:gridSpan w:val="3"/>
            <w:tcBorders>
              <w:bottom w:val="single" w:sz="4" w:space="0" w:color="000000" w:themeColor="text1"/>
            </w:tcBorders>
            <w:shd w:val="clear" w:color="auto" w:fill="auto"/>
          </w:tcPr>
          <w:p w14:paraId="2B7D59A3" w14:textId="77777777" w:rsidR="00270DFE" w:rsidRPr="002352B9" w:rsidRDefault="00270DFE" w:rsidP="00780A8E">
            <w:pPr>
              <w:spacing w:before="20" w:after="20"/>
              <w:jc w:val="center"/>
              <w:rPr>
                <w:sz w:val="18"/>
                <w:szCs w:val="18"/>
              </w:rPr>
            </w:pPr>
            <w:r w:rsidRPr="002352B9">
              <w:rPr>
                <w:sz w:val="18"/>
                <w:szCs w:val="18"/>
              </w:rPr>
              <w:t>1</w:t>
            </w:r>
          </w:p>
        </w:tc>
      </w:tr>
      <w:tr w:rsidR="00270DFE" w:rsidRPr="002352B9" w14:paraId="14CBD480" w14:textId="77777777" w:rsidTr="00780A8E">
        <w:trPr>
          <w:trHeight w:val="1277"/>
        </w:trPr>
        <w:tc>
          <w:tcPr>
            <w:tcW w:w="9152" w:type="dxa"/>
            <w:gridSpan w:val="6"/>
            <w:vMerge/>
            <w:tcBorders>
              <w:bottom w:val="single" w:sz="4" w:space="0" w:color="000000" w:themeColor="text1"/>
            </w:tcBorders>
            <w:shd w:val="clear" w:color="auto" w:fill="auto"/>
          </w:tcPr>
          <w:p w14:paraId="14EAD1CA" w14:textId="77777777" w:rsidR="00270DFE" w:rsidRPr="002352B9" w:rsidRDefault="00270DFE" w:rsidP="00780A8E">
            <w:pPr>
              <w:spacing w:before="20" w:after="20"/>
              <w:ind w:left="337" w:hanging="360"/>
              <w:rPr>
                <w:sz w:val="18"/>
                <w:szCs w:val="18"/>
              </w:rPr>
            </w:pPr>
          </w:p>
        </w:tc>
        <w:tc>
          <w:tcPr>
            <w:tcW w:w="1013" w:type="dxa"/>
            <w:gridSpan w:val="3"/>
            <w:tcBorders>
              <w:bottom w:val="single" w:sz="4" w:space="0" w:color="000000" w:themeColor="text1"/>
            </w:tcBorders>
            <w:shd w:val="clear" w:color="auto" w:fill="auto"/>
          </w:tcPr>
          <w:p w14:paraId="0F7EF6B9" w14:textId="77777777" w:rsidR="00270DFE" w:rsidRPr="002352B9" w:rsidRDefault="00270DFE" w:rsidP="00780A8E">
            <w:pPr>
              <w:spacing w:before="20" w:after="20"/>
              <w:rPr>
                <w:sz w:val="18"/>
                <w:szCs w:val="18"/>
              </w:rPr>
            </w:pPr>
            <w:r w:rsidRPr="002352B9">
              <w:rPr>
                <w:b/>
                <w:sz w:val="18"/>
                <w:szCs w:val="18"/>
              </w:rPr>
              <w:t>Evidence</w:t>
            </w:r>
          </w:p>
        </w:tc>
      </w:tr>
      <w:tr w:rsidR="00270DFE" w:rsidRPr="002352B9" w14:paraId="14997C00" w14:textId="77777777" w:rsidTr="00780A8E">
        <w:trPr>
          <w:trHeight w:val="206"/>
        </w:trPr>
        <w:tc>
          <w:tcPr>
            <w:tcW w:w="9152" w:type="dxa"/>
            <w:gridSpan w:val="6"/>
            <w:vMerge w:val="restart"/>
            <w:shd w:val="clear" w:color="auto" w:fill="auto"/>
          </w:tcPr>
          <w:p w14:paraId="6AA3FC4D" w14:textId="77777777" w:rsidR="00270DFE" w:rsidRPr="002352B9" w:rsidRDefault="00270DFE" w:rsidP="00270DFE">
            <w:pPr>
              <w:pStyle w:val="ListParagraph"/>
              <w:numPr>
                <w:ilvl w:val="0"/>
                <w:numId w:val="38"/>
              </w:numPr>
              <w:spacing w:before="120" w:after="20"/>
              <w:ind w:left="245" w:hanging="274"/>
              <w:contextualSpacing w:val="0"/>
              <w:rPr>
                <w:b/>
                <w:sz w:val="18"/>
                <w:szCs w:val="18"/>
              </w:rPr>
            </w:pPr>
            <w:r w:rsidRPr="002352B9">
              <w:rPr>
                <w:b/>
                <w:sz w:val="18"/>
                <w:szCs w:val="18"/>
              </w:rPr>
              <w:t xml:space="preserve">Have knowledge, good practices, and past lessons learned of UNDP and others informed the project design? </w:t>
            </w:r>
          </w:p>
          <w:p w14:paraId="301312F4" w14:textId="77777777" w:rsidR="00270DFE" w:rsidRPr="00517BE6" w:rsidRDefault="00270DFE" w:rsidP="00270DFE">
            <w:pPr>
              <w:pStyle w:val="ListParagraph"/>
              <w:numPr>
                <w:ilvl w:val="0"/>
                <w:numId w:val="32"/>
              </w:numPr>
              <w:spacing w:before="20" w:after="20"/>
              <w:ind w:left="607" w:hanging="247"/>
              <w:contextualSpacing w:val="0"/>
              <w:rPr>
                <w:color w:val="00B050"/>
                <w:sz w:val="18"/>
                <w:szCs w:val="18"/>
              </w:rPr>
            </w:pPr>
            <w:r w:rsidRPr="002352B9">
              <w:rPr>
                <w:b/>
                <w:sz w:val="18"/>
                <w:szCs w:val="18"/>
                <w:u w:val="single"/>
              </w:rPr>
              <w:t>3:</w:t>
            </w:r>
            <w:r w:rsidRPr="002352B9">
              <w:rPr>
                <w:sz w:val="18"/>
                <w:szCs w:val="18"/>
              </w:rPr>
              <w:t xml:space="preserve"> Knowledge and lessons learned backed by credible evidence from </w:t>
            </w:r>
            <w:r>
              <w:rPr>
                <w:sz w:val="18"/>
                <w:szCs w:val="18"/>
              </w:rPr>
              <w:t xml:space="preserve">sources such as </w:t>
            </w:r>
            <w:r w:rsidRPr="002352B9">
              <w:rPr>
                <w:sz w:val="18"/>
                <w:szCs w:val="18"/>
              </w:rPr>
              <w:t xml:space="preserve">evaluation, </w:t>
            </w:r>
            <w:r>
              <w:rPr>
                <w:sz w:val="18"/>
                <w:szCs w:val="18"/>
              </w:rPr>
              <w:t>corporate policies/strategies,</w:t>
            </w:r>
            <w:r w:rsidRPr="002352B9">
              <w:rPr>
                <w:sz w:val="18"/>
                <w:szCs w:val="18"/>
              </w:rPr>
              <w:t xml:space="preserve"> and</w:t>
            </w:r>
            <w:r>
              <w:rPr>
                <w:sz w:val="18"/>
                <w:szCs w:val="18"/>
              </w:rPr>
              <w:t>/or</w:t>
            </w:r>
            <w:r w:rsidRPr="002352B9">
              <w:rPr>
                <w:sz w:val="18"/>
                <w:szCs w:val="18"/>
              </w:rPr>
              <w:t xml:space="preserve"> monitoring have been explicitly used, with appropriate referencing, to justify the approach used by the project. </w:t>
            </w:r>
            <w:r>
              <w:rPr>
                <w:sz w:val="18"/>
                <w:szCs w:val="18"/>
              </w:rPr>
              <w:t xml:space="preserve"> </w:t>
            </w:r>
          </w:p>
          <w:p w14:paraId="66CAF394" w14:textId="2AA4223F" w:rsidR="00270DFE" w:rsidRPr="002352B9" w:rsidRDefault="00270DFE" w:rsidP="00270DFE">
            <w:pPr>
              <w:pStyle w:val="ListParagraph"/>
              <w:numPr>
                <w:ilvl w:val="0"/>
                <w:numId w:val="32"/>
              </w:numPr>
              <w:spacing w:before="20" w:after="20"/>
              <w:ind w:left="607" w:hanging="247"/>
              <w:contextualSpacing w:val="0"/>
              <w:rPr>
                <w:sz w:val="18"/>
                <w:szCs w:val="18"/>
              </w:rPr>
            </w:pPr>
            <w:r w:rsidRPr="002352B9">
              <w:rPr>
                <w:b/>
                <w:sz w:val="18"/>
                <w:szCs w:val="18"/>
                <w:u w:val="single"/>
              </w:rPr>
              <w:t>2:</w:t>
            </w:r>
            <w:r w:rsidRPr="002352B9">
              <w:rPr>
                <w:sz w:val="18"/>
                <w:szCs w:val="18"/>
              </w:rPr>
              <w:t xml:space="preserve"> The project design mentions knowledge and lessons learned backed by evidence/</w:t>
            </w:r>
            <w:proofErr w:type="gramStart"/>
            <w:r w:rsidRPr="002352B9">
              <w:rPr>
                <w:sz w:val="18"/>
                <w:szCs w:val="18"/>
              </w:rPr>
              <w:t>sources,</w:t>
            </w:r>
            <w:r>
              <w:rPr>
                <w:sz w:val="18"/>
                <w:szCs w:val="18"/>
              </w:rPr>
              <w:t xml:space="preserve"> but</w:t>
            </w:r>
            <w:proofErr w:type="gramEnd"/>
            <w:r>
              <w:rPr>
                <w:sz w:val="18"/>
                <w:szCs w:val="18"/>
              </w:rPr>
              <w:t xml:space="preserve"> have not been used to justify the approach selected. </w:t>
            </w:r>
            <w:r w:rsidRPr="00517BE6">
              <w:rPr>
                <w:color w:val="00B050"/>
                <w:sz w:val="18"/>
                <w:szCs w:val="18"/>
              </w:rPr>
              <w:t xml:space="preserve"> YES, </w:t>
            </w:r>
            <w:r>
              <w:rPr>
                <w:color w:val="00B050"/>
                <w:sz w:val="18"/>
                <w:szCs w:val="18"/>
              </w:rPr>
              <w:t>P10 (paragraph 19) and 13, the proposed intervention is based on the achievements and lessons learned from the previous Joint</w:t>
            </w:r>
            <w:r w:rsidR="00F623A6">
              <w:rPr>
                <w:color w:val="00B050"/>
                <w:sz w:val="18"/>
                <w:szCs w:val="18"/>
              </w:rPr>
              <w:t xml:space="preserve"> </w:t>
            </w:r>
            <w:proofErr w:type="spellStart"/>
            <w:r w:rsidR="00F623A6">
              <w:rPr>
                <w:color w:val="00B050"/>
                <w:sz w:val="18"/>
                <w:szCs w:val="18"/>
              </w:rPr>
              <w:t>programme</w:t>
            </w:r>
            <w:proofErr w:type="spellEnd"/>
            <w:r w:rsidR="00F623A6">
              <w:rPr>
                <w:color w:val="00B050"/>
                <w:sz w:val="18"/>
                <w:szCs w:val="18"/>
              </w:rPr>
              <w:t xml:space="preserve"> on support to Ministry in Charge of Emergency Management</w:t>
            </w:r>
            <w:r>
              <w:rPr>
                <w:color w:val="00B050"/>
                <w:sz w:val="18"/>
                <w:szCs w:val="18"/>
              </w:rPr>
              <w:t xml:space="preserve"> (2014-2018) and on its </w:t>
            </w:r>
            <w:proofErr w:type="spellStart"/>
            <w:r>
              <w:rPr>
                <w:color w:val="00B050"/>
                <w:sz w:val="18"/>
                <w:szCs w:val="18"/>
              </w:rPr>
              <w:t>evalaution</w:t>
            </w:r>
            <w:proofErr w:type="spellEnd"/>
          </w:p>
          <w:p w14:paraId="12EF65E9" w14:textId="77777777" w:rsidR="00270DFE" w:rsidRPr="002352B9" w:rsidRDefault="00270DFE" w:rsidP="00270DFE">
            <w:pPr>
              <w:pStyle w:val="ListParagraph"/>
              <w:numPr>
                <w:ilvl w:val="0"/>
                <w:numId w:val="32"/>
              </w:numPr>
              <w:tabs>
                <w:tab w:val="left" w:pos="5715"/>
              </w:tabs>
              <w:spacing w:before="20" w:after="20"/>
              <w:ind w:left="607" w:hanging="247"/>
              <w:contextualSpacing w:val="0"/>
              <w:rPr>
                <w:sz w:val="18"/>
                <w:szCs w:val="18"/>
              </w:rPr>
            </w:pPr>
            <w:r w:rsidRPr="002352B9">
              <w:rPr>
                <w:b/>
                <w:sz w:val="18"/>
                <w:szCs w:val="18"/>
                <w:u w:val="single"/>
              </w:rPr>
              <w:t>1:</w:t>
            </w:r>
            <w:r w:rsidRPr="002352B9">
              <w:rPr>
                <w:sz w:val="18"/>
                <w:szCs w:val="18"/>
              </w:rPr>
              <w:t xml:space="preserve"> There is </w:t>
            </w:r>
            <w:proofErr w:type="gramStart"/>
            <w:r>
              <w:rPr>
                <w:sz w:val="18"/>
                <w:szCs w:val="18"/>
              </w:rPr>
              <w:t>little</w:t>
            </w:r>
            <w:proofErr w:type="gramEnd"/>
            <w:r w:rsidRPr="002352B9">
              <w:rPr>
                <w:sz w:val="18"/>
                <w:szCs w:val="18"/>
              </w:rPr>
              <w:t xml:space="preserve"> or no mention of knowledge and lessons learned informing the project design. Any references made are </w:t>
            </w:r>
            <w:r>
              <w:rPr>
                <w:sz w:val="18"/>
                <w:szCs w:val="18"/>
              </w:rPr>
              <w:t xml:space="preserve">anecdotal and </w:t>
            </w:r>
            <w:r w:rsidRPr="002352B9">
              <w:rPr>
                <w:sz w:val="18"/>
                <w:szCs w:val="18"/>
              </w:rPr>
              <w:t>not backed by evidence.</w:t>
            </w:r>
            <w:r>
              <w:rPr>
                <w:sz w:val="18"/>
                <w:szCs w:val="18"/>
              </w:rPr>
              <w:t xml:space="preserve"> </w:t>
            </w:r>
          </w:p>
          <w:p w14:paraId="052559C4" w14:textId="77777777" w:rsidR="00270DFE" w:rsidRPr="00436BC7" w:rsidRDefault="00270DFE" w:rsidP="00780A8E">
            <w:pPr>
              <w:tabs>
                <w:tab w:val="left" w:pos="5715"/>
              </w:tabs>
              <w:spacing w:before="60"/>
              <w:rPr>
                <w:sz w:val="16"/>
                <w:szCs w:val="16"/>
              </w:rPr>
            </w:pPr>
            <w:r w:rsidRPr="00436BC7">
              <w:rPr>
                <w:sz w:val="16"/>
                <w:szCs w:val="16"/>
              </w:rPr>
              <w:t>*Note:  Management Action or strong management justification must be given for a score of 1</w:t>
            </w:r>
          </w:p>
        </w:tc>
        <w:tc>
          <w:tcPr>
            <w:tcW w:w="496" w:type="dxa"/>
            <w:shd w:val="clear" w:color="auto" w:fill="auto"/>
          </w:tcPr>
          <w:p w14:paraId="04F15793" w14:textId="77777777" w:rsidR="00270DFE" w:rsidRPr="002352B9" w:rsidRDefault="00270DFE" w:rsidP="00780A8E">
            <w:pPr>
              <w:jc w:val="center"/>
              <w:rPr>
                <w:sz w:val="18"/>
                <w:szCs w:val="18"/>
              </w:rPr>
            </w:pPr>
            <w:r w:rsidRPr="002352B9">
              <w:rPr>
                <w:sz w:val="18"/>
                <w:szCs w:val="18"/>
              </w:rPr>
              <w:t>3</w:t>
            </w:r>
          </w:p>
        </w:tc>
        <w:tc>
          <w:tcPr>
            <w:tcW w:w="517" w:type="dxa"/>
            <w:gridSpan w:val="2"/>
            <w:shd w:val="clear" w:color="auto" w:fill="00B050"/>
          </w:tcPr>
          <w:p w14:paraId="39B94BB0" w14:textId="77777777" w:rsidR="00270DFE" w:rsidRPr="002352B9" w:rsidRDefault="00270DFE" w:rsidP="00780A8E">
            <w:pPr>
              <w:jc w:val="center"/>
              <w:rPr>
                <w:sz w:val="18"/>
                <w:szCs w:val="18"/>
              </w:rPr>
            </w:pPr>
            <w:r w:rsidRPr="002352B9">
              <w:rPr>
                <w:sz w:val="18"/>
                <w:szCs w:val="18"/>
              </w:rPr>
              <w:t>2</w:t>
            </w:r>
          </w:p>
        </w:tc>
      </w:tr>
      <w:tr w:rsidR="00270DFE" w:rsidRPr="002352B9" w14:paraId="115E8836" w14:textId="77777777" w:rsidTr="00780A8E">
        <w:trPr>
          <w:trHeight w:val="215"/>
        </w:trPr>
        <w:tc>
          <w:tcPr>
            <w:tcW w:w="9152" w:type="dxa"/>
            <w:gridSpan w:val="6"/>
            <w:vMerge/>
            <w:shd w:val="clear" w:color="auto" w:fill="auto"/>
          </w:tcPr>
          <w:p w14:paraId="5F36D667" w14:textId="77777777" w:rsidR="00270DFE" w:rsidRPr="002352B9" w:rsidRDefault="00270DFE" w:rsidP="00780A8E">
            <w:pPr>
              <w:spacing w:before="20" w:after="20"/>
              <w:rPr>
                <w:sz w:val="18"/>
                <w:szCs w:val="18"/>
              </w:rPr>
            </w:pPr>
          </w:p>
        </w:tc>
        <w:tc>
          <w:tcPr>
            <w:tcW w:w="1013" w:type="dxa"/>
            <w:gridSpan w:val="3"/>
            <w:tcBorders>
              <w:bottom w:val="single" w:sz="4" w:space="0" w:color="000000" w:themeColor="text1"/>
            </w:tcBorders>
            <w:shd w:val="clear" w:color="auto" w:fill="auto"/>
          </w:tcPr>
          <w:p w14:paraId="55CC156B" w14:textId="77777777" w:rsidR="00270DFE" w:rsidRPr="002352B9" w:rsidRDefault="00270DFE" w:rsidP="00780A8E">
            <w:pPr>
              <w:jc w:val="center"/>
              <w:rPr>
                <w:sz w:val="18"/>
                <w:szCs w:val="18"/>
              </w:rPr>
            </w:pPr>
            <w:r w:rsidRPr="002352B9">
              <w:rPr>
                <w:sz w:val="18"/>
                <w:szCs w:val="18"/>
              </w:rPr>
              <w:t>1</w:t>
            </w:r>
          </w:p>
        </w:tc>
      </w:tr>
      <w:tr w:rsidR="00270DFE" w:rsidRPr="002352B9" w14:paraId="60D0CA65" w14:textId="77777777" w:rsidTr="00780A8E">
        <w:trPr>
          <w:trHeight w:val="1241"/>
        </w:trPr>
        <w:tc>
          <w:tcPr>
            <w:tcW w:w="9152" w:type="dxa"/>
            <w:gridSpan w:val="6"/>
            <w:vMerge/>
            <w:tcBorders>
              <w:bottom w:val="single" w:sz="4" w:space="0" w:color="000000" w:themeColor="text1"/>
            </w:tcBorders>
            <w:shd w:val="clear" w:color="auto" w:fill="auto"/>
          </w:tcPr>
          <w:p w14:paraId="729C2707" w14:textId="77777777" w:rsidR="00270DFE" w:rsidRPr="002352B9" w:rsidRDefault="00270DFE" w:rsidP="00780A8E">
            <w:pPr>
              <w:spacing w:before="20" w:after="20"/>
              <w:rPr>
                <w:sz w:val="18"/>
                <w:szCs w:val="18"/>
              </w:rPr>
            </w:pPr>
          </w:p>
        </w:tc>
        <w:tc>
          <w:tcPr>
            <w:tcW w:w="1013" w:type="dxa"/>
            <w:gridSpan w:val="3"/>
            <w:tcBorders>
              <w:bottom w:val="single" w:sz="4" w:space="0" w:color="000000" w:themeColor="text1"/>
            </w:tcBorders>
            <w:shd w:val="clear" w:color="auto" w:fill="auto"/>
          </w:tcPr>
          <w:p w14:paraId="6B922636" w14:textId="77777777" w:rsidR="00270DFE" w:rsidRPr="002352B9" w:rsidRDefault="00270DFE" w:rsidP="00780A8E">
            <w:pPr>
              <w:jc w:val="center"/>
              <w:rPr>
                <w:sz w:val="18"/>
                <w:szCs w:val="18"/>
              </w:rPr>
            </w:pPr>
            <w:r w:rsidRPr="002352B9">
              <w:rPr>
                <w:b/>
                <w:sz w:val="18"/>
                <w:szCs w:val="18"/>
              </w:rPr>
              <w:t>Evidence</w:t>
            </w:r>
          </w:p>
        </w:tc>
      </w:tr>
      <w:tr w:rsidR="00270DFE" w:rsidRPr="002352B9" w14:paraId="643957A6" w14:textId="77777777" w:rsidTr="00780A8E">
        <w:trPr>
          <w:trHeight w:val="215"/>
        </w:trPr>
        <w:tc>
          <w:tcPr>
            <w:tcW w:w="9152" w:type="dxa"/>
            <w:gridSpan w:val="6"/>
            <w:vMerge w:val="restart"/>
            <w:shd w:val="clear" w:color="auto" w:fill="auto"/>
          </w:tcPr>
          <w:p w14:paraId="44F16A5E" w14:textId="77777777" w:rsidR="00270DFE" w:rsidRPr="002352B9" w:rsidRDefault="00270DFE" w:rsidP="00270DFE">
            <w:pPr>
              <w:pStyle w:val="ListParagraph"/>
              <w:numPr>
                <w:ilvl w:val="0"/>
                <w:numId w:val="38"/>
              </w:numPr>
              <w:spacing w:before="120" w:after="20"/>
              <w:ind w:left="245" w:hanging="245"/>
              <w:contextualSpacing w:val="0"/>
              <w:rPr>
                <w:b/>
                <w:sz w:val="18"/>
                <w:szCs w:val="18"/>
              </w:rPr>
            </w:pPr>
            <w:r w:rsidRPr="002352B9">
              <w:rPr>
                <w:b/>
                <w:sz w:val="18"/>
                <w:szCs w:val="18"/>
              </w:rPr>
              <w:t>Does UNDP have a clear advantage to engage in the role envisioned by the project vis-à-vis national</w:t>
            </w:r>
            <w:r>
              <w:rPr>
                <w:b/>
                <w:sz w:val="18"/>
                <w:szCs w:val="18"/>
              </w:rPr>
              <w:t>/regional/global</w:t>
            </w:r>
            <w:r w:rsidRPr="002352B9">
              <w:rPr>
                <w:b/>
                <w:sz w:val="18"/>
                <w:szCs w:val="18"/>
              </w:rPr>
              <w:t xml:space="preserve"> partners and other actors? </w:t>
            </w:r>
          </w:p>
          <w:p w14:paraId="7C8A84A4" w14:textId="1060ADEA" w:rsidR="00270DFE" w:rsidRPr="002352B9" w:rsidRDefault="00270DFE" w:rsidP="00270DFE">
            <w:pPr>
              <w:pStyle w:val="ListParagraph"/>
              <w:numPr>
                <w:ilvl w:val="0"/>
                <w:numId w:val="32"/>
              </w:numPr>
              <w:spacing w:before="20" w:after="20"/>
              <w:ind w:left="607" w:hanging="247"/>
              <w:contextualSpacing w:val="0"/>
              <w:rPr>
                <w:sz w:val="18"/>
                <w:szCs w:val="18"/>
              </w:rPr>
            </w:pPr>
            <w:r w:rsidRPr="002352B9">
              <w:rPr>
                <w:b/>
                <w:sz w:val="18"/>
                <w:szCs w:val="18"/>
                <w:u w:val="single"/>
              </w:rPr>
              <w:t>3:</w:t>
            </w:r>
            <w:r w:rsidRPr="002352B9">
              <w:rPr>
                <w:sz w:val="18"/>
                <w:szCs w:val="18"/>
              </w:rPr>
              <w:t xml:space="preserve"> An analysis has been conducted on the role of other partners in the area </w:t>
            </w:r>
            <w:r>
              <w:rPr>
                <w:sz w:val="18"/>
                <w:szCs w:val="18"/>
              </w:rPr>
              <w:t>where</w:t>
            </w:r>
            <w:r w:rsidRPr="002352B9">
              <w:rPr>
                <w:sz w:val="18"/>
                <w:szCs w:val="18"/>
              </w:rPr>
              <w:t xml:space="preserve"> the project intends to work, and credible evidence supports the proposed engagement of UNDP </w:t>
            </w:r>
            <w:r>
              <w:rPr>
                <w:sz w:val="18"/>
                <w:szCs w:val="18"/>
              </w:rPr>
              <w:t xml:space="preserve">and partners </w:t>
            </w:r>
            <w:r w:rsidRPr="002352B9">
              <w:rPr>
                <w:sz w:val="18"/>
                <w:szCs w:val="18"/>
              </w:rPr>
              <w:t>through the project</w:t>
            </w:r>
            <w:r>
              <w:rPr>
                <w:sz w:val="18"/>
                <w:szCs w:val="18"/>
              </w:rPr>
              <w:t>, including identification of potential funding partners</w:t>
            </w:r>
            <w:r w:rsidRPr="002352B9">
              <w:rPr>
                <w:sz w:val="18"/>
                <w:szCs w:val="18"/>
              </w:rPr>
              <w:t xml:space="preserve">. It is clear how results achieved by partners will </w:t>
            </w:r>
            <w:r>
              <w:rPr>
                <w:sz w:val="18"/>
                <w:szCs w:val="18"/>
              </w:rPr>
              <w:t xml:space="preserve">complement </w:t>
            </w:r>
            <w:r w:rsidRPr="002352B9">
              <w:rPr>
                <w:sz w:val="18"/>
                <w:szCs w:val="18"/>
              </w:rPr>
              <w:t>the project’s intended results</w:t>
            </w:r>
            <w:r>
              <w:rPr>
                <w:sz w:val="18"/>
                <w:szCs w:val="18"/>
              </w:rPr>
              <w:t xml:space="preserve"> and a communication strategy is in place to communicate results and raise visibility vis-à-vis key partners.</w:t>
            </w:r>
            <w:r w:rsidRPr="002352B9">
              <w:rPr>
                <w:sz w:val="18"/>
                <w:szCs w:val="18"/>
              </w:rPr>
              <w:t xml:space="preserve"> </w:t>
            </w:r>
            <w:r>
              <w:rPr>
                <w:sz w:val="18"/>
                <w:szCs w:val="18"/>
              </w:rPr>
              <w:t>O</w:t>
            </w:r>
            <w:r w:rsidRPr="002352B9">
              <w:rPr>
                <w:sz w:val="18"/>
                <w:szCs w:val="18"/>
              </w:rPr>
              <w:t xml:space="preserve">ptions for south-south and triangular cooperation have been considered, as appropriate. </w:t>
            </w:r>
            <w:r w:rsidRPr="002352B9">
              <w:rPr>
                <w:i/>
                <w:sz w:val="18"/>
                <w:szCs w:val="18"/>
              </w:rPr>
              <w:t>(</w:t>
            </w:r>
            <w:r w:rsidRPr="00CA4188">
              <w:rPr>
                <w:i/>
                <w:sz w:val="18"/>
                <w:szCs w:val="18"/>
              </w:rPr>
              <w:t>all</w:t>
            </w:r>
            <w:r w:rsidRPr="002352B9">
              <w:rPr>
                <w:i/>
                <w:sz w:val="18"/>
                <w:szCs w:val="18"/>
              </w:rPr>
              <w:t xml:space="preserve"> must be true)</w:t>
            </w:r>
            <w:r>
              <w:rPr>
                <w:i/>
                <w:sz w:val="18"/>
                <w:szCs w:val="18"/>
              </w:rPr>
              <w:t xml:space="preserve">. </w:t>
            </w:r>
            <w:bookmarkStart w:id="13" w:name="_Hlk499564944"/>
            <w:r>
              <w:rPr>
                <w:i/>
                <w:color w:val="00B050"/>
                <w:sz w:val="18"/>
                <w:szCs w:val="18"/>
              </w:rPr>
              <w:t>YES, p19-20-21</w:t>
            </w:r>
            <w:r w:rsidRPr="00F945A2">
              <w:rPr>
                <w:i/>
                <w:color w:val="00B050"/>
                <w:sz w:val="18"/>
                <w:szCs w:val="18"/>
              </w:rPr>
              <w:t>,</w:t>
            </w:r>
            <w:r>
              <w:rPr>
                <w:i/>
                <w:color w:val="00B050"/>
                <w:sz w:val="18"/>
                <w:szCs w:val="18"/>
              </w:rPr>
              <w:t xml:space="preserve"> stakeholder engagement</w:t>
            </w:r>
            <w:bookmarkEnd w:id="13"/>
            <w:r>
              <w:rPr>
                <w:i/>
                <w:color w:val="00B050"/>
                <w:sz w:val="18"/>
                <w:szCs w:val="18"/>
              </w:rPr>
              <w:t xml:space="preserve"> and </w:t>
            </w:r>
            <w:r w:rsidRPr="00F945A2">
              <w:rPr>
                <w:color w:val="00B050"/>
                <w:sz w:val="18"/>
                <w:szCs w:val="18"/>
              </w:rPr>
              <w:t xml:space="preserve">target groups of this intervention are the National institutions in charge of </w:t>
            </w:r>
            <w:r w:rsidR="00F623A6">
              <w:rPr>
                <w:color w:val="00B050"/>
                <w:sz w:val="18"/>
                <w:szCs w:val="18"/>
              </w:rPr>
              <w:t>Emergency Managem</w:t>
            </w:r>
            <w:r w:rsidRPr="00F945A2">
              <w:rPr>
                <w:color w:val="00B050"/>
                <w:sz w:val="18"/>
                <w:szCs w:val="18"/>
              </w:rPr>
              <w:t>ent and Early</w:t>
            </w:r>
            <w:r w:rsidR="00F623A6">
              <w:rPr>
                <w:color w:val="00B050"/>
                <w:sz w:val="18"/>
                <w:szCs w:val="18"/>
              </w:rPr>
              <w:t xml:space="preserve"> warning systems </w:t>
            </w:r>
            <w:proofErr w:type="gramStart"/>
            <w:r w:rsidR="00F623A6">
              <w:rPr>
                <w:color w:val="00B050"/>
                <w:sz w:val="18"/>
                <w:szCs w:val="18"/>
              </w:rPr>
              <w:t>(</w:t>
            </w:r>
            <w:r w:rsidRPr="00F945A2">
              <w:rPr>
                <w:color w:val="00B050"/>
                <w:sz w:val="18"/>
                <w:szCs w:val="18"/>
              </w:rPr>
              <w:t xml:space="preserve"> METEO</w:t>
            </w:r>
            <w:proofErr w:type="gramEnd"/>
            <w:r w:rsidRPr="00F945A2">
              <w:rPr>
                <w:color w:val="00B050"/>
                <w:sz w:val="18"/>
                <w:szCs w:val="18"/>
              </w:rPr>
              <w:t>), local institutions (Disaster Prone- District authorities) and vulnerable communities. The identified national institutions being the intended beneficiaries are the Ministry</w:t>
            </w:r>
            <w:r w:rsidR="00223BF5">
              <w:rPr>
                <w:color w:val="00B050"/>
                <w:sz w:val="18"/>
                <w:szCs w:val="18"/>
              </w:rPr>
              <w:t xml:space="preserve"> in Charge of Emergency Management</w:t>
            </w:r>
            <w:r w:rsidRPr="00F945A2">
              <w:rPr>
                <w:color w:val="00B050"/>
                <w:sz w:val="18"/>
                <w:szCs w:val="18"/>
              </w:rPr>
              <w:t xml:space="preserve">, the Rwanda Meteorological agency as well as the 10-selected high prone District </w:t>
            </w:r>
            <w:r w:rsidR="00F623A6">
              <w:rPr>
                <w:color w:val="00B050"/>
                <w:sz w:val="18"/>
                <w:szCs w:val="18"/>
              </w:rPr>
              <w:t>areas authorities.  Both Ministry in Charge of Emergency Management</w:t>
            </w:r>
            <w:r w:rsidRPr="00F945A2">
              <w:rPr>
                <w:color w:val="00B050"/>
                <w:sz w:val="18"/>
                <w:szCs w:val="18"/>
              </w:rPr>
              <w:t xml:space="preserve">, </w:t>
            </w:r>
            <w:proofErr w:type="spellStart"/>
            <w:r w:rsidRPr="00F945A2">
              <w:rPr>
                <w:color w:val="00B050"/>
                <w:sz w:val="18"/>
                <w:szCs w:val="18"/>
              </w:rPr>
              <w:t>Meteo</w:t>
            </w:r>
            <w:proofErr w:type="spellEnd"/>
            <w:r w:rsidRPr="00F945A2">
              <w:rPr>
                <w:color w:val="00B050"/>
                <w:sz w:val="18"/>
                <w:szCs w:val="18"/>
              </w:rPr>
              <w:t xml:space="preserve"> as well as District authorities will be member of the Steering Committee</w:t>
            </w:r>
            <w:r w:rsidRPr="00F945A2">
              <w:rPr>
                <w:rFonts w:ascii="Gill Sans MT" w:eastAsia="MS Mincho" w:hAnsi="Gill Sans MT" w:cs="Arial"/>
                <w:color w:val="00B050"/>
                <w:sz w:val="18"/>
                <w:szCs w:val="18"/>
              </w:rPr>
              <w:t>.</w:t>
            </w:r>
          </w:p>
          <w:p w14:paraId="690F8861" w14:textId="77777777" w:rsidR="00270DFE" w:rsidRPr="002352B9" w:rsidRDefault="00270DFE" w:rsidP="00270DFE">
            <w:pPr>
              <w:pStyle w:val="ListParagraph"/>
              <w:numPr>
                <w:ilvl w:val="0"/>
                <w:numId w:val="32"/>
              </w:numPr>
              <w:spacing w:before="20" w:after="20"/>
              <w:ind w:left="607" w:hanging="247"/>
              <w:contextualSpacing w:val="0"/>
              <w:rPr>
                <w:sz w:val="18"/>
                <w:szCs w:val="18"/>
              </w:rPr>
            </w:pPr>
            <w:r w:rsidRPr="002352B9">
              <w:rPr>
                <w:b/>
                <w:sz w:val="18"/>
                <w:szCs w:val="18"/>
                <w:u w:val="single"/>
              </w:rPr>
              <w:t>2:</w:t>
            </w:r>
            <w:r w:rsidRPr="002352B9">
              <w:rPr>
                <w:sz w:val="18"/>
                <w:szCs w:val="18"/>
              </w:rPr>
              <w:t xml:space="preserve"> Some analysis has been conducted on the role of other partners </w:t>
            </w:r>
            <w:r>
              <w:rPr>
                <w:sz w:val="18"/>
                <w:szCs w:val="18"/>
              </w:rPr>
              <w:t>in the area where</w:t>
            </w:r>
            <w:r w:rsidRPr="002352B9">
              <w:rPr>
                <w:sz w:val="18"/>
                <w:szCs w:val="18"/>
              </w:rPr>
              <w:t xml:space="preserve"> the project intends to work, and relatively limited evidence supports the proposed engagement</w:t>
            </w:r>
            <w:r>
              <w:rPr>
                <w:sz w:val="18"/>
                <w:szCs w:val="18"/>
              </w:rPr>
              <w:t xml:space="preserve"> of</w:t>
            </w:r>
            <w:r w:rsidRPr="002352B9">
              <w:rPr>
                <w:sz w:val="18"/>
                <w:szCs w:val="18"/>
              </w:rPr>
              <w:t xml:space="preserve"> </w:t>
            </w:r>
            <w:r>
              <w:rPr>
                <w:sz w:val="18"/>
                <w:szCs w:val="18"/>
              </w:rPr>
              <w:t xml:space="preserve">and division of </w:t>
            </w:r>
            <w:proofErr w:type="spellStart"/>
            <w:r>
              <w:rPr>
                <w:sz w:val="18"/>
                <w:szCs w:val="18"/>
              </w:rPr>
              <w:t>labour</w:t>
            </w:r>
            <w:proofErr w:type="spellEnd"/>
            <w:r>
              <w:rPr>
                <w:sz w:val="18"/>
                <w:szCs w:val="18"/>
              </w:rPr>
              <w:t xml:space="preserve"> between </w:t>
            </w:r>
            <w:r w:rsidRPr="002352B9">
              <w:rPr>
                <w:sz w:val="18"/>
                <w:szCs w:val="18"/>
              </w:rPr>
              <w:t>UNDP and partners through the project</w:t>
            </w:r>
            <w:r>
              <w:rPr>
                <w:sz w:val="18"/>
                <w:szCs w:val="18"/>
              </w:rPr>
              <w:t>, with unclear funding and communications strategies or plans</w:t>
            </w:r>
            <w:r w:rsidRPr="002352B9">
              <w:rPr>
                <w:sz w:val="18"/>
                <w:szCs w:val="18"/>
              </w:rPr>
              <w:t xml:space="preserve">. </w:t>
            </w:r>
          </w:p>
          <w:p w14:paraId="13EFD45F" w14:textId="77777777" w:rsidR="00270DFE" w:rsidRPr="002352B9" w:rsidRDefault="00270DFE" w:rsidP="00270DFE">
            <w:pPr>
              <w:pStyle w:val="ListParagraph"/>
              <w:numPr>
                <w:ilvl w:val="0"/>
                <w:numId w:val="32"/>
              </w:numPr>
              <w:tabs>
                <w:tab w:val="left" w:pos="5715"/>
              </w:tabs>
              <w:spacing w:before="20" w:after="20"/>
              <w:ind w:left="607" w:hanging="247"/>
              <w:contextualSpacing w:val="0"/>
              <w:rPr>
                <w:sz w:val="18"/>
                <w:szCs w:val="18"/>
              </w:rPr>
            </w:pPr>
            <w:r w:rsidRPr="002352B9">
              <w:rPr>
                <w:b/>
                <w:sz w:val="18"/>
                <w:szCs w:val="18"/>
                <w:u w:val="single"/>
              </w:rPr>
              <w:t>1:</w:t>
            </w:r>
            <w:r w:rsidRPr="002352B9">
              <w:rPr>
                <w:sz w:val="18"/>
                <w:szCs w:val="18"/>
              </w:rPr>
              <w:t xml:space="preserve"> No clear analysis has been conducted on the role of other partners in the area that the project intends to work</w:t>
            </w:r>
            <w:r>
              <w:rPr>
                <w:sz w:val="18"/>
                <w:szCs w:val="18"/>
              </w:rPr>
              <w:t>.</w:t>
            </w:r>
            <w:r w:rsidRPr="002352B9">
              <w:rPr>
                <w:sz w:val="18"/>
                <w:szCs w:val="18"/>
              </w:rPr>
              <w:t xml:space="preserve"> </w:t>
            </w:r>
            <w:r>
              <w:rPr>
                <w:sz w:val="18"/>
                <w:szCs w:val="18"/>
              </w:rPr>
              <w:t xml:space="preserve">There is risk that the project overlaps and/or does not coordinate with partners’ interventions in this area. </w:t>
            </w:r>
            <w:r w:rsidRPr="002352B9">
              <w:rPr>
                <w:sz w:val="18"/>
                <w:szCs w:val="18"/>
              </w:rPr>
              <w:t>Options for south-south and triangular cooperation have not been considered</w:t>
            </w:r>
            <w:r>
              <w:rPr>
                <w:sz w:val="18"/>
                <w:szCs w:val="18"/>
              </w:rPr>
              <w:t>, despite its potential relevance</w:t>
            </w:r>
            <w:r w:rsidRPr="002352B9">
              <w:rPr>
                <w:sz w:val="18"/>
                <w:szCs w:val="18"/>
              </w:rPr>
              <w:t>.</w:t>
            </w:r>
          </w:p>
          <w:p w14:paraId="72B2FFE6" w14:textId="77777777" w:rsidR="00270DFE" w:rsidRPr="00CB2676" w:rsidRDefault="00270DFE" w:rsidP="00780A8E">
            <w:pPr>
              <w:tabs>
                <w:tab w:val="left" w:pos="5715"/>
              </w:tabs>
              <w:spacing w:before="60"/>
              <w:rPr>
                <w:sz w:val="16"/>
                <w:szCs w:val="16"/>
              </w:rPr>
            </w:pPr>
            <w:r w:rsidRPr="00CB2676">
              <w:rPr>
                <w:sz w:val="16"/>
                <w:szCs w:val="16"/>
              </w:rPr>
              <w:t>*Note:  Management Action or strong management justification must be given for a score of 1</w:t>
            </w:r>
          </w:p>
        </w:tc>
        <w:tc>
          <w:tcPr>
            <w:tcW w:w="496" w:type="dxa"/>
            <w:shd w:val="clear" w:color="auto" w:fill="00B050"/>
          </w:tcPr>
          <w:p w14:paraId="58100E05" w14:textId="77777777" w:rsidR="00270DFE" w:rsidRPr="002352B9" w:rsidRDefault="00270DFE" w:rsidP="00780A8E">
            <w:pPr>
              <w:jc w:val="center"/>
              <w:rPr>
                <w:sz w:val="18"/>
                <w:szCs w:val="18"/>
              </w:rPr>
            </w:pPr>
            <w:r w:rsidRPr="002352B9">
              <w:rPr>
                <w:sz w:val="18"/>
                <w:szCs w:val="18"/>
              </w:rPr>
              <w:t>3</w:t>
            </w:r>
          </w:p>
        </w:tc>
        <w:tc>
          <w:tcPr>
            <w:tcW w:w="517" w:type="dxa"/>
            <w:gridSpan w:val="2"/>
            <w:shd w:val="clear" w:color="auto" w:fill="auto"/>
          </w:tcPr>
          <w:p w14:paraId="7AF6AC35" w14:textId="77777777" w:rsidR="00270DFE" w:rsidRPr="002352B9" w:rsidRDefault="00270DFE" w:rsidP="00780A8E">
            <w:pPr>
              <w:jc w:val="center"/>
              <w:rPr>
                <w:sz w:val="18"/>
                <w:szCs w:val="18"/>
              </w:rPr>
            </w:pPr>
            <w:r w:rsidRPr="002352B9">
              <w:rPr>
                <w:sz w:val="18"/>
                <w:szCs w:val="18"/>
              </w:rPr>
              <w:t>2</w:t>
            </w:r>
          </w:p>
        </w:tc>
      </w:tr>
      <w:tr w:rsidR="00270DFE" w:rsidRPr="002352B9" w14:paraId="1C7F9BE2" w14:textId="77777777" w:rsidTr="00780A8E">
        <w:trPr>
          <w:trHeight w:val="170"/>
        </w:trPr>
        <w:tc>
          <w:tcPr>
            <w:tcW w:w="9152" w:type="dxa"/>
            <w:gridSpan w:val="6"/>
            <w:vMerge/>
            <w:shd w:val="clear" w:color="auto" w:fill="auto"/>
          </w:tcPr>
          <w:p w14:paraId="06E478D0" w14:textId="77777777" w:rsidR="00270DFE" w:rsidRPr="002352B9" w:rsidRDefault="00270DFE" w:rsidP="00780A8E">
            <w:pPr>
              <w:spacing w:before="20" w:after="20"/>
              <w:rPr>
                <w:sz w:val="18"/>
                <w:szCs w:val="18"/>
              </w:rPr>
            </w:pPr>
          </w:p>
        </w:tc>
        <w:tc>
          <w:tcPr>
            <w:tcW w:w="1013" w:type="dxa"/>
            <w:gridSpan w:val="3"/>
            <w:tcBorders>
              <w:bottom w:val="single" w:sz="4" w:space="0" w:color="000000" w:themeColor="text1"/>
            </w:tcBorders>
            <w:shd w:val="clear" w:color="auto" w:fill="auto"/>
          </w:tcPr>
          <w:p w14:paraId="05FB808F" w14:textId="77777777" w:rsidR="00270DFE" w:rsidRPr="002352B9" w:rsidRDefault="00270DFE" w:rsidP="00780A8E">
            <w:pPr>
              <w:jc w:val="center"/>
              <w:rPr>
                <w:sz w:val="18"/>
                <w:szCs w:val="18"/>
              </w:rPr>
            </w:pPr>
            <w:r w:rsidRPr="002352B9">
              <w:rPr>
                <w:sz w:val="18"/>
                <w:szCs w:val="18"/>
              </w:rPr>
              <w:t>1</w:t>
            </w:r>
          </w:p>
        </w:tc>
      </w:tr>
      <w:tr w:rsidR="00270DFE" w:rsidRPr="002352B9" w14:paraId="4F905BB9" w14:textId="77777777" w:rsidTr="00780A8E">
        <w:trPr>
          <w:trHeight w:val="601"/>
        </w:trPr>
        <w:tc>
          <w:tcPr>
            <w:tcW w:w="9152" w:type="dxa"/>
            <w:gridSpan w:val="6"/>
            <w:vMerge/>
            <w:tcBorders>
              <w:bottom w:val="single" w:sz="4" w:space="0" w:color="000000" w:themeColor="text1"/>
            </w:tcBorders>
            <w:shd w:val="clear" w:color="auto" w:fill="auto"/>
          </w:tcPr>
          <w:p w14:paraId="668BEDD6" w14:textId="77777777" w:rsidR="00270DFE" w:rsidRPr="002352B9" w:rsidRDefault="00270DFE" w:rsidP="00780A8E">
            <w:pPr>
              <w:spacing w:before="20" w:after="20"/>
              <w:rPr>
                <w:sz w:val="18"/>
                <w:szCs w:val="18"/>
              </w:rPr>
            </w:pPr>
          </w:p>
        </w:tc>
        <w:tc>
          <w:tcPr>
            <w:tcW w:w="1013" w:type="dxa"/>
            <w:gridSpan w:val="3"/>
            <w:tcBorders>
              <w:bottom w:val="single" w:sz="4" w:space="0" w:color="000000" w:themeColor="text1"/>
            </w:tcBorders>
            <w:shd w:val="clear" w:color="auto" w:fill="auto"/>
          </w:tcPr>
          <w:p w14:paraId="2130288D" w14:textId="77777777" w:rsidR="00270DFE" w:rsidRPr="002352B9" w:rsidRDefault="00270DFE" w:rsidP="00780A8E">
            <w:pPr>
              <w:jc w:val="center"/>
              <w:rPr>
                <w:sz w:val="18"/>
                <w:szCs w:val="18"/>
              </w:rPr>
            </w:pPr>
            <w:r w:rsidRPr="002352B9">
              <w:rPr>
                <w:b/>
                <w:sz w:val="18"/>
                <w:szCs w:val="18"/>
              </w:rPr>
              <w:t>Evidence</w:t>
            </w:r>
          </w:p>
        </w:tc>
      </w:tr>
      <w:tr w:rsidR="00270DFE" w:rsidRPr="002352B9" w14:paraId="71971BD6" w14:textId="77777777" w:rsidTr="00780A8E">
        <w:trPr>
          <w:trHeight w:val="440"/>
        </w:trPr>
        <w:tc>
          <w:tcPr>
            <w:tcW w:w="10165" w:type="dxa"/>
            <w:gridSpan w:val="9"/>
            <w:shd w:val="clear" w:color="auto" w:fill="FABF8F" w:themeFill="accent6" w:themeFillTint="99"/>
            <w:vAlign w:val="center"/>
          </w:tcPr>
          <w:p w14:paraId="701BB261" w14:textId="77777777" w:rsidR="00270DFE" w:rsidRPr="002352B9" w:rsidRDefault="00270DFE" w:rsidP="00780A8E">
            <w:pPr>
              <w:pStyle w:val="ListParagraph"/>
              <w:spacing w:before="20" w:after="20"/>
              <w:ind w:left="162"/>
              <w:rPr>
                <w:b/>
                <w:sz w:val="18"/>
                <w:szCs w:val="20"/>
              </w:rPr>
            </w:pPr>
            <w:bookmarkStart w:id="14" w:name="_Hlk499540298"/>
            <w:bookmarkEnd w:id="12"/>
            <w:r>
              <w:rPr>
                <w:b/>
                <w:smallCaps/>
                <w:sz w:val="28"/>
                <w:szCs w:val="20"/>
              </w:rPr>
              <w:t>Principled</w:t>
            </w:r>
          </w:p>
        </w:tc>
      </w:tr>
      <w:tr w:rsidR="00270DFE" w:rsidRPr="002352B9" w14:paraId="0398747C" w14:textId="77777777" w:rsidTr="00780A8E">
        <w:trPr>
          <w:trHeight w:val="296"/>
        </w:trPr>
        <w:tc>
          <w:tcPr>
            <w:tcW w:w="9152" w:type="dxa"/>
            <w:gridSpan w:val="6"/>
            <w:vMerge w:val="restart"/>
            <w:shd w:val="clear" w:color="auto" w:fill="auto"/>
          </w:tcPr>
          <w:p w14:paraId="4D13D076" w14:textId="77777777" w:rsidR="00270DFE" w:rsidRPr="00E91833" w:rsidRDefault="00270DFE" w:rsidP="00270DFE">
            <w:pPr>
              <w:pStyle w:val="ListParagraph"/>
              <w:numPr>
                <w:ilvl w:val="0"/>
                <w:numId w:val="38"/>
              </w:numPr>
              <w:spacing w:before="120"/>
              <w:ind w:left="245" w:hanging="245"/>
              <w:contextualSpacing w:val="0"/>
              <w:rPr>
                <w:b/>
                <w:sz w:val="18"/>
                <w:szCs w:val="18"/>
              </w:rPr>
            </w:pPr>
            <w:r w:rsidRPr="00E91833">
              <w:rPr>
                <w:b/>
                <w:sz w:val="18"/>
                <w:szCs w:val="18"/>
              </w:rPr>
              <w:t xml:space="preserve"> Does the project </w:t>
            </w:r>
            <w:r>
              <w:rPr>
                <w:b/>
                <w:sz w:val="18"/>
                <w:szCs w:val="18"/>
              </w:rPr>
              <w:t>apply</w:t>
            </w:r>
            <w:r w:rsidRPr="00E91833">
              <w:rPr>
                <w:b/>
                <w:sz w:val="18"/>
                <w:szCs w:val="18"/>
              </w:rPr>
              <w:t xml:space="preserve"> a human rights</w:t>
            </w:r>
            <w:r>
              <w:rPr>
                <w:b/>
                <w:sz w:val="18"/>
                <w:szCs w:val="18"/>
              </w:rPr>
              <w:t>-</w:t>
            </w:r>
            <w:r w:rsidRPr="00E91833">
              <w:rPr>
                <w:b/>
                <w:sz w:val="18"/>
                <w:szCs w:val="18"/>
              </w:rPr>
              <w:t xml:space="preserve">based approach? </w:t>
            </w:r>
          </w:p>
          <w:p w14:paraId="0C31121E" w14:textId="77777777" w:rsidR="00270DFE" w:rsidRPr="00E91833" w:rsidRDefault="00270DFE" w:rsidP="00270DFE">
            <w:pPr>
              <w:pStyle w:val="ListParagraph"/>
              <w:numPr>
                <w:ilvl w:val="0"/>
                <w:numId w:val="33"/>
              </w:numPr>
              <w:spacing w:before="20" w:after="20"/>
              <w:ind w:left="605" w:hanging="274"/>
              <w:contextualSpacing w:val="0"/>
              <w:rPr>
                <w:sz w:val="18"/>
                <w:szCs w:val="18"/>
              </w:rPr>
            </w:pPr>
            <w:r w:rsidRPr="00E91833">
              <w:rPr>
                <w:b/>
                <w:sz w:val="18"/>
                <w:szCs w:val="18"/>
                <w:u w:val="single"/>
              </w:rPr>
              <w:t>3:</w:t>
            </w:r>
            <w:r w:rsidRPr="00E91833">
              <w:rPr>
                <w:sz w:val="18"/>
                <w:szCs w:val="18"/>
              </w:rPr>
              <w:t xml:space="preserve"> </w:t>
            </w:r>
            <w:r>
              <w:rPr>
                <w:sz w:val="18"/>
                <w:szCs w:val="18"/>
              </w:rPr>
              <w:t>T</w:t>
            </w:r>
            <w:r w:rsidRPr="00E91833">
              <w:rPr>
                <w:sz w:val="18"/>
                <w:szCs w:val="18"/>
              </w:rPr>
              <w:t>he project</w:t>
            </w:r>
            <w:r>
              <w:rPr>
                <w:sz w:val="18"/>
                <w:szCs w:val="18"/>
              </w:rPr>
              <w:t xml:space="preserve"> is guided by</w:t>
            </w:r>
            <w:r w:rsidRPr="005B4C3C">
              <w:rPr>
                <w:sz w:val="18"/>
                <w:szCs w:val="18"/>
              </w:rPr>
              <w:t xml:space="preserve"> human rights</w:t>
            </w:r>
            <w:r>
              <w:rPr>
                <w:sz w:val="18"/>
                <w:szCs w:val="18"/>
              </w:rPr>
              <w:t xml:space="preserve"> and incorporates</w:t>
            </w:r>
            <w:r w:rsidRPr="00643369">
              <w:rPr>
                <w:sz w:val="18"/>
                <w:szCs w:val="18"/>
              </w:rPr>
              <w:t xml:space="preserve"> the principles of accountability, </w:t>
            </w:r>
            <w:r>
              <w:rPr>
                <w:sz w:val="18"/>
                <w:szCs w:val="18"/>
              </w:rPr>
              <w:t xml:space="preserve">meaningful </w:t>
            </w:r>
            <w:r w:rsidRPr="00643369">
              <w:rPr>
                <w:sz w:val="18"/>
                <w:szCs w:val="18"/>
              </w:rPr>
              <w:t xml:space="preserve">participation, and </w:t>
            </w:r>
            <w:r>
              <w:rPr>
                <w:sz w:val="18"/>
                <w:szCs w:val="18"/>
              </w:rPr>
              <w:t>n</w:t>
            </w:r>
            <w:r w:rsidRPr="00643369">
              <w:rPr>
                <w:sz w:val="18"/>
                <w:szCs w:val="18"/>
              </w:rPr>
              <w:t>on-discrimination</w:t>
            </w:r>
            <w:r>
              <w:rPr>
                <w:sz w:val="18"/>
                <w:szCs w:val="18"/>
              </w:rPr>
              <w:t xml:space="preserve"> in the project’s strategy.</w:t>
            </w:r>
            <w:r w:rsidRPr="00E91833">
              <w:rPr>
                <w:sz w:val="18"/>
                <w:szCs w:val="18"/>
              </w:rPr>
              <w:t xml:space="preserve"> </w:t>
            </w:r>
            <w:r>
              <w:rPr>
                <w:sz w:val="18"/>
                <w:szCs w:val="18"/>
              </w:rPr>
              <w:t xml:space="preserve">The project </w:t>
            </w:r>
            <w:r w:rsidRPr="00E91833">
              <w:rPr>
                <w:sz w:val="18"/>
                <w:szCs w:val="18"/>
              </w:rPr>
              <w:t>uphold</w:t>
            </w:r>
            <w:r>
              <w:rPr>
                <w:sz w:val="18"/>
                <w:szCs w:val="18"/>
              </w:rPr>
              <w:t>s</w:t>
            </w:r>
            <w:r w:rsidRPr="00E91833">
              <w:rPr>
                <w:sz w:val="18"/>
                <w:szCs w:val="18"/>
              </w:rPr>
              <w:t xml:space="preserve"> the relevant international and national laws and standards. Any potential adverse impacts on enjoyment of human rights were rigorously</w:t>
            </w:r>
            <w:r>
              <w:rPr>
                <w:sz w:val="18"/>
                <w:szCs w:val="18"/>
              </w:rPr>
              <w:t xml:space="preserve"> identified and</w:t>
            </w:r>
            <w:r w:rsidRPr="00E91833">
              <w:rPr>
                <w:sz w:val="18"/>
                <w:szCs w:val="18"/>
              </w:rPr>
              <w:t xml:space="preserve"> assessed </w:t>
            </w:r>
            <w:r>
              <w:rPr>
                <w:sz w:val="18"/>
                <w:szCs w:val="18"/>
              </w:rPr>
              <w:t>as relevant,</w:t>
            </w:r>
            <w:r w:rsidRPr="00E91833">
              <w:rPr>
                <w:sz w:val="18"/>
                <w:szCs w:val="18"/>
              </w:rPr>
              <w:t xml:space="preserve"> with appropriate mitigation and management measures incorporated into project design and budget.</w:t>
            </w:r>
            <w:r w:rsidRPr="00E91833">
              <w:rPr>
                <w:b/>
                <w:sz w:val="18"/>
                <w:szCs w:val="18"/>
              </w:rPr>
              <w:t xml:space="preserve"> </w:t>
            </w:r>
            <w:r w:rsidRPr="00E91833">
              <w:rPr>
                <w:i/>
                <w:sz w:val="18"/>
                <w:szCs w:val="18"/>
              </w:rPr>
              <w:t>(</w:t>
            </w:r>
            <w:r w:rsidRPr="00CA4188">
              <w:rPr>
                <w:i/>
                <w:sz w:val="18"/>
                <w:szCs w:val="18"/>
              </w:rPr>
              <w:t>all</w:t>
            </w:r>
            <w:r w:rsidRPr="00E91833">
              <w:rPr>
                <w:i/>
                <w:sz w:val="18"/>
                <w:szCs w:val="18"/>
              </w:rPr>
              <w:t xml:space="preserve"> must be true)</w:t>
            </w:r>
            <w:r>
              <w:rPr>
                <w:sz w:val="18"/>
                <w:szCs w:val="18"/>
              </w:rPr>
              <w:t xml:space="preserve">, </w:t>
            </w:r>
            <w:r w:rsidRPr="0015590A">
              <w:rPr>
                <w:b/>
              </w:rPr>
              <w:t xml:space="preserve"> </w:t>
            </w:r>
          </w:p>
          <w:p w14:paraId="5190B4CE" w14:textId="77777777" w:rsidR="00270DFE" w:rsidRPr="005B19C8" w:rsidRDefault="00270DFE" w:rsidP="00270DFE">
            <w:pPr>
              <w:pStyle w:val="ListParagraph"/>
              <w:numPr>
                <w:ilvl w:val="0"/>
                <w:numId w:val="33"/>
              </w:numPr>
              <w:spacing w:before="20" w:after="20"/>
              <w:ind w:left="605" w:hanging="274"/>
              <w:contextualSpacing w:val="0"/>
              <w:rPr>
                <w:color w:val="00B050"/>
                <w:sz w:val="18"/>
                <w:szCs w:val="18"/>
              </w:rPr>
            </w:pPr>
            <w:r w:rsidRPr="00E91833">
              <w:rPr>
                <w:b/>
                <w:sz w:val="18"/>
                <w:szCs w:val="18"/>
                <w:u w:val="single"/>
              </w:rPr>
              <w:t>2:</w:t>
            </w:r>
            <w:r w:rsidRPr="00E91833">
              <w:rPr>
                <w:sz w:val="18"/>
                <w:szCs w:val="18"/>
              </w:rPr>
              <w:t xml:space="preserve"> </w:t>
            </w:r>
            <w:r>
              <w:rPr>
                <w:sz w:val="18"/>
                <w:szCs w:val="18"/>
              </w:rPr>
              <w:t>T</w:t>
            </w:r>
            <w:r w:rsidRPr="00E91833">
              <w:rPr>
                <w:sz w:val="18"/>
                <w:szCs w:val="18"/>
              </w:rPr>
              <w:t xml:space="preserve">he project </w:t>
            </w:r>
            <w:r>
              <w:rPr>
                <w:sz w:val="18"/>
                <w:szCs w:val="18"/>
              </w:rPr>
              <w:t>is guided by</w:t>
            </w:r>
            <w:r w:rsidRPr="00E91833">
              <w:rPr>
                <w:sz w:val="18"/>
                <w:szCs w:val="18"/>
              </w:rPr>
              <w:t xml:space="preserve"> human rights</w:t>
            </w:r>
            <w:r>
              <w:rPr>
                <w:sz w:val="18"/>
                <w:szCs w:val="18"/>
              </w:rPr>
              <w:t xml:space="preserve"> by prioritizing accountability, meaningful participation and non-discrimination</w:t>
            </w:r>
            <w:r w:rsidRPr="00E91833">
              <w:rPr>
                <w:sz w:val="18"/>
                <w:szCs w:val="18"/>
              </w:rPr>
              <w:t xml:space="preserve">. Potential adverse impacts on enjoyment of human rights were </w:t>
            </w:r>
            <w:r>
              <w:rPr>
                <w:sz w:val="18"/>
                <w:szCs w:val="18"/>
              </w:rPr>
              <w:t xml:space="preserve">identified and </w:t>
            </w:r>
            <w:r w:rsidRPr="00E91833">
              <w:rPr>
                <w:sz w:val="18"/>
                <w:szCs w:val="18"/>
              </w:rPr>
              <w:t xml:space="preserve">assessed </w:t>
            </w:r>
            <w:r>
              <w:rPr>
                <w:sz w:val="18"/>
                <w:szCs w:val="18"/>
              </w:rPr>
              <w:t>as relevant,</w:t>
            </w:r>
            <w:r w:rsidRPr="00E91833">
              <w:rPr>
                <w:sz w:val="18"/>
                <w:szCs w:val="18"/>
              </w:rPr>
              <w:t xml:space="preserve"> and appropriate mitigation and management measures incorporated into the project design and budget. </w:t>
            </w:r>
            <w:r w:rsidRPr="004B53B9">
              <w:rPr>
                <w:i/>
                <w:sz w:val="18"/>
                <w:szCs w:val="18"/>
              </w:rPr>
              <w:t>(both must be true</w:t>
            </w:r>
            <w:proofErr w:type="gramStart"/>
            <w:r w:rsidRPr="004B53B9">
              <w:rPr>
                <w:i/>
                <w:sz w:val="18"/>
                <w:szCs w:val="18"/>
              </w:rPr>
              <w:t>)</w:t>
            </w:r>
            <w:r>
              <w:rPr>
                <w:i/>
                <w:sz w:val="18"/>
                <w:szCs w:val="18"/>
              </w:rPr>
              <w:t xml:space="preserve">,  </w:t>
            </w:r>
            <w:r w:rsidRPr="005B19C8">
              <w:rPr>
                <w:color w:val="00B050"/>
                <w:sz w:val="18"/>
                <w:szCs w:val="18"/>
              </w:rPr>
              <w:t>Yes</w:t>
            </w:r>
            <w:proofErr w:type="gramEnd"/>
            <w:r w:rsidRPr="005B19C8">
              <w:rPr>
                <w:color w:val="00B050"/>
                <w:sz w:val="18"/>
                <w:szCs w:val="18"/>
              </w:rPr>
              <w:t>. P15 paragraph 38 and RRF: the project is guided by HR</w:t>
            </w:r>
          </w:p>
          <w:p w14:paraId="37752D9C" w14:textId="77777777" w:rsidR="00270DFE" w:rsidRPr="005B19C8" w:rsidRDefault="00270DFE" w:rsidP="00270DFE">
            <w:pPr>
              <w:pStyle w:val="ListParagraph"/>
              <w:numPr>
                <w:ilvl w:val="0"/>
                <w:numId w:val="33"/>
              </w:numPr>
              <w:spacing w:before="20" w:after="20"/>
              <w:ind w:left="605" w:hanging="274"/>
              <w:contextualSpacing w:val="0"/>
              <w:rPr>
                <w:sz w:val="18"/>
                <w:szCs w:val="18"/>
              </w:rPr>
            </w:pPr>
            <w:r w:rsidRPr="005B19C8">
              <w:rPr>
                <w:b/>
                <w:sz w:val="18"/>
                <w:szCs w:val="18"/>
                <w:u w:val="single"/>
              </w:rPr>
              <w:t>1:</w:t>
            </w:r>
            <w:r w:rsidRPr="005B19C8">
              <w:rPr>
                <w:sz w:val="18"/>
                <w:szCs w:val="18"/>
              </w:rPr>
              <w:t xml:space="preserve">  No evidence that the project is guided by human rights. Limited or no evidence that potential adverse impacts on enjoyment of human rights were considered.</w:t>
            </w:r>
            <w:r w:rsidRPr="005B19C8">
              <w:rPr>
                <w:i/>
                <w:color w:val="00B050"/>
                <w:sz w:val="18"/>
                <w:szCs w:val="18"/>
              </w:rPr>
              <w:t xml:space="preserve"> </w:t>
            </w:r>
          </w:p>
          <w:p w14:paraId="25638D4B" w14:textId="77777777" w:rsidR="00270DFE" w:rsidRPr="00AE62A0" w:rsidRDefault="00270DFE" w:rsidP="00780A8E">
            <w:pPr>
              <w:tabs>
                <w:tab w:val="left" w:pos="7395"/>
              </w:tabs>
              <w:spacing w:before="60"/>
              <w:ind w:left="245" w:hanging="245"/>
              <w:rPr>
                <w:b/>
                <w:sz w:val="16"/>
                <w:szCs w:val="16"/>
              </w:rPr>
            </w:pPr>
            <w:r w:rsidRPr="00AE62A0">
              <w:rPr>
                <w:sz w:val="16"/>
                <w:szCs w:val="16"/>
              </w:rPr>
              <w:t>*Note: Management action or strong management justification must be given for a score of 1</w:t>
            </w:r>
            <w:r w:rsidRPr="00AE62A0">
              <w:rPr>
                <w:sz w:val="16"/>
                <w:szCs w:val="16"/>
              </w:rPr>
              <w:tab/>
            </w:r>
          </w:p>
        </w:tc>
        <w:tc>
          <w:tcPr>
            <w:tcW w:w="496" w:type="dxa"/>
            <w:shd w:val="clear" w:color="auto" w:fill="auto"/>
            <w:vAlign w:val="center"/>
          </w:tcPr>
          <w:p w14:paraId="773044FE" w14:textId="77777777" w:rsidR="00270DFE" w:rsidRPr="002352B9" w:rsidRDefault="00270DFE" w:rsidP="00780A8E">
            <w:pPr>
              <w:jc w:val="center"/>
              <w:rPr>
                <w:sz w:val="18"/>
                <w:szCs w:val="18"/>
              </w:rPr>
            </w:pPr>
            <w:r w:rsidRPr="002352B9">
              <w:rPr>
                <w:sz w:val="18"/>
                <w:szCs w:val="18"/>
              </w:rPr>
              <w:t>3</w:t>
            </w:r>
          </w:p>
        </w:tc>
        <w:tc>
          <w:tcPr>
            <w:tcW w:w="517" w:type="dxa"/>
            <w:gridSpan w:val="2"/>
            <w:shd w:val="clear" w:color="auto" w:fill="00B050"/>
            <w:vAlign w:val="center"/>
          </w:tcPr>
          <w:p w14:paraId="11D3C0CF" w14:textId="77777777" w:rsidR="00270DFE" w:rsidRPr="002352B9" w:rsidRDefault="00270DFE" w:rsidP="00780A8E">
            <w:pPr>
              <w:jc w:val="center"/>
              <w:rPr>
                <w:sz w:val="18"/>
                <w:szCs w:val="18"/>
              </w:rPr>
            </w:pPr>
            <w:r w:rsidRPr="002352B9">
              <w:rPr>
                <w:sz w:val="18"/>
                <w:szCs w:val="18"/>
              </w:rPr>
              <w:t>2</w:t>
            </w:r>
          </w:p>
        </w:tc>
      </w:tr>
      <w:tr w:rsidR="00270DFE" w:rsidRPr="002352B9" w14:paraId="6054339F" w14:textId="77777777" w:rsidTr="00780A8E">
        <w:trPr>
          <w:trHeight w:val="125"/>
        </w:trPr>
        <w:tc>
          <w:tcPr>
            <w:tcW w:w="9152" w:type="dxa"/>
            <w:gridSpan w:val="6"/>
            <w:vMerge/>
            <w:shd w:val="clear" w:color="auto" w:fill="auto"/>
          </w:tcPr>
          <w:p w14:paraId="0AB95DC4" w14:textId="77777777" w:rsidR="00270DFE" w:rsidRPr="002352B9" w:rsidRDefault="00270DFE" w:rsidP="00780A8E">
            <w:pPr>
              <w:spacing w:before="120"/>
              <w:ind w:left="245" w:hanging="245"/>
              <w:rPr>
                <w:b/>
                <w:sz w:val="18"/>
                <w:szCs w:val="18"/>
              </w:rPr>
            </w:pPr>
          </w:p>
        </w:tc>
        <w:tc>
          <w:tcPr>
            <w:tcW w:w="1013" w:type="dxa"/>
            <w:gridSpan w:val="3"/>
            <w:tcBorders>
              <w:bottom w:val="single" w:sz="4" w:space="0" w:color="000000" w:themeColor="text1"/>
            </w:tcBorders>
            <w:shd w:val="clear" w:color="auto" w:fill="FFFFFF" w:themeFill="background1"/>
            <w:vAlign w:val="center"/>
          </w:tcPr>
          <w:p w14:paraId="044EDBD5" w14:textId="77777777" w:rsidR="00270DFE" w:rsidRPr="002352B9" w:rsidDel="00262097" w:rsidRDefault="00270DFE" w:rsidP="00780A8E">
            <w:pPr>
              <w:jc w:val="center"/>
              <w:rPr>
                <w:sz w:val="18"/>
                <w:szCs w:val="18"/>
              </w:rPr>
            </w:pPr>
            <w:r w:rsidRPr="002352B9">
              <w:rPr>
                <w:sz w:val="18"/>
                <w:szCs w:val="18"/>
              </w:rPr>
              <w:t>1</w:t>
            </w:r>
          </w:p>
        </w:tc>
      </w:tr>
      <w:bookmarkEnd w:id="14"/>
      <w:tr w:rsidR="00270DFE" w:rsidRPr="002352B9" w14:paraId="091A587F" w14:textId="77777777" w:rsidTr="00780A8E">
        <w:trPr>
          <w:trHeight w:val="1278"/>
        </w:trPr>
        <w:tc>
          <w:tcPr>
            <w:tcW w:w="9152" w:type="dxa"/>
            <w:gridSpan w:val="6"/>
            <w:vMerge/>
            <w:tcBorders>
              <w:bottom w:val="single" w:sz="4" w:space="0" w:color="000000" w:themeColor="text1"/>
            </w:tcBorders>
            <w:shd w:val="clear" w:color="auto" w:fill="auto"/>
          </w:tcPr>
          <w:p w14:paraId="194D5246" w14:textId="77777777" w:rsidR="00270DFE" w:rsidRPr="002352B9" w:rsidRDefault="00270DFE" w:rsidP="00780A8E">
            <w:pPr>
              <w:spacing w:before="120"/>
              <w:ind w:left="245" w:hanging="245"/>
              <w:rPr>
                <w:b/>
                <w:sz w:val="18"/>
                <w:szCs w:val="18"/>
              </w:rPr>
            </w:pPr>
          </w:p>
        </w:tc>
        <w:tc>
          <w:tcPr>
            <w:tcW w:w="1013" w:type="dxa"/>
            <w:gridSpan w:val="3"/>
            <w:tcBorders>
              <w:bottom w:val="single" w:sz="4" w:space="0" w:color="000000" w:themeColor="text1"/>
            </w:tcBorders>
            <w:shd w:val="clear" w:color="auto" w:fill="auto"/>
          </w:tcPr>
          <w:p w14:paraId="465A1667" w14:textId="77777777" w:rsidR="00270DFE" w:rsidRPr="002352B9" w:rsidRDefault="00270DFE" w:rsidP="00780A8E">
            <w:pPr>
              <w:jc w:val="center"/>
              <w:rPr>
                <w:sz w:val="18"/>
                <w:szCs w:val="18"/>
              </w:rPr>
            </w:pPr>
            <w:r w:rsidRPr="002352B9">
              <w:rPr>
                <w:b/>
                <w:sz w:val="18"/>
                <w:szCs w:val="18"/>
              </w:rPr>
              <w:t>Evidence</w:t>
            </w:r>
          </w:p>
        </w:tc>
      </w:tr>
      <w:tr w:rsidR="00270DFE" w:rsidRPr="002352B9" w14:paraId="7B19BA6E" w14:textId="77777777" w:rsidTr="00780A8E">
        <w:trPr>
          <w:trHeight w:val="233"/>
        </w:trPr>
        <w:tc>
          <w:tcPr>
            <w:tcW w:w="9152" w:type="dxa"/>
            <w:gridSpan w:val="6"/>
            <w:vMerge w:val="restart"/>
            <w:shd w:val="clear" w:color="auto" w:fill="auto"/>
          </w:tcPr>
          <w:p w14:paraId="52C1A2E7" w14:textId="77777777" w:rsidR="00270DFE" w:rsidRPr="002352B9" w:rsidRDefault="00270DFE" w:rsidP="00270DFE">
            <w:pPr>
              <w:pStyle w:val="ListParagraph"/>
              <w:numPr>
                <w:ilvl w:val="0"/>
                <w:numId w:val="38"/>
              </w:numPr>
              <w:spacing w:before="120" w:after="20"/>
              <w:ind w:left="245" w:hanging="274"/>
              <w:contextualSpacing w:val="0"/>
              <w:rPr>
                <w:b/>
                <w:sz w:val="18"/>
                <w:szCs w:val="18"/>
              </w:rPr>
            </w:pPr>
            <w:r w:rsidRPr="002352B9">
              <w:rPr>
                <w:b/>
                <w:sz w:val="18"/>
                <w:szCs w:val="18"/>
              </w:rPr>
              <w:t xml:space="preserve"> Does the project use gender analysis in</w:t>
            </w:r>
            <w:r>
              <w:rPr>
                <w:b/>
                <w:sz w:val="18"/>
                <w:szCs w:val="18"/>
              </w:rPr>
              <w:t xml:space="preserve"> the project design</w:t>
            </w:r>
            <w:r w:rsidRPr="002352B9">
              <w:rPr>
                <w:b/>
                <w:sz w:val="18"/>
                <w:szCs w:val="18"/>
              </w:rPr>
              <w:t xml:space="preserve">? </w:t>
            </w:r>
          </w:p>
          <w:p w14:paraId="69935C8B" w14:textId="77777777" w:rsidR="00270DFE" w:rsidRPr="005B19C8" w:rsidRDefault="00270DFE" w:rsidP="00270DFE">
            <w:pPr>
              <w:pStyle w:val="ListParagraph"/>
              <w:numPr>
                <w:ilvl w:val="0"/>
                <w:numId w:val="37"/>
              </w:numPr>
              <w:ind w:left="607" w:hanging="270"/>
              <w:contextualSpacing w:val="0"/>
              <w:rPr>
                <w:i/>
                <w:sz w:val="18"/>
                <w:szCs w:val="18"/>
              </w:rPr>
            </w:pPr>
            <w:r w:rsidRPr="0082198F">
              <w:rPr>
                <w:b/>
                <w:sz w:val="18"/>
                <w:szCs w:val="18"/>
                <w:u w:val="single"/>
              </w:rPr>
              <w:lastRenderedPageBreak/>
              <w:t>3:</w:t>
            </w:r>
            <w:r w:rsidRPr="0082198F">
              <w:rPr>
                <w:sz w:val="18"/>
                <w:szCs w:val="18"/>
              </w:rPr>
              <w:t xml:space="preserve">  A </w:t>
            </w:r>
            <w:r w:rsidRPr="004B53B9">
              <w:rPr>
                <w:sz w:val="18"/>
                <w:szCs w:val="18"/>
              </w:rPr>
              <w:t>participatory</w:t>
            </w:r>
            <w:r>
              <w:rPr>
                <w:sz w:val="18"/>
                <w:szCs w:val="18"/>
              </w:rPr>
              <w:t xml:space="preserve"> </w:t>
            </w:r>
            <w:r w:rsidRPr="0082198F">
              <w:rPr>
                <w:sz w:val="18"/>
                <w:szCs w:val="18"/>
              </w:rPr>
              <w:t>gender analysis has been conducted</w:t>
            </w:r>
            <w:r>
              <w:rPr>
                <w:sz w:val="18"/>
                <w:szCs w:val="18"/>
              </w:rPr>
              <w:t xml:space="preserve"> and results from this gender analysis inform the development challenge, strategy and expected results sections of the project document</w:t>
            </w:r>
            <w:r w:rsidRPr="0082198F">
              <w:rPr>
                <w:sz w:val="18"/>
                <w:szCs w:val="18"/>
              </w:rPr>
              <w:t xml:space="preserve">. </w:t>
            </w:r>
            <w:r>
              <w:rPr>
                <w:sz w:val="18"/>
                <w:szCs w:val="18"/>
              </w:rPr>
              <w:t>Outputs and indicators of the</w:t>
            </w:r>
            <w:r w:rsidRPr="0082198F">
              <w:rPr>
                <w:sz w:val="18"/>
                <w:szCs w:val="18"/>
              </w:rPr>
              <w:t xml:space="preserve"> result</w:t>
            </w:r>
            <w:r>
              <w:rPr>
                <w:sz w:val="18"/>
                <w:szCs w:val="18"/>
              </w:rPr>
              <w:t>s</w:t>
            </w:r>
            <w:r w:rsidRPr="0082198F">
              <w:rPr>
                <w:sz w:val="18"/>
                <w:szCs w:val="18"/>
              </w:rPr>
              <w:t xml:space="preserve"> framework include</w:t>
            </w:r>
            <w:r>
              <w:rPr>
                <w:sz w:val="18"/>
                <w:szCs w:val="18"/>
              </w:rPr>
              <w:t xml:space="preserve"> explicit references to gender equality, and specific </w:t>
            </w:r>
            <w:r w:rsidRPr="0082198F">
              <w:rPr>
                <w:sz w:val="18"/>
                <w:szCs w:val="18"/>
              </w:rPr>
              <w:t xml:space="preserve">indicators measure and monitor results </w:t>
            </w:r>
            <w:r>
              <w:rPr>
                <w:sz w:val="18"/>
                <w:szCs w:val="18"/>
              </w:rPr>
              <w:t>to ensure women are fully benefitting from the project</w:t>
            </w:r>
            <w:r w:rsidRPr="0082198F">
              <w:rPr>
                <w:sz w:val="18"/>
                <w:szCs w:val="18"/>
              </w:rPr>
              <w:t xml:space="preserve">. </w:t>
            </w:r>
            <w:r w:rsidRPr="0082198F">
              <w:rPr>
                <w:i/>
                <w:sz w:val="18"/>
                <w:szCs w:val="18"/>
              </w:rPr>
              <w:t>(all must be true)</w:t>
            </w:r>
            <w:r>
              <w:rPr>
                <w:i/>
                <w:sz w:val="18"/>
                <w:szCs w:val="18"/>
              </w:rPr>
              <w:t xml:space="preserve"> </w:t>
            </w:r>
            <w:r w:rsidRPr="005B19C8">
              <w:rPr>
                <w:color w:val="00B050"/>
                <w:sz w:val="18"/>
                <w:szCs w:val="18"/>
              </w:rPr>
              <w:t xml:space="preserve">YES, page:15 </w:t>
            </w:r>
            <w:proofErr w:type="spellStart"/>
            <w:r w:rsidRPr="005B19C8">
              <w:rPr>
                <w:color w:val="00B050"/>
                <w:sz w:val="18"/>
                <w:szCs w:val="18"/>
              </w:rPr>
              <w:t>nad</w:t>
            </w:r>
            <w:proofErr w:type="spellEnd"/>
            <w:r w:rsidRPr="005B19C8">
              <w:rPr>
                <w:color w:val="00B050"/>
                <w:sz w:val="18"/>
                <w:szCs w:val="18"/>
              </w:rPr>
              <w:t xml:space="preserve"> </w:t>
            </w:r>
            <w:proofErr w:type="gramStart"/>
            <w:r w:rsidRPr="005B19C8">
              <w:rPr>
                <w:color w:val="00B050"/>
                <w:sz w:val="18"/>
                <w:szCs w:val="18"/>
              </w:rPr>
              <w:t>RRF,  GEN</w:t>
            </w:r>
            <w:proofErr w:type="gramEnd"/>
            <w:r w:rsidRPr="005B19C8">
              <w:rPr>
                <w:color w:val="00B050"/>
                <w:sz w:val="18"/>
                <w:szCs w:val="18"/>
              </w:rPr>
              <w:t xml:space="preserve">2,  but the </w:t>
            </w:r>
            <w:proofErr w:type="spellStart"/>
            <w:r w:rsidRPr="005B19C8">
              <w:rPr>
                <w:color w:val="00B050"/>
                <w:sz w:val="18"/>
                <w:szCs w:val="18"/>
              </w:rPr>
              <w:t>prodoc</w:t>
            </w:r>
            <w:proofErr w:type="spellEnd"/>
            <w:r w:rsidRPr="005B19C8">
              <w:rPr>
                <w:color w:val="00B050"/>
                <w:sz w:val="18"/>
                <w:szCs w:val="18"/>
              </w:rPr>
              <w:t xml:space="preserve"> includes gender equality and mainstreaming activities in the RRF measured with clear indicators</w:t>
            </w:r>
            <w:r w:rsidRPr="005B19C8">
              <w:rPr>
                <w:b/>
                <w:color w:val="00B050"/>
                <w:sz w:val="18"/>
                <w:szCs w:val="18"/>
              </w:rPr>
              <w:t>.</w:t>
            </w:r>
            <w:r w:rsidRPr="005B19C8">
              <w:rPr>
                <w:i/>
                <w:sz w:val="18"/>
                <w:szCs w:val="18"/>
              </w:rPr>
              <w:t xml:space="preserve"> </w:t>
            </w:r>
          </w:p>
          <w:p w14:paraId="55523E86" w14:textId="77777777" w:rsidR="00270DFE" w:rsidRPr="005B19C8" w:rsidRDefault="00270DFE" w:rsidP="00270DFE">
            <w:pPr>
              <w:pStyle w:val="ListParagraph"/>
              <w:numPr>
                <w:ilvl w:val="0"/>
                <w:numId w:val="34"/>
              </w:numPr>
              <w:spacing w:before="20" w:after="20"/>
              <w:ind w:left="605" w:hanging="245"/>
              <w:contextualSpacing w:val="0"/>
              <w:rPr>
                <w:b/>
                <w:sz w:val="18"/>
                <w:szCs w:val="18"/>
              </w:rPr>
            </w:pPr>
            <w:r w:rsidRPr="005B19C8">
              <w:rPr>
                <w:b/>
                <w:sz w:val="18"/>
                <w:szCs w:val="18"/>
                <w:u w:val="single"/>
              </w:rPr>
              <w:t>2:</w:t>
            </w:r>
            <w:r w:rsidRPr="005B19C8">
              <w:rPr>
                <w:sz w:val="18"/>
                <w:szCs w:val="18"/>
              </w:rPr>
              <w:t xml:space="preserve">  A basic gender analysis has been carried out and results from this analysis are scattered (i.e., fragmented and not consistent) across the development challenge and strategy sections of the project document.  The results framework may include some gender sensitive outputs and/or </w:t>
            </w:r>
            <w:proofErr w:type="gramStart"/>
            <w:r w:rsidRPr="005B19C8">
              <w:rPr>
                <w:sz w:val="18"/>
                <w:szCs w:val="18"/>
              </w:rPr>
              <w:t>activities</w:t>
            </w:r>
            <w:proofErr w:type="gramEnd"/>
            <w:r w:rsidRPr="005B19C8">
              <w:rPr>
                <w:sz w:val="18"/>
                <w:szCs w:val="18"/>
              </w:rPr>
              <w:t xml:space="preserve"> but gender inequalities are not consistently integrated across each output. </w:t>
            </w:r>
            <w:r w:rsidRPr="005B19C8">
              <w:rPr>
                <w:i/>
                <w:sz w:val="18"/>
                <w:szCs w:val="18"/>
              </w:rPr>
              <w:t>(all must be true),</w:t>
            </w:r>
          </w:p>
          <w:p w14:paraId="4F358873" w14:textId="77777777" w:rsidR="00270DFE" w:rsidRPr="00556815" w:rsidRDefault="00270DFE" w:rsidP="00270DFE">
            <w:pPr>
              <w:pStyle w:val="ListParagraph"/>
              <w:numPr>
                <w:ilvl w:val="0"/>
                <w:numId w:val="34"/>
              </w:numPr>
              <w:spacing w:before="20" w:after="20"/>
              <w:ind w:left="605" w:hanging="245"/>
              <w:contextualSpacing w:val="0"/>
              <w:rPr>
                <w:b/>
                <w:sz w:val="18"/>
                <w:szCs w:val="18"/>
              </w:rPr>
            </w:pPr>
            <w:r w:rsidRPr="002352B9">
              <w:rPr>
                <w:b/>
                <w:sz w:val="18"/>
                <w:szCs w:val="18"/>
                <w:u w:val="single"/>
              </w:rPr>
              <w:t>1:</w:t>
            </w:r>
            <w:r w:rsidRPr="002352B9">
              <w:rPr>
                <w:sz w:val="18"/>
                <w:szCs w:val="18"/>
              </w:rPr>
              <w:t xml:space="preserve"> The project design may or may not mention information and/or data on the differential impact of the project’s development situation on gender relations, women and men</w:t>
            </w:r>
            <w:r>
              <w:rPr>
                <w:sz w:val="18"/>
                <w:szCs w:val="18"/>
              </w:rPr>
              <w:t xml:space="preserve">, but the gender inequalities </w:t>
            </w:r>
            <w:r w:rsidRPr="002352B9">
              <w:rPr>
                <w:sz w:val="18"/>
                <w:szCs w:val="18"/>
              </w:rPr>
              <w:t xml:space="preserve">have not been clearly identified and </w:t>
            </w:r>
            <w:r>
              <w:rPr>
                <w:sz w:val="18"/>
                <w:szCs w:val="18"/>
              </w:rPr>
              <w:t>reflected in the project document</w:t>
            </w:r>
            <w:r w:rsidRPr="002352B9">
              <w:rPr>
                <w:sz w:val="18"/>
                <w:szCs w:val="18"/>
              </w:rPr>
              <w:t xml:space="preserve">. </w:t>
            </w:r>
          </w:p>
          <w:p w14:paraId="53C08196" w14:textId="77777777" w:rsidR="00270DFE" w:rsidRPr="002352B9" w:rsidRDefault="00270DFE" w:rsidP="00780A8E">
            <w:pPr>
              <w:spacing w:before="120"/>
              <w:ind w:left="245" w:hanging="245"/>
              <w:rPr>
                <w:b/>
                <w:sz w:val="18"/>
                <w:szCs w:val="18"/>
              </w:rPr>
            </w:pPr>
            <w:r w:rsidRPr="00436BC7">
              <w:rPr>
                <w:sz w:val="16"/>
                <w:szCs w:val="16"/>
              </w:rPr>
              <w:t>*Note:  Management Action or strong management justification must be given for a score of 1</w:t>
            </w:r>
          </w:p>
        </w:tc>
        <w:tc>
          <w:tcPr>
            <w:tcW w:w="506" w:type="dxa"/>
            <w:gridSpan w:val="2"/>
            <w:tcBorders>
              <w:bottom w:val="single" w:sz="4" w:space="0" w:color="000000" w:themeColor="text1"/>
            </w:tcBorders>
            <w:shd w:val="clear" w:color="auto" w:fill="00B050"/>
            <w:vAlign w:val="center"/>
          </w:tcPr>
          <w:p w14:paraId="1B384138" w14:textId="77777777" w:rsidR="00270DFE" w:rsidRPr="002352B9" w:rsidRDefault="00270DFE" w:rsidP="00780A8E">
            <w:pPr>
              <w:jc w:val="center"/>
              <w:rPr>
                <w:b/>
                <w:sz w:val="18"/>
                <w:szCs w:val="18"/>
              </w:rPr>
            </w:pPr>
            <w:r w:rsidRPr="002352B9">
              <w:rPr>
                <w:sz w:val="18"/>
                <w:szCs w:val="18"/>
              </w:rPr>
              <w:lastRenderedPageBreak/>
              <w:t>3</w:t>
            </w:r>
          </w:p>
        </w:tc>
        <w:tc>
          <w:tcPr>
            <w:tcW w:w="507" w:type="dxa"/>
            <w:tcBorders>
              <w:bottom w:val="single" w:sz="4" w:space="0" w:color="000000" w:themeColor="text1"/>
            </w:tcBorders>
            <w:shd w:val="clear" w:color="auto" w:fill="FFFFFF" w:themeFill="background1"/>
            <w:vAlign w:val="center"/>
          </w:tcPr>
          <w:p w14:paraId="582AC022" w14:textId="77777777" w:rsidR="00270DFE" w:rsidRPr="002352B9" w:rsidRDefault="00270DFE" w:rsidP="00780A8E">
            <w:pPr>
              <w:jc w:val="center"/>
              <w:rPr>
                <w:b/>
                <w:sz w:val="18"/>
                <w:szCs w:val="18"/>
              </w:rPr>
            </w:pPr>
            <w:r w:rsidRPr="002352B9">
              <w:rPr>
                <w:sz w:val="18"/>
                <w:szCs w:val="18"/>
              </w:rPr>
              <w:t>2</w:t>
            </w:r>
          </w:p>
        </w:tc>
      </w:tr>
      <w:tr w:rsidR="00270DFE" w:rsidRPr="002352B9" w14:paraId="661174DC" w14:textId="77777777" w:rsidTr="00780A8E">
        <w:trPr>
          <w:trHeight w:val="170"/>
        </w:trPr>
        <w:tc>
          <w:tcPr>
            <w:tcW w:w="9152" w:type="dxa"/>
            <w:gridSpan w:val="6"/>
            <w:vMerge/>
            <w:shd w:val="clear" w:color="auto" w:fill="auto"/>
          </w:tcPr>
          <w:p w14:paraId="25120540" w14:textId="77777777" w:rsidR="00270DFE" w:rsidRDefault="00270DFE" w:rsidP="00270DFE">
            <w:pPr>
              <w:pStyle w:val="ListParagraph"/>
              <w:numPr>
                <w:ilvl w:val="0"/>
                <w:numId w:val="38"/>
              </w:numPr>
              <w:spacing w:before="120" w:after="20"/>
              <w:ind w:left="245" w:hanging="274"/>
              <w:contextualSpacing w:val="0"/>
              <w:rPr>
                <w:b/>
                <w:sz w:val="18"/>
                <w:szCs w:val="18"/>
              </w:rPr>
            </w:pPr>
          </w:p>
        </w:tc>
        <w:tc>
          <w:tcPr>
            <w:tcW w:w="1013" w:type="dxa"/>
            <w:gridSpan w:val="3"/>
            <w:tcBorders>
              <w:bottom w:val="single" w:sz="4" w:space="0" w:color="000000" w:themeColor="text1"/>
            </w:tcBorders>
            <w:shd w:val="clear" w:color="auto" w:fill="auto"/>
            <w:vAlign w:val="center"/>
          </w:tcPr>
          <w:p w14:paraId="3F602252" w14:textId="77777777" w:rsidR="00270DFE" w:rsidRDefault="00270DFE" w:rsidP="00780A8E">
            <w:pPr>
              <w:jc w:val="center"/>
              <w:rPr>
                <w:b/>
                <w:sz w:val="18"/>
                <w:szCs w:val="18"/>
              </w:rPr>
            </w:pPr>
            <w:r w:rsidRPr="002352B9">
              <w:rPr>
                <w:sz w:val="18"/>
                <w:szCs w:val="18"/>
              </w:rPr>
              <w:t>1</w:t>
            </w:r>
          </w:p>
        </w:tc>
      </w:tr>
      <w:tr w:rsidR="00270DFE" w:rsidRPr="002352B9" w14:paraId="147CD006" w14:textId="77777777" w:rsidTr="00780A8E">
        <w:trPr>
          <w:trHeight w:val="925"/>
        </w:trPr>
        <w:tc>
          <w:tcPr>
            <w:tcW w:w="9152" w:type="dxa"/>
            <w:gridSpan w:val="6"/>
            <w:vMerge/>
            <w:tcBorders>
              <w:bottom w:val="single" w:sz="4" w:space="0" w:color="000000" w:themeColor="text1"/>
            </w:tcBorders>
            <w:shd w:val="clear" w:color="auto" w:fill="auto"/>
          </w:tcPr>
          <w:p w14:paraId="46BD0A4B" w14:textId="77777777" w:rsidR="00270DFE" w:rsidRDefault="00270DFE" w:rsidP="00270DFE">
            <w:pPr>
              <w:pStyle w:val="ListParagraph"/>
              <w:numPr>
                <w:ilvl w:val="0"/>
                <w:numId w:val="38"/>
              </w:numPr>
              <w:spacing w:before="120" w:after="20"/>
              <w:ind w:left="245" w:hanging="274"/>
              <w:contextualSpacing w:val="0"/>
              <w:rPr>
                <w:b/>
                <w:sz w:val="18"/>
                <w:szCs w:val="18"/>
              </w:rPr>
            </w:pPr>
          </w:p>
        </w:tc>
        <w:tc>
          <w:tcPr>
            <w:tcW w:w="1013" w:type="dxa"/>
            <w:gridSpan w:val="3"/>
            <w:tcBorders>
              <w:bottom w:val="single" w:sz="4" w:space="0" w:color="000000" w:themeColor="text1"/>
            </w:tcBorders>
            <w:shd w:val="clear" w:color="auto" w:fill="auto"/>
          </w:tcPr>
          <w:p w14:paraId="5D40A813" w14:textId="77777777" w:rsidR="00270DFE" w:rsidRDefault="00270DFE" w:rsidP="00780A8E">
            <w:pPr>
              <w:jc w:val="center"/>
              <w:rPr>
                <w:b/>
                <w:sz w:val="18"/>
                <w:szCs w:val="18"/>
              </w:rPr>
            </w:pPr>
            <w:r w:rsidRPr="002352B9">
              <w:rPr>
                <w:b/>
                <w:sz w:val="18"/>
                <w:szCs w:val="18"/>
              </w:rPr>
              <w:t>Evidence</w:t>
            </w:r>
          </w:p>
        </w:tc>
      </w:tr>
      <w:tr w:rsidR="00270DFE" w:rsidRPr="002352B9" w14:paraId="03297481" w14:textId="77777777" w:rsidTr="00780A8E">
        <w:trPr>
          <w:trHeight w:val="197"/>
        </w:trPr>
        <w:tc>
          <w:tcPr>
            <w:tcW w:w="9152" w:type="dxa"/>
            <w:gridSpan w:val="6"/>
            <w:vMerge w:val="restart"/>
            <w:shd w:val="clear" w:color="auto" w:fill="auto"/>
          </w:tcPr>
          <w:p w14:paraId="134537F8" w14:textId="77777777" w:rsidR="00270DFE" w:rsidRPr="002352B9" w:rsidRDefault="00270DFE" w:rsidP="00780A8E">
            <w:pPr>
              <w:spacing w:before="120"/>
              <w:ind w:left="245" w:hanging="245"/>
              <w:rPr>
                <w:b/>
                <w:sz w:val="18"/>
                <w:szCs w:val="18"/>
              </w:rPr>
            </w:pPr>
            <w:r>
              <w:rPr>
                <w:b/>
                <w:color w:val="000000" w:themeColor="text1"/>
                <w:sz w:val="18"/>
                <w:szCs w:val="18"/>
              </w:rPr>
              <w:t>9</w:t>
            </w:r>
            <w:r w:rsidRPr="002352B9">
              <w:rPr>
                <w:b/>
                <w:color w:val="000000" w:themeColor="text1"/>
                <w:sz w:val="18"/>
                <w:szCs w:val="18"/>
              </w:rPr>
              <w:t xml:space="preserve">. </w:t>
            </w:r>
            <w:r w:rsidRPr="002352B9">
              <w:rPr>
                <w:b/>
                <w:sz w:val="18"/>
                <w:szCs w:val="18"/>
              </w:rPr>
              <w:t xml:space="preserve"> Did the project</w:t>
            </w:r>
            <w:r>
              <w:rPr>
                <w:b/>
                <w:sz w:val="18"/>
                <w:szCs w:val="18"/>
              </w:rPr>
              <w:t xml:space="preserve"> support the resilience and sustainability of societies and/or ecosystems</w:t>
            </w:r>
            <w:r w:rsidRPr="002352B9">
              <w:rPr>
                <w:b/>
                <w:sz w:val="18"/>
                <w:szCs w:val="18"/>
              </w:rPr>
              <w:t xml:space="preserve">? </w:t>
            </w:r>
          </w:p>
          <w:p w14:paraId="6180EB00" w14:textId="77777777" w:rsidR="00270DFE" w:rsidRPr="004B5A7E" w:rsidRDefault="00270DFE" w:rsidP="00270DFE">
            <w:pPr>
              <w:pStyle w:val="ListParagraph"/>
              <w:numPr>
                <w:ilvl w:val="0"/>
                <w:numId w:val="33"/>
              </w:numPr>
              <w:spacing w:before="20" w:after="20"/>
              <w:ind w:left="607" w:hanging="270"/>
              <w:contextualSpacing w:val="0"/>
              <w:rPr>
                <w:b/>
                <w:sz w:val="18"/>
                <w:szCs w:val="18"/>
                <w:u w:val="single"/>
              </w:rPr>
            </w:pPr>
            <w:r w:rsidRPr="002352B9">
              <w:rPr>
                <w:b/>
                <w:sz w:val="18"/>
                <w:szCs w:val="18"/>
                <w:u w:val="single"/>
              </w:rPr>
              <w:t>3:</w:t>
            </w:r>
            <w:r w:rsidRPr="002352B9">
              <w:rPr>
                <w:sz w:val="18"/>
                <w:szCs w:val="18"/>
              </w:rPr>
              <w:t xml:space="preserve"> Credible evidence that </w:t>
            </w:r>
            <w:r>
              <w:rPr>
                <w:sz w:val="18"/>
                <w:szCs w:val="18"/>
              </w:rPr>
              <w:t>the project addresses sustainability and resilience dimensions of development challenges, which are</w:t>
            </w:r>
            <w:r w:rsidRPr="002352B9">
              <w:rPr>
                <w:sz w:val="18"/>
                <w:szCs w:val="18"/>
              </w:rPr>
              <w:t xml:space="preserve"> integrated in </w:t>
            </w:r>
            <w:r>
              <w:rPr>
                <w:sz w:val="18"/>
                <w:szCs w:val="18"/>
              </w:rPr>
              <w:t xml:space="preserve">the </w:t>
            </w:r>
            <w:r w:rsidRPr="002352B9">
              <w:rPr>
                <w:sz w:val="18"/>
                <w:szCs w:val="18"/>
              </w:rPr>
              <w:t xml:space="preserve">project strategy and design. </w:t>
            </w:r>
            <w:r>
              <w:rPr>
                <w:sz w:val="18"/>
                <w:szCs w:val="18"/>
              </w:rPr>
              <w:t xml:space="preserve">The project reflects the interconnections between the social, economic and environmental dimensions of sustainable development. Relevant shocks, hazards and </w:t>
            </w:r>
            <w:r w:rsidRPr="002352B9">
              <w:rPr>
                <w:sz w:val="18"/>
                <w:szCs w:val="18"/>
              </w:rPr>
              <w:t xml:space="preserve">adverse </w:t>
            </w:r>
            <w:r>
              <w:rPr>
                <w:sz w:val="18"/>
                <w:szCs w:val="18"/>
              </w:rPr>
              <w:t xml:space="preserve">social and </w:t>
            </w:r>
            <w:r w:rsidRPr="002352B9">
              <w:rPr>
                <w:sz w:val="18"/>
                <w:szCs w:val="18"/>
              </w:rPr>
              <w:t xml:space="preserve">environmental impacts </w:t>
            </w:r>
            <w:r>
              <w:rPr>
                <w:sz w:val="18"/>
                <w:szCs w:val="18"/>
              </w:rPr>
              <w:t xml:space="preserve">have been </w:t>
            </w:r>
            <w:r w:rsidRPr="002352B9">
              <w:rPr>
                <w:sz w:val="18"/>
                <w:szCs w:val="18"/>
              </w:rPr>
              <w:t xml:space="preserve">identified and rigorously assessed with appropriate management and mitigation measures incorporated into project design and budget. </w:t>
            </w:r>
            <w:r w:rsidRPr="002352B9">
              <w:rPr>
                <w:i/>
                <w:sz w:val="18"/>
                <w:szCs w:val="18"/>
              </w:rPr>
              <w:t>(</w:t>
            </w:r>
            <w:r w:rsidRPr="009075FD">
              <w:rPr>
                <w:i/>
                <w:sz w:val="18"/>
                <w:szCs w:val="18"/>
              </w:rPr>
              <w:t>all</w:t>
            </w:r>
            <w:r w:rsidRPr="002352B9">
              <w:rPr>
                <w:i/>
                <w:sz w:val="18"/>
                <w:szCs w:val="18"/>
              </w:rPr>
              <w:t xml:space="preserve"> must be true)</w:t>
            </w:r>
            <w:r w:rsidRPr="002352B9">
              <w:rPr>
                <w:sz w:val="18"/>
                <w:szCs w:val="18"/>
              </w:rPr>
              <w:t xml:space="preserve">. </w:t>
            </w:r>
            <w:r w:rsidRPr="00954BFD">
              <w:rPr>
                <w:rFonts w:ascii="Gill Sans MT" w:hAnsi="Gill Sans MT"/>
                <w:color w:val="00B050"/>
                <w:sz w:val="18"/>
                <w:szCs w:val="18"/>
              </w:rPr>
              <w:t xml:space="preserve"> </w:t>
            </w:r>
            <w:r w:rsidRPr="005B19C8">
              <w:rPr>
                <w:rFonts w:ascii="Arial" w:hAnsi="Arial" w:cs="Arial"/>
                <w:color w:val="00B050"/>
                <w:sz w:val="18"/>
                <w:szCs w:val="18"/>
              </w:rPr>
              <w:t xml:space="preserve">YES, on page: 21, </w:t>
            </w:r>
            <w:r w:rsidRPr="005B19C8">
              <w:rPr>
                <w:rFonts w:ascii="Arial" w:hAnsi="Arial" w:cs="Arial"/>
                <w:i/>
                <w:color w:val="00B050"/>
                <w:sz w:val="18"/>
                <w:szCs w:val="18"/>
              </w:rPr>
              <w:t xml:space="preserve">sustainability and Scaling Up. </w:t>
            </w:r>
            <w:r w:rsidRPr="005B19C8">
              <w:rPr>
                <w:rFonts w:ascii="Arial" w:hAnsi="Arial" w:cs="Arial"/>
                <w:sz w:val="18"/>
                <w:szCs w:val="18"/>
              </w:rPr>
              <w:t xml:space="preserve"> </w:t>
            </w:r>
            <w:r w:rsidRPr="005B19C8">
              <w:rPr>
                <w:rFonts w:ascii="Arial" w:hAnsi="Arial" w:cs="Arial"/>
                <w:color w:val="00B050"/>
                <w:sz w:val="18"/>
                <w:szCs w:val="18"/>
              </w:rPr>
              <w:t xml:space="preserve">The results of this </w:t>
            </w:r>
            <w:proofErr w:type="spellStart"/>
            <w:r w:rsidRPr="005B19C8">
              <w:rPr>
                <w:rFonts w:ascii="Arial" w:hAnsi="Arial" w:cs="Arial"/>
                <w:color w:val="00B050"/>
                <w:sz w:val="18"/>
                <w:szCs w:val="18"/>
              </w:rPr>
              <w:t>programme</w:t>
            </w:r>
            <w:proofErr w:type="spellEnd"/>
            <w:r w:rsidRPr="005B19C8">
              <w:rPr>
                <w:rFonts w:ascii="Arial" w:hAnsi="Arial" w:cs="Arial"/>
                <w:color w:val="00B050"/>
                <w:sz w:val="18"/>
                <w:szCs w:val="18"/>
              </w:rPr>
              <w:t xml:space="preserve"> will be sustained by strategically positioning</w:t>
            </w:r>
            <w:r w:rsidRPr="005B19C8">
              <w:rPr>
                <w:rFonts w:ascii="Arial" w:hAnsi="Arial" w:cs="Arial"/>
                <w:b/>
                <w:sz w:val="18"/>
                <w:szCs w:val="18"/>
                <w:u w:val="single"/>
              </w:rPr>
              <w:t>.</w:t>
            </w:r>
            <w:r w:rsidRPr="004B5A7E">
              <w:rPr>
                <w:b/>
                <w:sz w:val="18"/>
                <w:szCs w:val="18"/>
                <w:u w:val="single"/>
              </w:rPr>
              <w:t xml:space="preserve"> </w:t>
            </w:r>
          </w:p>
          <w:p w14:paraId="29C44AE6" w14:textId="77777777" w:rsidR="00270DFE" w:rsidRPr="002352B9" w:rsidRDefault="00270DFE" w:rsidP="00270DFE">
            <w:pPr>
              <w:pStyle w:val="ListParagraph"/>
              <w:numPr>
                <w:ilvl w:val="0"/>
                <w:numId w:val="33"/>
              </w:numPr>
              <w:spacing w:before="20" w:after="20"/>
              <w:ind w:left="607" w:hanging="270"/>
              <w:contextualSpacing w:val="0"/>
              <w:rPr>
                <w:sz w:val="18"/>
                <w:szCs w:val="18"/>
              </w:rPr>
            </w:pPr>
            <w:r w:rsidRPr="002352B9">
              <w:rPr>
                <w:b/>
                <w:sz w:val="18"/>
                <w:szCs w:val="18"/>
                <w:u w:val="single"/>
              </w:rPr>
              <w:t>2:</w:t>
            </w:r>
            <w:r w:rsidRPr="002352B9">
              <w:rPr>
                <w:sz w:val="18"/>
                <w:szCs w:val="18"/>
              </w:rPr>
              <w:t xml:space="preserve"> </w:t>
            </w:r>
            <w:r>
              <w:rPr>
                <w:sz w:val="18"/>
                <w:szCs w:val="18"/>
              </w:rPr>
              <w:t>The project design integrates sustainability and resilience dimensions of development challenges</w:t>
            </w:r>
            <w:r w:rsidRPr="002352B9">
              <w:rPr>
                <w:sz w:val="18"/>
                <w:szCs w:val="18"/>
              </w:rPr>
              <w:t xml:space="preserve">. </w:t>
            </w:r>
            <w:r>
              <w:rPr>
                <w:sz w:val="18"/>
                <w:szCs w:val="18"/>
              </w:rPr>
              <w:t>Relevant</w:t>
            </w:r>
            <w:r w:rsidRPr="002352B9">
              <w:rPr>
                <w:sz w:val="18"/>
                <w:szCs w:val="18"/>
              </w:rPr>
              <w:t xml:space="preserve"> </w:t>
            </w:r>
            <w:r>
              <w:rPr>
                <w:sz w:val="18"/>
                <w:szCs w:val="18"/>
              </w:rPr>
              <w:t xml:space="preserve">shocks, hazards and </w:t>
            </w:r>
            <w:r w:rsidRPr="002352B9">
              <w:rPr>
                <w:sz w:val="18"/>
                <w:szCs w:val="18"/>
              </w:rPr>
              <w:t xml:space="preserve">adverse </w:t>
            </w:r>
            <w:r>
              <w:rPr>
                <w:sz w:val="18"/>
                <w:szCs w:val="18"/>
              </w:rPr>
              <w:t xml:space="preserve">social and </w:t>
            </w:r>
            <w:r w:rsidRPr="002352B9">
              <w:rPr>
                <w:sz w:val="18"/>
                <w:szCs w:val="18"/>
              </w:rPr>
              <w:t xml:space="preserve">environmental impacts </w:t>
            </w:r>
            <w:r>
              <w:rPr>
                <w:sz w:val="18"/>
                <w:szCs w:val="18"/>
              </w:rPr>
              <w:t xml:space="preserve">have been identified and assessed, and relevant </w:t>
            </w:r>
            <w:r w:rsidRPr="002352B9">
              <w:rPr>
                <w:sz w:val="18"/>
                <w:szCs w:val="18"/>
              </w:rPr>
              <w:t>management and mitigation measures incorporated into project design and budget.</w:t>
            </w:r>
            <w:r>
              <w:rPr>
                <w:sz w:val="18"/>
                <w:szCs w:val="18"/>
              </w:rPr>
              <w:t xml:space="preserve"> </w:t>
            </w:r>
            <w:r w:rsidRPr="004B53B9">
              <w:rPr>
                <w:i/>
                <w:sz w:val="18"/>
                <w:szCs w:val="18"/>
              </w:rPr>
              <w:t>(both must be true)</w:t>
            </w:r>
          </w:p>
          <w:p w14:paraId="6A7A229C" w14:textId="77777777" w:rsidR="00270DFE" w:rsidRPr="002352B9" w:rsidRDefault="00270DFE" w:rsidP="00270DFE">
            <w:pPr>
              <w:pStyle w:val="ListParagraph"/>
              <w:numPr>
                <w:ilvl w:val="0"/>
                <w:numId w:val="33"/>
              </w:numPr>
              <w:spacing w:before="20" w:after="60"/>
              <w:ind w:left="605" w:hanging="274"/>
              <w:contextualSpacing w:val="0"/>
              <w:rPr>
                <w:b/>
                <w:sz w:val="18"/>
                <w:szCs w:val="18"/>
              </w:rPr>
            </w:pPr>
            <w:r w:rsidRPr="002352B9">
              <w:rPr>
                <w:b/>
                <w:sz w:val="18"/>
                <w:szCs w:val="18"/>
                <w:u w:val="single"/>
              </w:rPr>
              <w:t>1:</w:t>
            </w:r>
            <w:r w:rsidRPr="002352B9">
              <w:rPr>
                <w:sz w:val="18"/>
                <w:szCs w:val="18"/>
              </w:rPr>
              <w:t xml:space="preserve">  </w:t>
            </w:r>
            <w:r>
              <w:rPr>
                <w:sz w:val="18"/>
                <w:szCs w:val="18"/>
              </w:rPr>
              <w:t xml:space="preserve">Sustainability and resilience dimensions and </w:t>
            </w:r>
            <w:r w:rsidRPr="002352B9">
              <w:rPr>
                <w:sz w:val="18"/>
                <w:szCs w:val="18"/>
              </w:rPr>
              <w:t xml:space="preserve">impacts were </w:t>
            </w:r>
            <w:r>
              <w:rPr>
                <w:sz w:val="18"/>
                <w:szCs w:val="18"/>
              </w:rPr>
              <w:t xml:space="preserve">not </w:t>
            </w:r>
            <w:r w:rsidRPr="002352B9">
              <w:rPr>
                <w:sz w:val="18"/>
                <w:szCs w:val="18"/>
              </w:rPr>
              <w:t xml:space="preserve">adequately considered.  </w:t>
            </w:r>
            <w:r>
              <w:rPr>
                <w:sz w:val="18"/>
                <w:szCs w:val="18"/>
              </w:rPr>
              <w:t xml:space="preserve">YES, on page: </w:t>
            </w:r>
          </w:p>
          <w:p w14:paraId="6A8E9854" w14:textId="77777777" w:rsidR="00270DFE" w:rsidRPr="00AE62A0" w:rsidRDefault="00270DFE" w:rsidP="00780A8E">
            <w:pPr>
              <w:spacing w:before="20"/>
              <w:rPr>
                <w:sz w:val="16"/>
                <w:szCs w:val="16"/>
              </w:rPr>
            </w:pPr>
            <w:r>
              <w:rPr>
                <w:sz w:val="16"/>
                <w:szCs w:val="16"/>
              </w:rPr>
              <w:t>*</w:t>
            </w:r>
            <w:r w:rsidRPr="00AE62A0">
              <w:rPr>
                <w:sz w:val="16"/>
                <w:szCs w:val="16"/>
              </w:rPr>
              <w:t>Note: Management action or strong management justification must be given for a score of 1</w:t>
            </w:r>
          </w:p>
        </w:tc>
        <w:tc>
          <w:tcPr>
            <w:tcW w:w="496" w:type="dxa"/>
            <w:shd w:val="clear" w:color="auto" w:fill="00B050"/>
            <w:vAlign w:val="center"/>
          </w:tcPr>
          <w:p w14:paraId="7B76D0AA" w14:textId="77777777" w:rsidR="00270DFE" w:rsidRPr="002352B9" w:rsidRDefault="00270DFE" w:rsidP="00780A8E">
            <w:pPr>
              <w:jc w:val="center"/>
              <w:rPr>
                <w:sz w:val="18"/>
                <w:szCs w:val="18"/>
              </w:rPr>
            </w:pPr>
            <w:r w:rsidRPr="002352B9">
              <w:rPr>
                <w:sz w:val="18"/>
                <w:szCs w:val="18"/>
              </w:rPr>
              <w:t>3</w:t>
            </w:r>
          </w:p>
        </w:tc>
        <w:tc>
          <w:tcPr>
            <w:tcW w:w="517" w:type="dxa"/>
            <w:gridSpan w:val="2"/>
            <w:shd w:val="clear" w:color="auto" w:fill="auto"/>
            <w:vAlign w:val="center"/>
          </w:tcPr>
          <w:p w14:paraId="182FF728" w14:textId="77777777" w:rsidR="00270DFE" w:rsidRPr="002352B9" w:rsidRDefault="00270DFE" w:rsidP="00780A8E">
            <w:pPr>
              <w:jc w:val="center"/>
              <w:rPr>
                <w:sz w:val="18"/>
                <w:szCs w:val="18"/>
              </w:rPr>
            </w:pPr>
            <w:r w:rsidRPr="002352B9">
              <w:rPr>
                <w:sz w:val="18"/>
                <w:szCs w:val="18"/>
              </w:rPr>
              <w:t>2</w:t>
            </w:r>
          </w:p>
        </w:tc>
      </w:tr>
      <w:tr w:rsidR="00270DFE" w:rsidRPr="002352B9" w14:paraId="7D9B57EA" w14:textId="77777777" w:rsidTr="00780A8E">
        <w:trPr>
          <w:trHeight w:val="233"/>
        </w:trPr>
        <w:tc>
          <w:tcPr>
            <w:tcW w:w="9152" w:type="dxa"/>
            <w:gridSpan w:val="6"/>
            <w:vMerge/>
            <w:shd w:val="clear" w:color="auto" w:fill="auto"/>
          </w:tcPr>
          <w:p w14:paraId="68672A77" w14:textId="77777777" w:rsidR="00270DFE" w:rsidRPr="002352B9" w:rsidRDefault="00270DFE" w:rsidP="00780A8E">
            <w:pPr>
              <w:spacing w:before="120"/>
              <w:ind w:left="245" w:hanging="245"/>
              <w:rPr>
                <w:b/>
                <w:color w:val="000000" w:themeColor="text1"/>
                <w:sz w:val="18"/>
                <w:szCs w:val="18"/>
              </w:rPr>
            </w:pPr>
          </w:p>
        </w:tc>
        <w:tc>
          <w:tcPr>
            <w:tcW w:w="1013" w:type="dxa"/>
            <w:gridSpan w:val="3"/>
            <w:tcBorders>
              <w:bottom w:val="single" w:sz="4" w:space="0" w:color="000000" w:themeColor="text1"/>
            </w:tcBorders>
            <w:shd w:val="clear" w:color="auto" w:fill="auto"/>
            <w:vAlign w:val="center"/>
          </w:tcPr>
          <w:p w14:paraId="58D4FA83" w14:textId="77777777" w:rsidR="00270DFE" w:rsidRPr="002352B9" w:rsidDel="002053F6" w:rsidRDefault="00270DFE" w:rsidP="00780A8E">
            <w:pPr>
              <w:jc w:val="center"/>
              <w:rPr>
                <w:sz w:val="18"/>
                <w:szCs w:val="18"/>
              </w:rPr>
            </w:pPr>
            <w:r w:rsidRPr="002352B9">
              <w:rPr>
                <w:sz w:val="18"/>
                <w:szCs w:val="18"/>
              </w:rPr>
              <w:t>1</w:t>
            </w:r>
          </w:p>
        </w:tc>
      </w:tr>
      <w:tr w:rsidR="00270DFE" w:rsidRPr="002352B9" w14:paraId="661F4AE0" w14:textId="77777777" w:rsidTr="00780A8E">
        <w:trPr>
          <w:trHeight w:val="922"/>
        </w:trPr>
        <w:tc>
          <w:tcPr>
            <w:tcW w:w="9152" w:type="dxa"/>
            <w:gridSpan w:val="6"/>
            <w:vMerge/>
            <w:tcBorders>
              <w:bottom w:val="single" w:sz="4" w:space="0" w:color="000000" w:themeColor="text1"/>
            </w:tcBorders>
            <w:shd w:val="clear" w:color="auto" w:fill="auto"/>
          </w:tcPr>
          <w:p w14:paraId="4B88B487" w14:textId="77777777" w:rsidR="00270DFE" w:rsidRPr="002352B9" w:rsidRDefault="00270DFE" w:rsidP="00780A8E">
            <w:pPr>
              <w:spacing w:before="120"/>
              <w:ind w:left="245" w:hanging="245"/>
              <w:rPr>
                <w:b/>
                <w:color w:val="000000" w:themeColor="text1"/>
                <w:sz w:val="18"/>
                <w:szCs w:val="18"/>
              </w:rPr>
            </w:pPr>
          </w:p>
        </w:tc>
        <w:tc>
          <w:tcPr>
            <w:tcW w:w="1013" w:type="dxa"/>
            <w:gridSpan w:val="3"/>
            <w:tcBorders>
              <w:bottom w:val="single" w:sz="4" w:space="0" w:color="000000" w:themeColor="text1"/>
            </w:tcBorders>
            <w:shd w:val="clear" w:color="auto" w:fill="auto"/>
          </w:tcPr>
          <w:p w14:paraId="56827715" w14:textId="77777777" w:rsidR="00270DFE" w:rsidRPr="002352B9" w:rsidDel="002053F6" w:rsidRDefault="00270DFE" w:rsidP="00780A8E">
            <w:pPr>
              <w:jc w:val="center"/>
              <w:rPr>
                <w:sz w:val="18"/>
                <w:szCs w:val="18"/>
              </w:rPr>
            </w:pPr>
            <w:r w:rsidRPr="002352B9">
              <w:rPr>
                <w:b/>
                <w:sz w:val="18"/>
                <w:szCs w:val="18"/>
              </w:rPr>
              <w:t>Evidence</w:t>
            </w:r>
          </w:p>
        </w:tc>
      </w:tr>
      <w:tr w:rsidR="00270DFE" w:rsidRPr="002352B9" w14:paraId="06F1907B" w14:textId="77777777" w:rsidTr="00780A8E">
        <w:trPr>
          <w:trHeight w:val="338"/>
        </w:trPr>
        <w:tc>
          <w:tcPr>
            <w:tcW w:w="9152" w:type="dxa"/>
            <w:gridSpan w:val="6"/>
            <w:vMerge w:val="restart"/>
            <w:shd w:val="clear" w:color="auto" w:fill="auto"/>
          </w:tcPr>
          <w:p w14:paraId="598862F1" w14:textId="77777777" w:rsidR="00270DFE" w:rsidRPr="00B06A8A" w:rsidRDefault="00270DFE" w:rsidP="00780A8E">
            <w:pPr>
              <w:spacing w:before="120" w:after="120"/>
              <w:rPr>
                <w:sz w:val="18"/>
                <w:szCs w:val="18"/>
              </w:rPr>
            </w:pPr>
            <w:r>
              <w:rPr>
                <w:b/>
                <w:sz w:val="18"/>
                <w:szCs w:val="18"/>
              </w:rPr>
              <w:t>10</w:t>
            </w:r>
            <w:r w:rsidRPr="002352B9">
              <w:rPr>
                <w:b/>
                <w:sz w:val="18"/>
                <w:szCs w:val="18"/>
              </w:rPr>
              <w:t xml:space="preserve">. </w:t>
            </w:r>
            <w:r>
              <w:rPr>
                <w:b/>
                <w:sz w:val="18"/>
                <w:szCs w:val="18"/>
              </w:rPr>
              <w:t>H</w:t>
            </w:r>
            <w:r w:rsidRPr="002352B9">
              <w:rPr>
                <w:b/>
                <w:sz w:val="18"/>
                <w:szCs w:val="18"/>
              </w:rPr>
              <w:t>as the Social and Environmental Screening Procedure (SESP) been conducted to identify potential social and environmental impacts and risks?</w:t>
            </w:r>
            <w:r>
              <w:rPr>
                <w:b/>
                <w:sz w:val="18"/>
                <w:szCs w:val="18"/>
              </w:rPr>
              <w:t xml:space="preserve"> </w:t>
            </w:r>
            <w:r>
              <w:rPr>
                <w:b/>
                <w:color w:val="000000" w:themeColor="text1"/>
                <w:sz w:val="18"/>
                <w:szCs w:val="18"/>
              </w:rPr>
              <w:t xml:space="preserve"> </w:t>
            </w:r>
            <w:r>
              <w:rPr>
                <w:color w:val="000000" w:themeColor="text1"/>
                <w:sz w:val="18"/>
                <w:szCs w:val="18"/>
              </w:rPr>
              <w:t>The SESP is not required for projects in which UNDP is Administrative Agent only and/or projects comprised solely of reports, coordination of events, trainings, workshops, meetings, conferences and/or communication materials and information dissemination.</w:t>
            </w:r>
            <w:r w:rsidRPr="00AE62A0">
              <w:rPr>
                <w:sz w:val="18"/>
                <w:szCs w:val="18"/>
              </w:rPr>
              <w:t xml:space="preserve"> [if yes, upload</w:t>
            </w:r>
            <w:r>
              <w:rPr>
                <w:sz w:val="18"/>
                <w:szCs w:val="18"/>
              </w:rPr>
              <w:t xml:space="preserve"> the completed checklist. If SESP is not required, provide the reason for the exemption in the evidence section.</w:t>
            </w:r>
            <w:r>
              <w:rPr>
                <w:rFonts w:ascii="Gill Sans MT" w:hAnsi="Gill Sans MT"/>
                <w:color w:val="00B050"/>
              </w:rPr>
              <w:t xml:space="preserve"> </w:t>
            </w:r>
            <w:r w:rsidRPr="005B19C8">
              <w:rPr>
                <w:rFonts w:ascii="Arial" w:hAnsi="Arial" w:cs="Arial"/>
                <w:color w:val="00B050"/>
                <w:sz w:val="18"/>
                <w:szCs w:val="18"/>
              </w:rPr>
              <w:t xml:space="preserve">social and Environmental Screening Template is filled and attached as </w:t>
            </w:r>
            <w:proofErr w:type="spellStart"/>
            <w:r w:rsidRPr="005B19C8">
              <w:rPr>
                <w:rFonts w:ascii="Arial" w:hAnsi="Arial" w:cs="Arial"/>
                <w:color w:val="00B050"/>
                <w:sz w:val="18"/>
                <w:szCs w:val="18"/>
              </w:rPr>
              <w:t>annexe</w:t>
            </w:r>
            <w:proofErr w:type="spellEnd"/>
            <w:r w:rsidRPr="005B19C8">
              <w:rPr>
                <w:rFonts w:ascii="Arial" w:hAnsi="Arial" w:cs="Arial"/>
                <w:color w:val="00B050"/>
                <w:sz w:val="18"/>
                <w:szCs w:val="18"/>
              </w:rPr>
              <w:t>.</w:t>
            </w:r>
            <w:r w:rsidRPr="00674C51">
              <w:rPr>
                <w:rFonts w:ascii="Gill Sans MT" w:hAnsi="Gill Sans MT"/>
                <w:color w:val="00B050"/>
              </w:rPr>
              <w:t xml:space="preserve"> </w:t>
            </w:r>
          </w:p>
        </w:tc>
        <w:tc>
          <w:tcPr>
            <w:tcW w:w="496" w:type="dxa"/>
            <w:shd w:val="clear" w:color="auto" w:fill="00B050"/>
            <w:vAlign w:val="center"/>
          </w:tcPr>
          <w:p w14:paraId="6048A325" w14:textId="77777777" w:rsidR="00270DFE" w:rsidRPr="002352B9" w:rsidRDefault="00270DFE" w:rsidP="00780A8E">
            <w:pPr>
              <w:jc w:val="center"/>
              <w:rPr>
                <w:sz w:val="18"/>
                <w:szCs w:val="18"/>
              </w:rPr>
            </w:pPr>
            <w:r>
              <w:rPr>
                <w:sz w:val="18"/>
                <w:szCs w:val="18"/>
              </w:rPr>
              <w:t>YES</w:t>
            </w:r>
          </w:p>
        </w:tc>
        <w:tc>
          <w:tcPr>
            <w:tcW w:w="517" w:type="dxa"/>
            <w:gridSpan w:val="2"/>
            <w:tcBorders>
              <w:bottom w:val="single" w:sz="4" w:space="0" w:color="000000" w:themeColor="text1"/>
            </w:tcBorders>
            <w:shd w:val="clear" w:color="auto" w:fill="auto"/>
            <w:vAlign w:val="center"/>
          </w:tcPr>
          <w:p w14:paraId="5DA7BC59" w14:textId="77777777" w:rsidR="00270DFE" w:rsidRPr="002352B9" w:rsidRDefault="00270DFE" w:rsidP="00780A8E">
            <w:pPr>
              <w:jc w:val="center"/>
              <w:rPr>
                <w:sz w:val="18"/>
                <w:szCs w:val="18"/>
              </w:rPr>
            </w:pPr>
            <w:r w:rsidRPr="002352B9">
              <w:rPr>
                <w:sz w:val="18"/>
                <w:szCs w:val="18"/>
              </w:rPr>
              <w:t>No</w:t>
            </w:r>
          </w:p>
        </w:tc>
      </w:tr>
      <w:tr w:rsidR="00270DFE" w:rsidRPr="002352B9" w14:paraId="07F3EF6A" w14:textId="77777777" w:rsidTr="00780A8E">
        <w:trPr>
          <w:trHeight w:val="337"/>
        </w:trPr>
        <w:tc>
          <w:tcPr>
            <w:tcW w:w="9152" w:type="dxa"/>
            <w:gridSpan w:val="6"/>
            <w:vMerge/>
            <w:tcBorders>
              <w:bottom w:val="single" w:sz="4" w:space="0" w:color="000000" w:themeColor="text1"/>
            </w:tcBorders>
            <w:shd w:val="clear" w:color="auto" w:fill="auto"/>
          </w:tcPr>
          <w:p w14:paraId="7C40729B" w14:textId="77777777" w:rsidR="00270DFE" w:rsidRPr="002352B9" w:rsidRDefault="00270DFE" w:rsidP="00780A8E">
            <w:pPr>
              <w:spacing w:before="120" w:after="120"/>
              <w:rPr>
                <w:b/>
                <w:sz w:val="18"/>
                <w:szCs w:val="18"/>
              </w:rPr>
            </w:pPr>
          </w:p>
        </w:tc>
        <w:tc>
          <w:tcPr>
            <w:tcW w:w="1013" w:type="dxa"/>
            <w:gridSpan w:val="3"/>
            <w:tcBorders>
              <w:bottom w:val="single" w:sz="4" w:space="0" w:color="000000" w:themeColor="text1"/>
            </w:tcBorders>
            <w:shd w:val="clear" w:color="auto" w:fill="auto"/>
            <w:vAlign w:val="center"/>
          </w:tcPr>
          <w:p w14:paraId="4F799FCA" w14:textId="77777777" w:rsidR="00270DFE" w:rsidRPr="002352B9" w:rsidRDefault="00270DFE" w:rsidP="00780A8E">
            <w:pPr>
              <w:jc w:val="center"/>
              <w:rPr>
                <w:sz w:val="18"/>
                <w:szCs w:val="18"/>
              </w:rPr>
            </w:pPr>
            <w:r>
              <w:rPr>
                <w:sz w:val="18"/>
                <w:szCs w:val="18"/>
              </w:rPr>
              <w:t>SESP Not Required</w:t>
            </w:r>
          </w:p>
        </w:tc>
      </w:tr>
      <w:tr w:rsidR="00270DFE" w:rsidRPr="002352B9" w14:paraId="58450D62" w14:textId="77777777" w:rsidTr="00780A8E">
        <w:trPr>
          <w:trHeight w:val="458"/>
        </w:trPr>
        <w:tc>
          <w:tcPr>
            <w:tcW w:w="10165" w:type="dxa"/>
            <w:gridSpan w:val="9"/>
            <w:shd w:val="clear" w:color="auto" w:fill="FABF8F" w:themeFill="accent6" w:themeFillTint="99"/>
            <w:vAlign w:val="center"/>
          </w:tcPr>
          <w:p w14:paraId="34345F9E" w14:textId="77777777" w:rsidR="00270DFE" w:rsidRPr="002352B9" w:rsidRDefault="00270DFE" w:rsidP="00780A8E">
            <w:pPr>
              <w:pStyle w:val="ListParagraph"/>
              <w:spacing w:before="20" w:after="20"/>
              <w:ind w:left="157"/>
              <w:rPr>
                <w:sz w:val="18"/>
                <w:szCs w:val="20"/>
              </w:rPr>
            </w:pPr>
            <w:bookmarkStart w:id="15" w:name="_Hlk499540311"/>
            <w:r w:rsidRPr="008E2166">
              <w:rPr>
                <w:b/>
                <w:smallCaps/>
                <w:sz w:val="28"/>
                <w:szCs w:val="20"/>
                <w:shd w:val="clear" w:color="auto" w:fill="FABF8F" w:themeFill="accent6" w:themeFillTint="99"/>
              </w:rPr>
              <w:t>Management</w:t>
            </w:r>
            <w:r w:rsidRPr="002352B9">
              <w:rPr>
                <w:b/>
                <w:smallCaps/>
                <w:sz w:val="28"/>
                <w:szCs w:val="20"/>
              </w:rPr>
              <w:t xml:space="preserve"> &amp; Monitoring</w:t>
            </w:r>
          </w:p>
        </w:tc>
      </w:tr>
      <w:tr w:rsidR="00270DFE" w:rsidRPr="002352B9" w14:paraId="6BF2A333" w14:textId="77777777" w:rsidTr="00780A8E">
        <w:trPr>
          <w:trHeight w:val="242"/>
        </w:trPr>
        <w:tc>
          <w:tcPr>
            <w:tcW w:w="9152" w:type="dxa"/>
            <w:gridSpan w:val="6"/>
            <w:vMerge w:val="restart"/>
            <w:shd w:val="clear" w:color="auto" w:fill="auto"/>
          </w:tcPr>
          <w:p w14:paraId="6C1F5266" w14:textId="77777777" w:rsidR="00270DFE" w:rsidRPr="003F26C0" w:rsidRDefault="00270DFE" w:rsidP="00270DFE">
            <w:pPr>
              <w:pStyle w:val="ListParagraph"/>
              <w:numPr>
                <w:ilvl w:val="0"/>
                <w:numId w:val="42"/>
              </w:numPr>
              <w:spacing w:before="120" w:after="20"/>
              <w:ind w:left="245" w:hanging="270"/>
              <w:contextualSpacing w:val="0"/>
              <w:rPr>
                <w:rFonts w:cstheme="minorHAnsi"/>
                <w:sz w:val="18"/>
                <w:szCs w:val="18"/>
              </w:rPr>
            </w:pPr>
            <w:r w:rsidRPr="003F26C0">
              <w:rPr>
                <w:rFonts w:cstheme="minorHAnsi"/>
                <w:b/>
                <w:sz w:val="18"/>
                <w:szCs w:val="18"/>
              </w:rPr>
              <w:t>Does the project have a strong results framework?</w:t>
            </w:r>
            <w:r w:rsidRPr="003F26C0">
              <w:rPr>
                <w:rFonts w:cstheme="minorHAnsi"/>
                <w:sz w:val="18"/>
                <w:szCs w:val="18"/>
              </w:rPr>
              <w:t xml:space="preserve"> </w:t>
            </w:r>
          </w:p>
          <w:p w14:paraId="08A8FF2E" w14:textId="77777777" w:rsidR="00270DFE" w:rsidRPr="002352B9" w:rsidRDefault="00270DFE" w:rsidP="00270DFE">
            <w:pPr>
              <w:pStyle w:val="ListParagraph"/>
              <w:numPr>
                <w:ilvl w:val="0"/>
                <w:numId w:val="33"/>
              </w:numPr>
              <w:spacing w:before="20" w:after="20"/>
              <w:ind w:left="607" w:hanging="270"/>
              <w:contextualSpacing w:val="0"/>
              <w:rPr>
                <w:sz w:val="18"/>
                <w:szCs w:val="18"/>
              </w:rPr>
            </w:pPr>
            <w:r w:rsidRPr="00FF6F23">
              <w:rPr>
                <w:b/>
                <w:sz w:val="18"/>
                <w:szCs w:val="18"/>
                <w:u w:val="single"/>
              </w:rPr>
              <w:t>3:</w:t>
            </w:r>
            <w:r w:rsidRPr="00FF6F23">
              <w:rPr>
                <w:sz w:val="18"/>
                <w:szCs w:val="18"/>
              </w:rPr>
              <w:t xml:space="preserve"> The project’s selection</w:t>
            </w:r>
            <w:r w:rsidRPr="002352B9">
              <w:rPr>
                <w:sz w:val="18"/>
                <w:szCs w:val="18"/>
              </w:rPr>
              <w:t xml:space="preserve"> of outputs and activities are</w:t>
            </w:r>
            <w:r>
              <w:rPr>
                <w:sz w:val="18"/>
                <w:szCs w:val="18"/>
              </w:rPr>
              <w:t xml:space="preserve"> at</w:t>
            </w:r>
            <w:r w:rsidRPr="002352B9">
              <w:rPr>
                <w:sz w:val="18"/>
                <w:szCs w:val="18"/>
              </w:rPr>
              <w:t xml:space="preserve"> an appropriate level. Outputs are accompanied by SMART, results-oriented indicators that measure the key expected </w:t>
            </w:r>
            <w:r>
              <w:rPr>
                <w:sz w:val="18"/>
                <w:szCs w:val="18"/>
              </w:rPr>
              <w:t xml:space="preserve">development </w:t>
            </w:r>
            <w:r w:rsidRPr="002352B9">
              <w:rPr>
                <w:sz w:val="18"/>
                <w:szCs w:val="18"/>
              </w:rPr>
              <w:t>changes, each with credible data sources and populated baselines and targets, including gender sensitive</w:t>
            </w:r>
            <w:r>
              <w:rPr>
                <w:sz w:val="18"/>
                <w:szCs w:val="18"/>
              </w:rPr>
              <w:t>, target group focused</w:t>
            </w:r>
            <w:r w:rsidRPr="002352B9">
              <w:rPr>
                <w:sz w:val="18"/>
                <w:szCs w:val="18"/>
              </w:rPr>
              <w:t xml:space="preserve">, sex-disaggregated indicators where appropriate. </w:t>
            </w:r>
            <w:r w:rsidRPr="002352B9">
              <w:rPr>
                <w:i/>
                <w:sz w:val="18"/>
                <w:szCs w:val="18"/>
              </w:rPr>
              <w:t>(</w:t>
            </w:r>
            <w:r w:rsidRPr="00A42383">
              <w:rPr>
                <w:i/>
                <w:sz w:val="18"/>
                <w:szCs w:val="18"/>
              </w:rPr>
              <w:t>all</w:t>
            </w:r>
            <w:r w:rsidRPr="002352B9">
              <w:rPr>
                <w:i/>
                <w:sz w:val="18"/>
                <w:szCs w:val="18"/>
              </w:rPr>
              <w:t xml:space="preserve"> must be true</w:t>
            </w:r>
            <w:r w:rsidRPr="00336274">
              <w:rPr>
                <w:i/>
                <w:color w:val="00B050"/>
                <w:sz w:val="18"/>
                <w:szCs w:val="18"/>
              </w:rPr>
              <w:t>)</w:t>
            </w:r>
            <w:r>
              <w:rPr>
                <w:i/>
                <w:color w:val="00B050"/>
                <w:sz w:val="18"/>
                <w:szCs w:val="18"/>
              </w:rPr>
              <w:t>. YES, see</w:t>
            </w:r>
            <w:r w:rsidRPr="00336274">
              <w:rPr>
                <w:i/>
                <w:color w:val="00B050"/>
                <w:sz w:val="18"/>
                <w:szCs w:val="18"/>
              </w:rPr>
              <w:t xml:space="preserve"> RRF</w:t>
            </w:r>
            <w:r>
              <w:rPr>
                <w:i/>
                <w:color w:val="00B050"/>
                <w:sz w:val="18"/>
                <w:szCs w:val="18"/>
              </w:rPr>
              <w:t xml:space="preserve"> section.</w:t>
            </w:r>
          </w:p>
          <w:p w14:paraId="56523F62" w14:textId="77777777" w:rsidR="00270DFE" w:rsidRPr="002352B9" w:rsidRDefault="00270DFE" w:rsidP="00270DFE">
            <w:pPr>
              <w:pStyle w:val="ListParagraph"/>
              <w:numPr>
                <w:ilvl w:val="0"/>
                <w:numId w:val="33"/>
              </w:numPr>
              <w:spacing w:before="20" w:after="20"/>
              <w:ind w:left="607" w:hanging="270"/>
              <w:contextualSpacing w:val="0"/>
              <w:rPr>
                <w:sz w:val="18"/>
                <w:szCs w:val="18"/>
              </w:rPr>
            </w:pPr>
            <w:r w:rsidRPr="002352B9">
              <w:rPr>
                <w:b/>
                <w:sz w:val="18"/>
                <w:szCs w:val="18"/>
                <w:u w:val="single"/>
              </w:rPr>
              <w:t>2:</w:t>
            </w:r>
            <w:r w:rsidRPr="002352B9">
              <w:rPr>
                <w:sz w:val="18"/>
                <w:szCs w:val="18"/>
              </w:rPr>
              <w:t xml:space="preserve"> The project’s selection of outputs and activities are at an appropriate level. Outputs are accompanied by SMART, results-oriented indicators, but baselines, targets and data sources may not yet be fully specified. Some use of </w:t>
            </w:r>
            <w:r>
              <w:rPr>
                <w:sz w:val="18"/>
                <w:szCs w:val="18"/>
              </w:rPr>
              <w:t>target group focused</w:t>
            </w:r>
            <w:r w:rsidRPr="002352B9">
              <w:rPr>
                <w:sz w:val="18"/>
                <w:szCs w:val="18"/>
              </w:rPr>
              <w:t xml:space="preserve">, sex-disaggregated indicators, as appropriate. </w:t>
            </w:r>
            <w:r w:rsidRPr="002352B9">
              <w:rPr>
                <w:i/>
                <w:sz w:val="18"/>
                <w:szCs w:val="18"/>
              </w:rPr>
              <w:t>(</w:t>
            </w:r>
            <w:r w:rsidRPr="00A42383">
              <w:rPr>
                <w:i/>
                <w:sz w:val="18"/>
                <w:szCs w:val="18"/>
              </w:rPr>
              <w:t>all</w:t>
            </w:r>
            <w:r w:rsidRPr="002352B9">
              <w:rPr>
                <w:i/>
                <w:sz w:val="18"/>
                <w:szCs w:val="18"/>
              </w:rPr>
              <w:t xml:space="preserve"> must be true)</w:t>
            </w:r>
          </w:p>
          <w:p w14:paraId="2C566ADE" w14:textId="77777777" w:rsidR="00270DFE" w:rsidRPr="002352B9" w:rsidRDefault="00270DFE" w:rsidP="00270DFE">
            <w:pPr>
              <w:pStyle w:val="ListParagraph"/>
              <w:numPr>
                <w:ilvl w:val="0"/>
                <w:numId w:val="33"/>
              </w:numPr>
              <w:tabs>
                <w:tab w:val="left" w:pos="5715"/>
              </w:tabs>
              <w:spacing w:before="20" w:after="20"/>
              <w:ind w:left="607" w:hanging="270"/>
              <w:contextualSpacing w:val="0"/>
              <w:rPr>
                <w:sz w:val="18"/>
                <w:szCs w:val="18"/>
              </w:rPr>
            </w:pPr>
            <w:r w:rsidRPr="002352B9">
              <w:rPr>
                <w:b/>
                <w:sz w:val="18"/>
                <w:szCs w:val="18"/>
                <w:u w:val="single"/>
              </w:rPr>
              <w:t>1:</w:t>
            </w:r>
            <w:r w:rsidRPr="002352B9">
              <w:rPr>
                <w:sz w:val="18"/>
                <w:szCs w:val="18"/>
              </w:rPr>
              <w:t xml:space="preserve"> </w:t>
            </w:r>
            <w:r>
              <w:rPr>
                <w:sz w:val="18"/>
                <w:szCs w:val="18"/>
              </w:rPr>
              <w:t>T</w:t>
            </w:r>
            <w:r w:rsidRPr="002352B9">
              <w:rPr>
                <w:sz w:val="18"/>
                <w:szCs w:val="18"/>
              </w:rPr>
              <w:t xml:space="preserve">he project’s selection of outputs and activities are not at an appropriate level; outputs are </w:t>
            </w:r>
            <w:r w:rsidRPr="00075440">
              <w:rPr>
                <w:sz w:val="18"/>
                <w:szCs w:val="18"/>
              </w:rPr>
              <w:t>not</w:t>
            </w:r>
            <w:r w:rsidRPr="002352B9">
              <w:rPr>
                <w:sz w:val="18"/>
                <w:szCs w:val="18"/>
              </w:rPr>
              <w:t xml:space="preserve"> accompanied by SMART, results-oriented indicators that measure the ex</w:t>
            </w:r>
            <w:r>
              <w:rPr>
                <w:sz w:val="18"/>
                <w:szCs w:val="18"/>
              </w:rPr>
              <w:t>pected change</w:t>
            </w:r>
            <w:r w:rsidRPr="002352B9">
              <w:rPr>
                <w:sz w:val="18"/>
                <w:szCs w:val="18"/>
              </w:rPr>
              <w:t xml:space="preserve"> and have not been populated with baselines and targets; data sources are not specified, and/or no gender sensitive, sex-disaggregation of indicators.</w:t>
            </w:r>
            <w:r>
              <w:rPr>
                <w:sz w:val="18"/>
                <w:szCs w:val="18"/>
              </w:rPr>
              <w:t xml:space="preserve"> </w:t>
            </w:r>
            <w:r w:rsidRPr="00C47C02">
              <w:rPr>
                <w:i/>
                <w:sz w:val="18"/>
                <w:szCs w:val="18"/>
              </w:rPr>
              <w:t>(if any is true)</w:t>
            </w:r>
          </w:p>
          <w:p w14:paraId="0A4E9F71" w14:textId="77777777" w:rsidR="00270DFE" w:rsidRPr="002352B9" w:rsidRDefault="00270DFE" w:rsidP="00780A8E">
            <w:pPr>
              <w:tabs>
                <w:tab w:val="left" w:pos="5715"/>
              </w:tabs>
              <w:spacing w:before="60"/>
              <w:rPr>
                <w:sz w:val="18"/>
                <w:szCs w:val="18"/>
              </w:rPr>
            </w:pPr>
            <w:r w:rsidRPr="002352B9">
              <w:rPr>
                <w:sz w:val="18"/>
                <w:szCs w:val="18"/>
              </w:rPr>
              <w:t xml:space="preserve">*Note: </w:t>
            </w:r>
            <w:r w:rsidRPr="002352B9">
              <w:rPr>
                <w:sz w:val="16"/>
                <w:szCs w:val="16"/>
              </w:rPr>
              <w:t xml:space="preserve"> Management Action or strong management justification must be given for a score of 1</w:t>
            </w:r>
          </w:p>
        </w:tc>
        <w:tc>
          <w:tcPr>
            <w:tcW w:w="496" w:type="dxa"/>
            <w:shd w:val="clear" w:color="auto" w:fill="00B050"/>
          </w:tcPr>
          <w:p w14:paraId="05476EE5" w14:textId="77777777" w:rsidR="00270DFE" w:rsidRPr="002352B9" w:rsidRDefault="00270DFE" w:rsidP="00780A8E">
            <w:pPr>
              <w:jc w:val="center"/>
              <w:rPr>
                <w:sz w:val="18"/>
                <w:szCs w:val="18"/>
              </w:rPr>
            </w:pPr>
            <w:r w:rsidRPr="002352B9">
              <w:rPr>
                <w:sz w:val="18"/>
                <w:szCs w:val="18"/>
              </w:rPr>
              <w:t>3</w:t>
            </w:r>
          </w:p>
        </w:tc>
        <w:tc>
          <w:tcPr>
            <w:tcW w:w="517" w:type="dxa"/>
            <w:gridSpan w:val="2"/>
            <w:shd w:val="clear" w:color="auto" w:fill="auto"/>
          </w:tcPr>
          <w:p w14:paraId="20760D8D" w14:textId="77777777" w:rsidR="00270DFE" w:rsidRPr="002352B9" w:rsidRDefault="00270DFE" w:rsidP="00780A8E">
            <w:pPr>
              <w:jc w:val="center"/>
              <w:rPr>
                <w:sz w:val="18"/>
                <w:szCs w:val="18"/>
              </w:rPr>
            </w:pPr>
            <w:r w:rsidRPr="002352B9">
              <w:rPr>
                <w:sz w:val="18"/>
                <w:szCs w:val="18"/>
              </w:rPr>
              <w:t>2</w:t>
            </w:r>
          </w:p>
        </w:tc>
      </w:tr>
      <w:tr w:rsidR="00270DFE" w:rsidRPr="002352B9" w14:paraId="51B7A229" w14:textId="77777777" w:rsidTr="00780A8E">
        <w:trPr>
          <w:trHeight w:val="165"/>
        </w:trPr>
        <w:tc>
          <w:tcPr>
            <w:tcW w:w="9152" w:type="dxa"/>
            <w:gridSpan w:val="6"/>
            <w:vMerge/>
            <w:shd w:val="clear" w:color="auto" w:fill="auto"/>
          </w:tcPr>
          <w:p w14:paraId="566BD895" w14:textId="77777777" w:rsidR="00270DFE" w:rsidRPr="002352B9" w:rsidRDefault="00270DFE" w:rsidP="00270DFE">
            <w:pPr>
              <w:pStyle w:val="ListParagraph"/>
              <w:numPr>
                <w:ilvl w:val="0"/>
                <w:numId w:val="36"/>
              </w:numPr>
              <w:spacing w:before="20" w:after="20"/>
              <w:ind w:left="247" w:hanging="270"/>
              <w:contextualSpacing w:val="0"/>
              <w:rPr>
                <w:b/>
                <w:sz w:val="18"/>
                <w:szCs w:val="18"/>
              </w:rPr>
            </w:pPr>
          </w:p>
        </w:tc>
        <w:tc>
          <w:tcPr>
            <w:tcW w:w="1013" w:type="dxa"/>
            <w:gridSpan w:val="3"/>
            <w:tcBorders>
              <w:bottom w:val="single" w:sz="4" w:space="0" w:color="000000" w:themeColor="text1"/>
            </w:tcBorders>
            <w:shd w:val="clear" w:color="auto" w:fill="auto"/>
          </w:tcPr>
          <w:p w14:paraId="0260AC1E" w14:textId="77777777" w:rsidR="00270DFE" w:rsidRPr="002352B9" w:rsidRDefault="00270DFE" w:rsidP="00780A8E">
            <w:pPr>
              <w:jc w:val="center"/>
              <w:rPr>
                <w:sz w:val="18"/>
                <w:szCs w:val="18"/>
              </w:rPr>
            </w:pPr>
            <w:r w:rsidRPr="002352B9">
              <w:rPr>
                <w:sz w:val="18"/>
                <w:szCs w:val="18"/>
              </w:rPr>
              <w:t>1</w:t>
            </w:r>
          </w:p>
        </w:tc>
      </w:tr>
      <w:tr w:rsidR="00270DFE" w:rsidRPr="002352B9" w14:paraId="11FA0AB9" w14:textId="77777777" w:rsidTr="00780A8E">
        <w:trPr>
          <w:trHeight w:val="1383"/>
        </w:trPr>
        <w:tc>
          <w:tcPr>
            <w:tcW w:w="9152" w:type="dxa"/>
            <w:gridSpan w:val="6"/>
            <w:vMerge/>
            <w:tcBorders>
              <w:bottom w:val="single" w:sz="4" w:space="0" w:color="000000" w:themeColor="text1"/>
            </w:tcBorders>
            <w:shd w:val="clear" w:color="auto" w:fill="auto"/>
          </w:tcPr>
          <w:p w14:paraId="0CD4DFA2" w14:textId="77777777" w:rsidR="00270DFE" w:rsidRPr="002352B9" w:rsidRDefault="00270DFE" w:rsidP="00270DFE">
            <w:pPr>
              <w:pStyle w:val="ListParagraph"/>
              <w:numPr>
                <w:ilvl w:val="0"/>
                <w:numId w:val="36"/>
              </w:numPr>
              <w:spacing w:before="20" w:after="20"/>
              <w:ind w:left="247" w:hanging="270"/>
              <w:contextualSpacing w:val="0"/>
              <w:rPr>
                <w:b/>
                <w:sz w:val="18"/>
                <w:szCs w:val="18"/>
              </w:rPr>
            </w:pPr>
          </w:p>
        </w:tc>
        <w:tc>
          <w:tcPr>
            <w:tcW w:w="1013" w:type="dxa"/>
            <w:gridSpan w:val="3"/>
            <w:tcBorders>
              <w:bottom w:val="single" w:sz="4" w:space="0" w:color="000000" w:themeColor="text1"/>
            </w:tcBorders>
            <w:shd w:val="clear" w:color="auto" w:fill="auto"/>
          </w:tcPr>
          <w:p w14:paraId="5D940112" w14:textId="77777777" w:rsidR="00270DFE" w:rsidRPr="002352B9" w:rsidRDefault="00270DFE" w:rsidP="00780A8E">
            <w:pPr>
              <w:jc w:val="center"/>
              <w:rPr>
                <w:sz w:val="18"/>
                <w:szCs w:val="18"/>
              </w:rPr>
            </w:pPr>
            <w:r w:rsidRPr="002352B9">
              <w:rPr>
                <w:b/>
                <w:sz w:val="18"/>
                <w:szCs w:val="18"/>
              </w:rPr>
              <w:t>Evidence</w:t>
            </w:r>
          </w:p>
        </w:tc>
      </w:tr>
      <w:tr w:rsidR="00270DFE" w:rsidRPr="002352B9" w14:paraId="5454D689" w14:textId="77777777" w:rsidTr="00780A8E">
        <w:trPr>
          <w:trHeight w:val="215"/>
        </w:trPr>
        <w:tc>
          <w:tcPr>
            <w:tcW w:w="9152" w:type="dxa"/>
            <w:gridSpan w:val="6"/>
            <w:vMerge w:val="restart"/>
            <w:shd w:val="clear" w:color="auto" w:fill="auto"/>
          </w:tcPr>
          <w:p w14:paraId="407A265C" w14:textId="77777777" w:rsidR="00270DFE" w:rsidRPr="002352B9" w:rsidRDefault="00270DFE" w:rsidP="00780A8E">
            <w:pPr>
              <w:rPr>
                <w:b/>
                <w:sz w:val="18"/>
                <w:szCs w:val="18"/>
              </w:rPr>
            </w:pPr>
            <w:r>
              <w:rPr>
                <w:b/>
                <w:sz w:val="18"/>
                <w:szCs w:val="18"/>
              </w:rPr>
              <w:t>12</w:t>
            </w:r>
            <w:r w:rsidRPr="002352B9">
              <w:rPr>
                <w:b/>
                <w:sz w:val="18"/>
                <w:szCs w:val="18"/>
              </w:rPr>
              <w:t xml:space="preserve">. Is the project’s governance mechanism clearly defined in the project document, including composition of the project board? </w:t>
            </w:r>
          </w:p>
          <w:p w14:paraId="291E7861" w14:textId="77777777" w:rsidR="00270DFE" w:rsidRPr="0074453C" w:rsidRDefault="00270DFE" w:rsidP="00270DFE">
            <w:pPr>
              <w:pStyle w:val="ListParagraph"/>
              <w:numPr>
                <w:ilvl w:val="0"/>
                <w:numId w:val="33"/>
              </w:numPr>
              <w:ind w:left="607" w:hanging="270"/>
              <w:contextualSpacing w:val="0"/>
              <w:rPr>
                <w:rFonts w:asciiTheme="majorHAnsi" w:hAnsiTheme="majorHAnsi"/>
                <w:color w:val="00B050"/>
              </w:rPr>
            </w:pPr>
            <w:r w:rsidRPr="002352B9">
              <w:rPr>
                <w:b/>
                <w:sz w:val="18"/>
                <w:szCs w:val="18"/>
                <w:u w:val="single"/>
              </w:rPr>
              <w:t>3:</w:t>
            </w:r>
            <w:r w:rsidRPr="002352B9">
              <w:rPr>
                <w:sz w:val="18"/>
                <w:szCs w:val="18"/>
              </w:rPr>
              <w:t xml:space="preserve">  The project’s governance mechanism is fully defined. Individuals have been specified for each position in the governance mechanism (esp</w:t>
            </w:r>
            <w:r>
              <w:rPr>
                <w:sz w:val="18"/>
                <w:szCs w:val="18"/>
              </w:rPr>
              <w:t>ecially</w:t>
            </w:r>
            <w:r w:rsidRPr="002352B9">
              <w:rPr>
                <w:sz w:val="18"/>
                <w:szCs w:val="18"/>
              </w:rPr>
              <w:t xml:space="preserve"> al</w:t>
            </w:r>
            <w:r>
              <w:rPr>
                <w:sz w:val="18"/>
                <w:szCs w:val="18"/>
              </w:rPr>
              <w:t>l members of the project board.) Project Board members have agreed on their roles and responsibilities as specified in the</w:t>
            </w:r>
            <w:r w:rsidRPr="002352B9">
              <w:rPr>
                <w:sz w:val="18"/>
                <w:szCs w:val="18"/>
              </w:rPr>
              <w:t xml:space="preserve"> terms of reference</w:t>
            </w:r>
            <w:r>
              <w:rPr>
                <w:sz w:val="18"/>
                <w:szCs w:val="18"/>
              </w:rPr>
              <w:t xml:space="preserve">. The </w:t>
            </w:r>
            <w:proofErr w:type="spellStart"/>
            <w:r>
              <w:rPr>
                <w:sz w:val="18"/>
                <w:szCs w:val="18"/>
              </w:rPr>
              <w:t>ToR</w:t>
            </w:r>
            <w:proofErr w:type="spellEnd"/>
            <w:r w:rsidRPr="002352B9">
              <w:rPr>
                <w:sz w:val="18"/>
                <w:szCs w:val="18"/>
              </w:rPr>
              <w:t xml:space="preserve"> of the project board has been attached to the project document. </w:t>
            </w:r>
            <w:r w:rsidRPr="002352B9">
              <w:rPr>
                <w:i/>
                <w:sz w:val="18"/>
                <w:szCs w:val="18"/>
              </w:rPr>
              <w:t>(</w:t>
            </w:r>
            <w:r w:rsidRPr="000F6589">
              <w:rPr>
                <w:i/>
                <w:sz w:val="18"/>
                <w:szCs w:val="18"/>
              </w:rPr>
              <w:t>all</w:t>
            </w:r>
            <w:r w:rsidRPr="002352B9">
              <w:rPr>
                <w:i/>
                <w:sz w:val="18"/>
                <w:szCs w:val="18"/>
              </w:rPr>
              <w:t xml:space="preserve"> must be true)</w:t>
            </w:r>
            <w:r w:rsidRPr="002352B9">
              <w:rPr>
                <w:sz w:val="18"/>
                <w:szCs w:val="18"/>
              </w:rPr>
              <w:t>.</w:t>
            </w:r>
            <w:r>
              <w:rPr>
                <w:sz w:val="18"/>
                <w:szCs w:val="18"/>
              </w:rPr>
              <w:t xml:space="preserve"> </w:t>
            </w:r>
            <w:r>
              <w:rPr>
                <w:color w:val="00B050"/>
                <w:sz w:val="18"/>
                <w:szCs w:val="18"/>
              </w:rPr>
              <w:t>YES, section 7 P38-39</w:t>
            </w:r>
          </w:p>
          <w:p w14:paraId="10FCFCBB" w14:textId="77777777" w:rsidR="00270DFE" w:rsidRPr="002352B9" w:rsidRDefault="00270DFE" w:rsidP="00270DFE">
            <w:pPr>
              <w:pStyle w:val="ListParagraph"/>
              <w:numPr>
                <w:ilvl w:val="0"/>
                <w:numId w:val="33"/>
              </w:numPr>
              <w:spacing w:before="20" w:after="20"/>
              <w:ind w:left="607" w:hanging="270"/>
              <w:contextualSpacing w:val="0"/>
              <w:rPr>
                <w:sz w:val="18"/>
                <w:szCs w:val="18"/>
              </w:rPr>
            </w:pPr>
            <w:r w:rsidRPr="002352B9">
              <w:rPr>
                <w:b/>
                <w:sz w:val="18"/>
                <w:szCs w:val="18"/>
                <w:u w:val="single"/>
              </w:rPr>
              <w:t>2:</w:t>
            </w:r>
            <w:r w:rsidRPr="002352B9">
              <w:rPr>
                <w:sz w:val="18"/>
                <w:szCs w:val="18"/>
              </w:rPr>
              <w:t xml:space="preserve"> The project’s governance mechanism is defined; specific institutions are noted as holding key governance roles, but individuals </w:t>
            </w:r>
            <w:r>
              <w:rPr>
                <w:sz w:val="18"/>
                <w:szCs w:val="18"/>
              </w:rPr>
              <w:t>may not have</w:t>
            </w:r>
            <w:r w:rsidRPr="002352B9">
              <w:rPr>
                <w:sz w:val="18"/>
                <w:szCs w:val="18"/>
              </w:rPr>
              <w:t xml:space="preserve"> been specified</w:t>
            </w:r>
            <w:r>
              <w:rPr>
                <w:sz w:val="18"/>
                <w:szCs w:val="18"/>
              </w:rPr>
              <w:t xml:space="preserve"> yet</w:t>
            </w:r>
            <w:r w:rsidRPr="002352B9">
              <w:rPr>
                <w:sz w:val="18"/>
                <w:szCs w:val="18"/>
              </w:rPr>
              <w:t xml:space="preserve">. The </w:t>
            </w:r>
            <w:r>
              <w:rPr>
                <w:sz w:val="18"/>
                <w:szCs w:val="18"/>
              </w:rPr>
              <w:t>project document</w:t>
            </w:r>
            <w:r w:rsidRPr="002352B9">
              <w:rPr>
                <w:sz w:val="18"/>
                <w:szCs w:val="18"/>
              </w:rPr>
              <w:t xml:space="preserve"> lists the most important responsibilities of the project board, project director/manager and quality assurance roles. </w:t>
            </w:r>
            <w:r w:rsidRPr="002352B9">
              <w:rPr>
                <w:i/>
                <w:sz w:val="18"/>
                <w:szCs w:val="18"/>
              </w:rPr>
              <w:t>(</w:t>
            </w:r>
            <w:r w:rsidRPr="008337B9">
              <w:rPr>
                <w:i/>
                <w:sz w:val="18"/>
                <w:szCs w:val="18"/>
              </w:rPr>
              <w:t>all</w:t>
            </w:r>
            <w:r w:rsidRPr="002352B9">
              <w:rPr>
                <w:i/>
                <w:sz w:val="18"/>
                <w:szCs w:val="18"/>
              </w:rPr>
              <w:t xml:space="preserve"> must be true)</w:t>
            </w:r>
          </w:p>
          <w:p w14:paraId="54783D17" w14:textId="77777777" w:rsidR="00270DFE" w:rsidRPr="002352B9" w:rsidRDefault="00270DFE" w:rsidP="00270DFE">
            <w:pPr>
              <w:pStyle w:val="ListParagraph"/>
              <w:numPr>
                <w:ilvl w:val="0"/>
                <w:numId w:val="33"/>
              </w:numPr>
              <w:tabs>
                <w:tab w:val="left" w:pos="5715"/>
              </w:tabs>
              <w:spacing w:before="20" w:after="20"/>
              <w:ind w:left="607" w:hanging="270"/>
              <w:contextualSpacing w:val="0"/>
              <w:rPr>
                <w:sz w:val="18"/>
                <w:szCs w:val="18"/>
              </w:rPr>
            </w:pPr>
            <w:r w:rsidRPr="002352B9">
              <w:rPr>
                <w:b/>
                <w:sz w:val="18"/>
                <w:szCs w:val="18"/>
                <w:u w:val="single"/>
              </w:rPr>
              <w:t>1:</w:t>
            </w:r>
            <w:r w:rsidRPr="002352B9">
              <w:rPr>
                <w:sz w:val="18"/>
                <w:szCs w:val="18"/>
              </w:rPr>
              <w:t xml:space="preserve"> The project’s governance mechanism is loosely defined in the project document, only mentioning key roles that will need to be filled </w:t>
            </w:r>
            <w:proofErr w:type="gramStart"/>
            <w:r w:rsidRPr="002352B9">
              <w:rPr>
                <w:sz w:val="18"/>
                <w:szCs w:val="18"/>
              </w:rPr>
              <w:t>at a later date</w:t>
            </w:r>
            <w:proofErr w:type="gramEnd"/>
            <w:r w:rsidRPr="002352B9">
              <w:rPr>
                <w:sz w:val="18"/>
                <w:szCs w:val="18"/>
              </w:rPr>
              <w:t>. No information on the responsibilities of key positions in the governance mechanism is provided.</w:t>
            </w:r>
          </w:p>
          <w:p w14:paraId="23CC8D2C" w14:textId="77777777" w:rsidR="00270DFE" w:rsidRPr="00614D65" w:rsidRDefault="00270DFE" w:rsidP="00780A8E">
            <w:pPr>
              <w:spacing w:before="120"/>
              <w:rPr>
                <w:sz w:val="16"/>
                <w:szCs w:val="16"/>
              </w:rPr>
            </w:pPr>
            <w:r w:rsidRPr="00614D65">
              <w:rPr>
                <w:sz w:val="16"/>
                <w:szCs w:val="16"/>
              </w:rPr>
              <w:t>*Note:  Management Action or strong management justification must be given for a score of 1</w:t>
            </w:r>
          </w:p>
        </w:tc>
        <w:tc>
          <w:tcPr>
            <w:tcW w:w="496" w:type="dxa"/>
            <w:shd w:val="clear" w:color="auto" w:fill="00B050"/>
          </w:tcPr>
          <w:p w14:paraId="7950A773" w14:textId="77777777" w:rsidR="00270DFE" w:rsidRPr="002352B9" w:rsidRDefault="00270DFE" w:rsidP="00780A8E">
            <w:pPr>
              <w:spacing w:line="360" w:lineRule="auto"/>
              <w:jc w:val="center"/>
              <w:rPr>
                <w:sz w:val="18"/>
                <w:szCs w:val="18"/>
              </w:rPr>
            </w:pPr>
            <w:r w:rsidRPr="002352B9">
              <w:rPr>
                <w:sz w:val="18"/>
                <w:szCs w:val="18"/>
              </w:rPr>
              <w:t>3</w:t>
            </w:r>
          </w:p>
        </w:tc>
        <w:tc>
          <w:tcPr>
            <w:tcW w:w="517" w:type="dxa"/>
            <w:gridSpan w:val="2"/>
            <w:shd w:val="clear" w:color="auto" w:fill="auto"/>
          </w:tcPr>
          <w:p w14:paraId="2634D825" w14:textId="77777777" w:rsidR="00270DFE" w:rsidRPr="002352B9" w:rsidRDefault="00270DFE" w:rsidP="00780A8E">
            <w:pPr>
              <w:spacing w:line="360" w:lineRule="auto"/>
              <w:jc w:val="center"/>
              <w:rPr>
                <w:sz w:val="18"/>
                <w:szCs w:val="18"/>
              </w:rPr>
            </w:pPr>
            <w:r w:rsidRPr="002352B9">
              <w:rPr>
                <w:sz w:val="18"/>
                <w:szCs w:val="18"/>
              </w:rPr>
              <w:t>2</w:t>
            </w:r>
          </w:p>
        </w:tc>
      </w:tr>
      <w:tr w:rsidR="00270DFE" w:rsidRPr="002352B9" w14:paraId="62399BC1" w14:textId="77777777" w:rsidTr="00780A8E">
        <w:trPr>
          <w:trHeight w:val="219"/>
        </w:trPr>
        <w:tc>
          <w:tcPr>
            <w:tcW w:w="9152" w:type="dxa"/>
            <w:gridSpan w:val="6"/>
            <w:vMerge/>
            <w:shd w:val="clear" w:color="auto" w:fill="auto"/>
          </w:tcPr>
          <w:p w14:paraId="55B73077" w14:textId="77777777" w:rsidR="00270DFE" w:rsidRPr="002352B9" w:rsidRDefault="00270DFE" w:rsidP="00780A8E">
            <w:pPr>
              <w:spacing w:before="120" w:after="120"/>
              <w:rPr>
                <w:b/>
                <w:sz w:val="18"/>
                <w:szCs w:val="18"/>
              </w:rPr>
            </w:pPr>
          </w:p>
        </w:tc>
        <w:tc>
          <w:tcPr>
            <w:tcW w:w="1013" w:type="dxa"/>
            <w:gridSpan w:val="3"/>
            <w:tcBorders>
              <w:bottom w:val="single" w:sz="4" w:space="0" w:color="000000" w:themeColor="text1"/>
            </w:tcBorders>
            <w:shd w:val="clear" w:color="auto" w:fill="auto"/>
          </w:tcPr>
          <w:p w14:paraId="6FCB383E" w14:textId="77777777" w:rsidR="00270DFE" w:rsidRPr="002352B9" w:rsidRDefault="00270DFE" w:rsidP="00780A8E">
            <w:pPr>
              <w:spacing w:line="360" w:lineRule="auto"/>
              <w:jc w:val="center"/>
              <w:rPr>
                <w:sz w:val="18"/>
                <w:szCs w:val="18"/>
              </w:rPr>
            </w:pPr>
            <w:r w:rsidRPr="002352B9">
              <w:rPr>
                <w:sz w:val="18"/>
                <w:szCs w:val="18"/>
              </w:rPr>
              <w:t>1</w:t>
            </w:r>
          </w:p>
        </w:tc>
      </w:tr>
      <w:tr w:rsidR="00270DFE" w:rsidRPr="002352B9" w14:paraId="49906A28" w14:textId="77777777" w:rsidTr="00780A8E">
        <w:trPr>
          <w:trHeight w:val="890"/>
        </w:trPr>
        <w:tc>
          <w:tcPr>
            <w:tcW w:w="9152" w:type="dxa"/>
            <w:gridSpan w:val="6"/>
            <w:vMerge/>
            <w:tcBorders>
              <w:bottom w:val="single" w:sz="4" w:space="0" w:color="000000" w:themeColor="text1"/>
            </w:tcBorders>
            <w:shd w:val="clear" w:color="auto" w:fill="auto"/>
          </w:tcPr>
          <w:p w14:paraId="5719376B" w14:textId="77777777" w:rsidR="00270DFE" w:rsidRPr="002352B9" w:rsidRDefault="00270DFE" w:rsidP="00780A8E">
            <w:pPr>
              <w:spacing w:before="120" w:after="120"/>
              <w:rPr>
                <w:b/>
                <w:sz w:val="18"/>
                <w:szCs w:val="18"/>
              </w:rPr>
            </w:pPr>
          </w:p>
        </w:tc>
        <w:tc>
          <w:tcPr>
            <w:tcW w:w="1013" w:type="dxa"/>
            <w:gridSpan w:val="3"/>
            <w:tcBorders>
              <w:bottom w:val="single" w:sz="4" w:space="0" w:color="000000" w:themeColor="text1"/>
            </w:tcBorders>
            <w:shd w:val="clear" w:color="auto" w:fill="auto"/>
          </w:tcPr>
          <w:p w14:paraId="7D6FEAD2" w14:textId="77777777" w:rsidR="00270DFE" w:rsidRPr="002352B9" w:rsidRDefault="00270DFE" w:rsidP="00780A8E">
            <w:pPr>
              <w:spacing w:line="360" w:lineRule="auto"/>
              <w:jc w:val="center"/>
              <w:rPr>
                <w:sz w:val="18"/>
                <w:szCs w:val="18"/>
              </w:rPr>
            </w:pPr>
            <w:r w:rsidRPr="002352B9">
              <w:rPr>
                <w:b/>
                <w:sz w:val="18"/>
                <w:szCs w:val="18"/>
              </w:rPr>
              <w:t>Evidence</w:t>
            </w:r>
          </w:p>
        </w:tc>
      </w:tr>
      <w:tr w:rsidR="00270DFE" w:rsidRPr="002352B9" w14:paraId="7D041AA9" w14:textId="77777777" w:rsidTr="00780A8E">
        <w:trPr>
          <w:trHeight w:val="188"/>
        </w:trPr>
        <w:tc>
          <w:tcPr>
            <w:tcW w:w="9152" w:type="dxa"/>
            <w:gridSpan w:val="6"/>
            <w:vMerge w:val="restart"/>
            <w:shd w:val="clear" w:color="auto" w:fill="auto"/>
          </w:tcPr>
          <w:p w14:paraId="444561B7" w14:textId="77777777" w:rsidR="00270DFE" w:rsidRPr="002352B9" w:rsidRDefault="00270DFE" w:rsidP="00780A8E">
            <w:pPr>
              <w:spacing w:before="120" w:after="20"/>
              <w:rPr>
                <w:sz w:val="18"/>
                <w:szCs w:val="18"/>
              </w:rPr>
            </w:pPr>
            <w:r>
              <w:rPr>
                <w:b/>
                <w:sz w:val="18"/>
                <w:szCs w:val="18"/>
              </w:rPr>
              <w:t>13</w:t>
            </w:r>
            <w:r w:rsidRPr="002352B9">
              <w:rPr>
                <w:b/>
                <w:sz w:val="18"/>
                <w:szCs w:val="18"/>
              </w:rPr>
              <w:t xml:space="preserve">. </w:t>
            </w:r>
            <w:bookmarkStart w:id="16" w:name="_Hlk499373796"/>
            <w:r w:rsidRPr="002352B9">
              <w:rPr>
                <w:b/>
                <w:sz w:val="18"/>
                <w:szCs w:val="18"/>
              </w:rPr>
              <w:t>Have the project risks been identified with clear plans stated to manage and mitigat</w:t>
            </w:r>
            <w:r>
              <w:rPr>
                <w:b/>
                <w:sz w:val="18"/>
                <w:szCs w:val="18"/>
              </w:rPr>
              <w:t>e each risk</w:t>
            </w:r>
            <w:r w:rsidRPr="002352B9">
              <w:rPr>
                <w:b/>
                <w:sz w:val="18"/>
                <w:szCs w:val="18"/>
              </w:rPr>
              <w:t>?</w:t>
            </w:r>
            <w:r w:rsidRPr="002352B9">
              <w:rPr>
                <w:sz w:val="18"/>
                <w:szCs w:val="18"/>
              </w:rPr>
              <w:t xml:space="preserve"> </w:t>
            </w:r>
          </w:p>
          <w:p w14:paraId="34C27383" w14:textId="77777777" w:rsidR="00270DFE" w:rsidRPr="005F1DB0" w:rsidRDefault="00270DFE" w:rsidP="00270DFE">
            <w:pPr>
              <w:pStyle w:val="ListParagraph"/>
              <w:numPr>
                <w:ilvl w:val="0"/>
                <w:numId w:val="33"/>
              </w:numPr>
              <w:spacing w:before="20" w:after="20"/>
              <w:ind w:left="607" w:hanging="270"/>
              <w:contextualSpacing w:val="0"/>
              <w:rPr>
                <w:sz w:val="18"/>
                <w:szCs w:val="18"/>
              </w:rPr>
            </w:pPr>
            <w:r w:rsidRPr="00FB2997">
              <w:rPr>
                <w:b/>
                <w:sz w:val="18"/>
                <w:szCs w:val="18"/>
                <w:u w:val="single"/>
              </w:rPr>
              <w:lastRenderedPageBreak/>
              <w:t>3:</w:t>
            </w:r>
            <w:r w:rsidRPr="00FB2997">
              <w:rPr>
                <w:sz w:val="18"/>
                <w:szCs w:val="18"/>
              </w:rPr>
              <w:t xml:space="preserve"> Project risks related to the achievement of results are fully described in the project risk log, based on comprehensive analysis drawing on the </w:t>
            </w:r>
            <w:proofErr w:type="spellStart"/>
            <w:r w:rsidRPr="00FB2997">
              <w:rPr>
                <w:sz w:val="18"/>
                <w:szCs w:val="18"/>
              </w:rPr>
              <w:t>programme’s</w:t>
            </w:r>
            <w:proofErr w:type="spellEnd"/>
            <w:r w:rsidRPr="00FB2997">
              <w:rPr>
                <w:sz w:val="18"/>
                <w:szCs w:val="18"/>
              </w:rPr>
              <w:t xml:space="preserve"> theory of change, Social and Environmental Standards and screening, situation analysis, capacity assessments and other analysis such as funding potential and reputational risk. Risks have been identified through a consultative process with key internal and external stakeholders, including consultation with the UNDP Security Office as required. Clear and complete plan in place to manage and mitigate each risk, including security risks, reflected in project budgeting and monitoring plans. </w:t>
            </w:r>
            <w:r w:rsidRPr="00FB2997">
              <w:rPr>
                <w:i/>
                <w:sz w:val="18"/>
                <w:szCs w:val="18"/>
              </w:rPr>
              <w:t>(both must be true)</w:t>
            </w:r>
            <w:r w:rsidRPr="00FB2997">
              <w:rPr>
                <w:sz w:val="18"/>
                <w:szCs w:val="18"/>
              </w:rPr>
              <w:t xml:space="preserve">, </w:t>
            </w:r>
            <w:r>
              <w:rPr>
                <w:color w:val="00B050"/>
                <w:sz w:val="18"/>
                <w:szCs w:val="18"/>
              </w:rPr>
              <w:t>YESP23 section</w:t>
            </w:r>
            <w:r w:rsidRPr="003B672D">
              <w:rPr>
                <w:color w:val="00B050"/>
                <w:sz w:val="18"/>
                <w:szCs w:val="18"/>
              </w:rPr>
              <w:t xml:space="preserve"> 63</w:t>
            </w:r>
            <w:r>
              <w:rPr>
                <w:color w:val="00B050"/>
                <w:sz w:val="18"/>
                <w:szCs w:val="18"/>
              </w:rPr>
              <w:t xml:space="preserve"> and annex </w:t>
            </w:r>
            <w:proofErr w:type="gramStart"/>
            <w:r>
              <w:rPr>
                <w:color w:val="00B050"/>
                <w:sz w:val="18"/>
                <w:szCs w:val="18"/>
              </w:rPr>
              <w:t>4</w:t>
            </w:r>
            <w:r w:rsidRPr="003B672D">
              <w:rPr>
                <w:color w:val="00B050"/>
                <w:sz w:val="18"/>
                <w:szCs w:val="18"/>
              </w:rPr>
              <w:t>,  risks</w:t>
            </w:r>
            <w:proofErr w:type="gramEnd"/>
            <w:r w:rsidRPr="003B672D">
              <w:rPr>
                <w:color w:val="00B050"/>
                <w:sz w:val="18"/>
                <w:szCs w:val="18"/>
              </w:rPr>
              <w:t xml:space="preserve"> that need to be considered and appropriately managed during the implementation</w:t>
            </w:r>
            <w:r w:rsidRPr="00E7037B">
              <w:rPr>
                <w:b/>
                <w:color w:val="00B050"/>
                <w:sz w:val="18"/>
                <w:szCs w:val="18"/>
              </w:rPr>
              <w:t xml:space="preserve"> </w:t>
            </w:r>
          </w:p>
          <w:p w14:paraId="22D62DC0" w14:textId="77777777" w:rsidR="00270DFE" w:rsidRPr="002352B9" w:rsidRDefault="00270DFE" w:rsidP="00270DFE">
            <w:pPr>
              <w:pStyle w:val="ListParagraph"/>
              <w:numPr>
                <w:ilvl w:val="0"/>
                <w:numId w:val="33"/>
              </w:numPr>
              <w:spacing w:before="20" w:after="20"/>
              <w:ind w:left="607" w:hanging="270"/>
              <w:contextualSpacing w:val="0"/>
              <w:rPr>
                <w:sz w:val="18"/>
                <w:szCs w:val="18"/>
              </w:rPr>
            </w:pPr>
            <w:r w:rsidRPr="002352B9">
              <w:rPr>
                <w:b/>
                <w:sz w:val="18"/>
                <w:szCs w:val="18"/>
                <w:u w:val="single"/>
              </w:rPr>
              <w:t>2:</w:t>
            </w:r>
            <w:r w:rsidRPr="002352B9">
              <w:rPr>
                <w:sz w:val="18"/>
                <w:szCs w:val="18"/>
              </w:rPr>
              <w:t xml:space="preserve"> Project risks </w:t>
            </w:r>
            <w:r>
              <w:rPr>
                <w:sz w:val="18"/>
                <w:szCs w:val="18"/>
              </w:rPr>
              <w:t xml:space="preserve">related to the achievement of results are </w:t>
            </w:r>
            <w:r w:rsidRPr="002352B9">
              <w:rPr>
                <w:sz w:val="18"/>
                <w:szCs w:val="18"/>
              </w:rPr>
              <w:t>identified in the initial project risk log</w:t>
            </w:r>
            <w:r>
              <w:rPr>
                <w:sz w:val="18"/>
                <w:szCs w:val="18"/>
              </w:rPr>
              <w:t xml:space="preserve"> based on a minimum level of analysis and consultation, with mitigation measures identified for each risk</w:t>
            </w:r>
            <w:r w:rsidRPr="002352B9">
              <w:rPr>
                <w:sz w:val="18"/>
                <w:szCs w:val="18"/>
              </w:rPr>
              <w:t xml:space="preserve">. </w:t>
            </w:r>
          </w:p>
          <w:p w14:paraId="0DA5EB55" w14:textId="77777777" w:rsidR="00270DFE" w:rsidRPr="002352B9" w:rsidRDefault="00270DFE" w:rsidP="00270DFE">
            <w:pPr>
              <w:pStyle w:val="ListParagraph"/>
              <w:numPr>
                <w:ilvl w:val="0"/>
                <w:numId w:val="33"/>
              </w:numPr>
              <w:tabs>
                <w:tab w:val="left" w:pos="5715"/>
              </w:tabs>
              <w:spacing w:before="20" w:after="20"/>
              <w:ind w:left="607" w:hanging="270"/>
              <w:contextualSpacing w:val="0"/>
              <w:rPr>
                <w:sz w:val="18"/>
                <w:szCs w:val="18"/>
              </w:rPr>
            </w:pPr>
            <w:r w:rsidRPr="002352B9">
              <w:rPr>
                <w:b/>
                <w:sz w:val="18"/>
                <w:szCs w:val="18"/>
                <w:u w:val="single"/>
              </w:rPr>
              <w:t>1:</w:t>
            </w:r>
            <w:r w:rsidRPr="002352B9">
              <w:rPr>
                <w:sz w:val="18"/>
                <w:szCs w:val="18"/>
              </w:rPr>
              <w:t xml:space="preserve"> Some risks may be identified in the initial project risk log, but no </w:t>
            </w:r>
            <w:r>
              <w:rPr>
                <w:sz w:val="18"/>
                <w:szCs w:val="18"/>
              </w:rPr>
              <w:t xml:space="preserve">evidence of consultation or analysis and no </w:t>
            </w:r>
            <w:r w:rsidRPr="002352B9">
              <w:rPr>
                <w:sz w:val="18"/>
                <w:szCs w:val="18"/>
              </w:rPr>
              <w:t>clear risk mitigation measures identified. This option is also selected if risks are not c</w:t>
            </w:r>
            <w:r>
              <w:rPr>
                <w:sz w:val="18"/>
                <w:szCs w:val="18"/>
              </w:rPr>
              <w:t>learly identified,</w:t>
            </w:r>
            <w:r w:rsidRPr="002352B9">
              <w:rPr>
                <w:sz w:val="18"/>
                <w:szCs w:val="18"/>
              </w:rPr>
              <w:t xml:space="preserve"> no initial risk log is included with the project document</w:t>
            </w:r>
            <w:r>
              <w:rPr>
                <w:sz w:val="18"/>
                <w:szCs w:val="18"/>
              </w:rPr>
              <w:t xml:space="preserve"> and/or no security risk management process has taken place for the project.</w:t>
            </w:r>
          </w:p>
          <w:bookmarkEnd w:id="16"/>
          <w:p w14:paraId="3141C16B" w14:textId="77777777" w:rsidR="00270DFE" w:rsidRPr="00614D65" w:rsidRDefault="00270DFE" w:rsidP="00780A8E">
            <w:pPr>
              <w:tabs>
                <w:tab w:val="left" w:pos="5715"/>
              </w:tabs>
              <w:spacing w:before="120" w:after="60"/>
              <w:rPr>
                <w:sz w:val="16"/>
                <w:szCs w:val="16"/>
              </w:rPr>
            </w:pPr>
            <w:r w:rsidRPr="00614D65">
              <w:rPr>
                <w:sz w:val="16"/>
                <w:szCs w:val="16"/>
              </w:rPr>
              <w:t>*Note:  Management Action must be taken for a score of 1</w:t>
            </w:r>
          </w:p>
        </w:tc>
        <w:tc>
          <w:tcPr>
            <w:tcW w:w="496" w:type="dxa"/>
            <w:shd w:val="clear" w:color="auto" w:fill="00B050"/>
          </w:tcPr>
          <w:p w14:paraId="42A5FFC9" w14:textId="77777777" w:rsidR="00270DFE" w:rsidRPr="002352B9" w:rsidRDefault="00270DFE" w:rsidP="00780A8E">
            <w:pPr>
              <w:spacing w:line="360" w:lineRule="auto"/>
              <w:jc w:val="center"/>
              <w:rPr>
                <w:sz w:val="18"/>
                <w:szCs w:val="18"/>
              </w:rPr>
            </w:pPr>
            <w:r w:rsidRPr="002352B9">
              <w:rPr>
                <w:sz w:val="18"/>
                <w:szCs w:val="18"/>
              </w:rPr>
              <w:lastRenderedPageBreak/>
              <w:t>3</w:t>
            </w:r>
          </w:p>
        </w:tc>
        <w:tc>
          <w:tcPr>
            <w:tcW w:w="517" w:type="dxa"/>
            <w:gridSpan w:val="2"/>
            <w:shd w:val="clear" w:color="auto" w:fill="auto"/>
          </w:tcPr>
          <w:p w14:paraId="75529AA8" w14:textId="77777777" w:rsidR="00270DFE" w:rsidRPr="002352B9" w:rsidRDefault="00270DFE" w:rsidP="00780A8E">
            <w:pPr>
              <w:spacing w:line="360" w:lineRule="auto"/>
              <w:jc w:val="center"/>
              <w:rPr>
                <w:sz w:val="18"/>
                <w:szCs w:val="18"/>
              </w:rPr>
            </w:pPr>
            <w:r w:rsidRPr="002352B9">
              <w:rPr>
                <w:sz w:val="18"/>
                <w:szCs w:val="18"/>
              </w:rPr>
              <w:t>2</w:t>
            </w:r>
          </w:p>
        </w:tc>
      </w:tr>
      <w:tr w:rsidR="00270DFE" w:rsidRPr="002352B9" w14:paraId="217D4F0F" w14:textId="77777777" w:rsidTr="00780A8E">
        <w:trPr>
          <w:trHeight w:val="219"/>
        </w:trPr>
        <w:tc>
          <w:tcPr>
            <w:tcW w:w="9152" w:type="dxa"/>
            <w:gridSpan w:val="6"/>
            <w:vMerge/>
            <w:shd w:val="clear" w:color="auto" w:fill="auto"/>
          </w:tcPr>
          <w:p w14:paraId="217FBA82" w14:textId="77777777" w:rsidR="00270DFE" w:rsidRPr="002352B9" w:rsidRDefault="00270DFE" w:rsidP="00780A8E">
            <w:pPr>
              <w:spacing w:before="20" w:after="20"/>
              <w:rPr>
                <w:sz w:val="18"/>
                <w:szCs w:val="18"/>
              </w:rPr>
            </w:pPr>
          </w:p>
        </w:tc>
        <w:tc>
          <w:tcPr>
            <w:tcW w:w="1013" w:type="dxa"/>
            <w:gridSpan w:val="3"/>
            <w:tcBorders>
              <w:bottom w:val="single" w:sz="4" w:space="0" w:color="000000" w:themeColor="text1"/>
            </w:tcBorders>
            <w:shd w:val="clear" w:color="auto" w:fill="auto"/>
          </w:tcPr>
          <w:p w14:paraId="3C22E378" w14:textId="77777777" w:rsidR="00270DFE" w:rsidRPr="002352B9" w:rsidRDefault="00270DFE" w:rsidP="00780A8E">
            <w:pPr>
              <w:spacing w:line="360" w:lineRule="auto"/>
              <w:jc w:val="center"/>
              <w:rPr>
                <w:sz w:val="18"/>
                <w:szCs w:val="18"/>
              </w:rPr>
            </w:pPr>
            <w:r w:rsidRPr="002352B9">
              <w:rPr>
                <w:sz w:val="18"/>
                <w:szCs w:val="18"/>
              </w:rPr>
              <w:t>1</w:t>
            </w:r>
          </w:p>
        </w:tc>
      </w:tr>
      <w:tr w:rsidR="00270DFE" w:rsidRPr="002352B9" w14:paraId="084268DE" w14:textId="77777777" w:rsidTr="00780A8E">
        <w:trPr>
          <w:trHeight w:val="827"/>
        </w:trPr>
        <w:tc>
          <w:tcPr>
            <w:tcW w:w="9152" w:type="dxa"/>
            <w:gridSpan w:val="6"/>
            <w:vMerge/>
            <w:tcBorders>
              <w:bottom w:val="single" w:sz="4" w:space="0" w:color="000000" w:themeColor="text1"/>
            </w:tcBorders>
            <w:shd w:val="clear" w:color="auto" w:fill="auto"/>
          </w:tcPr>
          <w:p w14:paraId="5F4EAB78" w14:textId="77777777" w:rsidR="00270DFE" w:rsidRPr="002352B9" w:rsidRDefault="00270DFE" w:rsidP="00780A8E">
            <w:pPr>
              <w:spacing w:before="20" w:after="20"/>
              <w:rPr>
                <w:sz w:val="18"/>
                <w:szCs w:val="18"/>
              </w:rPr>
            </w:pPr>
          </w:p>
        </w:tc>
        <w:tc>
          <w:tcPr>
            <w:tcW w:w="1013" w:type="dxa"/>
            <w:gridSpan w:val="3"/>
            <w:tcBorders>
              <w:bottom w:val="single" w:sz="4" w:space="0" w:color="000000" w:themeColor="text1"/>
            </w:tcBorders>
            <w:shd w:val="clear" w:color="auto" w:fill="auto"/>
          </w:tcPr>
          <w:p w14:paraId="6814FD32" w14:textId="77777777" w:rsidR="00270DFE" w:rsidRPr="002352B9" w:rsidRDefault="00270DFE" w:rsidP="00780A8E">
            <w:pPr>
              <w:spacing w:line="360" w:lineRule="auto"/>
              <w:jc w:val="center"/>
              <w:rPr>
                <w:sz w:val="18"/>
                <w:szCs w:val="18"/>
              </w:rPr>
            </w:pPr>
            <w:r w:rsidRPr="002352B9">
              <w:rPr>
                <w:b/>
                <w:sz w:val="18"/>
                <w:szCs w:val="18"/>
              </w:rPr>
              <w:t>Evidence</w:t>
            </w:r>
          </w:p>
        </w:tc>
      </w:tr>
      <w:tr w:rsidR="00270DFE" w:rsidRPr="002352B9" w14:paraId="3CAAF491" w14:textId="77777777" w:rsidTr="00780A8E">
        <w:trPr>
          <w:trHeight w:val="440"/>
        </w:trPr>
        <w:tc>
          <w:tcPr>
            <w:tcW w:w="1530" w:type="dxa"/>
            <w:tcBorders>
              <w:right w:val="nil"/>
            </w:tcBorders>
            <w:shd w:val="clear" w:color="auto" w:fill="FABF8F" w:themeFill="accent6" w:themeFillTint="99"/>
            <w:vAlign w:val="center"/>
          </w:tcPr>
          <w:p w14:paraId="76BDD03B" w14:textId="77777777" w:rsidR="00270DFE" w:rsidRPr="002352B9" w:rsidRDefault="00270DFE" w:rsidP="00780A8E">
            <w:pPr>
              <w:tabs>
                <w:tab w:val="left" w:pos="7020"/>
              </w:tabs>
              <w:spacing w:before="20" w:after="20"/>
              <w:jc w:val="center"/>
              <w:rPr>
                <w:rFonts w:cs="Times New Roman"/>
                <w:b/>
                <w:sz w:val="28"/>
                <w:szCs w:val="20"/>
              </w:rPr>
            </w:pPr>
            <w:bookmarkStart w:id="17" w:name="_Hlk499540336"/>
            <w:bookmarkEnd w:id="15"/>
            <w:r w:rsidRPr="002352B9">
              <w:rPr>
                <w:rFonts w:cs="Times New Roman"/>
                <w:b/>
                <w:smallCaps/>
                <w:sz w:val="28"/>
                <w:szCs w:val="20"/>
              </w:rPr>
              <w:t>Efficient</w:t>
            </w:r>
          </w:p>
        </w:tc>
        <w:tc>
          <w:tcPr>
            <w:tcW w:w="8635" w:type="dxa"/>
            <w:gridSpan w:val="8"/>
            <w:tcBorders>
              <w:left w:val="nil"/>
            </w:tcBorders>
            <w:shd w:val="clear" w:color="auto" w:fill="FABF8F" w:themeFill="accent6" w:themeFillTint="99"/>
            <w:vAlign w:val="center"/>
          </w:tcPr>
          <w:p w14:paraId="6AEA617D" w14:textId="77777777" w:rsidR="00270DFE" w:rsidRPr="002352B9" w:rsidRDefault="00270DFE" w:rsidP="00780A8E">
            <w:pPr>
              <w:pStyle w:val="ListParagraph"/>
              <w:spacing w:before="20" w:after="20"/>
              <w:ind w:left="158"/>
              <w:rPr>
                <w:sz w:val="18"/>
                <w:szCs w:val="20"/>
              </w:rPr>
            </w:pPr>
          </w:p>
        </w:tc>
      </w:tr>
      <w:tr w:rsidR="00270DFE" w:rsidRPr="002352B9" w14:paraId="0862040A" w14:textId="77777777" w:rsidTr="00780A8E">
        <w:trPr>
          <w:trHeight w:val="1385"/>
        </w:trPr>
        <w:tc>
          <w:tcPr>
            <w:tcW w:w="9152" w:type="dxa"/>
            <w:gridSpan w:val="6"/>
            <w:tcBorders>
              <w:bottom w:val="single" w:sz="4" w:space="0" w:color="000000" w:themeColor="text1"/>
            </w:tcBorders>
            <w:shd w:val="clear" w:color="auto" w:fill="auto"/>
          </w:tcPr>
          <w:p w14:paraId="057537C5" w14:textId="77777777" w:rsidR="00270DFE" w:rsidRDefault="00270DFE" w:rsidP="00270DFE">
            <w:pPr>
              <w:pStyle w:val="ListParagraph"/>
              <w:numPr>
                <w:ilvl w:val="0"/>
                <w:numId w:val="43"/>
              </w:numPr>
              <w:spacing w:before="120" w:after="120"/>
              <w:ind w:left="245" w:hanging="270"/>
              <w:contextualSpacing w:val="0"/>
              <w:rPr>
                <w:rFonts w:cstheme="minorHAnsi"/>
                <w:b/>
                <w:sz w:val="18"/>
                <w:szCs w:val="18"/>
              </w:rPr>
            </w:pPr>
            <w:r w:rsidRPr="003F26C0">
              <w:rPr>
                <w:rFonts w:cstheme="minorHAnsi"/>
                <w:b/>
                <w:sz w:val="18"/>
                <w:szCs w:val="18"/>
              </w:rPr>
              <w:t xml:space="preserve">Have specific measures for ensuring cost-efficient use of resources been explicitly mentioned as part of the project design? This can include, for example: </w:t>
            </w:r>
            <w:proofErr w:type="spellStart"/>
            <w:r w:rsidRPr="003F26C0">
              <w:rPr>
                <w:rFonts w:cstheme="minorHAnsi"/>
                <w:b/>
                <w:sz w:val="18"/>
                <w:szCs w:val="18"/>
              </w:rPr>
              <w:t>i</w:t>
            </w:r>
            <w:proofErr w:type="spellEnd"/>
            <w:r w:rsidRPr="003F26C0">
              <w:rPr>
                <w:rFonts w:cstheme="minorHAnsi"/>
                <w:b/>
                <w:sz w:val="18"/>
                <w:szCs w:val="18"/>
              </w:rPr>
              <w:t>) using the theory of change analysis to explore different options of achieving the maximum results with the resources available; ii) using a portfolio management approach to improve cost effectiveness through synergies with other interventions; iii) through joint operations (e.g., monitoring or procurement) with other partners; iv) sharing resources or coordinating delivery with other projects,  v) using innovative approaches and technologies to reduce the cost of service delivery or other types of interventions.</w:t>
            </w:r>
            <w:r>
              <w:rPr>
                <w:rFonts w:cstheme="minorHAnsi"/>
                <w:b/>
                <w:sz w:val="18"/>
                <w:szCs w:val="18"/>
              </w:rPr>
              <w:t xml:space="preserve"> </w:t>
            </w:r>
          </w:p>
          <w:p w14:paraId="7CE932EA" w14:textId="77777777" w:rsidR="00270DFE" w:rsidRPr="003B672D" w:rsidRDefault="00270DFE" w:rsidP="00780A8E">
            <w:pPr>
              <w:pStyle w:val="ListParagraph"/>
              <w:spacing w:before="120" w:after="120"/>
              <w:ind w:left="245"/>
              <w:rPr>
                <w:rFonts w:cstheme="minorHAnsi"/>
                <w:color w:val="00B050"/>
                <w:sz w:val="18"/>
                <w:szCs w:val="18"/>
              </w:rPr>
            </w:pPr>
            <w:r w:rsidRPr="003B672D">
              <w:rPr>
                <w:rFonts w:cstheme="minorHAnsi"/>
                <w:color w:val="00B050"/>
                <w:sz w:val="18"/>
                <w:szCs w:val="18"/>
              </w:rPr>
              <w:t xml:space="preserve">YES, on page: 23 SECTION 64-65: note of improving cost effectiveness through synergies with other interventions and </w:t>
            </w:r>
            <w:proofErr w:type="gramStart"/>
            <w:r w:rsidRPr="003B672D">
              <w:rPr>
                <w:rFonts w:cstheme="minorHAnsi"/>
                <w:color w:val="00B050"/>
                <w:sz w:val="18"/>
                <w:szCs w:val="18"/>
              </w:rPr>
              <w:t>also  joint</w:t>
            </w:r>
            <w:proofErr w:type="gramEnd"/>
            <w:r w:rsidRPr="003B672D">
              <w:rPr>
                <w:rFonts w:cstheme="minorHAnsi"/>
                <w:color w:val="00B050"/>
                <w:sz w:val="18"/>
                <w:szCs w:val="18"/>
              </w:rPr>
              <w:t xml:space="preserve"> operations.</w:t>
            </w:r>
          </w:p>
          <w:p w14:paraId="19533D9C" w14:textId="77777777" w:rsidR="00270DFE" w:rsidRPr="00853573" w:rsidRDefault="00270DFE" w:rsidP="00780A8E">
            <w:pPr>
              <w:spacing w:before="120" w:after="120"/>
              <w:rPr>
                <w:color w:val="000000" w:themeColor="text1"/>
                <w:sz w:val="18"/>
                <w:szCs w:val="18"/>
              </w:rPr>
            </w:pPr>
            <w:r w:rsidRPr="00853573">
              <w:rPr>
                <w:i/>
                <w:sz w:val="18"/>
                <w:szCs w:val="18"/>
              </w:rPr>
              <w:t>(Note: Evidence of at least one measure must be provided to answer yes for this question)</w:t>
            </w:r>
          </w:p>
        </w:tc>
        <w:tc>
          <w:tcPr>
            <w:tcW w:w="496" w:type="dxa"/>
            <w:tcBorders>
              <w:bottom w:val="single" w:sz="4" w:space="0" w:color="000000" w:themeColor="text1"/>
            </w:tcBorders>
            <w:shd w:val="clear" w:color="auto" w:fill="auto"/>
            <w:vAlign w:val="center"/>
          </w:tcPr>
          <w:p w14:paraId="296F543A" w14:textId="77777777" w:rsidR="00270DFE" w:rsidRPr="002352B9" w:rsidRDefault="00270DFE" w:rsidP="00780A8E">
            <w:pPr>
              <w:jc w:val="center"/>
              <w:rPr>
                <w:sz w:val="18"/>
                <w:szCs w:val="18"/>
              </w:rPr>
            </w:pPr>
            <w:r w:rsidRPr="002352B9">
              <w:rPr>
                <w:sz w:val="18"/>
                <w:szCs w:val="18"/>
              </w:rPr>
              <w:t xml:space="preserve">Yes </w:t>
            </w:r>
            <w:r w:rsidRPr="00513F3E">
              <w:rPr>
                <w:color w:val="00B050"/>
                <w:sz w:val="18"/>
                <w:szCs w:val="18"/>
              </w:rPr>
              <w:t>(3)</w:t>
            </w:r>
          </w:p>
        </w:tc>
        <w:tc>
          <w:tcPr>
            <w:tcW w:w="517" w:type="dxa"/>
            <w:gridSpan w:val="2"/>
            <w:tcBorders>
              <w:bottom w:val="single" w:sz="4" w:space="0" w:color="000000" w:themeColor="text1"/>
            </w:tcBorders>
            <w:shd w:val="clear" w:color="auto" w:fill="auto"/>
            <w:vAlign w:val="center"/>
          </w:tcPr>
          <w:p w14:paraId="2EFF04A5" w14:textId="77777777" w:rsidR="00270DFE" w:rsidRPr="002352B9" w:rsidRDefault="00270DFE" w:rsidP="00780A8E">
            <w:pPr>
              <w:jc w:val="center"/>
              <w:rPr>
                <w:sz w:val="18"/>
                <w:szCs w:val="18"/>
              </w:rPr>
            </w:pPr>
            <w:r w:rsidRPr="002352B9">
              <w:rPr>
                <w:sz w:val="18"/>
                <w:szCs w:val="18"/>
              </w:rPr>
              <w:t>No (</w:t>
            </w:r>
            <w:r>
              <w:rPr>
                <w:sz w:val="18"/>
                <w:szCs w:val="18"/>
              </w:rPr>
              <w:t>1</w:t>
            </w:r>
            <w:r w:rsidRPr="002352B9">
              <w:rPr>
                <w:sz w:val="18"/>
                <w:szCs w:val="18"/>
              </w:rPr>
              <w:t>)</w:t>
            </w:r>
          </w:p>
        </w:tc>
      </w:tr>
      <w:tr w:rsidR="00270DFE" w:rsidRPr="002352B9" w14:paraId="13EA6311" w14:textId="77777777" w:rsidTr="00780A8E">
        <w:trPr>
          <w:trHeight w:val="70"/>
        </w:trPr>
        <w:tc>
          <w:tcPr>
            <w:tcW w:w="9152" w:type="dxa"/>
            <w:gridSpan w:val="6"/>
            <w:vMerge w:val="restart"/>
            <w:shd w:val="clear" w:color="auto" w:fill="auto"/>
          </w:tcPr>
          <w:p w14:paraId="33419BCC" w14:textId="77777777" w:rsidR="00270DFE" w:rsidRDefault="00270DFE" w:rsidP="00780A8E">
            <w:pPr>
              <w:spacing w:before="120"/>
              <w:rPr>
                <w:b/>
                <w:sz w:val="18"/>
                <w:szCs w:val="18"/>
              </w:rPr>
            </w:pPr>
            <w:r w:rsidRPr="002352B9">
              <w:rPr>
                <w:b/>
                <w:sz w:val="18"/>
                <w:szCs w:val="18"/>
              </w:rPr>
              <w:t>1</w:t>
            </w:r>
            <w:r>
              <w:rPr>
                <w:b/>
                <w:sz w:val="18"/>
                <w:szCs w:val="18"/>
              </w:rPr>
              <w:t>5</w:t>
            </w:r>
            <w:r w:rsidRPr="002352B9">
              <w:rPr>
                <w:b/>
                <w:sz w:val="18"/>
                <w:szCs w:val="18"/>
              </w:rPr>
              <w:t>. Is the budget justified and supported with valid estimates?</w:t>
            </w:r>
          </w:p>
          <w:p w14:paraId="7702A25E" w14:textId="77777777" w:rsidR="00270DFE" w:rsidRPr="002352B9" w:rsidRDefault="00270DFE" w:rsidP="00270DFE">
            <w:pPr>
              <w:pStyle w:val="ListParagraph"/>
              <w:numPr>
                <w:ilvl w:val="0"/>
                <w:numId w:val="33"/>
              </w:numPr>
              <w:spacing w:before="20" w:after="20"/>
              <w:ind w:left="607" w:hanging="270"/>
              <w:contextualSpacing w:val="0"/>
              <w:rPr>
                <w:sz w:val="18"/>
                <w:szCs w:val="18"/>
              </w:rPr>
            </w:pPr>
            <w:r w:rsidRPr="002352B9">
              <w:rPr>
                <w:b/>
                <w:sz w:val="18"/>
                <w:szCs w:val="18"/>
                <w:u w:val="single"/>
              </w:rPr>
              <w:t>3:</w:t>
            </w:r>
            <w:r>
              <w:rPr>
                <w:sz w:val="18"/>
                <w:szCs w:val="18"/>
              </w:rPr>
              <w:t xml:space="preserve">  The project’s budget is at the activity level with funding </w:t>
            </w:r>
            <w:proofErr w:type="gramStart"/>
            <w:r>
              <w:rPr>
                <w:sz w:val="18"/>
                <w:szCs w:val="18"/>
              </w:rPr>
              <w:t>sources, and</w:t>
            </w:r>
            <w:proofErr w:type="gramEnd"/>
            <w:r>
              <w:rPr>
                <w:sz w:val="18"/>
                <w:szCs w:val="18"/>
              </w:rPr>
              <w:t xml:space="preserve"> is specified for the duration of the project period in a multi-year budget. Realistic resource </w:t>
            </w:r>
            <w:proofErr w:type="spellStart"/>
            <w:r>
              <w:rPr>
                <w:sz w:val="18"/>
                <w:szCs w:val="18"/>
              </w:rPr>
              <w:t>mobilisation</w:t>
            </w:r>
            <w:proofErr w:type="spellEnd"/>
            <w:r>
              <w:rPr>
                <w:sz w:val="18"/>
                <w:szCs w:val="18"/>
              </w:rPr>
              <w:t xml:space="preserve"> plans are in place to fill unfunded components. Costs are supported with valid estimates using benchmarks from similar projects or activities. Cost implications from inflation and foreign exchange exposure have been estimated and incorporated in the budget. Adequate costs for monitoring, evaluation, communications and security have been incorporated.</w:t>
            </w:r>
          </w:p>
          <w:p w14:paraId="3B1BF85E" w14:textId="77777777" w:rsidR="00270DFE" w:rsidRPr="001F513B" w:rsidRDefault="00270DFE" w:rsidP="00270DFE">
            <w:pPr>
              <w:pStyle w:val="ListParagraph"/>
              <w:numPr>
                <w:ilvl w:val="0"/>
                <w:numId w:val="33"/>
              </w:numPr>
              <w:tabs>
                <w:tab w:val="left" w:pos="5715"/>
              </w:tabs>
              <w:spacing w:before="20" w:after="20"/>
              <w:ind w:left="607" w:hanging="270"/>
              <w:contextualSpacing w:val="0"/>
              <w:rPr>
                <w:color w:val="00B050"/>
                <w:sz w:val="18"/>
                <w:szCs w:val="18"/>
              </w:rPr>
            </w:pPr>
            <w:r w:rsidRPr="002352B9">
              <w:rPr>
                <w:b/>
                <w:sz w:val="18"/>
                <w:szCs w:val="18"/>
                <w:u w:val="single"/>
              </w:rPr>
              <w:t>2:</w:t>
            </w:r>
            <w:r>
              <w:rPr>
                <w:sz w:val="18"/>
                <w:szCs w:val="18"/>
              </w:rPr>
              <w:t xml:space="preserve"> The project’s budget is at the activity level with funding sources, when possible, and is specified for the duration of the project in a multi-year budget, but no funding plan is in place. Costs are supported with valid estimates based on prevailing rates.  </w:t>
            </w:r>
            <w:proofErr w:type="spellStart"/>
            <w:proofErr w:type="gramStart"/>
            <w:r w:rsidRPr="00273040">
              <w:rPr>
                <w:color w:val="00B050"/>
                <w:sz w:val="18"/>
                <w:szCs w:val="18"/>
              </w:rPr>
              <w:t>YES,</w:t>
            </w:r>
            <w:r>
              <w:rPr>
                <w:color w:val="00B050"/>
                <w:sz w:val="18"/>
                <w:szCs w:val="18"/>
              </w:rPr>
              <w:t>see</w:t>
            </w:r>
            <w:proofErr w:type="spellEnd"/>
            <w:proofErr w:type="gramEnd"/>
            <w:r>
              <w:rPr>
                <w:color w:val="00B050"/>
                <w:sz w:val="18"/>
                <w:szCs w:val="18"/>
              </w:rPr>
              <w:t xml:space="preserve"> RRF</w:t>
            </w:r>
            <w:r w:rsidRPr="00273040">
              <w:rPr>
                <w:color w:val="00B050"/>
                <w:sz w:val="18"/>
                <w:szCs w:val="18"/>
              </w:rPr>
              <w:t xml:space="preserve">, </w:t>
            </w:r>
            <w:r>
              <w:rPr>
                <w:rFonts w:eastAsia="Calibri"/>
                <w:i/>
                <w:color w:val="00B050"/>
                <w:sz w:val="18"/>
                <w:szCs w:val="18"/>
              </w:rPr>
              <w:t>a</w:t>
            </w:r>
            <w:r w:rsidRPr="001F513B">
              <w:rPr>
                <w:rFonts w:eastAsia="Calibri"/>
                <w:i/>
                <w:color w:val="00B050"/>
                <w:sz w:val="18"/>
                <w:szCs w:val="18"/>
              </w:rPr>
              <w:t>ll anticipated programmatic and operational costs to support the project, including development effectiveness and implementation support arrangements, need to be identified, estimated and fully costed in the project budget under the relevant output(s).</w:t>
            </w:r>
          </w:p>
          <w:p w14:paraId="3B1410AE" w14:textId="77777777" w:rsidR="00270DFE" w:rsidRPr="00E61868" w:rsidRDefault="00270DFE" w:rsidP="00270DFE">
            <w:pPr>
              <w:pStyle w:val="ListParagraph"/>
              <w:numPr>
                <w:ilvl w:val="0"/>
                <w:numId w:val="33"/>
              </w:numPr>
              <w:tabs>
                <w:tab w:val="left" w:pos="5715"/>
              </w:tabs>
              <w:spacing w:before="20" w:after="20"/>
              <w:ind w:left="607" w:hanging="270"/>
              <w:contextualSpacing w:val="0"/>
              <w:rPr>
                <w:sz w:val="18"/>
                <w:szCs w:val="18"/>
              </w:rPr>
            </w:pPr>
            <w:r w:rsidRPr="002352B9">
              <w:rPr>
                <w:b/>
                <w:sz w:val="18"/>
                <w:szCs w:val="18"/>
                <w:u w:val="single"/>
              </w:rPr>
              <w:t>1:</w:t>
            </w:r>
            <w:r>
              <w:rPr>
                <w:sz w:val="18"/>
                <w:szCs w:val="18"/>
              </w:rPr>
              <w:t xml:space="preserve"> The project’s budget is not specified at the activity level, and/or may not be captured in a multi-year budget. </w:t>
            </w:r>
          </w:p>
        </w:tc>
        <w:tc>
          <w:tcPr>
            <w:tcW w:w="496" w:type="dxa"/>
            <w:tcBorders>
              <w:bottom w:val="single" w:sz="4" w:space="0" w:color="000000" w:themeColor="text1"/>
            </w:tcBorders>
            <w:shd w:val="clear" w:color="auto" w:fill="auto"/>
          </w:tcPr>
          <w:p w14:paraId="0BD0B795" w14:textId="77777777" w:rsidR="00270DFE" w:rsidRPr="002352B9" w:rsidRDefault="00270DFE" w:rsidP="00780A8E">
            <w:pPr>
              <w:jc w:val="center"/>
              <w:rPr>
                <w:sz w:val="18"/>
                <w:szCs w:val="18"/>
              </w:rPr>
            </w:pPr>
            <w:r>
              <w:rPr>
                <w:sz w:val="18"/>
                <w:szCs w:val="18"/>
              </w:rPr>
              <w:t>3</w:t>
            </w:r>
          </w:p>
        </w:tc>
        <w:tc>
          <w:tcPr>
            <w:tcW w:w="517" w:type="dxa"/>
            <w:gridSpan w:val="2"/>
            <w:tcBorders>
              <w:bottom w:val="single" w:sz="4" w:space="0" w:color="000000" w:themeColor="text1"/>
            </w:tcBorders>
            <w:shd w:val="clear" w:color="auto" w:fill="00B050"/>
          </w:tcPr>
          <w:p w14:paraId="611F96D5" w14:textId="77777777" w:rsidR="00270DFE" w:rsidRPr="002352B9" w:rsidRDefault="00270DFE" w:rsidP="00780A8E">
            <w:pPr>
              <w:jc w:val="center"/>
              <w:rPr>
                <w:sz w:val="18"/>
                <w:szCs w:val="18"/>
              </w:rPr>
            </w:pPr>
            <w:r>
              <w:rPr>
                <w:sz w:val="18"/>
                <w:szCs w:val="18"/>
              </w:rPr>
              <w:t>2</w:t>
            </w:r>
          </w:p>
        </w:tc>
      </w:tr>
      <w:tr w:rsidR="00270DFE" w:rsidRPr="002352B9" w14:paraId="3F1D71DF" w14:textId="77777777" w:rsidTr="00780A8E">
        <w:trPr>
          <w:trHeight w:val="215"/>
        </w:trPr>
        <w:tc>
          <w:tcPr>
            <w:tcW w:w="9152" w:type="dxa"/>
            <w:gridSpan w:val="6"/>
            <w:vMerge/>
            <w:shd w:val="clear" w:color="auto" w:fill="auto"/>
          </w:tcPr>
          <w:p w14:paraId="21E7360E" w14:textId="77777777" w:rsidR="00270DFE" w:rsidRPr="002352B9" w:rsidRDefault="00270DFE" w:rsidP="00780A8E">
            <w:pPr>
              <w:spacing w:before="120" w:after="120"/>
              <w:rPr>
                <w:b/>
                <w:sz w:val="18"/>
                <w:szCs w:val="18"/>
              </w:rPr>
            </w:pPr>
          </w:p>
        </w:tc>
        <w:tc>
          <w:tcPr>
            <w:tcW w:w="1013" w:type="dxa"/>
            <w:gridSpan w:val="3"/>
            <w:shd w:val="clear" w:color="auto" w:fill="auto"/>
          </w:tcPr>
          <w:p w14:paraId="3E117760" w14:textId="77777777" w:rsidR="00270DFE" w:rsidRPr="00F160B9" w:rsidRDefault="00270DFE" w:rsidP="00780A8E">
            <w:pPr>
              <w:jc w:val="center"/>
              <w:rPr>
                <w:sz w:val="18"/>
                <w:szCs w:val="18"/>
              </w:rPr>
            </w:pPr>
            <w:r w:rsidRPr="002352B9">
              <w:rPr>
                <w:sz w:val="18"/>
                <w:szCs w:val="18"/>
              </w:rPr>
              <w:t>1</w:t>
            </w:r>
          </w:p>
        </w:tc>
      </w:tr>
      <w:tr w:rsidR="00270DFE" w:rsidRPr="002352B9" w14:paraId="55DC1A5C" w14:textId="77777777" w:rsidTr="00780A8E">
        <w:trPr>
          <w:trHeight w:val="1042"/>
        </w:trPr>
        <w:tc>
          <w:tcPr>
            <w:tcW w:w="9152" w:type="dxa"/>
            <w:gridSpan w:val="6"/>
            <w:vMerge/>
            <w:shd w:val="clear" w:color="auto" w:fill="auto"/>
          </w:tcPr>
          <w:p w14:paraId="67A6433D" w14:textId="77777777" w:rsidR="00270DFE" w:rsidRPr="002352B9" w:rsidRDefault="00270DFE" w:rsidP="00780A8E">
            <w:pPr>
              <w:spacing w:before="120" w:after="120"/>
              <w:rPr>
                <w:b/>
                <w:sz w:val="18"/>
                <w:szCs w:val="18"/>
              </w:rPr>
            </w:pPr>
          </w:p>
        </w:tc>
        <w:tc>
          <w:tcPr>
            <w:tcW w:w="1013" w:type="dxa"/>
            <w:gridSpan w:val="3"/>
            <w:shd w:val="clear" w:color="auto" w:fill="auto"/>
          </w:tcPr>
          <w:p w14:paraId="706E6315" w14:textId="77777777" w:rsidR="00270DFE" w:rsidRPr="002352B9" w:rsidRDefault="00270DFE" w:rsidP="00780A8E">
            <w:pPr>
              <w:jc w:val="center"/>
              <w:rPr>
                <w:sz w:val="18"/>
                <w:szCs w:val="18"/>
              </w:rPr>
            </w:pPr>
            <w:r w:rsidRPr="002352B9">
              <w:rPr>
                <w:b/>
                <w:sz w:val="18"/>
                <w:szCs w:val="18"/>
              </w:rPr>
              <w:t>Evidence</w:t>
            </w:r>
          </w:p>
        </w:tc>
      </w:tr>
      <w:tr w:rsidR="00270DFE" w:rsidRPr="002352B9" w14:paraId="2078211A" w14:textId="77777777" w:rsidTr="00780A8E">
        <w:trPr>
          <w:trHeight w:val="620"/>
        </w:trPr>
        <w:tc>
          <w:tcPr>
            <w:tcW w:w="9152" w:type="dxa"/>
            <w:gridSpan w:val="6"/>
            <w:vMerge w:val="restart"/>
            <w:shd w:val="clear" w:color="auto" w:fill="auto"/>
          </w:tcPr>
          <w:p w14:paraId="77EC0D77" w14:textId="77777777" w:rsidR="00270DFE" w:rsidRPr="003F26C0" w:rsidRDefault="00270DFE" w:rsidP="00270DFE">
            <w:pPr>
              <w:pStyle w:val="ListParagraph"/>
              <w:numPr>
                <w:ilvl w:val="0"/>
                <w:numId w:val="44"/>
              </w:numPr>
              <w:spacing w:before="120"/>
              <w:ind w:left="245" w:hanging="270"/>
              <w:contextualSpacing w:val="0"/>
              <w:rPr>
                <w:rFonts w:cstheme="minorHAnsi"/>
                <w:b/>
                <w:sz w:val="18"/>
                <w:szCs w:val="18"/>
              </w:rPr>
            </w:pPr>
            <w:r w:rsidRPr="003F26C0">
              <w:rPr>
                <w:rFonts w:cstheme="minorHAnsi"/>
                <w:b/>
                <w:sz w:val="18"/>
                <w:szCs w:val="18"/>
              </w:rPr>
              <w:t>Is the Country Office/Regional Hub/Global Project fully recovering the costs involved with project implementation?</w:t>
            </w:r>
          </w:p>
          <w:p w14:paraId="35CD8A76" w14:textId="77777777" w:rsidR="00270DFE" w:rsidRDefault="00270DFE" w:rsidP="00270DFE">
            <w:pPr>
              <w:pStyle w:val="ListParagraph"/>
              <w:numPr>
                <w:ilvl w:val="0"/>
                <w:numId w:val="40"/>
              </w:numPr>
              <w:spacing w:before="20" w:after="20"/>
              <w:ind w:left="630" w:hanging="270"/>
              <w:contextualSpacing w:val="0"/>
              <w:rPr>
                <w:sz w:val="18"/>
                <w:szCs w:val="18"/>
              </w:rPr>
            </w:pPr>
            <w:r w:rsidRPr="002352B9">
              <w:rPr>
                <w:b/>
                <w:sz w:val="18"/>
                <w:szCs w:val="18"/>
                <w:u w:val="single"/>
              </w:rPr>
              <w:t>3:</w:t>
            </w:r>
            <w:r>
              <w:rPr>
                <w:sz w:val="18"/>
                <w:szCs w:val="18"/>
              </w:rPr>
              <w:t xml:space="preserve"> The budget fully covers all project costs that are attributable to the project, including </w:t>
            </w:r>
            <w:proofErr w:type="spellStart"/>
            <w:r>
              <w:rPr>
                <w:sz w:val="18"/>
                <w:szCs w:val="18"/>
              </w:rPr>
              <w:t>programme</w:t>
            </w:r>
            <w:proofErr w:type="spellEnd"/>
            <w:r>
              <w:rPr>
                <w:sz w:val="18"/>
                <w:szCs w:val="18"/>
              </w:rPr>
              <w:t xml:space="preserve"> management and development effectiveness services related to strategic country </w:t>
            </w:r>
            <w:proofErr w:type="spellStart"/>
            <w:r>
              <w:rPr>
                <w:sz w:val="18"/>
                <w:szCs w:val="18"/>
              </w:rPr>
              <w:t>programme</w:t>
            </w:r>
            <w:proofErr w:type="spellEnd"/>
            <w:r>
              <w:rPr>
                <w:sz w:val="18"/>
                <w:szCs w:val="18"/>
              </w:rPr>
              <w:t xml:space="preserve"> planning, quality assurance, pipeline development, policy advocacy services, finance, procurement, human resources, administration, issuance of contracts, security, travel, assets, general services, information and communications based on full costing in accordance with prevailing UNDP policies (i.e., UPL, LPL.)</w:t>
            </w:r>
          </w:p>
          <w:p w14:paraId="2945B100" w14:textId="77777777" w:rsidR="00270DFE" w:rsidRPr="002352B9" w:rsidRDefault="00270DFE" w:rsidP="00780A8E">
            <w:pPr>
              <w:pStyle w:val="ListParagraph"/>
              <w:spacing w:before="20" w:after="20"/>
              <w:ind w:left="630"/>
              <w:contextualSpacing w:val="0"/>
              <w:rPr>
                <w:sz w:val="18"/>
                <w:szCs w:val="18"/>
              </w:rPr>
            </w:pPr>
            <w:r w:rsidRPr="00273040">
              <w:rPr>
                <w:color w:val="00B050"/>
                <w:sz w:val="18"/>
                <w:szCs w:val="18"/>
              </w:rPr>
              <w:t>YES,</w:t>
            </w:r>
            <w:r>
              <w:rPr>
                <w:color w:val="00B050"/>
                <w:sz w:val="18"/>
                <w:szCs w:val="18"/>
              </w:rPr>
              <w:t xml:space="preserve"> see </w:t>
            </w:r>
            <w:r w:rsidRPr="00273040">
              <w:rPr>
                <w:color w:val="00B050"/>
                <w:sz w:val="20"/>
                <w:szCs w:val="20"/>
              </w:rPr>
              <w:t>Multi-Workplan including budgets</w:t>
            </w:r>
            <w:r>
              <w:rPr>
                <w:color w:val="00B050"/>
                <w:sz w:val="20"/>
                <w:szCs w:val="20"/>
              </w:rPr>
              <w:t>.</w:t>
            </w:r>
          </w:p>
          <w:p w14:paraId="71A4288F" w14:textId="77777777" w:rsidR="00270DFE" w:rsidRPr="00D36C8A" w:rsidRDefault="00270DFE" w:rsidP="00270DFE">
            <w:pPr>
              <w:pStyle w:val="ListParagraph"/>
              <w:numPr>
                <w:ilvl w:val="0"/>
                <w:numId w:val="33"/>
              </w:numPr>
              <w:spacing w:before="20" w:after="20"/>
              <w:ind w:left="607" w:hanging="270"/>
              <w:contextualSpacing w:val="0"/>
              <w:rPr>
                <w:color w:val="00B050"/>
                <w:sz w:val="20"/>
                <w:szCs w:val="20"/>
              </w:rPr>
            </w:pPr>
            <w:r w:rsidRPr="002352B9">
              <w:rPr>
                <w:b/>
                <w:sz w:val="18"/>
                <w:szCs w:val="18"/>
                <w:u w:val="single"/>
              </w:rPr>
              <w:t>2:</w:t>
            </w:r>
            <w:r>
              <w:rPr>
                <w:sz w:val="18"/>
                <w:szCs w:val="18"/>
              </w:rPr>
              <w:t xml:space="preserve"> The budget covers significant project costs that are attributable to the project based on prevailing UNDP policies (i.e., UPL, LPL) as relevant. </w:t>
            </w:r>
            <w:r w:rsidRPr="00273040">
              <w:rPr>
                <w:color w:val="00B050"/>
                <w:sz w:val="18"/>
                <w:szCs w:val="18"/>
              </w:rPr>
              <w:t xml:space="preserve"> </w:t>
            </w:r>
          </w:p>
          <w:p w14:paraId="41B4F4CE" w14:textId="77777777" w:rsidR="00270DFE" w:rsidRPr="00716587" w:rsidRDefault="00270DFE" w:rsidP="00270DFE">
            <w:pPr>
              <w:pStyle w:val="ListParagraph"/>
              <w:numPr>
                <w:ilvl w:val="0"/>
                <w:numId w:val="40"/>
              </w:numPr>
              <w:tabs>
                <w:tab w:val="left" w:pos="5715"/>
              </w:tabs>
              <w:spacing w:before="20" w:after="20"/>
              <w:ind w:left="630" w:hanging="270"/>
              <w:contextualSpacing w:val="0"/>
              <w:rPr>
                <w:sz w:val="18"/>
                <w:szCs w:val="18"/>
              </w:rPr>
            </w:pPr>
            <w:r w:rsidRPr="002352B9">
              <w:rPr>
                <w:b/>
                <w:sz w:val="18"/>
                <w:szCs w:val="18"/>
                <w:u w:val="single"/>
              </w:rPr>
              <w:t>1:</w:t>
            </w:r>
            <w:r>
              <w:rPr>
                <w:sz w:val="18"/>
                <w:szCs w:val="18"/>
              </w:rPr>
              <w:t xml:space="preserve"> The budget does not adequately cover project costs that are attributable to the project, and UNDP is cross-subsidizing the project.</w:t>
            </w:r>
          </w:p>
          <w:p w14:paraId="56204A3E" w14:textId="77777777" w:rsidR="00270DFE" w:rsidRPr="00AD29EA" w:rsidRDefault="00270DFE" w:rsidP="00780A8E">
            <w:pPr>
              <w:tabs>
                <w:tab w:val="left" w:pos="5715"/>
              </w:tabs>
              <w:spacing w:before="60" w:after="60"/>
              <w:rPr>
                <w:sz w:val="18"/>
                <w:szCs w:val="18"/>
              </w:rPr>
            </w:pPr>
            <w:r w:rsidRPr="00876627">
              <w:rPr>
                <w:sz w:val="16"/>
                <w:szCs w:val="16"/>
              </w:rPr>
              <w:t>*Note:  Management Action must be given for a score of 1</w:t>
            </w:r>
            <w:r>
              <w:rPr>
                <w:sz w:val="16"/>
                <w:szCs w:val="16"/>
              </w:rPr>
              <w:t>. The budget must be revised to fully reflect the costs of implementation before the project commences.</w:t>
            </w:r>
          </w:p>
        </w:tc>
        <w:tc>
          <w:tcPr>
            <w:tcW w:w="496" w:type="dxa"/>
            <w:tcBorders>
              <w:bottom w:val="single" w:sz="4" w:space="0" w:color="000000" w:themeColor="text1"/>
            </w:tcBorders>
            <w:shd w:val="clear" w:color="auto" w:fill="00B050"/>
            <w:vAlign w:val="center"/>
          </w:tcPr>
          <w:p w14:paraId="2FCD0A56" w14:textId="77777777" w:rsidR="00270DFE" w:rsidRPr="002352B9" w:rsidRDefault="00270DFE" w:rsidP="00780A8E">
            <w:pPr>
              <w:jc w:val="center"/>
              <w:rPr>
                <w:sz w:val="18"/>
                <w:szCs w:val="18"/>
              </w:rPr>
            </w:pPr>
            <w:r w:rsidRPr="002352B9">
              <w:rPr>
                <w:sz w:val="18"/>
                <w:szCs w:val="18"/>
              </w:rPr>
              <w:t>3</w:t>
            </w:r>
          </w:p>
        </w:tc>
        <w:tc>
          <w:tcPr>
            <w:tcW w:w="517" w:type="dxa"/>
            <w:gridSpan w:val="2"/>
            <w:tcBorders>
              <w:bottom w:val="single" w:sz="4" w:space="0" w:color="000000" w:themeColor="text1"/>
            </w:tcBorders>
            <w:shd w:val="clear" w:color="auto" w:fill="auto"/>
            <w:vAlign w:val="center"/>
          </w:tcPr>
          <w:p w14:paraId="6812489A" w14:textId="77777777" w:rsidR="00270DFE" w:rsidRPr="002352B9" w:rsidRDefault="00270DFE" w:rsidP="00780A8E">
            <w:pPr>
              <w:jc w:val="center"/>
              <w:rPr>
                <w:sz w:val="18"/>
                <w:szCs w:val="18"/>
              </w:rPr>
            </w:pPr>
            <w:r w:rsidRPr="002352B9">
              <w:rPr>
                <w:sz w:val="18"/>
                <w:szCs w:val="18"/>
              </w:rPr>
              <w:t>2</w:t>
            </w:r>
          </w:p>
        </w:tc>
      </w:tr>
      <w:tr w:rsidR="00270DFE" w:rsidRPr="002352B9" w14:paraId="1C38FF25" w14:textId="77777777" w:rsidTr="00780A8E">
        <w:trPr>
          <w:trHeight w:val="278"/>
        </w:trPr>
        <w:tc>
          <w:tcPr>
            <w:tcW w:w="9152" w:type="dxa"/>
            <w:gridSpan w:val="6"/>
            <w:vMerge/>
            <w:shd w:val="clear" w:color="auto" w:fill="auto"/>
          </w:tcPr>
          <w:p w14:paraId="3B9A9E2A" w14:textId="77777777" w:rsidR="00270DFE" w:rsidRPr="004F3384" w:rsidRDefault="00270DFE" w:rsidP="00270DFE">
            <w:pPr>
              <w:pStyle w:val="ListParagraph"/>
              <w:numPr>
                <w:ilvl w:val="0"/>
                <w:numId w:val="39"/>
              </w:numPr>
              <w:spacing w:before="120" w:after="120"/>
              <w:ind w:left="270" w:hanging="270"/>
              <w:contextualSpacing w:val="0"/>
              <w:rPr>
                <w:b/>
                <w:sz w:val="18"/>
                <w:szCs w:val="18"/>
              </w:rPr>
            </w:pPr>
          </w:p>
        </w:tc>
        <w:tc>
          <w:tcPr>
            <w:tcW w:w="1013" w:type="dxa"/>
            <w:gridSpan w:val="3"/>
            <w:tcBorders>
              <w:bottom w:val="single" w:sz="4" w:space="0" w:color="000000" w:themeColor="text1"/>
            </w:tcBorders>
            <w:shd w:val="clear" w:color="auto" w:fill="auto"/>
            <w:vAlign w:val="center"/>
          </w:tcPr>
          <w:p w14:paraId="35B2822E" w14:textId="77777777" w:rsidR="00270DFE" w:rsidRPr="002352B9" w:rsidRDefault="00270DFE" w:rsidP="00780A8E">
            <w:pPr>
              <w:jc w:val="center"/>
              <w:rPr>
                <w:sz w:val="18"/>
                <w:szCs w:val="18"/>
              </w:rPr>
            </w:pPr>
            <w:r w:rsidRPr="002352B9">
              <w:rPr>
                <w:sz w:val="18"/>
                <w:szCs w:val="18"/>
              </w:rPr>
              <w:t>1</w:t>
            </w:r>
          </w:p>
        </w:tc>
      </w:tr>
      <w:tr w:rsidR="00270DFE" w:rsidRPr="002352B9" w14:paraId="7FEAD032" w14:textId="77777777" w:rsidTr="00780A8E">
        <w:trPr>
          <w:trHeight w:val="940"/>
        </w:trPr>
        <w:tc>
          <w:tcPr>
            <w:tcW w:w="9152" w:type="dxa"/>
            <w:gridSpan w:val="6"/>
            <w:vMerge/>
            <w:tcBorders>
              <w:bottom w:val="single" w:sz="4" w:space="0" w:color="000000" w:themeColor="text1"/>
            </w:tcBorders>
            <w:shd w:val="clear" w:color="auto" w:fill="auto"/>
          </w:tcPr>
          <w:p w14:paraId="51A0FF83" w14:textId="77777777" w:rsidR="00270DFE" w:rsidRPr="004F3384" w:rsidRDefault="00270DFE" w:rsidP="00270DFE">
            <w:pPr>
              <w:pStyle w:val="ListParagraph"/>
              <w:numPr>
                <w:ilvl w:val="0"/>
                <w:numId w:val="39"/>
              </w:numPr>
              <w:spacing w:before="120" w:after="120"/>
              <w:ind w:left="270" w:hanging="270"/>
              <w:contextualSpacing w:val="0"/>
              <w:rPr>
                <w:b/>
                <w:sz w:val="18"/>
                <w:szCs w:val="18"/>
              </w:rPr>
            </w:pPr>
          </w:p>
        </w:tc>
        <w:tc>
          <w:tcPr>
            <w:tcW w:w="1013" w:type="dxa"/>
            <w:gridSpan w:val="3"/>
            <w:tcBorders>
              <w:bottom w:val="single" w:sz="4" w:space="0" w:color="000000" w:themeColor="text1"/>
            </w:tcBorders>
            <w:shd w:val="clear" w:color="auto" w:fill="auto"/>
          </w:tcPr>
          <w:p w14:paraId="287732F6" w14:textId="77777777" w:rsidR="00270DFE" w:rsidRPr="002352B9" w:rsidRDefault="00270DFE" w:rsidP="00780A8E">
            <w:pPr>
              <w:jc w:val="center"/>
              <w:rPr>
                <w:sz w:val="18"/>
                <w:szCs w:val="18"/>
              </w:rPr>
            </w:pPr>
            <w:r w:rsidRPr="002352B9">
              <w:rPr>
                <w:b/>
                <w:sz w:val="18"/>
                <w:szCs w:val="18"/>
              </w:rPr>
              <w:t>Evidence</w:t>
            </w:r>
          </w:p>
        </w:tc>
      </w:tr>
      <w:tr w:rsidR="00270DFE" w:rsidRPr="002352B9" w14:paraId="03BBCB8F" w14:textId="77777777" w:rsidTr="00780A8E">
        <w:trPr>
          <w:trHeight w:val="440"/>
        </w:trPr>
        <w:tc>
          <w:tcPr>
            <w:tcW w:w="1530" w:type="dxa"/>
            <w:tcBorders>
              <w:right w:val="nil"/>
            </w:tcBorders>
            <w:shd w:val="clear" w:color="auto" w:fill="FABF8F" w:themeFill="accent6" w:themeFillTint="99"/>
            <w:vAlign w:val="center"/>
          </w:tcPr>
          <w:p w14:paraId="6E41FD48" w14:textId="77777777" w:rsidR="00270DFE" w:rsidRPr="002352B9" w:rsidRDefault="00270DFE" w:rsidP="00780A8E">
            <w:pPr>
              <w:tabs>
                <w:tab w:val="left" w:pos="7020"/>
              </w:tabs>
              <w:spacing w:before="20" w:after="20"/>
              <w:jc w:val="center"/>
              <w:rPr>
                <w:rFonts w:cs="Times New Roman"/>
                <w:b/>
                <w:sz w:val="28"/>
                <w:szCs w:val="20"/>
              </w:rPr>
            </w:pPr>
            <w:r w:rsidRPr="002352B9">
              <w:rPr>
                <w:rFonts w:cs="Times New Roman"/>
                <w:b/>
                <w:smallCaps/>
                <w:sz w:val="28"/>
                <w:szCs w:val="20"/>
              </w:rPr>
              <w:t>Effective</w:t>
            </w:r>
          </w:p>
        </w:tc>
        <w:tc>
          <w:tcPr>
            <w:tcW w:w="8635" w:type="dxa"/>
            <w:gridSpan w:val="8"/>
            <w:tcBorders>
              <w:left w:val="nil"/>
            </w:tcBorders>
            <w:shd w:val="clear" w:color="auto" w:fill="FABF8F" w:themeFill="accent6" w:themeFillTint="99"/>
            <w:vAlign w:val="center"/>
          </w:tcPr>
          <w:p w14:paraId="749E9B61" w14:textId="77777777" w:rsidR="00270DFE" w:rsidRPr="002352B9" w:rsidRDefault="00270DFE" w:rsidP="00780A8E">
            <w:pPr>
              <w:pStyle w:val="ListParagraph"/>
              <w:spacing w:before="20" w:after="20"/>
              <w:ind w:left="158"/>
              <w:rPr>
                <w:sz w:val="18"/>
                <w:szCs w:val="20"/>
              </w:rPr>
            </w:pPr>
          </w:p>
        </w:tc>
      </w:tr>
      <w:tr w:rsidR="00270DFE" w:rsidRPr="002352B9" w14:paraId="7E305F34" w14:textId="77777777" w:rsidTr="00780A8E">
        <w:trPr>
          <w:trHeight w:val="230"/>
        </w:trPr>
        <w:tc>
          <w:tcPr>
            <w:tcW w:w="9152" w:type="dxa"/>
            <w:gridSpan w:val="6"/>
            <w:vMerge w:val="restart"/>
            <w:shd w:val="clear" w:color="auto" w:fill="auto"/>
          </w:tcPr>
          <w:p w14:paraId="567CCF0A" w14:textId="77777777" w:rsidR="00270DFE" w:rsidRPr="008E2166" w:rsidRDefault="00270DFE" w:rsidP="00780A8E">
            <w:pPr>
              <w:rPr>
                <w:b/>
                <w:sz w:val="18"/>
                <w:szCs w:val="18"/>
              </w:rPr>
            </w:pPr>
            <w:r>
              <w:rPr>
                <w:b/>
                <w:sz w:val="18"/>
                <w:szCs w:val="18"/>
              </w:rPr>
              <w:t>17.</w:t>
            </w:r>
            <w:r w:rsidRPr="008E2166">
              <w:rPr>
                <w:b/>
                <w:sz w:val="18"/>
                <w:szCs w:val="18"/>
              </w:rPr>
              <w:t xml:space="preserve"> Have targeted groups been engaged in the design of the project? </w:t>
            </w:r>
          </w:p>
          <w:p w14:paraId="0D1FA547" w14:textId="77777777" w:rsidR="00270DFE" w:rsidRPr="00EB3A4C" w:rsidRDefault="00270DFE" w:rsidP="00270DFE">
            <w:pPr>
              <w:pStyle w:val="ListParagraph"/>
              <w:numPr>
                <w:ilvl w:val="0"/>
                <w:numId w:val="41"/>
              </w:numPr>
              <w:ind w:left="608" w:hanging="270"/>
              <w:contextualSpacing w:val="0"/>
              <w:jc w:val="both"/>
              <w:rPr>
                <w:rFonts w:ascii="Gill Sans MT" w:hAnsi="Gill Sans MT" w:cstheme="minorHAnsi"/>
                <w:color w:val="00B050"/>
                <w:sz w:val="16"/>
                <w:szCs w:val="16"/>
              </w:rPr>
            </w:pPr>
            <w:r w:rsidRPr="008E2166">
              <w:rPr>
                <w:rFonts w:cstheme="minorHAnsi"/>
                <w:color w:val="000000" w:themeColor="text1"/>
                <w:sz w:val="18"/>
                <w:szCs w:val="18"/>
                <w:u w:val="single"/>
              </w:rPr>
              <w:t>3:</w:t>
            </w:r>
            <w:r w:rsidRPr="008E2166">
              <w:rPr>
                <w:rFonts w:cstheme="minorHAnsi"/>
                <w:color w:val="000000" w:themeColor="text1"/>
                <w:sz w:val="18"/>
                <w:szCs w:val="18"/>
              </w:rPr>
              <w:t xml:space="preserve"> Credible evidence that all targeted groups, </w:t>
            </w:r>
            <w:proofErr w:type="spellStart"/>
            <w:r w:rsidRPr="008E2166">
              <w:rPr>
                <w:rFonts w:cstheme="minorHAnsi"/>
                <w:color w:val="000000" w:themeColor="text1"/>
                <w:sz w:val="18"/>
                <w:szCs w:val="18"/>
              </w:rPr>
              <w:t>prioritising</w:t>
            </w:r>
            <w:proofErr w:type="spellEnd"/>
            <w:r w:rsidRPr="008E2166">
              <w:rPr>
                <w:rFonts w:cstheme="minorHAnsi"/>
                <w:color w:val="000000" w:themeColor="text1"/>
                <w:sz w:val="18"/>
                <w:szCs w:val="18"/>
              </w:rPr>
              <w:t xml:space="preserve"> discriminated and marginalized populations that will be involved in or affected by the project, have been actively engaged in the design of the project. </w:t>
            </w:r>
            <w:r w:rsidRPr="002352B9">
              <w:rPr>
                <w:sz w:val="18"/>
                <w:szCs w:val="18"/>
              </w:rPr>
              <w:t>The project has an explicit strategy to identify</w:t>
            </w:r>
            <w:r>
              <w:rPr>
                <w:sz w:val="18"/>
                <w:szCs w:val="18"/>
              </w:rPr>
              <w:t xml:space="preserve">, </w:t>
            </w:r>
            <w:r w:rsidRPr="002352B9">
              <w:rPr>
                <w:sz w:val="18"/>
                <w:szCs w:val="18"/>
              </w:rPr>
              <w:t>engage</w:t>
            </w:r>
            <w:r>
              <w:rPr>
                <w:sz w:val="18"/>
                <w:szCs w:val="18"/>
              </w:rPr>
              <w:t xml:space="preserve"> and ensure the meaningful participation of</w:t>
            </w:r>
            <w:r w:rsidRPr="002352B9">
              <w:rPr>
                <w:sz w:val="18"/>
                <w:szCs w:val="18"/>
              </w:rPr>
              <w:t xml:space="preserve"> target groups</w:t>
            </w:r>
            <w:r>
              <w:rPr>
                <w:sz w:val="18"/>
                <w:szCs w:val="18"/>
              </w:rPr>
              <w:t xml:space="preserve"> as stakeholders </w:t>
            </w:r>
            <w:r w:rsidRPr="002352B9">
              <w:rPr>
                <w:sz w:val="18"/>
                <w:szCs w:val="18"/>
              </w:rPr>
              <w:t>throughout the project</w:t>
            </w:r>
            <w:r>
              <w:rPr>
                <w:sz w:val="18"/>
                <w:szCs w:val="18"/>
              </w:rPr>
              <w:t xml:space="preserve">, including through monitoring and decision-making (e.g., representation on the project board, inclusion in samples for evaluations, etc.), </w:t>
            </w:r>
            <w:r w:rsidRPr="00D9476F">
              <w:rPr>
                <w:color w:val="00B050"/>
                <w:sz w:val="18"/>
                <w:szCs w:val="18"/>
              </w:rPr>
              <w:t xml:space="preserve">YES, </w:t>
            </w:r>
            <w:r>
              <w:rPr>
                <w:color w:val="00B050"/>
                <w:sz w:val="18"/>
                <w:szCs w:val="18"/>
              </w:rPr>
              <w:t xml:space="preserve">the project prioritizes support </w:t>
            </w:r>
            <w:proofErr w:type="spellStart"/>
            <w:r>
              <w:rPr>
                <w:color w:val="00B050"/>
                <w:sz w:val="18"/>
                <w:szCs w:val="18"/>
              </w:rPr>
              <w:t>ot</w:t>
            </w:r>
            <w:proofErr w:type="spellEnd"/>
            <w:r>
              <w:rPr>
                <w:color w:val="00B050"/>
                <w:sz w:val="18"/>
                <w:szCs w:val="18"/>
              </w:rPr>
              <w:t xml:space="preserve"> the most vulnerable groups including </w:t>
            </w:r>
            <w:proofErr w:type="spellStart"/>
            <w:r>
              <w:rPr>
                <w:color w:val="00B050"/>
                <w:sz w:val="18"/>
                <w:szCs w:val="18"/>
              </w:rPr>
              <w:t>woommen</w:t>
            </w:r>
            <w:proofErr w:type="spellEnd"/>
            <w:r>
              <w:rPr>
                <w:color w:val="00B050"/>
                <w:sz w:val="16"/>
                <w:szCs w:val="16"/>
              </w:rPr>
              <w:t>.</w:t>
            </w:r>
          </w:p>
          <w:p w14:paraId="121444D3" w14:textId="77777777" w:rsidR="00270DFE" w:rsidRPr="008E2166" w:rsidRDefault="00270DFE" w:rsidP="00270DFE">
            <w:pPr>
              <w:pStyle w:val="ListParagraph"/>
              <w:numPr>
                <w:ilvl w:val="0"/>
                <w:numId w:val="35"/>
              </w:numPr>
              <w:ind w:left="608" w:hanging="270"/>
              <w:contextualSpacing w:val="0"/>
              <w:rPr>
                <w:color w:val="000000" w:themeColor="text1"/>
                <w:sz w:val="18"/>
                <w:szCs w:val="18"/>
              </w:rPr>
            </w:pPr>
            <w:r w:rsidRPr="00BD36B2">
              <w:rPr>
                <w:color w:val="000000" w:themeColor="text1"/>
                <w:sz w:val="18"/>
                <w:szCs w:val="18"/>
                <w:u w:val="single"/>
              </w:rPr>
              <w:t>2:</w:t>
            </w:r>
            <w:r w:rsidRPr="001D13AC">
              <w:rPr>
                <w:color w:val="000000" w:themeColor="text1"/>
                <w:sz w:val="18"/>
                <w:szCs w:val="18"/>
              </w:rPr>
              <w:t xml:space="preserve"> </w:t>
            </w:r>
            <w:r>
              <w:rPr>
                <w:color w:val="000000" w:themeColor="text1"/>
                <w:sz w:val="18"/>
                <w:szCs w:val="18"/>
              </w:rPr>
              <w:t>Some</w:t>
            </w:r>
            <w:r w:rsidRPr="001D13AC">
              <w:rPr>
                <w:color w:val="000000" w:themeColor="text1"/>
                <w:sz w:val="18"/>
                <w:szCs w:val="18"/>
              </w:rPr>
              <w:t xml:space="preserve"> evidence </w:t>
            </w:r>
            <w:r>
              <w:rPr>
                <w:color w:val="000000" w:themeColor="text1"/>
                <w:sz w:val="18"/>
                <w:szCs w:val="18"/>
              </w:rPr>
              <w:t>that key targeted groups have been consulted in the design of the project</w:t>
            </w:r>
            <w:r w:rsidRPr="001D13AC">
              <w:rPr>
                <w:color w:val="000000" w:themeColor="text1"/>
                <w:sz w:val="18"/>
                <w:szCs w:val="18"/>
              </w:rPr>
              <w:t>.</w:t>
            </w:r>
            <w:r>
              <w:rPr>
                <w:color w:val="000000" w:themeColor="text1"/>
                <w:sz w:val="18"/>
                <w:szCs w:val="18"/>
              </w:rPr>
              <w:t xml:space="preserve"> </w:t>
            </w:r>
          </w:p>
          <w:p w14:paraId="2EA116B0" w14:textId="77777777" w:rsidR="00270DFE" w:rsidRPr="0014393B" w:rsidRDefault="00270DFE" w:rsidP="00270DFE">
            <w:pPr>
              <w:pStyle w:val="ListParagraph"/>
              <w:numPr>
                <w:ilvl w:val="0"/>
                <w:numId w:val="35"/>
              </w:numPr>
              <w:ind w:left="608" w:hanging="270"/>
              <w:contextualSpacing w:val="0"/>
              <w:rPr>
                <w:color w:val="000000" w:themeColor="text1"/>
                <w:sz w:val="18"/>
                <w:szCs w:val="18"/>
              </w:rPr>
            </w:pPr>
            <w:r w:rsidRPr="00BD36B2">
              <w:rPr>
                <w:color w:val="000000" w:themeColor="text1"/>
                <w:sz w:val="18"/>
                <w:szCs w:val="18"/>
                <w:u w:val="single"/>
              </w:rPr>
              <w:lastRenderedPageBreak/>
              <w:t>1:</w:t>
            </w:r>
            <w:r w:rsidRPr="001D13AC">
              <w:rPr>
                <w:color w:val="000000" w:themeColor="text1"/>
                <w:sz w:val="18"/>
                <w:szCs w:val="18"/>
              </w:rPr>
              <w:t xml:space="preserve"> </w:t>
            </w:r>
            <w:r>
              <w:rPr>
                <w:color w:val="000000" w:themeColor="text1"/>
                <w:sz w:val="18"/>
                <w:szCs w:val="18"/>
              </w:rPr>
              <w:t>No evidence of e</w:t>
            </w:r>
            <w:r w:rsidRPr="001D13AC">
              <w:rPr>
                <w:color w:val="000000" w:themeColor="text1"/>
                <w:sz w:val="18"/>
                <w:szCs w:val="18"/>
              </w:rPr>
              <w:t>ngagement with</w:t>
            </w:r>
            <w:r>
              <w:rPr>
                <w:color w:val="000000" w:themeColor="text1"/>
                <w:sz w:val="18"/>
                <w:szCs w:val="18"/>
              </w:rPr>
              <w:t xml:space="preserve"> targeted groups during project design. </w:t>
            </w:r>
          </w:p>
        </w:tc>
        <w:tc>
          <w:tcPr>
            <w:tcW w:w="496" w:type="dxa"/>
            <w:tcBorders>
              <w:bottom w:val="single" w:sz="4" w:space="0" w:color="000000" w:themeColor="text1"/>
            </w:tcBorders>
            <w:shd w:val="clear" w:color="auto" w:fill="00B050"/>
            <w:vAlign w:val="center"/>
          </w:tcPr>
          <w:p w14:paraId="74F03514" w14:textId="77777777" w:rsidR="00270DFE" w:rsidRPr="002352B9" w:rsidRDefault="00270DFE" w:rsidP="00780A8E">
            <w:pPr>
              <w:jc w:val="center"/>
              <w:rPr>
                <w:sz w:val="18"/>
                <w:szCs w:val="18"/>
              </w:rPr>
            </w:pPr>
            <w:r>
              <w:rPr>
                <w:sz w:val="18"/>
                <w:szCs w:val="18"/>
              </w:rPr>
              <w:lastRenderedPageBreak/>
              <w:t>3</w:t>
            </w:r>
          </w:p>
        </w:tc>
        <w:tc>
          <w:tcPr>
            <w:tcW w:w="517" w:type="dxa"/>
            <w:gridSpan w:val="2"/>
            <w:shd w:val="clear" w:color="auto" w:fill="auto"/>
            <w:vAlign w:val="center"/>
          </w:tcPr>
          <w:p w14:paraId="3E31239F" w14:textId="77777777" w:rsidR="00270DFE" w:rsidRPr="002352B9" w:rsidRDefault="00270DFE" w:rsidP="00780A8E">
            <w:pPr>
              <w:jc w:val="center"/>
              <w:rPr>
                <w:sz w:val="18"/>
                <w:szCs w:val="18"/>
              </w:rPr>
            </w:pPr>
            <w:r>
              <w:rPr>
                <w:sz w:val="18"/>
                <w:szCs w:val="18"/>
              </w:rPr>
              <w:t>2</w:t>
            </w:r>
          </w:p>
        </w:tc>
      </w:tr>
      <w:tr w:rsidR="00270DFE" w:rsidRPr="002352B9" w14:paraId="5134B3C0" w14:textId="77777777" w:rsidTr="00780A8E">
        <w:trPr>
          <w:trHeight w:val="167"/>
        </w:trPr>
        <w:tc>
          <w:tcPr>
            <w:tcW w:w="9152" w:type="dxa"/>
            <w:gridSpan w:val="6"/>
            <w:vMerge/>
            <w:shd w:val="clear" w:color="auto" w:fill="auto"/>
          </w:tcPr>
          <w:p w14:paraId="20C142EE" w14:textId="77777777" w:rsidR="00270DFE" w:rsidRPr="002352B9" w:rsidRDefault="00270DFE" w:rsidP="00780A8E">
            <w:pPr>
              <w:spacing w:before="120" w:after="120"/>
              <w:ind w:left="247" w:hanging="247"/>
              <w:rPr>
                <w:b/>
                <w:sz w:val="18"/>
                <w:szCs w:val="18"/>
              </w:rPr>
            </w:pPr>
          </w:p>
        </w:tc>
        <w:tc>
          <w:tcPr>
            <w:tcW w:w="1013" w:type="dxa"/>
            <w:gridSpan w:val="3"/>
            <w:tcBorders>
              <w:bottom w:val="single" w:sz="4" w:space="0" w:color="000000" w:themeColor="text1"/>
            </w:tcBorders>
            <w:shd w:val="clear" w:color="auto" w:fill="auto"/>
            <w:vAlign w:val="center"/>
          </w:tcPr>
          <w:p w14:paraId="313173D0" w14:textId="77777777" w:rsidR="00270DFE" w:rsidRPr="002352B9" w:rsidRDefault="00270DFE" w:rsidP="00780A8E">
            <w:pPr>
              <w:jc w:val="center"/>
              <w:rPr>
                <w:sz w:val="18"/>
                <w:szCs w:val="18"/>
              </w:rPr>
            </w:pPr>
            <w:r>
              <w:rPr>
                <w:sz w:val="18"/>
                <w:szCs w:val="18"/>
              </w:rPr>
              <w:t>1</w:t>
            </w:r>
          </w:p>
        </w:tc>
      </w:tr>
      <w:tr w:rsidR="00270DFE" w:rsidRPr="002352B9" w14:paraId="3BB79EE7" w14:textId="77777777" w:rsidTr="00780A8E">
        <w:trPr>
          <w:trHeight w:val="637"/>
        </w:trPr>
        <w:tc>
          <w:tcPr>
            <w:tcW w:w="9152" w:type="dxa"/>
            <w:gridSpan w:val="6"/>
            <w:vMerge/>
            <w:tcBorders>
              <w:bottom w:val="single" w:sz="4" w:space="0" w:color="000000" w:themeColor="text1"/>
            </w:tcBorders>
            <w:shd w:val="clear" w:color="auto" w:fill="auto"/>
          </w:tcPr>
          <w:p w14:paraId="6DE0A7A3" w14:textId="77777777" w:rsidR="00270DFE" w:rsidRPr="002352B9" w:rsidRDefault="00270DFE" w:rsidP="00780A8E">
            <w:pPr>
              <w:spacing w:before="120" w:after="120"/>
              <w:ind w:left="247" w:hanging="247"/>
              <w:rPr>
                <w:b/>
                <w:sz w:val="18"/>
                <w:szCs w:val="18"/>
              </w:rPr>
            </w:pPr>
          </w:p>
        </w:tc>
        <w:tc>
          <w:tcPr>
            <w:tcW w:w="1013" w:type="dxa"/>
            <w:gridSpan w:val="3"/>
            <w:tcBorders>
              <w:bottom w:val="single" w:sz="4" w:space="0" w:color="000000" w:themeColor="text1"/>
            </w:tcBorders>
            <w:shd w:val="clear" w:color="auto" w:fill="auto"/>
          </w:tcPr>
          <w:p w14:paraId="5E8BFEB7" w14:textId="77777777" w:rsidR="00270DFE" w:rsidRPr="00C45290" w:rsidRDefault="00270DFE" w:rsidP="00780A8E">
            <w:pPr>
              <w:jc w:val="center"/>
              <w:rPr>
                <w:b/>
                <w:sz w:val="18"/>
                <w:szCs w:val="18"/>
              </w:rPr>
            </w:pPr>
            <w:r w:rsidRPr="00C45290">
              <w:rPr>
                <w:b/>
                <w:sz w:val="18"/>
                <w:szCs w:val="18"/>
              </w:rPr>
              <w:t>Evidence</w:t>
            </w:r>
          </w:p>
        </w:tc>
      </w:tr>
      <w:tr w:rsidR="00270DFE" w:rsidRPr="002352B9" w14:paraId="667B830F" w14:textId="77777777" w:rsidTr="00780A8E">
        <w:trPr>
          <w:trHeight w:val="52"/>
        </w:trPr>
        <w:tc>
          <w:tcPr>
            <w:tcW w:w="9152" w:type="dxa"/>
            <w:gridSpan w:val="6"/>
            <w:tcBorders>
              <w:bottom w:val="single" w:sz="4" w:space="0" w:color="000000" w:themeColor="text1"/>
            </w:tcBorders>
            <w:shd w:val="clear" w:color="auto" w:fill="auto"/>
          </w:tcPr>
          <w:p w14:paraId="0E57D764" w14:textId="77777777" w:rsidR="00270DFE" w:rsidRPr="003B672D" w:rsidRDefault="00270DFE" w:rsidP="00780A8E">
            <w:pPr>
              <w:pStyle w:val="CommentText"/>
              <w:rPr>
                <w:color w:val="00B050"/>
                <w:sz w:val="18"/>
                <w:szCs w:val="18"/>
              </w:rPr>
            </w:pPr>
            <w:r>
              <w:rPr>
                <w:b/>
                <w:sz w:val="18"/>
                <w:szCs w:val="18"/>
              </w:rPr>
              <w:t>18</w:t>
            </w:r>
            <w:r w:rsidRPr="002352B9">
              <w:rPr>
                <w:b/>
                <w:sz w:val="18"/>
                <w:szCs w:val="18"/>
              </w:rPr>
              <w:t xml:space="preserve">. Does the project </w:t>
            </w:r>
            <w:r>
              <w:rPr>
                <w:b/>
                <w:sz w:val="18"/>
                <w:szCs w:val="18"/>
              </w:rPr>
              <w:t xml:space="preserve">plan for adaptation and course correction if regular monitoring activities, </w:t>
            </w:r>
            <w:r w:rsidRPr="002352B9">
              <w:rPr>
                <w:b/>
                <w:sz w:val="18"/>
                <w:szCs w:val="18"/>
              </w:rPr>
              <w:t>evaluation</w:t>
            </w:r>
            <w:r>
              <w:rPr>
                <w:b/>
                <w:sz w:val="18"/>
                <w:szCs w:val="18"/>
              </w:rPr>
              <w:t>,</w:t>
            </w:r>
            <w:r w:rsidRPr="002352B9">
              <w:rPr>
                <w:b/>
                <w:sz w:val="18"/>
                <w:szCs w:val="18"/>
              </w:rPr>
              <w:t xml:space="preserve"> </w:t>
            </w:r>
            <w:r>
              <w:rPr>
                <w:b/>
                <w:sz w:val="18"/>
                <w:szCs w:val="18"/>
              </w:rPr>
              <w:t xml:space="preserve">and lesson learned demonstrate there are better approaches to achieve the intended results and/or circumstances change during implementation? </w:t>
            </w:r>
            <w:proofErr w:type="gramStart"/>
            <w:r w:rsidRPr="003B672D">
              <w:rPr>
                <w:color w:val="00B050"/>
                <w:sz w:val="18"/>
                <w:szCs w:val="18"/>
              </w:rPr>
              <w:t>YES</w:t>
            </w:r>
            <w:proofErr w:type="gramEnd"/>
            <w:r w:rsidRPr="003B672D">
              <w:rPr>
                <w:color w:val="00B050"/>
                <w:sz w:val="18"/>
                <w:szCs w:val="18"/>
              </w:rPr>
              <w:t xml:space="preserve"> on see section on M&amp;E and PQA quality assurance will be conducted every 2 years basis</w:t>
            </w:r>
          </w:p>
          <w:p w14:paraId="5AEED824" w14:textId="77777777" w:rsidR="00270DFE" w:rsidRPr="002352B9" w:rsidRDefault="00270DFE" w:rsidP="00780A8E">
            <w:pPr>
              <w:spacing w:before="120" w:after="120"/>
              <w:ind w:left="247" w:hanging="247"/>
              <w:rPr>
                <w:b/>
                <w:sz w:val="18"/>
                <w:szCs w:val="18"/>
              </w:rPr>
            </w:pPr>
          </w:p>
        </w:tc>
        <w:tc>
          <w:tcPr>
            <w:tcW w:w="496" w:type="dxa"/>
            <w:tcBorders>
              <w:bottom w:val="single" w:sz="4" w:space="0" w:color="000000" w:themeColor="text1"/>
            </w:tcBorders>
            <w:shd w:val="clear" w:color="auto" w:fill="00B050"/>
            <w:vAlign w:val="center"/>
          </w:tcPr>
          <w:p w14:paraId="17E6BB7E" w14:textId="77777777" w:rsidR="00270DFE" w:rsidRDefault="00270DFE" w:rsidP="00780A8E">
            <w:pPr>
              <w:jc w:val="center"/>
              <w:rPr>
                <w:sz w:val="18"/>
                <w:szCs w:val="18"/>
              </w:rPr>
            </w:pPr>
            <w:r w:rsidRPr="002352B9">
              <w:rPr>
                <w:sz w:val="18"/>
                <w:szCs w:val="18"/>
              </w:rPr>
              <w:t xml:space="preserve">Yes </w:t>
            </w:r>
          </w:p>
          <w:p w14:paraId="09B37F28" w14:textId="77777777" w:rsidR="00270DFE" w:rsidRPr="002352B9" w:rsidRDefault="00270DFE" w:rsidP="00780A8E">
            <w:pPr>
              <w:jc w:val="center"/>
              <w:rPr>
                <w:sz w:val="18"/>
                <w:szCs w:val="18"/>
              </w:rPr>
            </w:pPr>
            <w:r w:rsidRPr="00AB5A21">
              <w:rPr>
                <w:sz w:val="18"/>
                <w:szCs w:val="18"/>
                <w:shd w:val="clear" w:color="auto" w:fill="00B050"/>
              </w:rPr>
              <w:t>(3)</w:t>
            </w:r>
          </w:p>
        </w:tc>
        <w:tc>
          <w:tcPr>
            <w:tcW w:w="517" w:type="dxa"/>
            <w:gridSpan w:val="2"/>
            <w:tcBorders>
              <w:bottom w:val="single" w:sz="4" w:space="0" w:color="000000" w:themeColor="text1"/>
            </w:tcBorders>
            <w:shd w:val="clear" w:color="auto" w:fill="auto"/>
            <w:vAlign w:val="center"/>
          </w:tcPr>
          <w:p w14:paraId="4621E5B7" w14:textId="77777777" w:rsidR="00270DFE" w:rsidRDefault="00270DFE" w:rsidP="00780A8E">
            <w:pPr>
              <w:jc w:val="center"/>
              <w:rPr>
                <w:sz w:val="18"/>
                <w:szCs w:val="18"/>
              </w:rPr>
            </w:pPr>
            <w:r w:rsidRPr="002352B9">
              <w:rPr>
                <w:sz w:val="18"/>
                <w:szCs w:val="18"/>
              </w:rPr>
              <w:t>No</w:t>
            </w:r>
          </w:p>
          <w:p w14:paraId="1D768290" w14:textId="77777777" w:rsidR="00270DFE" w:rsidRPr="002352B9" w:rsidRDefault="00270DFE" w:rsidP="00780A8E">
            <w:pPr>
              <w:jc w:val="center"/>
              <w:rPr>
                <w:sz w:val="18"/>
                <w:szCs w:val="18"/>
              </w:rPr>
            </w:pPr>
            <w:r>
              <w:rPr>
                <w:sz w:val="18"/>
                <w:szCs w:val="18"/>
              </w:rPr>
              <w:t>(1)</w:t>
            </w:r>
            <w:r w:rsidRPr="002352B9">
              <w:rPr>
                <w:sz w:val="18"/>
                <w:szCs w:val="18"/>
              </w:rPr>
              <w:t xml:space="preserve"> </w:t>
            </w:r>
          </w:p>
        </w:tc>
      </w:tr>
      <w:tr w:rsidR="00270DFE" w:rsidRPr="002352B9" w14:paraId="1A2C848B" w14:textId="77777777" w:rsidTr="00780A8E">
        <w:trPr>
          <w:trHeight w:val="620"/>
        </w:trPr>
        <w:tc>
          <w:tcPr>
            <w:tcW w:w="9152" w:type="dxa"/>
            <w:gridSpan w:val="6"/>
            <w:vMerge w:val="restart"/>
            <w:shd w:val="clear" w:color="auto" w:fill="auto"/>
          </w:tcPr>
          <w:p w14:paraId="2B5FD1DC" w14:textId="77777777" w:rsidR="00270DFE" w:rsidRPr="003A26C9" w:rsidRDefault="00270DFE" w:rsidP="00780A8E">
            <w:pPr>
              <w:spacing w:after="120"/>
              <w:ind w:left="248" w:hanging="248"/>
              <w:rPr>
                <w:b/>
                <w:color w:val="00B050"/>
                <w:sz w:val="18"/>
                <w:szCs w:val="18"/>
              </w:rPr>
            </w:pPr>
            <w:r>
              <w:rPr>
                <w:b/>
                <w:color w:val="000000" w:themeColor="text1"/>
                <w:sz w:val="18"/>
                <w:szCs w:val="18"/>
              </w:rPr>
              <w:t xml:space="preserve">19. </w:t>
            </w:r>
            <w:r w:rsidRPr="00C4390C">
              <w:rPr>
                <w:b/>
                <w:color w:val="000000" w:themeColor="text1"/>
                <w:sz w:val="18"/>
                <w:szCs w:val="18"/>
              </w:rPr>
              <w:t>The gender marker for all project outputs are scored at GEN2 or GEN3, indicating that gender has been fully mainstreamed into all project outputs at a minimum.</w:t>
            </w:r>
            <w:r>
              <w:rPr>
                <w:b/>
                <w:color w:val="000000" w:themeColor="text1"/>
                <w:sz w:val="18"/>
                <w:szCs w:val="18"/>
              </w:rPr>
              <w:t xml:space="preserve"> </w:t>
            </w:r>
            <w:r>
              <w:rPr>
                <w:b/>
                <w:color w:val="00B050"/>
                <w:sz w:val="18"/>
                <w:szCs w:val="18"/>
              </w:rPr>
              <w:t>YES, GEN2.</w:t>
            </w:r>
          </w:p>
          <w:p w14:paraId="16029E9F" w14:textId="77777777" w:rsidR="00270DFE" w:rsidRPr="008E2166" w:rsidRDefault="00270DFE" w:rsidP="00780A8E">
            <w:pPr>
              <w:spacing w:before="120"/>
              <w:ind w:left="245" w:hanging="245"/>
              <w:rPr>
                <w:b/>
                <w:sz w:val="18"/>
                <w:szCs w:val="18"/>
              </w:rPr>
            </w:pPr>
            <w:r w:rsidRPr="00C4390C">
              <w:rPr>
                <w:sz w:val="16"/>
                <w:szCs w:val="16"/>
              </w:rPr>
              <w:t>*Note: Management Action or strong management justification must be given for a score of “no”</w:t>
            </w:r>
          </w:p>
        </w:tc>
        <w:tc>
          <w:tcPr>
            <w:tcW w:w="496" w:type="dxa"/>
            <w:shd w:val="clear" w:color="auto" w:fill="auto"/>
            <w:vAlign w:val="center"/>
          </w:tcPr>
          <w:p w14:paraId="7D8BE7FD" w14:textId="77777777" w:rsidR="00270DFE" w:rsidRDefault="00270DFE" w:rsidP="00780A8E">
            <w:pPr>
              <w:shd w:val="clear" w:color="auto" w:fill="00B050"/>
              <w:jc w:val="center"/>
              <w:rPr>
                <w:sz w:val="18"/>
                <w:szCs w:val="18"/>
              </w:rPr>
            </w:pPr>
            <w:r>
              <w:rPr>
                <w:sz w:val="18"/>
                <w:szCs w:val="18"/>
              </w:rPr>
              <w:t>Yes</w:t>
            </w:r>
          </w:p>
          <w:p w14:paraId="7B4FD7E2" w14:textId="77777777" w:rsidR="00270DFE" w:rsidRPr="002352B9" w:rsidRDefault="00270DFE" w:rsidP="00780A8E">
            <w:pPr>
              <w:jc w:val="center"/>
              <w:rPr>
                <w:sz w:val="18"/>
                <w:szCs w:val="18"/>
              </w:rPr>
            </w:pPr>
            <w:r w:rsidRPr="00AB5A21">
              <w:rPr>
                <w:sz w:val="18"/>
                <w:szCs w:val="18"/>
                <w:shd w:val="clear" w:color="auto" w:fill="00B050"/>
              </w:rPr>
              <w:t>(2)</w:t>
            </w:r>
          </w:p>
        </w:tc>
        <w:tc>
          <w:tcPr>
            <w:tcW w:w="517" w:type="dxa"/>
            <w:gridSpan w:val="2"/>
            <w:shd w:val="clear" w:color="auto" w:fill="auto"/>
            <w:vAlign w:val="center"/>
          </w:tcPr>
          <w:p w14:paraId="4119E66C" w14:textId="77777777" w:rsidR="00270DFE" w:rsidRDefault="00270DFE" w:rsidP="00780A8E">
            <w:pPr>
              <w:jc w:val="center"/>
              <w:rPr>
                <w:sz w:val="18"/>
                <w:szCs w:val="18"/>
              </w:rPr>
            </w:pPr>
            <w:r>
              <w:rPr>
                <w:sz w:val="18"/>
                <w:szCs w:val="18"/>
              </w:rPr>
              <w:t>No</w:t>
            </w:r>
          </w:p>
          <w:p w14:paraId="19A997AD" w14:textId="77777777" w:rsidR="00270DFE" w:rsidRPr="002352B9" w:rsidRDefault="00270DFE" w:rsidP="00780A8E">
            <w:pPr>
              <w:jc w:val="center"/>
              <w:rPr>
                <w:sz w:val="18"/>
                <w:szCs w:val="18"/>
              </w:rPr>
            </w:pPr>
            <w:r>
              <w:rPr>
                <w:sz w:val="18"/>
                <w:szCs w:val="18"/>
              </w:rPr>
              <w:t>(1)</w:t>
            </w:r>
          </w:p>
        </w:tc>
      </w:tr>
      <w:tr w:rsidR="00270DFE" w:rsidRPr="00066A66" w14:paraId="3878052A" w14:textId="77777777" w:rsidTr="00780A8E">
        <w:trPr>
          <w:trHeight w:val="224"/>
        </w:trPr>
        <w:tc>
          <w:tcPr>
            <w:tcW w:w="9152" w:type="dxa"/>
            <w:gridSpan w:val="6"/>
            <w:vMerge/>
            <w:shd w:val="clear" w:color="auto" w:fill="auto"/>
          </w:tcPr>
          <w:p w14:paraId="38E580EB" w14:textId="77777777" w:rsidR="00270DFE" w:rsidRPr="00066A66" w:rsidRDefault="00270DFE" w:rsidP="00780A8E">
            <w:pPr>
              <w:rPr>
                <w:b/>
                <w:color w:val="000000" w:themeColor="text1"/>
                <w:sz w:val="18"/>
                <w:szCs w:val="18"/>
                <w:vertAlign w:val="subscript"/>
              </w:rPr>
            </w:pPr>
          </w:p>
        </w:tc>
        <w:tc>
          <w:tcPr>
            <w:tcW w:w="1013" w:type="dxa"/>
            <w:gridSpan w:val="3"/>
            <w:shd w:val="clear" w:color="auto" w:fill="auto"/>
          </w:tcPr>
          <w:p w14:paraId="578F8898" w14:textId="77777777" w:rsidR="00270DFE" w:rsidRPr="00066A66" w:rsidRDefault="00270DFE" w:rsidP="00780A8E">
            <w:pPr>
              <w:jc w:val="center"/>
              <w:rPr>
                <w:b/>
                <w:sz w:val="18"/>
                <w:szCs w:val="18"/>
                <w:vertAlign w:val="subscript"/>
              </w:rPr>
            </w:pPr>
            <w:r w:rsidRPr="00066A66">
              <w:rPr>
                <w:b/>
                <w:sz w:val="18"/>
                <w:szCs w:val="18"/>
                <w:vertAlign w:val="subscript"/>
              </w:rPr>
              <w:t>Evidence</w:t>
            </w:r>
          </w:p>
        </w:tc>
      </w:tr>
      <w:bookmarkEnd w:id="17"/>
      <w:tr w:rsidR="00270DFE" w:rsidRPr="002352B9" w14:paraId="71A73A56" w14:textId="77777777" w:rsidTr="00780A8E">
        <w:trPr>
          <w:trHeight w:val="440"/>
        </w:trPr>
        <w:tc>
          <w:tcPr>
            <w:tcW w:w="10165" w:type="dxa"/>
            <w:gridSpan w:val="9"/>
            <w:shd w:val="clear" w:color="auto" w:fill="FABF8F" w:themeFill="accent6" w:themeFillTint="99"/>
            <w:vAlign w:val="center"/>
          </w:tcPr>
          <w:p w14:paraId="6F6ADCD8" w14:textId="77777777" w:rsidR="00270DFE" w:rsidRPr="002352B9" w:rsidRDefault="00270DFE" w:rsidP="00780A8E">
            <w:pPr>
              <w:pStyle w:val="ListParagraph"/>
              <w:spacing w:before="20" w:after="20"/>
              <w:ind w:left="162"/>
              <w:rPr>
                <w:b/>
                <w:sz w:val="18"/>
                <w:szCs w:val="20"/>
              </w:rPr>
            </w:pPr>
            <w:r w:rsidRPr="002352B9">
              <w:rPr>
                <w:b/>
                <w:smallCaps/>
                <w:sz w:val="28"/>
                <w:szCs w:val="20"/>
              </w:rPr>
              <w:t>Sustainability &amp; National Ownership</w:t>
            </w:r>
          </w:p>
        </w:tc>
      </w:tr>
      <w:tr w:rsidR="00270DFE" w:rsidRPr="002352B9" w14:paraId="6362E7F3" w14:textId="77777777" w:rsidTr="00780A8E">
        <w:trPr>
          <w:trHeight w:val="233"/>
        </w:trPr>
        <w:tc>
          <w:tcPr>
            <w:tcW w:w="9152" w:type="dxa"/>
            <w:gridSpan w:val="6"/>
            <w:vMerge w:val="restart"/>
            <w:shd w:val="clear" w:color="auto" w:fill="auto"/>
          </w:tcPr>
          <w:p w14:paraId="3775D66D" w14:textId="77777777" w:rsidR="00270DFE" w:rsidRPr="002352B9" w:rsidRDefault="00270DFE" w:rsidP="00780A8E">
            <w:pPr>
              <w:spacing w:before="120" w:after="20"/>
              <w:ind w:left="247" w:hanging="247"/>
              <w:rPr>
                <w:b/>
                <w:sz w:val="18"/>
                <w:szCs w:val="18"/>
              </w:rPr>
            </w:pPr>
            <w:r>
              <w:rPr>
                <w:b/>
                <w:sz w:val="18"/>
                <w:szCs w:val="18"/>
              </w:rPr>
              <w:t>20</w:t>
            </w:r>
            <w:r w:rsidRPr="002352B9">
              <w:rPr>
                <w:b/>
                <w:sz w:val="18"/>
                <w:szCs w:val="18"/>
              </w:rPr>
              <w:t>. Have national</w:t>
            </w:r>
            <w:r>
              <w:rPr>
                <w:b/>
                <w:sz w:val="18"/>
                <w:szCs w:val="18"/>
              </w:rPr>
              <w:t>/regional/global</w:t>
            </w:r>
            <w:r w:rsidRPr="002352B9">
              <w:rPr>
                <w:b/>
                <w:sz w:val="18"/>
                <w:szCs w:val="18"/>
              </w:rPr>
              <w:t xml:space="preserve"> partners led, or proactively engaged in, the design of the project? </w:t>
            </w:r>
          </w:p>
          <w:p w14:paraId="3EAFDDB4" w14:textId="77777777" w:rsidR="00270DFE" w:rsidRPr="003B672D" w:rsidRDefault="00270DFE" w:rsidP="00270DFE">
            <w:pPr>
              <w:pStyle w:val="ListParagraph"/>
              <w:numPr>
                <w:ilvl w:val="0"/>
                <w:numId w:val="33"/>
              </w:numPr>
              <w:spacing w:before="20" w:after="20"/>
              <w:ind w:left="607" w:hanging="270"/>
              <w:contextualSpacing w:val="0"/>
              <w:rPr>
                <w:rFonts w:ascii="Arial" w:hAnsi="Arial" w:cs="Arial"/>
                <w:sz w:val="18"/>
                <w:szCs w:val="18"/>
              </w:rPr>
            </w:pPr>
            <w:r w:rsidRPr="002352B9">
              <w:rPr>
                <w:b/>
                <w:sz w:val="18"/>
                <w:szCs w:val="18"/>
                <w:u w:val="single"/>
              </w:rPr>
              <w:t>3:</w:t>
            </w:r>
            <w:r w:rsidRPr="002352B9">
              <w:rPr>
                <w:sz w:val="18"/>
                <w:szCs w:val="18"/>
              </w:rPr>
              <w:t xml:space="preserve"> National partners </w:t>
            </w:r>
            <w:r>
              <w:rPr>
                <w:sz w:val="18"/>
                <w:szCs w:val="18"/>
              </w:rPr>
              <w:t xml:space="preserve">(or regional/global partners for regional and global projects) </w:t>
            </w:r>
            <w:r w:rsidRPr="002352B9">
              <w:rPr>
                <w:sz w:val="18"/>
                <w:szCs w:val="18"/>
              </w:rPr>
              <w:t>have full ownership of the project and led the process of the development of the project jointly with UNDP</w:t>
            </w:r>
            <w:r>
              <w:rPr>
                <w:sz w:val="18"/>
                <w:szCs w:val="18"/>
              </w:rPr>
              <w:t xml:space="preserve">. </w:t>
            </w:r>
            <w:r w:rsidRPr="00954BFD">
              <w:rPr>
                <w:rFonts w:asciiTheme="majorHAnsi" w:hAnsiTheme="majorHAnsi"/>
                <w:color w:val="00B050"/>
                <w:sz w:val="18"/>
                <w:szCs w:val="18"/>
              </w:rPr>
              <w:t xml:space="preserve"> </w:t>
            </w:r>
            <w:r w:rsidRPr="003B672D">
              <w:rPr>
                <w:rFonts w:ascii="Arial" w:hAnsi="Arial" w:cs="Arial"/>
                <w:color w:val="00B050"/>
                <w:sz w:val="18"/>
                <w:szCs w:val="18"/>
              </w:rPr>
              <w:t xml:space="preserve">YES, see section on, </w:t>
            </w:r>
            <w:r w:rsidRPr="003B672D">
              <w:rPr>
                <w:rFonts w:ascii="Arial" w:hAnsi="Arial" w:cs="Arial"/>
                <w:i/>
                <w:color w:val="00B050"/>
                <w:sz w:val="18"/>
                <w:szCs w:val="18"/>
              </w:rPr>
              <w:t xml:space="preserve">sustainability and Scaling Up. </w:t>
            </w:r>
            <w:r w:rsidRPr="003B672D">
              <w:rPr>
                <w:rFonts w:ascii="Arial" w:hAnsi="Arial" w:cs="Arial"/>
              </w:rPr>
              <w:t xml:space="preserve"> </w:t>
            </w:r>
            <w:r w:rsidRPr="003B672D">
              <w:rPr>
                <w:rFonts w:ascii="Arial" w:hAnsi="Arial" w:cs="Arial"/>
                <w:color w:val="00B050"/>
                <w:sz w:val="20"/>
                <w:szCs w:val="20"/>
              </w:rPr>
              <w:t xml:space="preserve">The results of this </w:t>
            </w:r>
            <w:proofErr w:type="spellStart"/>
            <w:r w:rsidRPr="003B672D">
              <w:rPr>
                <w:rFonts w:ascii="Arial" w:hAnsi="Arial" w:cs="Arial"/>
                <w:color w:val="00B050"/>
                <w:sz w:val="20"/>
                <w:szCs w:val="20"/>
              </w:rPr>
              <w:t>programme</w:t>
            </w:r>
            <w:proofErr w:type="spellEnd"/>
            <w:r w:rsidRPr="003B672D">
              <w:rPr>
                <w:rFonts w:ascii="Arial" w:hAnsi="Arial" w:cs="Arial"/>
                <w:color w:val="00B050"/>
                <w:sz w:val="20"/>
                <w:szCs w:val="20"/>
              </w:rPr>
              <w:t xml:space="preserve"> will be sustained by strategically positioning</w:t>
            </w:r>
            <w:r w:rsidRPr="003B672D">
              <w:rPr>
                <w:rFonts w:ascii="Arial" w:hAnsi="Arial" w:cs="Arial"/>
                <w:b/>
                <w:sz w:val="18"/>
                <w:szCs w:val="18"/>
                <w:u w:val="single"/>
              </w:rPr>
              <w:t xml:space="preserve">. </w:t>
            </w:r>
          </w:p>
          <w:p w14:paraId="7BD90E84" w14:textId="77777777" w:rsidR="00270DFE" w:rsidRPr="003B672D" w:rsidRDefault="00270DFE" w:rsidP="00270DFE">
            <w:pPr>
              <w:pStyle w:val="ListParagraph"/>
              <w:numPr>
                <w:ilvl w:val="0"/>
                <w:numId w:val="33"/>
              </w:numPr>
              <w:spacing w:before="20" w:after="20"/>
              <w:ind w:left="607" w:hanging="270"/>
              <w:contextualSpacing w:val="0"/>
              <w:rPr>
                <w:sz w:val="18"/>
                <w:szCs w:val="18"/>
              </w:rPr>
            </w:pPr>
          </w:p>
          <w:p w14:paraId="510ECCC5" w14:textId="77777777" w:rsidR="00270DFE" w:rsidRPr="002352B9" w:rsidRDefault="00270DFE" w:rsidP="00270DFE">
            <w:pPr>
              <w:pStyle w:val="ListParagraph"/>
              <w:numPr>
                <w:ilvl w:val="0"/>
                <w:numId w:val="33"/>
              </w:numPr>
              <w:spacing w:before="20" w:after="20"/>
              <w:ind w:left="607" w:hanging="270"/>
              <w:contextualSpacing w:val="0"/>
              <w:rPr>
                <w:sz w:val="18"/>
                <w:szCs w:val="18"/>
              </w:rPr>
            </w:pPr>
            <w:r w:rsidRPr="002352B9">
              <w:rPr>
                <w:b/>
                <w:sz w:val="18"/>
                <w:szCs w:val="18"/>
                <w:u w:val="single"/>
              </w:rPr>
              <w:t>2:</w:t>
            </w:r>
            <w:r w:rsidRPr="002352B9">
              <w:rPr>
                <w:sz w:val="18"/>
                <w:szCs w:val="18"/>
              </w:rPr>
              <w:t xml:space="preserve"> The project has been developed by UNDP in close consultation with national</w:t>
            </w:r>
            <w:r>
              <w:rPr>
                <w:sz w:val="18"/>
                <w:szCs w:val="18"/>
              </w:rPr>
              <w:t>/regional/global</w:t>
            </w:r>
            <w:r w:rsidRPr="002352B9">
              <w:rPr>
                <w:sz w:val="18"/>
                <w:szCs w:val="18"/>
              </w:rPr>
              <w:t xml:space="preserve"> partners.</w:t>
            </w:r>
          </w:p>
          <w:p w14:paraId="3FD29448" w14:textId="77777777" w:rsidR="00270DFE" w:rsidRPr="002352B9" w:rsidRDefault="00270DFE" w:rsidP="00270DFE">
            <w:pPr>
              <w:pStyle w:val="ListParagraph"/>
              <w:numPr>
                <w:ilvl w:val="0"/>
                <w:numId w:val="33"/>
              </w:numPr>
              <w:spacing w:before="20" w:after="20"/>
              <w:ind w:left="607" w:hanging="270"/>
              <w:contextualSpacing w:val="0"/>
              <w:rPr>
                <w:sz w:val="18"/>
                <w:szCs w:val="18"/>
              </w:rPr>
            </w:pPr>
            <w:r w:rsidRPr="002352B9">
              <w:rPr>
                <w:b/>
                <w:sz w:val="18"/>
                <w:szCs w:val="18"/>
                <w:u w:val="single"/>
              </w:rPr>
              <w:t>1:</w:t>
            </w:r>
            <w:r w:rsidRPr="002352B9">
              <w:rPr>
                <w:sz w:val="18"/>
                <w:szCs w:val="18"/>
              </w:rPr>
              <w:t xml:space="preserve"> The project has been developed by UNDP with limited or no engagement with national partners.</w:t>
            </w:r>
          </w:p>
        </w:tc>
        <w:tc>
          <w:tcPr>
            <w:tcW w:w="496" w:type="dxa"/>
            <w:shd w:val="clear" w:color="auto" w:fill="00B050"/>
          </w:tcPr>
          <w:p w14:paraId="0C8F6B85" w14:textId="77777777" w:rsidR="00270DFE" w:rsidRPr="002352B9" w:rsidRDefault="00270DFE" w:rsidP="00780A8E">
            <w:pPr>
              <w:jc w:val="center"/>
              <w:rPr>
                <w:sz w:val="18"/>
                <w:szCs w:val="18"/>
              </w:rPr>
            </w:pPr>
            <w:r w:rsidRPr="002352B9">
              <w:rPr>
                <w:sz w:val="18"/>
                <w:szCs w:val="18"/>
              </w:rPr>
              <w:t>3</w:t>
            </w:r>
          </w:p>
        </w:tc>
        <w:tc>
          <w:tcPr>
            <w:tcW w:w="517" w:type="dxa"/>
            <w:gridSpan w:val="2"/>
            <w:shd w:val="clear" w:color="auto" w:fill="auto"/>
          </w:tcPr>
          <w:p w14:paraId="751C8D3A" w14:textId="77777777" w:rsidR="00270DFE" w:rsidRPr="002352B9" w:rsidRDefault="00270DFE" w:rsidP="00780A8E">
            <w:pPr>
              <w:jc w:val="center"/>
              <w:rPr>
                <w:sz w:val="18"/>
                <w:szCs w:val="18"/>
              </w:rPr>
            </w:pPr>
            <w:r w:rsidRPr="002352B9">
              <w:rPr>
                <w:sz w:val="18"/>
                <w:szCs w:val="18"/>
              </w:rPr>
              <w:t>2</w:t>
            </w:r>
          </w:p>
        </w:tc>
      </w:tr>
      <w:tr w:rsidR="00270DFE" w:rsidRPr="002352B9" w14:paraId="0796C8AF" w14:textId="77777777" w:rsidTr="00780A8E">
        <w:trPr>
          <w:trHeight w:val="152"/>
        </w:trPr>
        <w:tc>
          <w:tcPr>
            <w:tcW w:w="9152" w:type="dxa"/>
            <w:gridSpan w:val="6"/>
            <w:vMerge/>
            <w:shd w:val="clear" w:color="auto" w:fill="auto"/>
          </w:tcPr>
          <w:p w14:paraId="6469351C" w14:textId="77777777" w:rsidR="00270DFE" w:rsidRPr="002352B9" w:rsidRDefault="00270DFE" w:rsidP="00780A8E">
            <w:pPr>
              <w:spacing w:before="120" w:after="20"/>
              <w:ind w:left="247" w:hanging="247"/>
              <w:rPr>
                <w:b/>
                <w:sz w:val="18"/>
                <w:szCs w:val="18"/>
              </w:rPr>
            </w:pPr>
          </w:p>
        </w:tc>
        <w:tc>
          <w:tcPr>
            <w:tcW w:w="1013" w:type="dxa"/>
            <w:gridSpan w:val="3"/>
            <w:shd w:val="clear" w:color="auto" w:fill="auto"/>
          </w:tcPr>
          <w:p w14:paraId="3327593A" w14:textId="77777777" w:rsidR="00270DFE" w:rsidRPr="002352B9" w:rsidRDefault="00270DFE" w:rsidP="00780A8E">
            <w:pPr>
              <w:jc w:val="center"/>
              <w:rPr>
                <w:sz w:val="18"/>
                <w:szCs w:val="18"/>
              </w:rPr>
            </w:pPr>
            <w:r w:rsidRPr="002352B9">
              <w:rPr>
                <w:sz w:val="18"/>
                <w:szCs w:val="18"/>
              </w:rPr>
              <w:t>1</w:t>
            </w:r>
          </w:p>
        </w:tc>
      </w:tr>
      <w:tr w:rsidR="00270DFE" w:rsidRPr="002352B9" w14:paraId="55AF844B" w14:textId="77777777" w:rsidTr="00780A8E">
        <w:trPr>
          <w:trHeight w:val="555"/>
        </w:trPr>
        <w:tc>
          <w:tcPr>
            <w:tcW w:w="9152" w:type="dxa"/>
            <w:gridSpan w:val="6"/>
            <w:vMerge/>
            <w:shd w:val="clear" w:color="auto" w:fill="auto"/>
          </w:tcPr>
          <w:p w14:paraId="3E9DA768" w14:textId="77777777" w:rsidR="00270DFE" w:rsidRPr="002352B9" w:rsidRDefault="00270DFE" w:rsidP="00780A8E">
            <w:pPr>
              <w:spacing w:before="120" w:after="20"/>
              <w:ind w:left="247" w:hanging="247"/>
              <w:rPr>
                <w:b/>
                <w:sz w:val="18"/>
                <w:szCs w:val="18"/>
              </w:rPr>
            </w:pPr>
          </w:p>
        </w:tc>
        <w:tc>
          <w:tcPr>
            <w:tcW w:w="1013" w:type="dxa"/>
            <w:gridSpan w:val="3"/>
            <w:shd w:val="clear" w:color="auto" w:fill="auto"/>
          </w:tcPr>
          <w:p w14:paraId="412C25B6" w14:textId="77777777" w:rsidR="00270DFE" w:rsidRPr="002352B9" w:rsidRDefault="00270DFE" w:rsidP="00780A8E">
            <w:pPr>
              <w:jc w:val="center"/>
              <w:rPr>
                <w:sz w:val="18"/>
                <w:szCs w:val="18"/>
              </w:rPr>
            </w:pPr>
            <w:r w:rsidRPr="002352B9">
              <w:rPr>
                <w:b/>
                <w:sz w:val="18"/>
                <w:szCs w:val="18"/>
              </w:rPr>
              <w:t>Evidence</w:t>
            </w:r>
          </w:p>
        </w:tc>
      </w:tr>
      <w:tr w:rsidR="00270DFE" w:rsidRPr="002352B9" w14:paraId="15C65849" w14:textId="77777777" w:rsidTr="00780A8E">
        <w:trPr>
          <w:trHeight w:val="206"/>
        </w:trPr>
        <w:tc>
          <w:tcPr>
            <w:tcW w:w="9152" w:type="dxa"/>
            <w:gridSpan w:val="6"/>
            <w:vMerge w:val="restart"/>
            <w:shd w:val="clear" w:color="auto" w:fill="auto"/>
          </w:tcPr>
          <w:p w14:paraId="49730E88" w14:textId="77777777" w:rsidR="00270DFE" w:rsidRPr="002352B9" w:rsidRDefault="00270DFE" w:rsidP="00780A8E">
            <w:pPr>
              <w:spacing w:before="120" w:after="20"/>
              <w:ind w:left="245" w:hanging="245"/>
              <w:rPr>
                <w:b/>
                <w:sz w:val="18"/>
                <w:szCs w:val="18"/>
              </w:rPr>
            </w:pPr>
            <w:r>
              <w:rPr>
                <w:b/>
                <w:sz w:val="18"/>
                <w:szCs w:val="18"/>
              </w:rPr>
              <w:t>21</w:t>
            </w:r>
            <w:r w:rsidRPr="002352B9">
              <w:rPr>
                <w:b/>
                <w:sz w:val="18"/>
                <w:szCs w:val="18"/>
              </w:rPr>
              <w:t>. Are key institutions and systems identified, and is there a strategy for strengthening specific/ comprehensive capacities based on capacity assessments conducted?</w:t>
            </w:r>
          </w:p>
          <w:p w14:paraId="5E0156B7" w14:textId="77777777" w:rsidR="00270DFE" w:rsidRPr="0016054B" w:rsidRDefault="00270DFE" w:rsidP="00270DFE">
            <w:pPr>
              <w:pStyle w:val="ListParagraph"/>
              <w:numPr>
                <w:ilvl w:val="0"/>
                <w:numId w:val="33"/>
              </w:numPr>
              <w:spacing w:before="20" w:after="20"/>
              <w:ind w:left="607" w:hanging="270"/>
              <w:contextualSpacing w:val="0"/>
              <w:rPr>
                <w:color w:val="00B050"/>
                <w:sz w:val="18"/>
                <w:szCs w:val="18"/>
              </w:rPr>
            </w:pPr>
            <w:r>
              <w:rPr>
                <w:b/>
                <w:sz w:val="18"/>
                <w:szCs w:val="18"/>
                <w:u w:val="single"/>
              </w:rPr>
              <w:t>3</w:t>
            </w:r>
            <w:r w:rsidRPr="002352B9">
              <w:rPr>
                <w:b/>
                <w:sz w:val="18"/>
                <w:szCs w:val="18"/>
                <w:u w:val="single"/>
              </w:rPr>
              <w:t>:</w:t>
            </w:r>
            <w:r w:rsidRPr="002352B9">
              <w:rPr>
                <w:sz w:val="18"/>
                <w:szCs w:val="18"/>
              </w:rPr>
              <w:t xml:space="preserve"> The project has a strategy for strengthening specific capacities of national institutions</w:t>
            </w:r>
            <w:r>
              <w:rPr>
                <w:sz w:val="18"/>
                <w:szCs w:val="18"/>
              </w:rPr>
              <w:t xml:space="preserve"> and/or actors</w:t>
            </w:r>
            <w:r w:rsidRPr="002352B9">
              <w:rPr>
                <w:sz w:val="18"/>
                <w:szCs w:val="18"/>
              </w:rPr>
              <w:t xml:space="preserve"> based on a </w:t>
            </w:r>
            <w:r>
              <w:rPr>
                <w:sz w:val="18"/>
                <w:szCs w:val="18"/>
              </w:rPr>
              <w:t xml:space="preserve">completed </w:t>
            </w:r>
            <w:r w:rsidRPr="002352B9">
              <w:rPr>
                <w:sz w:val="18"/>
                <w:szCs w:val="18"/>
              </w:rPr>
              <w:t>capacity assessment.</w:t>
            </w:r>
            <w:r>
              <w:rPr>
                <w:sz w:val="18"/>
                <w:szCs w:val="18"/>
              </w:rPr>
              <w:t xml:space="preserve"> This strategy includes an approach to regularly monitor national capacities using clear indicators and rigorous methods of data </w:t>
            </w:r>
            <w:proofErr w:type="gramStart"/>
            <w:r>
              <w:rPr>
                <w:sz w:val="18"/>
                <w:szCs w:val="18"/>
              </w:rPr>
              <w:t>collection, and</w:t>
            </w:r>
            <w:proofErr w:type="gramEnd"/>
            <w:r>
              <w:rPr>
                <w:sz w:val="18"/>
                <w:szCs w:val="18"/>
              </w:rPr>
              <w:t xml:space="preserve"> adjust the strategy to strengthen national capacities accordingly. </w:t>
            </w:r>
            <w:r>
              <w:rPr>
                <w:color w:val="00B050"/>
                <w:sz w:val="18"/>
                <w:szCs w:val="18"/>
              </w:rPr>
              <w:t xml:space="preserve">Yes 2 capacity assessments exercises are planned </w:t>
            </w:r>
          </w:p>
          <w:p w14:paraId="7468861D" w14:textId="77777777" w:rsidR="00270DFE" w:rsidRPr="002352B9" w:rsidRDefault="00270DFE" w:rsidP="00270DFE">
            <w:pPr>
              <w:pStyle w:val="ListParagraph"/>
              <w:numPr>
                <w:ilvl w:val="0"/>
                <w:numId w:val="33"/>
              </w:numPr>
              <w:spacing w:before="20" w:after="20"/>
              <w:ind w:left="607" w:hanging="270"/>
              <w:contextualSpacing w:val="0"/>
              <w:rPr>
                <w:sz w:val="18"/>
                <w:szCs w:val="18"/>
              </w:rPr>
            </w:pPr>
            <w:r w:rsidRPr="002352B9">
              <w:rPr>
                <w:b/>
                <w:sz w:val="18"/>
                <w:szCs w:val="18"/>
                <w:u w:val="single"/>
              </w:rPr>
              <w:t>2:</w:t>
            </w:r>
            <w:r w:rsidRPr="002352B9">
              <w:rPr>
                <w:sz w:val="18"/>
                <w:szCs w:val="18"/>
              </w:rPr>
              <w:t xml:space="preserve"> A capacity assessment </w:t>
            </w:r>
            <w:r>
              <w:rPr>
                <w:sz w:val="18"/>
                <w:szCs w:val="18"/>
              </w:rPr>
              <w:t>has been completed</w:t>
            </w:r>
            <w:r w:rsidRPr="002352B9">
              <w:rPr>
                <w:sz w:val="18"/>
                <w:szCs w:val="18"/>
              </w:rPr>
              <w:t>. There are plans to develop a strategy to strengthen specific capacities of national institutions</w:t>
            </w:r>
            <w:r>
              <w:rPr>
                <w:sz w:val="18"/>
                <w:szCs w:val="18"/>
              </w:rPr>
              <w:t xml:space="preserve"> and/or actors</w:t>
            </w:r>
            <w:r w:rsidRPr="002352B9">
              <w:rPr>
                <w:sz w:val="18"/>
                <w:szCs w:val="18"/>
              </w:rPr>
              <w:t xml:space="preserve"> based on the results of the capacity assessment.</w:t>
            </w:r>
          </w:p>
          <w:p w14:paraId="68EE0C5B" w14:textId="77777777" w:rsidR="00270DFE" w:rsidRPr="002352B9" w:rsidRDefault="00270DFE" w:rsidP="00270DFE">
            <w:pPr>
              <w:pStyle w:val="ListParagraph"/>
              <w:numPr>
                <w:ilvl w:val="0"/>
                <w:numId w:val="33"/>
              </w:numPr>
              <w:spacing w:before="20" w:after="60"/>
              <w:ind w:left="605" w:hanging="274"/>
              <w:contextualSpacing w:val="0"/>
              <w:rPr>
                <w:sz w:val="18"/>
                <w:szCs w:val="18"/>
              </w:rPr>
            </w:pPr>
            <w:r>
              <w:rPr>
                <w:b/>
                <w:sz w:val="18"/>
                <w:szCs w:val="18"/>
                <w:u w:val="single"/>
              </w:rPr>
              <w:t>1</w:t>
            </w:r>
            <w:r w:rsidRPr="002352B9">
              <w:rPr>
                <w:b/>
                <w:sz w:val="18"/>
                <w:szCs w:val="18"/>
                <w:u w:val="single"/>
              </w:rPr>
              <w:t>:</w:t>
            </w:r>
            <w:r w:rsidRPr="002352B9">
              <w:rPr>
                <w:sz w:val="18"/>
                <w:szCs w:val="18"/>
              </w:rPr>
              <w:t xml:space="preserve"> Capacity assessments have not been carried out. </w:t>
            </w:r>
          </w:p>
        </w:tc>
        <w:tc>
          <w:tcPr>
            <w:tcW w:w="496" w:type="dxa"/>
            <w:shd w:val="clear" w:color="auto" w:fill="00B050"/>
          </w:tcPr>
          <w:p w14:paraId="0F5CE8C9" w14:textId="77777777" w:rsidR="00270DFE" w:rsidRPr="002352B9" w:rsidRDefault="00270DFE" w:rsidP="00780A8E">
            <w:pPr>
              <w:jc w:val="center"/>
              <w:rPr>
                <w:sz w:val="18"/>
                <w:szCs w:val="18"/>
              </w:rPr>
            </w:pPr>
            <w:r>
              <w:rPr>
                <w:sz w:val="18"/>
                <w:szCs w:val="18"/>
              </w:rPr>
              <w:t>3</w:t>
            </w:r>
          </w:p>
        </w:tc>
        <w:tc>
          <w:tcPr>
            <w:tcW w:w="517" w:type="dxa"/>
            <w:gridSpan w:val="2"/>
            <w:shd w:val="clear" w:color="auto" w:fill="auto"/>
          </w:tcPr>
          <w:p w14:paraId="7A5B25CE" w14:textId="77777777" w:rsidR="00270DFE" w:rsidRPr="002352B9" w:rsidRDefault="00270DFE" w:rsidP="00780A8E">
            <w:pPr>
              <w:rPr>
                <w:sz w:val="18"/>
                <w:szCs w:val="18"/>
              </w:rPr>
            </w:pPr>
            <w:r>
              <w:rPr>
                <w:sz w:val="18"/>
                <w:szCs w:val="18"/>
              </w:rPr>
              <w:t>2</w:t>
            </w:r>
          </w:p>
        </w:tc>
      </w:tr>
      <w:tr w:rsidR="00270DFE" w:rsidRPr="002352B9" w14:paraId="7AE37BFD" w14:textId="77777777" w:rsidTr="00780A8E">
        <w:trPr>
          <w:trHeight w:val="242"/>
        </w:trPr>
        <w:tc>
          <w:tcPr>
            <w:tcW w:w="9152" w:type="dxa"/>
            <w:gridSpan w:val="6"/>
            <w:vMerge/>
            <w:shd w:val="clear" w:color="auto" w:fill="auto"/>
          </w:tcPr>
          <w:p w14:paraId="75359327" w14:textId="77777777" w:rsidR="00270DFE" w:rsidRPr="002352B9" w:rsidRDefault="00270DFE" w:rsidP="00780A8E">
            <w:pPr>
              <w:spacing w:before="120" w:after="20"/>
              <w:ind w:left="245" w:hanging="245"/>
              <w:rPr>
                <w:b/>
                <w:sz w:val="18"/>
                <w:szCs w:val="18"/>
              </w:rPr>
            </w:pPr>
          </w:p>
        </w:tc>
        <w:tc>
          <w:tcPr>
            <w:tcW w:w="1013" w:type="dxa"/>
            <w:gridSpan w:val="3"/>
            <w:shd w:val="clear" w:color="auto" w:fill="auto"/>
          </w:tcPr>
          <w:p w14:paraId="235B2692" w14:textId="77777777" w:rsidR="00270DFE" w:rsidRPr="002352B9" w:rsidRDefault="00270DFE" w:rsidP="00780A8E">
            <w:pPr>
              <w:jc w:val="center"/>
              <w:rPr>
                <w:sz w:val="18"/>
                <w:szCs w:val="18"/>
              </w:rPr>
            </w:pPr>
            <w:r>
              <w:rPr>
                <w:sz w:val="18"/>
                <w:szCs w:val="18"/>
              </w:rPr>
              <w:t>1</w:t>
            </w:r>
          </w:p>
        </w:tc>
      </w:tr>
      <w:tr w:rsidR="00270DFE" w:rsidRPr="002352B9" w14:paraId="25C18CDD" w14:textId="77777777" w:rsidTr="00780A8E">
        <w:trPr>
          <w:trHeight w:val="935"/>
        </w:trPr>
        <w:tc>
          <w:tcPr>
            <w:tcW w:w="9152" w:type="dxa"/>
            <w:gridSpan w:val="6"/>
            <w:vMerge/>
            <w:shd w:val="clear" w:color="auto" w:fill="auto"/>
          </w:tcPr>
          <w:p w14:paraId="041887A8" w14:textId="77777777" w:rsidR="00270DFE" w:rsidRPr="002352B9" w:rsidRDefault="00270DFE" w:rsidP="00780A8E">
            <w:pPr>
              <w:spacing w:before="120" w:after="20"/>
              <w:ind w:left="245" w:hanging="245"/>
              <w:rPr>
                <w:b/>
                <w:sz w:val="18"/>
                <w:szCs w:val="18"/>
              </w:rPr>
            </w:pPr>
          </w:p>
        </w:tc>
        <w:tc>
          <w:tcPr>
            <w:tcW w:w="1013" w:type="dxa"/>
            <w:gridSpan w:val="3"/>
            <w:shd w:val="clear" w:color="auto" w:fill="auto"/>
          </w:tcPr>
          <w:p w14:paraId="3C18FD7E" w14:textId="77777777" w:rsidR="00270DFE" w:rsidRPr="002352B9" w:rsidRDefault="00270DFE" w:rsidP="00780A8E">
            <w:pPr>
              <w:jc w:val="center"/>
              <w:rPr>
                <w:sz w:val="18"/>
                <w:szCs w:val="18"/>
              </w:rPr>
            </w:pPr>
            <w:r w:rsidRPr="002352B9">
              <w:rPr>
                <w:b/>
                <w:sz w:val="18"/>
                <w:szCs w:val="18"/>
              </w:rPr>
              <w:t>Evidence</w:t>
            </w:r>
          </w:p>
        </w:tc>
      </w:tr>
      <w:tr w:rsidR="00270DFE" w:rsidRPr="002352B9" w14:paraId="419C2DE7" w14:textId="77777777" w:rsidTr="00780A8E">
        <w:trPr>
          <w:trHeight w:val="52"/>
        </w:trPr>
        <w:tc>
          <w:tcPr>
            <w:tcW w:w="9152" w:type="dxa"/>
            <w:gridSpan w:val="6"/>
            <w:shd w:val="clear" w:color="auto" w:fill="auto"/>
          </w:tcPr>
          <w:p w14:paraId="0D45B5B5" w14:textId="3BE7CA81" w:rsidR="00270DFE" w:rsidRPr="00C3009F" w:rsidRDefault="00270DFE" w:rsidP="00780A8E">
            <w:r>
              <w:rPr>
                <w:b/>
                <w:sz w:val="18"/>
                <w:szCs w:val="18"/>
              </w:rPr>
              <w:t>22</w:t>
            </w:r>
            <w:r w:rsidRPr="002352B9">
              <w:rPr>
                <w:b/>
                <w:sz w:val="18"/>
                <w:szCs w:val="18"/>
              </w:rPr>
              <w:t xml:space="preserve">. Is there is a clear </w:t>
            </w:r>
            <w:r>
              <w:rPr>
                <w:b/>
                <w:sz w:val="18"/>
                <w:szCs w:val="18"/>
              </w:rPr>
              <w:t>strategy embedded in the project specifying</w:t>
            </w:r>
            <w:r w:rsidRPr="002352B9">
              <w:rPr>
                <w:b/>
                <w:sz w:val="18"/>
                <w:szCs w:val="18"/>
              </w:rPr>
              <w:t xml:space="preserve"> how the project will use national systems (i.e., procurement, monitoring, </w:t>
            </w:r>
            <w:r>
              <w:rPr>
                <w:b/>
                <w:sz w:val="18"/>
                <w:szCs w:val="18"/>
              </w:rPr>
              <w:t xml:space="preserve">evaluations, </w:t>
            </w:r>
            <w:r w:rsidRPr="002352B9">
              <w:rPr>
                <w:b/>
                <w:sz w:val="18"/>
                <w:szCs w:val="18"/>
              </w:rPr>
              <w:t>etc.,) to the extent possible?</w:t>
            </w:r>
            <w:r>
              <w:rPr>
                <w:b/>
                <w:sz w:val="18"/>
                <w:szCs w:val="18"/>
              </w:rPr>
              <w:t xml:space="preserve"> </w:t>
            </w:r>
            <w:r w:rsidRPr="003B672D">
              <w:rPr>
                <w:b/>
                <w:color w:val="00B050"/>
                <w:sz w:val="18"/>
                <w:szCs w:val="18"/>
              </w:rPr>
              <w:t>YES</w:t>
            </w:r>
            <w:r w:rsidRPr="003B672D">
              <w:rPr>
                <w:rFonts w:eastAsia="MS Mincho" w:cs="Arial"/>
                <w:color w:val="00B050"/>
                <w:sz w:val="18"/>
                <w:szCs w:val="18"/>
              </w:rPr>
              <w:t xml:space="preserve">, </w:t>
            </w:r>
            <w:r w:rsidRPr="003B672D">
              <w:rPr>
                <w:color w:val="00B050"/>
                <w:sz w:val="18"/>
                <w:szCs w:val="18"/>
              </w:rPr>
              <w:t xml:space="preserve">the proposed </w:t>
            </w:r>
            <w:proofErr w:type="spellStart"/>
            <w:r w:rsidRPr="003B672D">
              <w:rPr>
                <w:color w:val="00B050"/>
                <w:sz w:val="18"/>
                <w:szCs w:val="18"/>
              </w:rPr>
              <w:t>programme</w:t>
            </w:r>
            <w:proofErr w:type="spellEnd"/>
            <w:r w:rsidRPr="003B672D">
              <w:rPr>
                <w:color w:val="00B050"/>
                <w:sz w:val="18"/>
                <w:szCs w:val="18"/>
              </w:rPr>
              <w:t xml:space="preserve"> is designed to be implemented over a period of 5 years in line with the current UNDAP (2018-2023). The Ministry</w:t>
            </w:r>
            <w:r w:rsidR="007857F1">
              <w:rPr>
                <w:color w:val="00B050"/>
                <w:sz w:val="18"/>
                <w:szCs w:val="18"/>
              </w:rPr>
              <w:t xml:space="preserve"> in </w:t>
            </w:r>
            <w:proofErr w:type="gramStart"/>
            <w:r w:rsidR="007857F1">
              <w:rPr>
                <w:color w:val="00B050"/>
                <w:sz w:val="18"/>
                <w:szCs w:val="18"/>
              </w:rPr>
              <w:t>Charge  of</w:t>
            </w:r>
            <w:proofErr w:type="gramEnd"/>
            <w:r w:rsidR="007857F1">
              <w:rPr>
                <w:color w:val="00B050"/>
                <w:sz w:val="18"/>
                <w:szCs w:val="18"/>
              </w:rPr>
              <w:t xml:space="preserve"> Emergency</w:t>
            </w:r>
            <w:r w:rsidRPr="003B672D">
              <w:rPr>
                <w:color w:val="00B050"/>
                <w:sz w:val="18"/>
                <w:szCs w:val="18"/>
              </w:rPr>
              <w:t xml:space="preserve"> Manage</w:t>
            </w:r>
            <w:r w:rsidR="007857F1">
              <w:rPr>
                <w:color w:val="00B050"/>
                <w:sz w:val="18"/>
                <w:szCs w:val="18"/>
              </w:rPr>
              <w:t xml:space="preserve">ment </w:t>
            </w:r>
            <w:r w:rsidRPr="003B672D">
              <w:rPr>
                <w:color w:val="00B050"/>
                <w:sz w:val="18"/>
                <w:szCs w:val="18"/>
              </w:rPr>
              <w:t xml:space="preserve"> and Rwanda Meteorological Agency (</w:t>
            </w:r>
            <w:proofErr w:type="spellStart"/>
            <w:r w:rsidRPr="003B672D">
              <w:rPr>
                <w:color w:val="00B050"/>
                <w:sz w:val="18"/>
                <w:szCs w:val="18"/>
              </w:rPr>
              <w:t>Meteo</w:t>
            </w:r>
            <w:proofErr w:type="spellEnd"/>
            <w:r w:rsidRPr="003B672D">
              <w:rPr>
                <w:color w:val="00B050"/>
                <w:sz w:val="18"/>
                <w:szCs w:val="18"/>
              </w:rPr>
              <w:t>) will be the implementing partners, responsible for the project activities and the use of project funds the guidance and oversight of the Steering Committee. The Steering Committee will be composed of three roles: Executive, Senior Beneficiary, and Senior Supplier. The Executive role will be taken up by the Honorable Minister o</w:t>
            </w:r>
            <w:r w:rsidR="00235AC7">
              <w:rPr>
                <w:color w:val="00B050"/>
                <w:sz w:val="18"/>
                <w:szCs w:val="18"/>
              </w:rPr>
              <w:t xml:space="preserve">f Permanent Secretary of Ministry in Charge of Emergency </w:t>
            </w:r>
            <w:proofErr w:type="gramStart"/>
            <w:r w:rsidR="00235AC7">
              <w:rPr>
                <w:color w:val="00B050"/>
                <w:sz w:val="18"/>
                <w:szCs w:val="18"/>
              </w:rPr>
              <w:t xml:space="preserve">Management </w:t>
            </w:r>
            <w:r w:rsidRPr="003B672D">
              <w:rPr>
                <w:color w:val="00B050"/>
                <w:sz w:val="18"/>
                <w:szCs w:val="18"/>
              </w:rPr>
              <w:t>.</w:t>
            </w:r>
            <w:proofErr w:type="gramEnd"/>
          </w:p>
        </w:tc>
        <w:tc>
          <w:tcPr>
            <w:tcW w:w="496" w:type="dxa"/>
            <w:shd w:val="clear" w:color="auto" w:fill="00B050"/>
            <w:vAlign w:val="center"/>
          </w:tcPr>
          <w:p w14:paraId="465895CE" w14:textId="77777777" w:rsidR="00270DFE" w:rsidRPr="002352B9" w:rsidRDefault="00270DFE" w:rsidP="00780A8E">
            <w:pPr>
              <w:jc w:val="center"/>
              <w:rPr>
                <w:sz w:val="18"/>
                <w:szCs w:val="18"/>
              </w:rPr>
            </w:pPr>
            <w:r w:rsidRPr="002352B9">
              <w:rPr>
                <w:sz w:val="18"/>
                <w:szCs w:val="18"/>
              </w:rPr>
              <w:t>Yes (</w:t>
            </w:r>
            <w:r>
              <w:rPr>
                <w:sz w:val="18"/>
                <w:szCs w:val="18"/>
              </w:rPr>
              <w:t>3</w:t>
            </w:r>
            <w:r w:rsidRPr="002352B9">
              <w:rPr>
                <w:sz w:val="18"/>
                <w:szCs w:val="18"/>
              </w:rPr>
              <w:t>)</w:t>
            </w:r>
          </w:p>
        </w:tc>
        <w:tc>
          <w:tcPr>
            <w:tcW w:w="517" w:type="dxa"/>
            <w:gridSpan w:val="2"/>
            <w:shd w:val="clear" w:color="auto" w:fill="auto"/>
            <w:vAlign w:val="center"/>
          </w:tcPr>
          <w:p w14:paraId="4F77CA64" w14:textId="77777777" w:rsidR="00270DFE" w:rsidRPr="002352B9" w:rsidRDefault="00270DFE" w:rsidP="00780A8E">
            <w:pPr>
              <w:jc w:val="center"/>
              <w:rPr>
                <w:sz w:val="18"/>
                <w:szCs w:val="18"/>
              </w:rPr>
            </w:pPr>
            <w:r w:rsidRPr="002352B9">
              <w:rPr>
                <w:sz w:val="18"/>
                <w:szCs w:val="18"/>
              </w:rPr>
              <w:t>No (</w:t>
            </w:r>
            <w:r>
              <w:rPr>
                <w:sz w:val="18"/>
                <w:szCs w:val="18"/>
              </w:rPr>
              <w:t>1</w:t>
            </w:r>
            <w:r w:rsidRPr="002352B9">
              <w:rPr>
                <w:sz w:val="18"/>
                <w:szCs w:val="18"/>
              </w:rPr>
              <w:t>)</w:t>
            </w:r>
          </w:p>
        </w:tc>
      </w:tr>
      <w:tr w:rsidR="00270DFE" w:rsidRPr="002352B9" w14:paraId="22443541" w14:textId="77777777" w:rsidTr="00780A8E">
        <w:trPr>
          <w:trHeight w:val="52"/>
        </w:trPr>
        <w:tc>
          <w:tcPr>
            <w:tcW w:w="9152" w:type="dxa"/>
            <w:gridSpan w:val="6"/>
            <w:tcBorders>
              <w:bottom w:val="single" w:sz="4" w:space="0" w:color="000000" w:themeColor="text1"/>
            </w:tcBorders>
            <w:shd w:val="clear" w:color="auto" w:fill="auto"/>
          </w:tcPr>
          <w:p w14:paraId="1F99CD03" w14:textId="77777777" w:rsidR="00270DFE" w:rsidRPr="003B672D" w:rsidRDefault="00270DFE" w:rsidP="00780A8E">
            <w:pPr>
              <w:spacing w:before="20" w:after="20"/>
              <w:rPr>
                <w:b/>
                <w:sz w:val="18"/>
                <w:szCs w:val="18"/>
                <w:u w:val="single"/>
              </w:rPr>
            </w:pPr>
            <w:r w:rsidRPr="003B672D">
              <w:rPr>
                <w:b/>
                <w:sz w:val="18"/>
                <w:szCs w:val="18"/>
              </w:rPr>
              <w:t xml:space="preserve">23. Is there a clear transition arrangement/ phase-out plan developed with key stakeholders in order to sustain or scale up results (including resource </w:t>
            </w:r>
            <w:proofErr w:type="spellStart"/>
            <w:r w:rsidRPr="003B672D">
              <w:rPr>
                <w:b/>
                <w:sz w:val="18"/>
                <w:szCs w:val="18"/>
              </w:rPr>
              <w:t>mobilisation</w:t>
            </w:r>
            <w:proofErr w:type="spellEnd"/>
            <w:r w:rsidRPr="003B672D">
              <w:rPr>
                <w:b/>
                <w:sz w:val="18"/>
                <w:szCs w:val="18"/>
              </w:rPr>
              <w:t xml:space="preserve"> and communications strategy)</w:t>
            </w:r>
            <w:proofErr w:type="gramStart"/>
            <w:r w:rsidRPr="003B672D">
              <w:rPr>
                <w:b/>
                <w:sz w:val="18"/>
                <w:szCs w:val="18"/>
              </w:rPr>
              <w:t xml:space="preserve">?  </w:t>
            </w:r>
            <w:r w:rsidRPr="003B672D">
              <w:rPr>
                <w:sz w:val="18"/>
                <w:szCs w:val="18"/>
              </w:rPr>
              <w:t>.</w:t>
            </w:r>
            <w:proofErr w:type="gramEnd"/>
            <w:r w:rsidRPr="003B672D">
              <w:rPr>
                <w:sz w:val="18"/>
                <w:szCs w:val="18"/>
              </w:rPr>
              <w:t xml:space="preserve"> </w:t>
            </w:r>
            <w:r w:rsidRPr="003B672D">
              <w:rPr>
                <w:rFonts w:asciiTheme="majorHAnsi" w:hAnsiTheme="majorHAnsi"/>
                <w:color w:val="00B050"/>
                <w:sz w:val="18"/>
                <w:szCs w:val="18"/>
              </w:rPr>
              <w:t xml:space="preserve"> </w:t>
            </w:r>
            <w:r>
              <w:rPr>
                <w:color w:val="00B050"/>
                <w:sz w:val="18"/>
                <w:szCs w:val="18"/>
              </w:rPr>
              <w:t xml:space="preserve">YES, see section on </w:t>
            </w:r>
            <w:r w:rsidRPr="003B672D">
              <w:rPr>
                <w:rFonts w:ascii="Arial" w:hAnsi="Arial" w:cs="Arial"/>
                <w:i/>
                <w:color w:val="00B050"/>
                <w:sz w:val="18"/>
                <w:szCs w:val="18"/>
              </w:rPr>
              <w:t xml:space="preserve">sustainability and Scaling Up. </w:t>
            </w:r>
            <w:r w:rsidRPr="003B672D">
              <w:rPr>
                <w:rFonts w:ascii="Arial" w:hAnsi="Arial" w:cs="Arial"/>
              </w:rPr>
              <w:t xml:space="preserve"> </w:t>
            </w:r>
            <w:r w:rsidRPr="003B672D">
              <w:rPr>
                <w:rFonts w:ascii="Arial" w:hAnsi="Arial" w:cs="Arial"/>
                <w:color w:val="00B050"/>
                <w:sz w:val="20"/>
                <w:szCs w:val="20"/>
              </w:rPr>
              <w:t xml:space="preserve">The results of this </w:t>
            </w:r>
            <w:proofErr w:type="spellStart"/>
            <w:r w:rsidRPr="003B672D">
              <w:rPr>
                <w:rFonts w:ascii="Arial" w:hAnsi="Arial" w:cs="Arial"/>
                <w:color w:val="00B050"/>
                <w:sz w:val="20"/>
                <w:szCs w:val="20"/>
              </w:rPr>
              <w:t>programme</w:t>
            </w:r>
            <w:proofErr w:type="spellEnd"/>
            <w:r w:rsidRPr="003B672D">
              <w:rPr>
                <w:rFonts w:ascii="Arial" w:hAnsi="Arial" w:cs="Arial"/>
                <w:color w:val="00B050"/>
                <w:sz w:val="20"/>
                <w:szCs w:val="20"/>
              </w:rPr>
              <w:t xml:space="preserve"> will be sustained by strategically positioning</w:t>
            </w:r>
            <w:r w:rsidRPr="003B672D">
              <w:rPr>
                <w:rFonts w:ascii="Arial" w:hAnsi="Arial" w:cs="Arial"/>
                <w:sz w:val="18"/>
                <w:szCs w:val="18"/>
                <w:u w:val="single"/>
              </w:rPr>
              <w:t>.</w:t>
            </w:r>
            <w:r w:rsidRPr="003B672D">
              <w:rPr>
                <w:b/>
                <w:sz w:val="18"/>
                <w:szCs w:val="18"/>
                <w:u w:val="single"/>
              </w:rPr>
              <w:t xml:space="preserve"> </w:t>
            </w:r>
          </w:p>
        </w:tc>
        <w:tc>
          <w:tcPr>
            <w:tcW w:w="496" w:type="dxa"/>
            <w:tcBorders>
              <w:bottom w:val="single" w:sz="4" w:space="0" w:color="000000" w:themeColor="text1"/>
            </w:tcBorders>
            <w:shd w:val="clear" w:color="auto" w:fill="00B050"/>
            <w:vAlign w:val="center"/>
          </w:tcPr>
          <w:p w14:paraId="6A5ABA9D" w14:textId="77777777" w:rsidR="00270DFE" w:rsidRPr="002352B9" w:rsidRDefault="00270DFE" w:rsidP="00780A8E">
            <w:pPr>
              <w:jc w:val="center"/>
              <w:rPr>
                <w:sz w:val="18"/>
                <w:szCs w:val="18"/>
              </w:rPr>
            </w:pPr>
            <w:r w:rsidRPr="002352B9">
              <w:rPr>
                <w:sz w:val="18"/>
                <w:szCs w:val="18"/>
              </w:rPr>
              <w:t xml:space="preserve">Yes </w:t>
            </w:r>
            <w:r w:rsidRPr="00876120">
              <w:rPr>
                <w:sz w:val="18"/>
                <w:szCs w:val="18"/>
                <w:shd w:val="clear" w:color="auto" w:fill="00B050"/>
              </w:rPr>
              <w:t>(3)</w:t>
            </w:r>
          </w:p>
        </w:tc>
        <w:tc>
          <w:tcPr>
            <w:tcW w:w="517" w:type="dxa"/>
            <w:gridSpan w:val="2"/>
            <w:tcBorders>
              <w:bottom w:val="single" w:sz="4" w:space="0" w:color="000000" w:themeColor="text1"/>
            </w:tcBorders>
            <w:shd w:val="clear" w:color="auto" w:fill="auto"/>
            <w:vAlign w:val="center"/>
          </w:tcPr>
          <w:p w14:paraId="35B600A9" w14:textId="77777777" w:rsidR="00270DFE" w:rsidRPr="002352B9" w:rsidRDefault="00270DFE" w:rsidP="00780A8E">
            <w:pPr>
              <w:jc w:val="center"/>
              <w:rPr>
                <w:sz w:val="18"/>
                <w:szCs w:val="18"/>
              </w:rPr>
            </w:pPr>
            <w:r w:rsidRPr="002352B9">
              <w:rPr>
                <w:sz w:val="18"/>
                <w:szCs w:val="18"/>
              </w:rPr>
              <w:t>No (</w:t>
            </w:r>
            <w:r>
              <w:rPr>
                <w:sz w:val="18"/>
                <w:szCs w:val="18"/>
              </w:rPr>
              <w:t>1</w:t>
            </w:r>
            <w:r w:rsidRPr="002352B9">
              <w:rPr>
                <w:sz w:val="18"/>
                <w:szCs w:val="18"/>
              </w:rPr>
              <w:t>)</w:t>
            </w:r>
          </w:p>
        </w:tc>
      </w:tr>
      <w:bookmarkEnd w:id="10"/>
    </w:tbl>
    <w:p w14:paraId="6A314462" w14:textId="77777777" w:rsidR="00427A56" w:rsidRPr="00495477" w:rsidRDefault="000531EC">
      <w:r w:rsidRPr="00495477">
        <w:br w:type="page"/>
      </w:r>
    </w:p>
    <w:p w14:paraId="3556AEA3" w14:textId="59767FAD" w:rsidR="006F580C" w:rsidRPr="006F580C" w:rsidRDefault="000531EC" w:rsidP="00F96787">
      <w:pPr>
        <w:pStyle w:val="ListParagraph"/>
        <w:numPr>
          <w:ilvl w:val="0"/>
          <w:numId w:val="9"/>
        </w:numPr>
        <w:rPr>
          <w:b/>
        </w:rPr>
      </w:pPr>
      <w:r w:rsidRPr="006F580C">
        <w:rPr>
          <w:b/>
        </w:rPr>
        <w:lastRenderedPageBreak/>
        <w:t xml:space="preserve">Social and Environmental Screening Template </w:t>
      </w:r>
    </w:p>
    <w:p w14:paraId="5AA66F08" w14:textId="2325ABB4" w:rsidR="006F580C" w:rsidRDefault="006F580C" w:rsidP="006F580C"/>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6F580C" w:rsidRPr="009D2BD0" w14:paraId="15581E97" w14:textId="77777777" w:rsidTr="0031724B">
        <w:tc>
          <w:tcPr>
            <w:tcW w:w="8635" w:type="dxa"/>
            <w:tcBorders>
              <w:bottom w:val="single" w:sz="4" w:space="0" w:color="auto"/>
            </w:tcBorders>
            <w:shd w:val="clear" w:color="auto" w:fill="ACB9CA"/>
          </w:tcPr>
          <w:p w14:paraId="3DFE5E8C" w14:textId="77777777" w:rsidR="006F580C" w:rsidRPr="009D2BD0" w:rsidRDefault="006F580C" w:rsidP="0031724B">
            <w:pPr>
              <w:tabs>
                <w:tab w:val="left" w:pos="810"/>
              </w:tabs>
              <w:rPr>
                <w:u w:val="single"/>
              </w:rPr>
            </w:pPr>
            <w:r>
              <w:rPr>
                <w:b/>
              </w:rPr>
              <w:t>Checklist</w:t>
            </w:r>
            <w:r w:rsidRPr="009D2BD0">
              <w:rPr>
                <w:b/>
              </w:rPr>
              <w:t xml:space="preserve"> Potential Social </w:t>
            </w:r>
            <w:r>
              <w:rPr>
                <w:b/>
              </w:rPr>
              <w:t>a</w:t>
            </w:r>
            <w:r w:rsidRPr="009D2BD0">
              <w:rPr>
                <w:b/>
              </w:rPr>
              <w:t xml:space="preserve">nd Environmental </w:t>
            </w:r>
            <w:r w:rsidRPr="003843AE">
              <w:rPr>
                <w:b/>
                <w:u w:val="single"/>
              </w:rPr>
              <w:t>Risks</w:t>
            </w:r>
          </w:p>
        </w:tc>
        <w:tc>
          <w:tcPr>
            <w:tcW w:w="833" w:type="dxa"/>
            <w:tcBorders>
              <w:bottom w:val="single" w:sz="4" w:space="0" w:color="auto"/>
            </w:tcBorders>
            <w:shd w:val="clear" w:color="auto" w:fill="ACB9CA"/>
          </w:tcPr>
          <w:p w14:paraId="627DF620" w14:textId="77777777" w:rsidR="006F580C" w:rsidRPr="009D2BD0" w:rsidRDefault="006F580C" w:rsidP="0031724B">
            <w:pPr>
              <w:tabs>
                <w:tab w:val="left" w:pos="810"/>
              </w:tabs>
            </w:pPr>
          </w:p>
        </w:tc>
      </w:tr>
      <w:tr w:rsidR="006F580C" w:rsidRPr="002E0918" w14:paraId="1C98AE67" w14:textId="77777777" w:rsidTr="0031724B">
        <w:tc>
          <w:tcPr>
            <w:tcW w:w="8635" w:type="dxa"/>
            <w:tcBorders>
              <w:bottom w:val="single" w:sz="4" w:space="0" w:color="auto"/>
            </w:tcBorders>
            <w:shd w:val="clear" w:color="auto" w:fill="D9E2F3"/>
          </w:tcPr>
          <w:p w14:paraId="709A4F15" w14:textId="77777777" w:rsidR="006F580C" w:rsidRPr="002E0918" w:rsidRDefault="006F580C" w:rsidP="0031724B">
            <w:pPr>
              <w:tabs>
                <w:tab w:val="left" w:pos="810"/>
              </w:tabs>
              <w:spacing w:before="120" w:after="120"/>
              <w:rPr>
                <w:b/>
                <w:sz w:val="18"/>
                <w:szCs w:val="18"/>
              </w:rPr>
            </w:pPr>
            <w:r>
              <w:rPr>
                <w:b/>
                <w:sz w:val="18"/>
                <w:szCs w:val="18"/>
              </w:rPr>
              <w:t xml:space="preserve">Principles 1: </w:t>
            </w:r>
            <w:r w:rsidRPr="002E0918">
              <w:rPr>
                <w:b/>
                <w:sz w:val="18"/>
                <w:szCs w:val="18"/>
              </w:rPr>
              <w:t>Human Rights</w:t>
            </w:r>
          </w:p>
        </w:tc>
        <w:tc>
          <w:tcPr>
            <w:tcW w:w="833" w:type="dxa"/>
            <w:tcBorders>
              <w:bottom w:val="single" w:sz="4" w:space="0" w:color="auto"/>
            </w:tcBorders>
            <w:shd w:val="clear" w:color="auto" w:fill="D9E2F3"/>
          </w:tcPr>
          <w:p w14:paraId="6AD8DCBA" w14:textId="77777777" w:rsidR="006F580C" w:rsidRPr="002C0581" w:rsidRDefault="006F580C" w:rsidP="0031724B">
            <w:pPr>
              <w:tabs>
                <w:tab w:val="left" w:pos="810"/>
              </w:tabs>
              <w:jc w:val="center"/>
              <w:rPr>
                <w:b/>
                <w:sz w:val="18"/>
                <w:szCs w:val="18"/>
              </w:rPr>
            </w:pPr>
            <w:r w:rsidRPr="002C0581">
              <w:rPr>
                <w:b/>
                <w:sz w:val="16"/>
                <w:szCs w:val="16"/>
              </w:rPr>
              <w:t xml:space="preserve">Answer </w:t>
            </w:r>
            <w:r w:rsidRPr="002C0581">
              <w:rPr>
                <w:b/>
                <w:sz w:val="16"/>
                <w:szCs w:val="16"/>
              </w:rPr>
              <w:br/>
              <w:t>(Yes/No)</w:t>
            </w:r>
          </w:p>
        </w:tc>
      </w:tr>
      <w:tr w:rsidR="006F580C" w:rsidRPr="002E0918" w14:paraId="61F980DF" w14:textId="77777777" w:rsidTr="0031724B">
        <w:tc>
          <w:tcPr>
            <w:tcW w:w="8635" w:type="dxa"/>
            <w:tcBorders>
              <w:bottom w:val="single" w:sz="4" w:space="0" w:color="auto"/>
            </w:tcBorders>
            <w:shd w:val="clear" w:color="auto" w:fill="auto"/>
          </w:tcPr>
          <w:p w14:paraId="28676F60" w14:textId="77777777" w:rsidR="006F580C" w:rsidRDefault="006F580C" w:rsidP="0031724B">
            <w:pPr>
              <w:tabs>
                <w:tab w:val="left" w:pos="900"/>
              </w:tabs>
              <w:spacing w:before="60"/>
              <w:ind w:left="567" w:hanging="567"/>
              <w:rPr>
                <w:sz w:val="18"/>
                <w:szCs w:val="18"/>
              </w:rPr>
            </w:pPr>
            <w:r>
              <w:rPr>
                <w:sz w:val="18"/>
                <w:szCs w:val="18"/>
              </w:rPr>
              <w:t>1.</w:t>
            </w:r>
            <w:r>
              <w:rPr>
                <w:sz w:val="18"/>
                <w:szCs w:val="18"/>
              </w:rPr>
              <w:tab/>
              <w:t>C</w:t>
            </w:r>
            <w:r w:rsidRPr="007E7E97">
              <w:rPr>
                <w:sz w:val="18"/>
                <w:szCs w:val="18"/>
              </w:rPr>
              <w:t xml:space="preserve">ould the </w:t>
            </w:r>
            <w:r>
              <w:rPr>
                <w:sz w:val="18"/>
                <w:szCs w:val="18"/>
              </w:rPr>
              <w:t>P</w:t>
            </w:r>
            <w:r w:rsidRPr="007E7E97">
              <w:rPr>
                <w:sz w:val="18"/>
                <w:szCs w:val="18"/>
              </w:rPr>
              <w:t xml:space="preserve">roject </w:t>
            </w:r>
            <w:r>
              <w:rPr>
                <w:sz w:val="18"/>
                <w:szCs w:val="18"/>
              </w:rPr>
              <w:t>lead to</w:t>
            </w:r>
            <w:r w:rsidRPr="007E7E97">
              <w:rPr>
                <w:sz w:val="18"/>
                <w:szCs w:val="18"/>
              </w:rPr>
              <w:t xml:space="preserve"> adverse impact</w:t>
            </w:r>
            <w:r>
              <w:rPr>
                <w:sz w:val="18"/>
                <w:szCs w:val="18"/>
              </w:rPr>
              <w:t>s</w:t>
            </w:r>
            <w:r w:rsidRPr="007E7E97">
              <w:rPr>
                <w:sz w:val="18"/>
                <w:szCs w:val="18"/>
              </w:rPr>
              <w:t xml:space="preserve"> on </w:t>
            </w:r>
            <w:r>
              <w:rPr>
                <w:sz w:val="18"/>
                <w:szCs w:val="18"/>
              </w:rPr>
              <w:t xml:space="preserve">enjoyment of </w:t>
            </w:r>
            <w:r w:rsidRPr="007E7E97">
              <w:rPr>
                <w:sz w:val="18"/>
                <w:szCs w:val="18"/>
              </w:rPr>
              <w:t xml:space="preserve">the human rights (civil, political, economic, social or cultural) of the affected population and particularly </w:t>
            </w:r>
            <w:r>
              <w:rPr>
                <w:sz w:val="18"/>
                <w:szCs w:val="18"/>
              </w:rPr>
              <w:t xml:space="preserve">of </w:t>
            </w:r>
            <w:r w:rsidRPr="007E7E97">
              <w:rPr>
                <w:sz w:val="18"/>
                <w:szCs w:val="18"/>
              </w:rPr>
              <w:t>marginalized groups</w:t>
            </w:r>
            <w:r>
              <w:rPr>
                <w:sz w:val="18"/>
                <w:szCs w:val="18"/>
              </w:rPr>
              <w:t>?</w:t>
            </w:r>
          </w:p>
        </w:tc>
        <w:tc>
          <w:tcPr>
            <w:tcW w:w="833" w:type="dxa"/>
            <w:tcBorders>
              <w:bottom w:val="single" w:sz="4" w:space="0" w:color="auto"/>
            </w:tcBorders>
            <w:shd w:val="clear" w:color="auto" w:fill="auto"/>
          </w:tcPr>
          <w:p w14:paraId="23287411" w14:textId="77777777" w:rsidR="006F580C" w:rsidRPr="002E0918" w:rsidRDefault="006F580C" w:rsidP="0031724B">
            <w:pPr>
              <w:tabs>
                <w:tab w:val="left" w:pos="810"/>
              </w:tabs>
              <w:rPr>
                <w:sz w:val="18"/>
                <w:szCs w:val="18"/>
              </w:rPr>
            </w:pPr>
            <w:r>
              <w:rPr>
                <w:sz w:val="18"/>
                <w:szCs w:val="18"/>
              </w:rPr>
              <w:t>No</w:t>
            </w:r>
          </w:p>
        </w:tc>
      </w:tr>
      <w:tr w:rsidR="006F580C" w:rsidRPr="002E0918" w14:paraId="12CDD4F2" w14:textId="77777777" w:rsidTr="0031724B">
        <w:tc>
          <w:tcPr>
            <w:tcW w:w="8635" w:type="dxa"/>
            <w:tcBorders>
              <w:bottom w:val="single" w:sz="4" w:space="0" w:color="auto"/>
            </w:tcBorders>
            <w:shd w:val="clear" w:color="auto" w:fill="auto"/>
          </w:tcPr>
          <w:p w14:paraId="3BD1DCE7" w14:textId="77777777" w:rsidR="006F580C" w:rsidRPr="002E0918" w:rsidRDefault="006F580C" w:rsidP="0031724B">
            <w:pPr>
              <w:tabs>
                <w:tab w:val="left" w:pos="900"/>
              </w:tabs>
              <w:spacing w:before="60"/>
              <w:ind w:left="567" w:hanging="567"/>
              <w:rPr>
                <w:sz w:val="18"/>
                <w:szCs w:val="18"/>
              </w:rPr>
            </w:pPr>
            <w:r>
              <w:rPr>
                <w:sz w:val="18"/>
                <w:szCs w:val="18"/>
              </w:rPr>
              <w:t>2.</w:t>
            </w:r>
            <w:r w:rsidRPr="002E0918">
              <w:rPr>
                <w:sz w:val="18"/>
                <w:szCs w:val="18"/>
              </w:rPr>
              <w:t xml:space="preserve"> </w:t>
            </w:r>
            <w:r w:rsidRPr="002E0918">
              <w:rPr>
                <w:sz w:val="18"/>
                <w:szCs w:val="18"/>
              </w:rPr>
              <w:tab/>
            </w:r>
            <w:r>
              <w:rPr>
                <w:sz w:val="18"/>
                <w:szCs w:val="18"/>
              </w:rPr>
              <w:t xml:space="preserve">Is there a likelihood that the Project would </w:t>
            </w:r>
            <w:r w:rsidRPr="002E0918">
              <w:rPr>
                <w:sz w:val="18"/>
                <w:szCs w:val="18"/>
              </w:rPr>
              <w:t xml:space="preserve">have inequitable </w:t>
            </w:r>
            <w:r>
              <w:rPr>
                <w:sz w:val="18"/>
                <w:szCs w:val="18"/>
              </w:rPr>
              <w:t xml:space="preserve">or discriminatory </w:t>
            </w:r>
            <w:r w:rsidRPr="002E0918">
              <w:rPr>
                <w:sz w:val="18"/>
                <w:szCs w:val="18"/>
              </w:rPr>
              <w:t xml:space="preserve">adverse impacts on </w:t>
            </w:r>
            <w:r>
              <w:rPr>
                <w:sz w:val="18"/>
                <w:szCs w:val="18"/>
              </w:rPr>
              <w:t>affected populations, particularly people living in poverty</w:t>
            </w:r>
            <w:r w:rsidRPr="002E0918">
              <w:rPr>
                <w:sz w:val="18"/>
                <w:szCs w:val="18"/>
              </w:rPr>
              <w:t xml:space="preserve"> or marginalized</w:t>
            </w:r>
            <w:r>
              <w:rPr>
                <w:sz w:val="18"/>
                <w:szCs w:val="18"/>
              </w:rPr>
              <w:t xml:space="preserve"> or excluded individuals or </w:t>
            </w:r>
            <w:r w:rsidRPr="002E0918">
              <w:rPr>
                <w:sz w:val="18"/>
                <w:szCs w:val="18"/>
              </w:rPr>
              <w:t>group</w:t>
            </w:r>
            <w:r>
              <w:rPr>
                <w:sz w:val="18"/>
                <w:szCs w:val="18"/>
              </w:rPr>
              <w:t>s?</w:t>
            </w:r>
            <w:r>
              <w:rPr>
                <w:rStyle w:val="FootnoteReference"/>
                <w:szCs w:val="18"/>
              </w:rPr>
              <w:t xml:space="preserve"> </w:t>
            </w:r>
            <w:r>
              <w:rPr>
                <w:rStyle w:val="FootnoteReference"/>
                <w:szCs w:val="18"/>
              </w:rPr>
              <w:footnoteReference w:id="32"/>
            </w:r>
            <w:r>
              <w:rPr>
                <w:sz w:val="18"/>
                <w:szCs w:val="18"/>
              </w:rPr>
              <w:t xml:space="preserve"> </w:t>
            </w:r>
          </w:p>
        </w:tc>
        <w:tc>
          <w:tcPr>
            <w:tcW w:w="833" w:type="dxa"/>
            <w:tcBorders>
              <w:bottom w:val="single" w:sz="4" w:space="0" w:color="auto"/>
            </w:tcBorders>
            <w:shd w:val="clear" w:color="auto" w:fill="auto"/>
          </w:tcPr>
          <w:p w14:paraId="7D14675A" w14:textId="77777777" w:rsidR="006F580C" w:rsidRPr="002E0918" w:rsidRDefault="006F580C" w:rsidP="0031724B">
            <w:pPr>
              <w:tabs>
                <w:tab w:val="left" w:pos="810"/>
              </w:tabs>
              <w:rPr>
                <w:sz w:val="18"/>
                <w:szCs w:val="18"/>
              </w:rPr>
            </w:pPr>
            <w:r>
              <w:rPr>
                <w:sz w:val="18"/>
                <w:szCs w:val="18"/>
              </w:rPr>
              <w:t>No</w:t>
            </w:r>
          </w:p>
        </w:tc>
      </w:tr>
      <w:tr w:rsidR="006F580C" w:rsidRPr="002E0918" w14:paraId="161203BA" w14:textId="77777777" w:rsidTr="0031724B">
        <w:tc>
          <w:tcPr>
            <w:tcW w:w="8635" w:type="dxa"/>
            <w:tcBorders>
              <w:bottom w:val="single" w:sz="4" w:space="0" w:color="auto"/>
            </w:tcBorders>
            <w:shd w:val="clear" w:color="auto" w:fill="auto"/>
          </w:tcPr>
          <w:p w14:paraId="7D6EF518" w14:textId="77777777" w:rsidR="006F580C" w:rsidRPr="002E0918" w:rsidRDefault="006F580C" w:rsidP="0031724B">
            <w:pPr>
              <w:tabs>
                <w:tab w:val="left" w:pos="900"/>
              </w:tabs>
              <w:spacing w:before="60"/>
              <w:ind w:left="567" w:hanging="567"/>
              <w:rPr>
                <w:sz w:val="18"/>
                <w:szCs w:val="18"/>
              </w:rPr>
            </w:pPr>
            <w:r>
              <w:rPr>
                <w:sz w:val="18"/>
                <w:szCs w:val="18"/>
              </w:rPr>
              <w:t>3.</w:t>
            </w:r>
            <w:r w:rsidRPr="002E0918">
              <w:rPr>
                <w:sz w:val="18"/>
                <w:szCs w:val="18"/>
              </w:rPr>
              <w:tab/>
            </w:r>
            <w:r>
              <w:rPr>
                <w:sz w:val="18"/>
                <w:szCs w:val="18"/>
              </w:rPr>
              <w:t xml:space="preserve">Could the Project potentially </w:t>
            </w:r>
            <w:r w:rsidRPr="002E0918">
              <w:rPr>
                <w:sz w:val="18"/>
                <w:szCs w:val="18"/>
              </w:rPr>
              <w:t xml:space="preserve">restrict </w:t>
            </w:r>
            <w:r>
              <w:rPr>
                <w:sz w:val="18"/>
                <w:szCs w:val="18"/>
              </w:rPr>
              <w:t xml:space="preserve">availability, quality of and </w:t>
            </w:r>
            <w:r w:rsidRPr="002E0918">
              <w:rPr>
                <w:sz w:val="18"/>
                <w:szCs w:val="18"/>
              </w:rPr>
              <w:t>access to resources or basic services</w:t>
            </w:r>
            <w:r>
              <w:rPr>
                <w:sz w:val="18"/>
                <w:szCs w:val="18"/>
              </w:rPr>
              <w:t xml:space="preserve">, </w:t>
            </w:r>
            <w:proofErr w:type="gramStart"/>
            <w:r>
              <w:rPr>
                <w:sz w:val="18"/>
                <w:szCs w:val="18"/>
              </w:rPr>
              <w:t>in particular to</w:t>
            </w:r>
            <w:proofErr w:type="gramEnd"/>
            <w:r w:rsidRPr="002E0918">
              <w:rPr>
                <w:sz w:val="18"/>
                <w:szCs w:val="18"/>
              </w:rPr>
              <w:t xml:space="preserve"> marginalized </w:t>
            </w:r>
            <w:r>
              <w:rPr>
                <w:sz w:val="18"/>
                <w:szCs w:val="18"/>
              </w:rPr>
              <w:t xml:space="preserve">individuals or </w:t>
            </w:r>
            <w:r w:rsidRPr="002E0918">
              <w:rPr>
                <w:sz w:val="18"/>
                <w:szCs w:val="18"/>
              </w:rPr>
              <w:t>groups?</w:t>
            </w:r>
          </w:p>
        </w:tc>
        <w:tc>
          <w:tcPr>
            <w:tcW w:w="833" w:type="dxa"/>
            <w:tcBorders>
              <w:bottom w:val="single" w:sz="4" w:space="0" w:color="auto"/>
            </w:tcBorders>
            <w:shd w:val="clear" w:color="auto" w:fill="auto"/>
          </w:tcPr>
          <w:p w14:paraId="24BD87DE" w14:textId="77777777" w:rsidR="006F580C" w:rsidRPr="002E0918" w:rsidRDefault="006F580C" w:rsidP="0031724B">
            <w:pPr>
              <w:tabs>
                <w:tab w:val="left" w:pos="810"/>
              </w:tabs>
              <w:rPr>
                <w:sz w:val="18"/>
                <w:szCs w:val="18"/>
              </w:rPr>
            </w:pPr>
            <w:r>
              <w:rPr>
                <w:sz w:val="18"/>
                <w:szCs w:val="18"/>
              </w:rPr>
              <w:t>No</w:t>
            </w:r>
          </w:p>
        </w:tc>
      </w:tr>
      <w:tr w:rsidR="006F580C" w:rsidRPr="002E0918" w14:paraId="04BACCDA" w14:textId="77777777" w:rsidTr="0031724B">
        <w:tc>
          <w:tcPr>
            <w:tcW w:w="8635" w:type="dxa"/>
            <w:tcBorders>
              <w:bottom w:val="single" w:sz="4" w:space="0" w:color="auto"/>
            </w:tcBorders>
            <w:shd w:val="clear" w:color="auto" w:fill="auto"/>
          </w:tcPr>
          <w:p w14:paraId="4C25B343" w14:textId="77777777" w:rsidR="006F580C" w:rsidRPr="002E0918" w:rsidRDefault="006F580C" w:rsidP="0031724B">
            <w:pPr>
              <w:tabs>
                <w:tab w:val="left" w:pos="900"/>
              </w:tabs>
              <w:spacing w:before="60"/>
              <w:ind w:left="567" w:hanging="567"/>
              <w:rPr>
                <w:sz w:val="18"/>
                <w:szCs w:val="18"/>
              </w:rPr>
            </w:pPr>
            <w:r>
              <w:rPr>
                <w:sz w:val="18"/>
                <w:szCs w:val="18"/>
              </w:rPr>
              <w:t>4.</w:t>
            </w:r>
            <w:r w:rsidRPr="002E0918">
              <w:rPr>
                <w:sz w:val="18"/>
                <w:szCs w:val="18"/>
              </w:rPr>
              <w:tab/>
            </w:r>
            <w:r>
              <w:rPr>
                <w:sz w:val="18"/>
                <w:szCs w:val="18"/>
              </w:rPr>
              <w:t xml:space="preserve">Is there a likelihood that the Project would </w:t>
            </w:r>
            <w:r w:rsidRPr="002E0918">
              <w:rPr>
                <w:sz w:val="18"/>
                <w:szCs w:val="18"/>
              </w:rPr>
              <w:t xml:space="preserve">exclude </w:t>
            </w:r>
            <w:r>
              <w:rPr>
                <w:sz w:val="18"/>
                <w:szCs w:val="18"/>
              </w:rPr>
              <w:t xml:space="preserve">any potentially affected stakeholders, </w:t>
            </w:r>
            <w:proofErr w:type="gramStart"/>
            <w:r>
              <w:rPr>
                <w:sz w:val="18"/>
                <w:szCs w:val="18"/>
              </w:rPr>
              <w:t xml:space="preserve">in particular </w:t>
            </w:r>
            <w:r w:rsidRPr="002E0918">
              <w:rPr>
                <w:sz w:val="18"/>
                <w:szCs w:val="18"/>
              </w:rPr>
              <w:t>marginalized</w:t>
            </w:r>
            <w:proofErr w:type="gramEnd"/>
            <w:r w:rsidRPr="002E0918">
              <w:rPr>
                <w:sz w:val="18"/>
                <w:szCs w:val="18"/>
              </w:rPr>
              <w:t xml:space="preserve"> groups</w:t>
            </w:r>
            <w:r>
              <w:rPr>
                <w:sz w:val="18"/>
                <w:szCs w:val="18"/>
              </w:rPr>
              <w:t>,</w:t>
            </w:r>
            <w:r w:rsidRPr="002E0918">
              <w:rPr>
                <w:sz w:val="18"/>
                <w:szCs w:val="18"/>
              </w:rPr>
              <w:t xml:space="preserve"> from fully participating in decisions that may affect them?</w:t>
            </w:r>
          </w:p>
        </w:tc>
        <w:tc>
          <w:tcPr>
            <w:tcW w:w="833" w:type="dxa"/>
            <w:tcBorders>
              <w:bottom w:val="single" w:sz="4" w:space="0" w:color="auto"/>
            </w:tcBorders>
            <w:shd w:val="clear" w:color="auto" w:fill="auto"/>
          </w:tcPr>
          <w:p w14:paraId="5D5AF01F" w14:textId="77777777" w:rsidR="006F580C" w:rsidRPr="002E0918" w:rsidRDefault="006F580C" w:rsidP="0031724B">
            <w:pPr>
              <w:tabs>
                <w:tab w:val="left" w:pos="810"/>
              </w:tabs>
              <w:rPr>
                <w:sz w:val="18"/>
                <w:szCs w:val="18"/>
              </w:rPr>
            </w:pPr>
            <w:r>
              <w:rPr>
                <w:sz w:val="18"/>
                <w:szCs w:val="18"/>
              </w:rPr>
              <w:t>No</w:t>
            </w:r>
          </w:p>
        </w:tc>
      </w:tr>
      <w:tr w:rsidR="006F580C" w:rsidRPr="002E0918" w14:paraId="6E65579B" w14:textId="77777777" w:rsidTr="0031724B">
        <w:tc>
          <w:tcPr>
            <w:tcW w:w="8635" w:type="dxa"/>
            <w:tcBorders>
              <w:bottom w:val="single" w:sz="4" w:space="0" w:color="auto"/>
            </w:tcBorders>
            <w:shd w:val="clear" w:color="auto" w:fill="auto"/>
          </w:tcPr>
          <w:p w14:paraId="0D5176C7" w14:textId="77777777" w:rsidR="006F580C" w:rsidDel="00074D34" w:rsidRDefault="006F580C" w:rsidP="0031724B">
            <w:pPr>
              <w:tabs>
                <w:tab w:val="left" w:pos="900"/>
              </w:tabs>
              <w:spacing w:before="60"/>
              <w:ind w:left="567" w:hanging="567"/>
              <w:rPr>
                <w:sz w:val="18"/>
                <w:szCs w:val="18"/>
              </w:rPr>
            </w:pPr>
            <w:r>
              <w:rPr>
                <w:sz w:val="18"/>
                <w:szCs w:val="18"/>
              </w:rPr>
              <w:t>5.</w:t>
            </w:r>
            <w:r>
              <w:rPr>
                <w:sz w:val="18"/>
                <w:szCs w:val="18"/>
              </w:rPr>
              <w:tab/>
              <w:t>Is there a risk that duty-bearers do not have the capacity to meet their obligations in the Project?</w:t>
            </w:r>
          </w:p>
        </w:tc>
        <w:tc>
          <w:tcPr>
            <w:tcW w:w="833" w:type="dxa"/>
            <w:tcBorders>
              <w:bottom w:val="single" w:sz="4" w:space="0" w:color="auto"/>
            </w:tcBorders>
            <w:shd w:val="clear" w:color="auto" w:fill="auto"/>
          </w:tcPr>
          <w:p w14:paraId="094670E3" w14:textId="77777777" w:rsidR="006F580C" w:rsidRPr="002E0918" w:rsidRDefault="006F580C" w:rsidP="0031724B">
            <w:pPr>
              <w:tabs>
                <w:tab w:val="left" w:pos="810"/>
              </w:tabs>
              <w:rPr>
                <w:sz w:val="18"/>
                <w:szCs w:val="18"/>
              </w:rPr>
            </w:pPr>
            <w:r>
              <w:rPr>
                <w:sz w:val="18"/>
                <w:szCs w:val="18"/>
              </w:rPr>
              <w:t>No</w:t>
            </w:r>
          </w:p>
        </w:tc>
      </w:tr>
      <w:tr w:rsidR="006F580C" w:rsidRPr="002E0918" w14:paraId="60033F1A" w14:textId="77777777" w:rsidTr="0031724B">
        <w:tc>
          <w:tcPr>
            <w:tcW w:w="8635" w:type="dxa"/>
            <w:tcBorders>
              <w:bottom w:val="single" w:sz="4" w:space="0" w:color="auto"/>
            </w:tcBorders>
            <w:shd w:val="clear" w:color="auto" w:fill="auto"/>
          </w:tcPr>
          <w:p w14:paraId="40DEB66A" w14:textId="77777777" w:rsidR="006F580C" w:rsidRDefault="006F580C" w:rsidP="0031724B">
            <w:pPr>
              <w:tabs>
                <w:tab w:val="left" w:pos="900"/>
              </w:tabs>
              <w:spacing w:before="60"/>
              <w:ind w:left="567" w:hanging="567"/>
              <w:rPr>
                <w:sz w:val="18"/>
                <w:szCs w:val="18"/>
              </w:rPr>
            </w:pPr>
            <w:r>
              <w:rPr>
                <w:sz w:val="18"/>
                <w:szCs w:val="18"/>
              </w:rPr>
              <w:t>6.</w:t>
            </w:r>
            <w:r>
              <w:rPr>
                <w:sz w:val="18"/>
                <w:szCs w:val="18"/>
              </w:rPr>
              <w:tab/>
              <w:t xml:space="preserve">Is there a risk that rights-holders do not have the capacity to claim their rights? </w:t>
            </w:r>
          </w:p>
        </w:tc>
        <w:tc>
          <w:tcPr>
            <w:tcW w:w="833" w:type="dxa"/>
            <w:tcBorders>
              <w:bottom w:val="single" w:sz="4" w:space="0" w:color="auto"/>
            </w:tcBorders>
            <w:shd w:val="clear" w:color="auto" w:fill="auto"/>
          </w:tcPr>
          <w:p w14:paraId="3B08E9EF" w14:textId="77777777" w:rsidR="006F580C" w:rsidRPr="002E0918" w:rsidRDefault="006F580C" w:rsidP="0031724B">
            <w:pPr>
              <w:tabs>
                <w:tab w:val="left" w:pos="810"/>
              </w:tabs>
              <w:rPr>
                <w:sz w:val="18"/>
                <w:szCs w:val="18"/>
              </w:rPr>
            </w:pPr>
            <w:r>
              <w:rPr>
                <w:sz w:val="18"/>
                <w:szCs w:val="18"/>
              </w:rPr>
              <w:t>No</w:t>
            </w:r>
          </w:p>
        </w:tc>
      </w:tr>
      <w:tr w:rsidR="006F580C" w:rsidRPr="002E0918" w14:paraId="14B75D1D" w14:textId="77777777" w:rsidTr="0031724B">
        <w:tc>
          <w:tcPr>
            <w:tcW w:w="8635" w:type="dxa"/>
            <w:tcBorders>
              <w:bottom w:val="single" w:sz="4" w:space="0" w:color="auto"/>
            </w:tcBorders>
            <w:shd w:val="clear" w:color="auto" w:fill="auto"/>
          </w:tcPr>
          <w:p w14:paraId="7798BB02" w14:textId="77777777" w:rsidR="006F580C" w:rsidRDefault="006F580C" w:rsidP="0031724B">
            <w:pPr>
              <w:tabs>
                <w:tab w:val="left" w:pos="900"/>
              </w:tabs>
              <w:spacing w:before="60"/>
              <w:ind w:left="567" w:hanging="567"/>
              <w:rPr>
                <w:sz w:val="18"/>
                <w:szCs w:val="18"/>
              </w:rPr>
            </w:pPr>
            <w:r>
              <w:rPr>
                <w:sz w:val="18"/>
                <w:szCs w:val="18"/>
              </w:rPr>
              <w:t>7.</w:t>
            </w:r>
            <w:r>
              <w:rPr>
                <w:sz w:val="18"/>
                <w:szCs w:val="18"/>
              </w:rPr>
              <w:tab/>
            </w:r>
            <w:r w:rsidRPr="002E0918">
              <w:rPr>
                <w:sz w:val="18"/>
                <w:szCs w:val="18"/>
              </w:rPr>
              <w:t>Have local communities or individuals</w:t>
            </w:r>
            <w:r>
              <w:rPr>
                <w:sz w:val="18"/>
                <w:szCs w:val="18"/>
              </w:rPr>
              <w:t>, given the opportunity,</w:t>
            </w:r>
            <w:r w:rsidRPr="002E0918">
              <w:rPr>
                <w:sz w:val="18"/>
                <w:szCs w:val="18"/>
              </w:rPr>
              <w:t xml:space="preserve"> raised human rights concerns regarding the </w:t>
            </w:r>
            <w:r>
              <w:rPr>
                <w:sz w:val="18"/>
                <w:szCs w:val="18"/>
              </w:rPr>
              <w:t>Project during the stakeholder engagement process</w:t>
            </w:r>
            <w:r w:rsidRPr="002E0918">
              <w:rPr>
                <w:sz w:val="18"/>
                <w:szCs w:val="18"/>
              </w:rPr>
              <w:t>?</w:t>
            </w:r>
          </w:p>
        </w:tc>
        <w:tc>
          <w:tcPr>
            <w:tcW w:w="833" w:type="dxa"/>
            <w:tcBorders>
              <w:bottom w:val="single" w:sz="4" w:space="0" w:color="auto"/>
            </w:tcBorders>
            <w:shd w:val="clear" w:color="auto" w:fill="auto"/>
          </w:tcPr>
          <w:p w14:paraId="394B3184" w14:textId="77777777" w:rsidR="006F580C" w:rsidRPr="002E0918" w:rsidRDefault="006F580C" w:rsidP="0031724B">
            <w:pPr>
              <w:tabs>
                <w:tab w:val="left" w:pos="810"/>
              </w:tabs>
              <w:rPr>
                <w:sz w:val="18"/>
                <w:szCs w:val="18"/>
              </w:rPr>
            </w:pPr>
            <w:r>
              <w:rPr>
                <w:sz w:val="18"/>
                <w:szCs w:val="18"/>
              </w:rPr>
              <w:t>No</w:t>
            </w:r>
          </w:p>
        </w:tc>
      </w:tr>
      <w:tr w:rsidR="006F580C" w:rsidRPr="002E0918" w14:paraId="57480DB6" w14:textId="77777777" w:rsidTr="0031724B">
        <w:tc>
          <w:tcPr>
            <w:tcW w:w="8635" w:type="dxa"/>
            <w:tcBorders>
              <w:bottom w:val="single" w:sz="4" w:space="0" w:color="auto"/>
            </w:tcBorders>
            <w:shd w:val="clear" w:color="auto" w:fill="auto"/>
          </w:tcPr>
          <w:p w14:paraId="597BD1F0" w14:textId="77777777" w:rsidR="006F580C" w:rsidRDefault="006F580C" w:rsidP="0031724B">
            <w:pPr>
              <w:tabs>
                <w:tab w:val="left" w:pos="900"/>
              </w:tabs>
              <w:spacing w:before="60"/>
              <w:ind w:left="567" w:hanging="567"/>
              <w:rPr>
                <w:sz w:val="18"/>
                <w:szCs w:val="18"/>
              </w:rPr>
            </w:pPr>
            <w:r>
              <w:rPr>
                <w:sz w:val="18"/>
                <w:szCs w:val="18"/>
              </w:rPr>
              <w:t>8.</w:t>
            </w:r>
            <w:r>
              <w:rPr>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7E31CB10" w14:textId="77777777" w:rsidR="006F580C" w:rsidRPr="002E0918" w:rsidRDefault="006F580C" w:rsidP="0031724B">
            <w:pPr>
              <w:tabs>
                <w:tab w:val="left" w:pos="810"/>
              </w:tabs>
              <w:rPr>
                <w:sz w:val="18"/>
                <w:szCs w:val="18"/>
              </w:rPr>
            </w:pPr>
            <w:r>
              <w:rPr>
                <w:sz w:val="18"/>
                <w:szCs w:val="18"/>
              </w:rPr>
              <w:t>No</w:t>
            </w:r>
          </w:p>
        </w:tc>
      </w:tr>
      <w:tr w:rsidR="006F580C" w:rsidRPr="002E0918" w14:paraId="1817A59F" w14:textId="77777777" w:rsidTr="0031724B">
        <w:tc>
          <w:tcPr>
            <w:tcW w:w="8635" w:type="dxa"/>
            <w:tcBorders>
              <w:bottom w:val="single" w:sz="4" w:space="0" w:color="auto"/>
            </w:tcBorders>
            <w:shd w:val="clear" w:color="auto" w:fill="D9E2F3"/>
          </w:tcPr>
          <w:p w14:paraId="0242E459" w14:textId="77777777" w:rsidR="006F580C" w:rsidRPr="008E105C" w:rsidRDefault="006F580C" w:rsidP="0031724B">
            <w:pPr>
              <w:tabs>
                <w:tab w:val="left" w:pos="810"/>
              </w:tabs>
              <w:spacing w:before="120" w:after="120"/>
              <w:rPr>
                <w:b/>
                <w:sz w:val="18"/>
                <w:szCs w:val="18"/>
              </w:rPr>
            </w:pPr>
            <w:r>
              <w:rPr>
                <w:b/>
                <w:sz w:val="18"/>
                <w:szCs w:val="18"/>
              </w:rPr>
              <w:t xml:space="preserve">Principle 2: </w:t>
            </w:r>
            <w:r w:rsidRPr="002E0918">
              <w:rPr>
                <w:b/>
                <w:sz w:val="18"/>
                <w:szCs w:val="18"/>
              </w:rPr>
              <w:t>Gender Equality</w:t>
            </w:r>
            <w:r>
              <w:rPr>
                <w:b/>
                <w:sz w:val="18"/>
                <w:szCs w:val="18"/>
              </w:rPr>
              <w:t xml:space="preserve"> and Women’s Empowerment</w:t>
            </w:r>
          </w:p>
        </w:tc>
        <w:tc>
          <w:tcPr>
            <w:tcW w:w="833" w:type="dxa"/>
            <w:tcBorders>
              <w:bottom w:val="single" w:sz="4" w:space="0" w:color="auto"/>
            </w:tcBorders>
            <w:shd w:val="clear" w:color="auto" w:fill="D9E2F3"/>
          </w:tcPr>
          <w:p w14:paraId="5B3EED04" w14:textId="77777777" w:rsidR="006F580C" w:rsidRPr="008E105C" w:rsidRDefault="006F580C" w:rsidP="0031724B">
            <w:pPr>
              <w:tabs>
                <w:tab w:val="left" w:pos="810"/>
              </w:tabs>
              <w:spacing w:before="120" w:after="120"/>
              <w:rPr>
                <w:b/>
                <w:sz w:val="18"/>
                <w:szCs w:val="18"/>
              </w:rPr>
            </w:pPr>
          </w:p>
        </w:tc>
      </w:tr>
      <w:tr w:rsidR="006F580C" w:rsidRPr="002E0918" w14:paraId="73417208" w14:textId="77777777" w:rsidTr="0031724B">
        <w:tc>
          <w:tcPr>
            <w:tcW w:w="8635" w:type="dxa"/>
            <w:tcBorders>
              <w:bottom w:val="single" w:sz="4" w:space="0" w:color="auto"/>
            </w:tcBorders>
            <w:shd w:val="clear" w:color="auto" w:fill="auto"/>
          </w:tcPr>
          <w:p w14:paraId="5E399635" w14:textId="77777777" w:rsidR="006F580C" w:rsidRPr="00423014" w:rsidRDefault="006F580C" w:rsidP="0031724B">
            <w:pPr>
              <w:tabs>
                <w:tab w:val="left" w:pos="900"/>
              </w:tabs>
              <w:spacing w:before="60"/>
              <w:ind w:left="567" w:hanging="567"/>
              <w:rPr>
                <w:sz w:val="18"/>
                <w:szCs w:val="18"/>
              </w:rPr>
            </w:pPr>
            <w:r>
              <w:rPr>
                <w:sz w:val="18"/>
                <w:szCs w:val="18"/>
              </w:rPr>
              <w:t>1.</w:t>
            </w:r>
            <w:r w:rsidRPr="00423014">
              <w:rPr>
                <w:sz w:val="18"/>
                <w:szCs w:val="18"/>
              </w:rPr>
              <w:tab/>
            </w:r>
            <w:r>
              <w:rPr>
                <w:sz w:val="18"/>
                <w:szCs w:val="18"/>
              </w:rPr>
              <w:t>Is there a likelihood that</w:t>
            </w:r>
            <w:r w:rsidRPr="002E0918">
              <w:rPr>
                <w:sz w:val="18"/>
                <w:szCs w:val="18"/>
              </w:rPr>
              <w:t xml:space="preserve"> the proposed </w:t>
            </w:r>
            <w:r>
              <w:rPr>
                <w:sz w:val="18"/>
                <w:szCs w:val="18"/>
              </w:rPr>
              <w:t>Project</w:t>
            </w:r>
            <w:r w:rsidRPr="002E0918">
              <w:rPr>
                <w:sz w:val="18"/>
                <w:szCs w:val="18"/>
              </w:rPr>
              <w:t xml:space="preserve"> </w:t>
            </w:r>
            <w:r>
              <w:rPr>
                <w:sz w:val="18"/>
                <w:szCs w:val="18"/>
              </w:rPr>
              <w:t>would</w:t>
            </w:r>
            <w:r w:rsidRPr="002E0918">
              <w:rPr>
                <w:sz w:val="18"/>
                <w:szCs w:val="18"/>
              </w:rPr>
              <w:t xml:space="preserve"> have adverse impacts on </w:t>
            </w:r>
            <w:r>
              <w:rPr>
                <w:sz w:val="18"/>
                <w:szCs w:val="18"/>
              </w:rPr>
              <w:t>gender equality</w:t>
            </w:r>
            <w:r w:rsidRPr="002E0918">
              <w:rPr>
                <w:sz w:val="18"/>
                <w:szCs w:val="18"/>
              </w:rPr>
              <w:t xml:space="preserve"> </w:t>
            </w:r>
            <w:r>
              <w:rPr>
                <w:sz w:val="18"/>
                <w:szCs w:val="18"/>
              </w:rPr>
              <w:t xml:space="preserve">and/or the situation of </w:t>
            </w:r>
            <w:r w:rsidRPr="002E0918">
              <w:rPr>
                <w:sz w:val="18"/>
                <w:szCs w:val="18"/>
              </w:rPr>
              <w:t xml:space="preserve">women and </w:t>
            </w:r>
            <w:r>
              <w:rPr>
                <w:sz w:val="18"/>
                <w:szCs w:val="18"/>
              </w:rPr>
              <w:t>girls?</w:t>
            </w:r>
            <w:r w:rsidRPr="002E0918">
              <w:rPr>
                <w:sz w:val="18"/>
                <w:szCs w:val="18"/>
              </w:rPr>
              <w:t xml:space="preserve"> </w:t>
            </w:r>
          </w:p>
        </w:tc>
        <w:tc>
          <w:tcPr>
            <w:tcW w:w="833" w:type="dxa"/>
            <w:tcBorders>
              <w:bottom w:val="single" w:sz="4" w:space="0" w:color="auto"/>
            </w:tcBorders>
            <w:shd w:val="clear" w:color="auto" w:fill="auto"/>
          </w:tcPr>
          <w:p w14:paraId="62445A1A" w14:textId="77777777" w:rsidR="006F580C" w:rsidRPr="002E0918" w:rsidRDefault="006F580C" w:rsidP="0031724B">
            <w:pPr>
              <w:tabs>
                <w:tab w:val="left" w:pos="810"/>
              </w:tabs>
              <w:rPr>
                <w:sz w:val="18"/>
                <w:szCs w:val="18"/>
              </w:rPr>
            </w:pPr>
            <w:r>
              <w:rPr>
                <w:sz w:val="18"/>
                <w:szCs w:val="18"/>
              </w:rPr>
              <w:t>No</w:t>
            </w:r>
          </w:p>
        </w:tc>
      </w:tr>
      <w:tr w:rsidR="006F580C" w:rsidRPr="002E0918" w14:paraId="231B9C0E" w14:textId="77777777" w:rsidTr="0031724B">
        <w:tc>
          <w:tcPr>
            <w:tcW w:w="8635" w:type="dxa"/>
            <w:tcBorders>
              <w:bottom w:val="single" w:sz="4" w:space="0" w:color="auto"/>
            </w:tcBorders>
            <w:shd w:val="clear" w:color="auto" w:fill="auto"/>
          </w:tcPr>
          <w:p w14:paraId="30C08DE6" w14:textId="77777777" w:rsidR="006F580C" w:rsidRPr="00F069F1" w:rsidRDefault="006F580C" w:rsidP="0031724B">
            <w:pPr>
              <w:tabs>
                <w:tab w:val="left" w:pos="900"/>
              </w:tabs>
              <w:spacing w:before="60"/>
              <w:ind w:left="567" w:hanging="567"/>
              <w:rPr>
                <w:sz w:val="18"/>
                <w:szCs w:val="18"/>
              </w:rPr>
            </w:pPr>
            <w:r>
              <w:rPr>
                <w:sz w:val="18"/>
                <w:szCs w:val="18"/>
              </w:rPr>
              <w:t>2.</w:t>
            </w:r>
            <w:r>
              <w:rPr>
                <w:sz w:val="18"/>
                <w:szCs w:val="18"/>
              </w:rPr>
              <w:tab/>
              <w:t xml:space="preserve">Would the Project potentially reproduce </w:t>
            </w:r>
            <w:r w:rsidRPr="00F069F1">
              <w:rPr>
                <w:sz w:val="18"/>
                <w:szCs w:val="18"/>
              </w:rPr>
              <w:t>discriminat</w:t>
            </w:r>
            <w:r>
              <w:rPr>
                <w:sz w:val="18"/>
                <w:szCs w:val="18"/>
              </w:rPr>
              <w:t>ions</w:t>
            </w:r>
            <w:r w:rsidRPr="00F069F1">
              <w:rPr>
                <w:sz w:val="18"/>
                <w:szCs w:val="18"/>
              </w:rPr>
              <w:t xml:space="preserve">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66108718" w14:textId="77777777" w:rsidR="006F580C" w:rsidRPr="002E0918" w:rsidRDefault="006F580C" w:rsidP="0031724B">
            <w:pPr>
              <w:tabs>
                <w:tab w:val="left" w:pos="810"/>
              </w:tabs>
              <w:rPr>
                <w:sz w:val="18"/>
                <w:szCs w:val="18"/>
              </w:rPr>
            </w:pPr>
            <w:r>
              <w:rPr>
                <w:sz w:val="18"/>
                <w:szCs w:val="18"/>
              </w:rPr>
              <w:t>No</w:t>
            </w:r>
          </w:p>
        </w:tc>
      </w:tr>
      <w:tr w:rsidR="006F580C" w:rsidRPr="002E0918" w14:paraId="6EFEE9EB" w14:textId="77777777" w:rsidTr="0031724B">
        <w:tc>
          <w:tcPr>
            <w:tcW w:w="8635" w:type="dxa"/>
            <w:tcBorders>
              <w:bottom w:val="single" w:sz="4" w:space="0" w:color="auto"/>
            </w:tcBorders>
            <w:shd w:val="clear" w:color="auto" w:fill="auto"/>
          </w:tcPr>
          <w:p w14:paraId="753E93FC" w14:textId="77777777" w:rsidR="006F580C" w:rsidRDefault="006F580C" w:rsidP="0031724B">
            <w:pPr>
              <w:tabs>
                <w:tab w:val="left" w:pos="900"/>
              </w:tabs>
              <w:spacing w:before="60"/>
              <w:ind w:left="567" w:hanging="567"/>
              <w:rPr>
                <w:sz w:val="18"/>
                <w:szCs w:val="18"/>
              </w:rPr>
            </w:pPr>
            <w:r>
              <w:rPr>
                <w:sz w:val="18"/>
                <w:szCs w:val="18"/>
              </w:rPr>
              <w:t>3.</w:t>
            </w:r>
            <w:r>
              <w:rPr>
                <w:sz w:val="18"/>
                <w:szCs w:val="18"/>
              </w:rPr>
              <w:tab/>
            </w:r>
            <w:r w:rsidRPr="008A7431">
              <w:rPr>
                <w:sz w:val="18"/>
                <w:szCs w:val="18"/>
              </w:rPr>
              <w:t xml:space="preserve">Have women’s groups/leaders raised gender equality concerns regarding the Project during the stakeholder engagement process and has this been </w:t>
            </w:r>
            <w:r>
              <w:rPr>
                <w:sz w:val="18"/>
                <w:szCs w:val="18"/>
              </w:rPr>
              <w:t>included</w:t>
            </w:r>
            <w:r w:rsidRPr="008A7431">
              <w:rPr>
                <w:sz w:val="18"/>
                <w:szCs w:val="18"/>
              </w:rPr>
              <w:t xml:space="preserve"> in the over</w:t>
            </w:r>
            <w:r>
              <w:rPr>
                <w:sz w:val="18"/>
                <w:szCs w:val="18"/>
              </w:rPr>
              <w:t>all P</w:t>
            </w:r>
            <w:r w:rsidRPr="008A7431">
              <w:rPr>
                <w:sz w:val="18"/>
                <w:szCs w:val="18"/>
              </w:rPr>
              <w:t>roject proposal and in the risk assessment?</w:t>
            </w:r>
          </w:p>
        </w:tc>
        <w:tc>
          <w:tcPr>
            <w:tcW w:w="833" w:type="dxa"/>
            <w:tcBorders>
              <w:bottom w:val="single" w:sz="4" w:space="0" w:color="auto"/>
            </w:tcBorders>
            <w:shd w:val="clear" w:color="auto" w:fill="auto"/>
          </w:tcPr>
          <w:p w14:paraId="7CC00EA6" w14:textId="77777777" w:rsidR="006F580C" w:rsidRPr="002E0918" w:rsidRDefault="006F580C" w:rsidP="0031724B">
            <w:pPr>
              <w:tabs>
                <w:tab w:val="left" w:pos="810"/>
              </w:tabs>
              <w:rPr>
                <w:sz w:val="18"/>
                <w:szCs w:val="18"/>
              </w:rPr>
            </w:pPr>
            <w:r>
              <w:rPr>
                <w:sz w:val="18"/>
                <w:szCs w:val="18"/>
              </w:rPr>
              <w:t>No</w:t>
            </w:r>
          </w:p>
        </w:tc>
      </w:tr>
      <w:tr w:rsidR="006F580C" w:rsidRPr="002E0918" w14:paraId="2CEF40EF" w14:textId="77777777" w:rsidTr="0031724B">
        <w:tc>
          <w:tcPr>
            <w:tcW w:w="8635" w:type="dxa"/>
            <w:tcBorders>
              <w:bottom w:val="single" w:sz="4" w:space="0" w:color="auto"/>
            </w:tcBorders>
            <w:shd w:val="clear" w:color="auto" w:fill="auto"/>
          </w:tcPr>
          <w:p w14:paraId="4460C0B3" w14:textId="77777777" w:rsidR="006F580C" w:rsidRDefault="006F580C" w:rsidP="0031724B">
            <w:pPr>
              <w:tabs>
                <w:tab w:val="left" w:pos="900"/>
              </w:tabs>
              <w:spacing w:before="60"/>
              <w:ind w:left="567" w:hanging="567"/>
              <w:rPr>
                <w:sz w:val="18"/>
                <w:szCs w:val="18"/>
              </w:rPr>
            </w:pPr>
            <w:r>
              <w:rPr>
                <w:sz w:val="18"/>
                <w:szCs w:val="18"/>
              </w:rPr>
              <w:t>4.</w:t>
            </w:r>
            <w:r>
              <w:rPr>
                <w:sz w:val="18"/>
                <w:szCs w:val="18"/>
              </w:rPr>
              <w:tab/>
            </w:r>
            <w:r w:rsidRPr="00677545">
              <w:rPr>
                <w:sz w:val="18"/>
                <w:szCs w:val="18"/>
              </w:rPr>
              <w:t xml:space="preserve">Would the Project potentially limit women’s ability to use, develop and protect natural resources, </w:t>
            </w:r>
            <w:proofErr w:type="gramStart"/>
            <w:r w:rsidRPr="00677545">
              <w:rPr>
                <w:sz w:val="18"/>
                <w:szCs w:val="18"/>
              </w:rPr>
              <w:t>taking into account</w:t>
            </w:r>
            <w:proofErr w:type="gramEnd"/>
            <w:r w:rsidRPr="00677545">
              <w:rPr>
                <w:sz w:val="18"/>
                <w:szCs w:val="18"/>
              </w:rPr>
              <w:t xml:space="preserve"> different roles and positions of women and men in accessing environmental goods and services?</w:t>
            </w:r>
          </w:p>
          <w:p w14:paraId="4ECD7542" w14:textId="77777777" w:rsidR="006F580C" w:rsidRPr="003843AE" w:rsidRDefault="006F580C" w:rsidP="0031724B">
            <w:pPr>
              <w:tabs>
                <w:tab w:val="left" w:pos="900"/>
              </w:tabs>
              <w:spacing w:before="60"/>
              <w:ind w:left="567" w:hanging="567"/>
              <w:rPr>
                <w:i/>
                <w:sz w:val="18"/>
                <w:szCs w:val="18"/>
              </w:rPr>
            </w:pPr>
            <w:r>
              <w:rPr>
                <w:sz w:val="18"/>
                <w:szCs w:val="18"/>
              </w:rPr>
              <w:tab/>
            </w:r>
            <w:r w:rsidRPr="003843AE">
              <w:rPr>
                <w:i/>
                <w:sz w:val="18"/>
                <w:szCs w:val="18"/>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tcPr>
          <w:p w14:paraId="3B1843D6" w14:textId="77777777" w:rsidR="006F580C" w:rsidRPr="002E0918" w:rsidRDefault="006F580C" w:rsidP="0031724B">
            <w:pPr>
              <w:tabs>
                <w:tab w:val="left" w:pos="810"/>
              </w:tabs>
              <w:rPr>
                <w:sz w:val="18"/>
                <w:szCs w:val="18"/>
              </w:rPr>
            </w:pPr>
            <w:r>
              <w:rPr>
                <w:sz w:val="18"/>
                <w:szCs w:val="18"/>
              </w:rPr>
              <w:t>No</w:t>
            </w:r>
          </w:p>
        </w:tc>
      </w:tr>
      <w:tr w:rsidR="006F580C" w:rsidRPr="002E0918" w14:paraId="371E0C20" w14:textId="77777777" w:rsidTr="0031724B">
        <w:tc>
          <w:tcPr>
            <w:tcW w:w="8635" w:type="dxa"/>
            <w:tcBorders>
              <w:bottom w:val="single" w:sz="4" w:space="0" w:color="auto"/>
            </w:tcBorders>
            <w:shd w:val="clear" w:color="auto" w:fill="D9E2F3"/>
          </w:tcPr>
          <w:p w14:paraId="719AE2A5" w14:textId="77777777" w:rsidR="006F580C" w:rsidRPr="002E0918" w:rsidRDefault="006F580C" w:rsidP="0031724B">
            <w:pPr>
              <w:tabs>
                <w:tab w:val="left" w:pos="810"/>
              </w:tabs>
              <w:spacing w:before="120" w:after="120"/>
              <w:rPr>
                <w:b/>
                <w:sz w:val="18"/>
                <w:szCs w:val="18"/>
              </w:rPr>
            </w:pPr>
            <w:r>
              <w:rPr>
                <w:b/>
                <w:sz w:val="18"/>
                <w:szCs w:val="18"/>
              </w:rPr>
              <w:t xml:space="preserve">Principle 3:  Environmental Sustainability: </w:t>
            </w:r>
            <w:r w:rsidRPr="00D41717">
              <w:rPr>
                <w:sz w:val="18"/>
                <w:szCs w:val="18"/>
              </w:rPr>
              <w:t>Screening</w:t>
            </w:r>
            <w:r>
              <w:rPr>
                <w:b/>
                <w:sz w:val="18"/>
                <w:szCs w:val="18"/>
              </w:rPr>
              <w:t xml:space="preserve"> </w:t>
            </w:r>
            <w:r w:rsidRPr="00D41717">
              <w:rPr>
                <w:sz w:val="18"/>
                <w:szCs w:val="18"/>
              </w:rPr>
              <w:t>questions regarding</w:t>
            </w:r>
            <w:r>
              <w:rPr>
                <w:sz w:val="18"/>
                <w:szCs w:val="18"/>
              </w:rPr>
              <w:t xml:space="preserve"> environmental risks are encompassed by the specific Standard-related questions below</w:t>
            </w:r>
          </w:p>
        </w:tc>
        <w:tc>
          <w:tcPr>
            <w:tcW w:w="833" w:type="dxa"/>
            <w:tcBorders>
              <w:bottom w:val="single" w:sz="4" w:space="0" w:color="auto"/>
            </w:tcBorders>
            <w:shd w:val="clear" w:color="auto" w:fill="D9E2F3"/>
          </w:tcPr>
          <w:p w14:paraId="5DF5BB44" w14:textId="77777777" w:rsidR="006F580C" w:rsidRPr="002E0918" w:rsidRDefault="006F580C" w:rsidP="0031724B">
            <w:pPr>
              <w:tabs>
                <w:tab w:val="left" w:pos="810"/>
              </w:tabs>
              <w:rPr>
                <w:sz w:val="18"/>
                <w:szCs w:val="18"/>
              </w:rPr>
            </w:pPr>
          </w:p>
        </w:tc>
      </w:tr>
      <w:tr w:rsidR="006F580C" w:rsidRPr="002E0918" w14:paraId="3836659A" w14:textId="77777777" w:rsidTr="0031724B">
        <w:tc>
          <w:tcPr>
            <w:tcW w:w="8635" w:type="dxa"/>
            <w:tcBorders>
              <w:bottom w:val="single" w:sz="4" w:space="0" w:color="auto"/>
            </w:tcBorders>
            <w:shd w:val="clear" w:color="auto" w:fill="auto"/>
          </w:tcPr>
          <w:p w14:paraId="16C3FB19" w14:textId="77777777" w:rsidR="006F580C" w:rsidRPr="002E0918" w:rsidRDefault="006F580C" w:rsidP="0031724B">
            <w:pPr>
              <w:tabs>
                <w:tab w:val="left" w:pos="810"/>
              </w:tabs>
              <w:rPr>
                <w:b/>
                <w:sz w:val="18"/>
                <w:szCs w:val="18"/>
              </w:rPr>
            </w:pPr>
          </w:p>
        </w:tc>
        <w:tc>
          <w:tcPr>
            <w:tcW w:w="833" w:type="dxa"/>
            <w:tcBorders>
              <w:bottom w:val="single" w:sz="4" w:space="0" w:color="auto"/>
            </w:tcBorders>
            <w:shd w:val="clear" w:color="auto" w:fill="auto"/>
          </w:tcPr>
          <w:p w14:paraId="7784AEE4" w14:textId="77777777" w:rsidR="006F580C" w:rsidRPr="002E0918" w:rsidRDefault="006F580C" w:rsidP="0031724B">
            <w:pPr>
              <w:tabs>
                <w:tab w:val="left" w:pos="810"/>
              </w:tabs>
              <w:rPr>
                <w:sz w:val="18"/>
                <w:szCs w:val="18"/>
              </w:rPr>
            </w:pPr>
          </w:p>
        </w:tc>
      </w:tr>
      <w:tr w:rsidR="006F580C" w:rsidRPr="00310835" w14:paraId="0DD27D21" w14:textId="77777777" w:rsidTr="0031724B">
        <w:tc>
          <w:tcPr>
            <w:tcW w:w="8635" w:type="dxa"/>
            <w:tcBorders>
              <w:bottom w:val="single" w:sz="4" w:space="0" w:color="auto"/>
            </w:tcBorders>
            <w:shd w:val="clear" w:color="auto" w:fill="D9E2F3"/>
            <w:vAlign w:val="center"/>
          </w:tcPr>
          <w:p w14:paraId="19E499B1" w14:textId="77777777" w:rsidR="006F580C" w:rsidRPr="00310835" w:rsidRDefault="006F580C" w:rsidP="0031724B">
            <w:pPr>
              <w:tabs>
                <w:tab w:val="left" w:pos="570"/>
              </w:tabs>
              <w:spacing w:before="120" w:after="120"/>
              <w:rPr>
                <w:b/>
                <w:sz w:val="18"/>
                <w:szCs w:val="18"/>
              </w:rPr>
            </w:pPr>
            <w:r w:rsidRPr="00310835">
              <w:rPr>
                <w:b/>
                <w:sz w:val="18"/>
                <w:szCs w:val="18"/>
              </w:rPr>
              <w:t>Standard 1: Biodiversity Conservation and Sustainable</w:t>
            </w:r>
            <w:r w:rsidRPr="00092C90">
              <w:rPr>
                <w:b/>
                <w:sz w:val="18"/>
                <w:szCs w:val="18"/>
              </w:rPr>
              <w:t xml:space="preserve"> </w:t>
            </w:r>
            <w:hyperlink w:anchor="SustNatResManGlossary" w:history="1">
              <w:r w:rsidRPr="00092C90">
                <w:rPr>
                  <w:b/>
                  <w:sz w:val="18"/>
                  <w:szCs w:val="18"/>
                </w:rPr>
                <w:t>Natural</w:t>
              </w:r>
            </w:hyperlink>
            <w:r w:rsidRPr="00310835">
              <w:rPr>
                <w:b/>
                <w:sz w:val="18"/>
                <w:szCs w:val="18"/>
              </w:rPr>
              <w:t xml:space="preserve"> Resource Management</w:t>
            </w:r>
          </w:p>
        </w:tc>
        <w:tc>
          <w:tcPr>
            <w:tcW w:w="833" w:type="dxa"/>
            <w:tcBorders>
              <w:bottom w:val="single" w:sz="4" w:space="0" w:color="auto"/>
            </w:tcBorders>
            <w:shd w:val="clear" w:color="auto" w:fill="D9E2F3"/>
          </w:tcPr>
          <w:p w14:paraId="71E8DF7C" w14:textId="77777777" w:rsidR="006F580C" w:rsidRPr="00310835" w:rsidRDefault="006F580C" w:rsidP="0031724B">
            <w:pPr>
              <w:rPr>
                <w:b/>
                <w:sz w:val="18"/>
                <w:szCs w:val="18"/>
              </w:rPr>
            </w:pPr>
          </w:p>
        </w:tc>
      </w:tr>
      <w:tr w:rsidR="006F580C" w:rsidRPr="00310835" w14:paraId="63593556" w14:textId="77777777" w:rsidTr="0031724B">
        <w:tc>
          <w:tcPr>
            <w:tcW w:w="8635" w:type="dxa"/>
            <w:shd w:val="clear" w:color="auto" w:fill="auto"/>
          </w:tcPr>
          <w:p w14:paraId="5F170FD0" w14:textId="77777777" w:rsidR="006F580C" w:rsidRPr="00310835" w:rsidRDefault="006F580C" w:rsidP="0031724B">
            <w:pPr>
              <w:tabs>
                <w:tab w:val="left" w:pos="900"/>
              </w:tabs>
              <w:spacing w:before="60"/>
              <w:ind w:left="567" w:hanging="567"/>
              <w:rPr>
                <w:sz w:val="18"/>
                <w:szCs w:val="18"/>
              </w:rPr>
            </w:pPr>
            <w:r w:rsidRPr="00310835">
              <w:rPr>
                <w:sz w:val="18"/>
                <w:szCs w:val="18"/>
              </w:rPr>
              <w:t xml:space="preserve">1.1 </w:t>
            </w:r>
            <w:r w:rsidRPr="00310835">
              <w:rPr>
                <w:sz w:val="18"/>
                <w:szCs w:val="18"/>
              </w:rPr>
              <w:tab/>
              <w:t xml:space="preserve">Would the </w:t>
            </w:r>
            <w:r>
              <w:rPr>
                <w:sz w:val="18"/>
                <w:szCs w:val="18"/>
              </w:rPr>
              <w:t>Project</w:t>
            </w:r>
            <w:r w:rsidRPr="00310835">
              <w:rPr>
                <w:sz w:val="18"/>
                <w:szCs w:val="18"/>
              </w:rPr>
              <w:t xml:space="preserve"> potentially </w:t>
            </w:r>
            <w:r>
              <w:rPr>
                <w:sz w:val="18"/>
                <w:szCs w:val="18"/>
              </w:rPr>
              <w:t>cause</w:t>
            </w:r>
            <w:r w:rsidRPr="00310835">
              <w:rPr>
                <w:sz w:val="18"/>
                <w:szCs w:val="18"/>
              </w:rPr>
              <w:t xml:space="preserve"> adverse impacts </w:t>
            </w:r>
            <w:r>
              <w:rPr>
                <w:sz w:val="18"/>
                <w:szCs w:val="18"/>
              </w:rPr>
              <w:t>to habitats (e.g. modified, natural, and critical habitats)</w:t>
            </w:r>
            <w:r w:rsidRPr="00310835">
              <w:rPr>
                <w:sz w:val="18"/>
                <w:szCs w:val="18"/>
              </w:rPr>
              <w:t xml:space="preserve"> </w:t>
            </w:r>
            <w:r w:rsidRPr="003843AE">
              <w:rPr>
                <w:sz w:val="18"/>
                <w:szCs w:val="18"/>
              </w:rPr>
              <w:t xml:space="preserve">and/or ecosystems and </w:t>
            </w:r>
            <w:r>
              <w:rPr>
                <w:sz w:val="18"/>
                <w:szCs w:val="18"/>
              </w:rPr>
              <w:t>ecosystem services</w:t>
            </w:r>
            <w:r w:rsidRPr="00310835">
              <w:rPr>
                <w:sz w:val="18"/>
                <w:szCs w:val="18"/>
              </w:rPr>
              <w:t>?</w:t>
            </w:r>
            <w:r>
              <w:rPr>
                <w:sz w:val="18"/>
                <w:szCs w:val="18"/>
              </w:rPr>
              <w:br/>
            </w:r>
            <w:r>
              <w:rPr>
                <w:sz w:val="18"/>
                <w:szCs w:val="18"/>
              </w:rPr>
              <w:br/>
            </w:r>
            <w:r w:rsidRPr="003843AE">
              <w:rPr>
                <w:i/>
                <w:sz w:val="18"/>
                <w:szCs w:val="18"/>
              </w:rPr>
              <w:t xml:space="preserve">For example, </w:t>
            </w:r>
            <w:r>
              <w:rPr>
                <w:i/>
                <w:sz w:val="18"/>
                <w:szCs w:val="18"/>
              </w:rPr>
              <w:t xml:space="preserve">through </w:t>
            </w:r>
            <w:r w:rsidRPr="003F130C">
              <w:rPr>
                <w:i/>
                <w:sz w:val="18"/>
                <w:szCs w:val="18"/>
              </w:rPr>
              <w:t>habitat loss, conversion</w:t>
            </w:r>
            <w:r w:rsidRPr="003843AE">
              <w:rPr>
                <w:i/>
                <w:sz w:val="18"/>
                <w:szCs w:val="18"/>
              </w:rPr>
              <w:t xml:space="preserve"> or degradation, fragmentation, hydrological changes</w:t>
            </w:r>
          </w:p>
        </w:tc>
        <w:tc>
          <w:tcPr>
            <w:tcW w:w="833" w:type="dxa"/>
            <w:shd w:val="clear" w:color="auto" w:fill="auto"/>
          </w:tcPr>
          <w:p w14:paraId="12C67A94" w14:textId="77777777" w:rsidR="006F580C" w:rsidRPr="00310835" w:rsidRDefault="006F580C" w:rsidP="0031724B">
            <w:pPr>
              <w:rPr>
                <w:sz w:val="18"/>
                <w:szCs w:val="18"/>
              </w:rPr>
            </w:pPr>
            <w:r>
              <w:rPr>
                <w:sz w:val="18"/>
                <w:szCs w:val="18"/>
              </w:rPr>
              <w:t>No</w:t>
            </w:r>
          </w:p>
        </w:tc>
      </w:tr>
      <w:tr w:rsidR="006F580C" w:rsidRPr="00310835" w14:paraId="7766718F" w14:textId="77777777" w:rsidTr="0031724B">
        <w:tc>
          <w:tcPr>
            <w:tcW w:w="8635" w:type="dxa"/>
            <w:tcBorders>
              <w:bottom w:val="single" w:sz="4" w:space="0" w:color="auto"/>
            </w:tcBorders>
            <w:shd w:val="clear" w:color="auto" w:fill="auto"/>
          </w:tcPr>
          <w:p w14:paraId="70601F92" w14:textId="77777777" w:rsidR="006F580C" w:rsidRPr="00310835" w:rsidRDefault="006F580C" w:rsidP="0031724B">
            <w:pPr>
              <w:tabs>
                <w:tab w:val="left" w:pos="900"/>
              </w:tabs>
              <w:autoSpaceDE w:val="0"/>
              <w:autoSpaceDN w:val="0"/>
              <w:adjustRightInd w:val="0"/>
              <w:spacing w:before="60"/>
              <w:ind w:left="567" w:hanging="567"/>
              <w:rPr>
                <w:color w:val="000000"/>
                <w:sz w:val="18"/>
                <w:szCs w:val="18"/>
              </w:rPr>
            </w:pPr>
            <w:r w:rsidRPr="00310835">
              <w:rPr>
                <w:bCs/>
                <w:color w:val="000000"/>
                <w:sz w:val="18"/>
                <w:szCs w:val="18"/>
              </w:rPr>
              <w:t>1.</w:t>
            </w:r>
            <w:r>
              <w:rPr>
                <w:bCs/>
                <w:color w:val="000000"/>
                <w:sz w:val="18"/>
                <w:szCs w:val="18"/>
              </w:rPr>
              <w:t>2</w:t>
            </w:r>
            <w:r w:rsidRPr="00310835">
              <w:rPr>
                <w:bCs/>
                <w:color w:val="000000"/>
                <w:sz w:val="18"/>
                <w:szCs w:val="18"/>
              </w:rPr>
              <w:t xml:space="preserve"> </w:t>
            </w:r>
            <w:r w:rsidRPr="00310835">
              <w:rPr>
                <w:bCs/>
                <w:color w:val="000000"/>
                <w:sz w:val="18"/>
                <w:szCs w:val="18"/>
              </w:rPr>
              <w:tab/>
              <w:t xml:space="preserve">Are any </w:t>
            </w:r>
            <w:r>
              <w:rPr>
                <w:bCs/>
                <w:color w:val="000000"/>
                <w:sz w:val="18"/>
                <w:szCs w:val="18"/>
              </w:rPr>
              <w:t>Project</w:t>
            </w:r>
            <w:r w:rsidRPr="00310835">
              <w:rPr>
                <w:bCs/>
                <w:color w:val="000000"/>
                <w:sz w:val="18"/>
                <w:szCs w:val="18"/>
              </w:rPr>
              <w:t xml:space="preserve"> activities proposed within or adjacent to </w:t>
            </w:r>
            <w:r>
              <w:rPr>
                <w:bCs/>
                <w:color w:val="000000"/>
                <w:sz w:val="18"/>
                <w:szCs w:val="18"/>
              </w:rPr>
              <w:t xml:space="preserve">critical habitats and/or </w:t>
            </w:r>
            <w:r w:rsidRPr="00310835">
              <w:rPr>
                <w:bCs/>
                <w:color w:val="000000"/>
                <w:sz w:val="18"/>
                <w:szCs w:val="18"/>
              </w:rPr>
              <w:t>environmentally sensitive areas, including legally protected area</w:t>
            </w:r>
            <w:r>
              <w:rPr>
                <w:bCs/>
                <w:color w:val="000000"/>
                <w:sz w:val="18"/>
                <w:szCs w:val="18"/>
              </w:rPr>
              <w:t>s</w:t>
            </w:r>
            <w:r w:rsidRPr="00310835">
              <w:rPr>
                <w:bCs/>
                <w:color w:val="000000"/>
                <w:sz w:val="18"/>
                <w:szCs w:val="18"/>
              </w:rPr>
              <w:t xml:space="preserve"> (e.g. natur</w:t>
            </w:r>
            <w:r>
              <w:rPr>
                <w:bCs/>
                <w:color w:val="000000"/>
                <w:sz w:val="18"/>
                <w:szCs w:val="18"/>
              </w:rPr>
              <w:t>e</w:t>
            </w:r>
            <w:r w:rsidRPr="00310835">
              <w:rPr>
                <w:bCs/>
                <w:color w:val="000000"/>
                <w:sz w:val="18"/>
                <w:szCs w:val="18"/>
              </w:rPr>
              <w:t xml:space="preserve"> reserve, national park), areas proposed for protection, or recognized as such by authoritative sources and/or </w:t>
            </w:r>
            <w:r>
              <w:rPr>
                <w:bCs/>
                <w:color w:val="000000"/>
                <w:sz w:val="18"/>
                <w:szCs w:val="18"/>
              </w:rPr>
              <w:t>i</w:t>
            </w:r>
            <w:r w:rsidRPr="00310835">
              <w:rPr>
                <w:bCs/>
                <w:color w:val="000000"/>
                <w:sz w:val="18"/>
                <w:szCs w:val="18"/>
              </w:rPr>
              <w:t xml:space="preserve">ndigenous </w:t>
            </w:r>
            <w:r>
              <w:rPr>
                <w:bCs/>
                <w:color w:val="000000"/>
                <w:sz w:val="18"/>
                <w:szCs w:val="18"/>
              </w:rPr>
              <w:t>p</w:t>
            </w:r>
            <w:r w:rsidRPr="00310835">
              <w:rPr>
                <w:bCs/>
                <w:color w:val="000000"/>
                <w:sz w:val="18"/>
                <w:szCs w:val="18"/>
              </w:rPr>
              <w:t>eoples or local communities?</w:t>
            </w:r>
          </w:p>
        </w:tc>
        <w:tc>
          <w:tcPr>
            <w:tcW w:w="833" w:type="dxa"/>
            <w:tcBorders>
              <w:bottom w:val="single" w:sz="4" w:space="0" w:color="auto"/>
            </w:tcBorders>
            <w:shd w:val="clear" w:color="auto" w:fill="auto"/>
          </w:tcPr>
          <w:p w14:paraId="32A8237E" w14:textId="77777777" w:rsidR="006F580C" w:rsidRPr="00310835" w:rsidRDefault="006F580C" w:rsidP="0031724B">
            <w:pPr>
              <w:rPr>
                <w:sz w:val="18"/>
                <w:szCs w:val="18"/>
              </w:rPr>
            </w:pPr>
            <w:r>
              <w:rPr>
                <w:sz w:val="18"/>
                <w:szCs w:val="18"/>
              </w:rPr>
              <w:t>No</w:t>
            </w:r>
          </w:p>
        </w:tc>
      </w:tr>
      <w:tr w:rsidR="006F580C" w:rsidRPr="00310835" w14:paraId="59F2BDD4" w14:textId="77777777" w:rsidTr="0031724B">
        <w:tc>
          <w:tcPr>
            <w:tcW w:w="8635" w:type="dxa"/>
            <w:tcBorders>
              <w:bottom w:val="single" w:sz="4" w:space="0" w:color="auto"/>
            </w:tcBorders>
            <w:shd w:val="clear" w:color="auto" w:fill="auto"/>
          </w:tcPr>
          <w:p w14:paraId="301F8485" w14:textId="77777777" w:rsidR="006F580C" w:rsidRPr="00310835" w:rsidRDefault="006F580C" w:rsidP="0031724B">
            <w:pPr>
              <w:tabs>
                <w:tab w:val="left" w:pos="900"/>
              </w:tabs>
              <w:spacing w:before="60"/>
              <w:ind w:left="567" w:hanging="567"/>
              <w:rPr>
                <w:sz w:val="18"/>
                <w:szCs w:val="18"/>
              </w:rPr>
            </w:pPr>
            <w:r w:rsidRPr="00310835">
              <w:rPr>
                <w:sz w:val="18"/>
                <w:szCs w:val="18"/>
              </w:rPr>
              <w:t>1.</w:t>
            </w:r>
            <w:r>
              <w:rPr>
                <w:sz w:val="18"/>
                <w:szCs w:val="18"/>
              </w:rPr>
              <w:t>3</w:t>
            </w:r>
            <w:r w:rsidRPr="00310835">
              <w:rPr>
                <w:sz w:val="18"/>
                <w:szCs w:val="18"/>
              </w:rPr>
              <w:tab/>
            </w:r>
            <w:r>
              <w:rPr>
                <w:sz w:val="18"/>
                <w:szCs w:val="18"/>
              </w:rPr>
              <w:t>Does the</w:t>
            </w:r>
            <w:r w:rsidRPr="00310835">
              <w:rPr>
                <w:sz w:val="18"/>
                <w:szCs w:val="18"/>
              </w:rPr>
              <w:t xml:space="preserve"> </w:t>
            </w:r>
            <w:r>
              <w:rPr>
                <w:sz w:val="18"/>
                <w:szCs w:val="18"/>
              </w:rPr>
              <w:t>Project</w:t>
            </w:r>
            <w:r w:rsidRPr="00310835">
              <w:rPr>
                <w:sz w:val="18"/>
                <w:szCs w:val="18"/>
              </w:rPr>
              <w:t xml:space="preserve"> </w:t>
            </w:r>
            <w:r>
              <w:rPr>
                <w:sz w:val="18"/>
                <w:szCs w:val="18"/>
              </w:rPr>
              <w:t>involve</w:t>
            </w:r>
            <w:r w:rsidRPr="00310835">
              <w:rPr>
                <w:sz w:val="18"/>
                <w:szCs w:val="18"/>
              </w:rPr>
              <w:t xml:space="preserve"> change</w:t>
            </w:r>
            <w:r>
              <w:rPr>
                <w:sz w:val="18"/>
                <w:szCs w:val="18"/>
              </w:rPr>
              <w:t>s</w:t>
            </w:r>
            <w:r w:rsidRPr="00310835">
              <w:rPr>
                <w:sz w:val="18"/>
                <w:szCs w:val="18"/>
              </w:rPr>
              <w:t xml:space="preserve"> to the use of lands and resources</w:t>
            </w:r>
            <w:r>
              <w:rPr>
                <w:sz w:val="18"/>
                <w:szCs w:val="18"/>
              </w:rPr>
              <w:t xml:space="preserve"> that may have adverse impacts on habitats, ecosystems, and/or livelihoods? </w:t>
            </w:r>
            <w:r w:rsidRPr="00310835">
              <w:rPr>
                <w:sz w:val="18"/>
                <w:szCs w:val="18"/>
              </w:rPr>
              <w:t>(</w:t>
            </w:r>
            <w:r>
              <w:rPr>
                <w:sz w:val="18"/>
                <w:szCs w:val="18"/>
              </w:rPr>
              <w:t xml:space="preserve">Note: if </w:t>
            </w:r>
            <w:r w:rsidRPr="00310835">
              <w:rPr>
                <w:sz w:val="18"/>
                <w:szCs w:val="18"/>
              </w:rPr>
              <w:t xml:space="preserve">restrictions and/or limitations of access </w:t>
            </w:r>
            <w:r>
              <w:rPr>
                <w:sz w:val="18"/>
                <w:szCs w:val="18"/>
              </w:rPr>
              <w:t xml:space="preserve">to lands </w:t>
            </w:r>
            <w:r w:rsidRPr="00310835">
              <w:rPr>
                <w:sz w:val="18"/>
                <w:szCs w:val="18"/>
              </w:rPr>
              <w:t>would apply, refer to Standard 5)</w:t>
            </w:r>
          </w:p>
        </w:tc>
        <w:tc>
          <w:tcPr>
            <w:tcW w:w="833" w:type="dxa"/>
            <w:tcBorders>
              <w:bottom w:val="single" w:sz="4" w:space="0" w:color="auto"/>
            </w:tcBorders>
            <w:shd w:val="clear" w:color="auto" w:fill="auto"/>
          </w:tcPr>
          <w:p w14:paraId="442BA8AD" w14:textId="77777777" w:rsidR="006F580C" w:rsidRPr="00310835" w:rsidRDefault="006F580C" w:rsidP="0031724B">
            <w:pPr>
              <w:rPr>
                <w:sz w:val="18"/>
                <w:szCs w:val="18"/>
              </w:rPr>
            </w:pPr>
            <w:r>
              <w:rPr>
                <w:sz w:val="18"/>
                <w:szCs w:val="18"/>
              </w:rPr>
              <w:t>No</w:t>
            </w:r>
          </w:p>
        </w:tc>
      </w:tr>
      <w:tr w:rsidR="006F580C" w:rsidRPr="00310835" w14:paraId="7E624769" w14:textId="77777777" w:rsidTr="0031724B">
        <w:tc>
          <w:tcPr>
            <w:tcW w:w="8635" w:type="dxa"/>
            <w:tcBorders>
              <w:bottom w:val="single" w:sz="4" w:space="0" w:color="auto"/>
            </w:tcBorders>
            <w:shd w:val="clear" w:color="auto" w:fill="auto"/>
          </w:tcPr>
          <w:p w14:paraId="506944B5" w14:textId="77777777" w:rsidR="006F580C" w:rsidRPr="00310835" w:rsidRDefault="006F580C" w:rsidP="0031724B">
            <w:pPr>
              <w:tabs>
                <w:tab w:val="left" w:pos="900"/>
              </w:tabs>
              <w:spacing w:before="60"/>
              <w:ind w:left="567" w:hanging="567"/>
              <w:rPr>
                <w:sz w:val="18"/>
                <w:szCs w:val="18"/>
              </w:rPr>
            </w:pPr>
            <w:r>
              <w:rPr>
                <w:sz w:val="18"/>
                <w:szCs w:val="18"/>
              </w:rPr>
              <w:lastRenderedPageBreak/>
              <w:t>1.4</w:t>
            </w:r>
            <w:r>
              <w:rPr>
                <w:sz w:val="18"/>
                <w:szCs w:val="18"/>
              </w:rPr>
              <w:tab/>
              <w:t>Would Project activities pose risks to endangered species?</w:t>
            </w:r>
          </w:p>
        </w:tc>
        <w:tc>
          <w:tcPr>
            <w:tcW w:w="833" w:type="dxa"/>
            <w:tcBorders>
              <w:bottom w:val="single" w:sz="4" w:space="0" w:color="auto"/>
            </w:tcBorders>
            <w:shd w:val="clear" w:color="auto" w:fill="auto"/>
          </w:tcPr>
          <w:p w14:paraId="717DB3A9" w14:textId="77777777" w:rsidR="006F580C" w:rsidRPr="00310835" w:rsidRDefault="006F580C" w:rsidP="0031724B">
            <w:pPr>
              <w:rPr>
                <w:sz w:val="18"/>
                <w:szCs w:val="18"/>
              </w:rPr>
            </w:pPr>
            <w:r>
              <w:rPr>
                <w:sz w:val="18"/>
                <w:szCs w:val="18"/>
              </w:rPr>
              <w:t>No</w:t>
            </w:r>
          </w:p>
        </w:tc>
      </w:tr>
      <w:tr w:rsidR="006F580C" w:rsidRPr="00310835" w14:paraId="1EF49E72" w14:textId="77777777" w:rsidTr="0031724B">
        <w:tc>
          <w:tcPr>
            <w:tcW w:w="8635" w:type="dxa"/>
            <w:tcBorders>
              <w:bottom w:val="single" w:sz="4" w:space="0" w:color="auto"/>
            </w:tcBorders>
            <w:shd w:val="clear" w:color="auto" w:fill="auto"/>
          </w:tcPr>
          <w:p w14:paraId="1B5A9270" w14:textId="77777777" w:rsidR="006F580C" w:rsidRPr="00310835" w:rsidRDefault="006F580C" w:rsidP="0031724B">
            <w:pPr>
              <w:tabs>
                <w:tab w:val="left" w:pos="900"/>
              </w:tabs>
              <w:spacing w:before="60"/>
              <w:ind w:left="567" w:hanging="567"/>
              <w:rPr>
                <w:sz w:val="18"/>
                <w:szCs w:val="18"/>
              </w:rPr>
            </w:pPr>
            <w:r w:rsidRPr="00310835">
              <w:rPr>
                <w:sz w:val="18"/>
                <w:szCs w:val="18"/>
              </w:rPr>
              <w:t>1.</w:t>
            </w:r>
            <w:r>
              <w:rPr>
                <w:sz w:val="18"/>
                <w:szCs w:val="18"/>
              </w:rPr>
              <w:t>5</w:t>
            </w:r>
            <w:r w:rsidRPr="00310835">
              <w:rPr>
                <w:sz w:val="18"/>
                <w:szCs w:val="18"/>
              </w:rPr>
              <w:t xml:space="preserve"> </w:t>
            </w:r>
            <w:r w:rsidRPr="00310835">
              <w:rPr>
                <w:sz w:val="18"/>
                <w:szCs w:val="18"/>
              </w:rPr>
              <w:tab/>
              <w:t xml:space="preserve">Would the </w:t>
            </w:r>
            <w:r>
              <w:rPr>
                <w:sz w:val="18"/>
                <w:szCs w:val="18"/>
              </w:rPr>
              <w:t>Project</w:t>
            </w:r>
            <w:r w:rsidRPr="00310835">
              <w:rPr>
                <w:sz w:val="18"/>
                <w:szCs w:val="18"/>
              </w:rPr>
              <w:t xml:space="preserve"> pose a risk of introducing invasive alien species? </w:t>
            </w:r>
          </w:p>
        </w:tc>
        <w:tc>
          <w:tcPr>
            <w:tcW w:w="833" w:type="dxa"/>
            <w:tcBorders>
              <w:bottom w:val="single" w:sz="4" w:space="0" w:color="auto"/>
            </w:tcBorders>
            <w:shd w:val="clear" w:color="auto" w:fill="auto"/>
          </w:tcPr>
          <w:p w14:paraId="7CB09FEF" w14:textId="77777777" w:rsidR="006F580C" w:rsidRPr="00310835" w:rsidRDefault="006F580C" w:rsidP="0031724B">
            <w:pPr>
              <w:rPr>
                <w:sz w:val="18"/>
                <w:szCs w:val="18"/>
              </w:rPr>
            </w:pPr>
            <w:r>
              <w:rPr>
                <w:sz w:val="18"/>
                <w:szCs w:val="18"/>
              </w:rPr>
              <w:t>No</w:t>
            </w:r>
          </w:p>
        </w:tc>
      </w:tr>
      <w:tr w:rsidR="006F580C" w:rsidRPr="00310835" w14:paraId="015AF7B5" w14:textId="77777777" w:rsidTr="0031724B">
        <w:tc>
          <w:tcPr>
            <w:tcW w:w="8635" w:type="dxa"/>
            <w:tcBorders>
              <w:bottom w:val="single" w:sz="4" w:space="0" w:color="auto"/>
            </w:tcBorders>
            <w:shd w:val="clear" w:color="auto" w:fill="auto"/>
          </w:tcPr>
          <w:p w14:paraId="296F3064" w14:textId="77777777" w:rsidR="006F580C" w:rsidRPr="00310835" w:rsidRDefault="006F580C" w:rsidP="0031724B">
            <w:pPr>
              <w:tabs>
                <w:tab w:val="left" w:pos="900"/>
              </w:tabs>
              <w:spacing w:before="60"/>
              <w:ind w:left="567" w:hanging="567"/>
              <w:rPr>
                <w:sz w:val="18"/>
                <w:szCs w:val="18"/>
              </w:rPr>
            </w:pPr>
            <w:r w:rsidRPr="00310835">
              <w:rPr>
                <w:sz w:val="18"/>
                <w:szCs w:val="18"/>
              </w:rPr>
              <w:t>1.</w:t>
            </w:r>
            <w:r>
              <w:rPr>
                <w:sz w:val="18"/>
                <w:szCs w:val="18"/>
              </w:rPr>
              <w:t>6</w:t>
            </w:r>
            <w:r w:rsidRPr="00310835">
              <w:rPr>
                <w:sz w:val="18"/>
                <w:szCs w:val="18"/>
              </w:rPr>
              <w:tab/>
              <w:t xml:space="preserve">Does the </w:t>
            </w:r>
            <w:r>
              <w:rPr>
                <w:sz w:val="18"/>
                <w:szCs w:val="18"/>
              </w:rPr>
              <w:t>Project</w:t>
            </w:r>
            <w:r w:rsidRPr="00310835">
              <w:rPr>
                <w:sz w:val="18"/>
                <w:szCs w:val="18"/>
              </w:rPr>
              <w:t xml:space="preserve"> involve harvesting of natural forests, plantation development, or reforestation?</w:t>
            </w:r>
          </w:p>
        </w:tc>
        <w:tc>
          <w:tcPr>
            <w:tcW w:w="833" w:type="dxa"/>
            <w:tcBorders>
              <w:bottom w:val="single" w:sz="4" w:space="0" w:color="auto"/>
            </w:tcBorders>
            <w:shd w:val="clear" w:color="auto" w:fill="auto"/>
          </w:tcPr>
          <w:p w14:paraId="29A02FEA" w14:textId="77777777" w:rsidR="006F580C" w:rsidRPr="00310835" w:rsidRDefault="006F580C" w:rsidP="0031724B">
            <w:pPr>
              <w:rPr>
                <w:sz w:val="18"/>
                <w:szCs w:val="18"/>
              </w:rPr>
            </w:pPr>
            <w:r>
              <w:rPr>
                <w:sz w:val="18"/>
                <w:szCs w:val="18"/>
              </w:rPr>
              <w:t>Yes</w:t>
            </w:r>
          </w:p>
        </w:tc>
      </w:tr>
      <w:tr w:rsidR="006F580C" w:rsidRPr="00310835" w14:paraId="4AAF13B6" w14:textId="77777777" w:rsidTr="0031724B">
        <w:tc>
          <w:tcPr>
            <w:tcW w:w="8635" w:type="dxa"/>
            <w:tcBorders>
              <w:bottom w:val="single" w:sz="4" w:space="0" w:color="auto"/>
            </w:tcBorders>
            <w:shd w:val="clear" w:color="auto" w:fill="auto"/>
          </w:tcPr>
          <w:p w14:paraId="19DD8A1C" w14:textId="77777777" w:rsidR="006F580C" w:rsidRPr="00310835" w:rsidRDefault="006F580C" w:rsidP="0031724B">
            <w:pPr>
              <w:tabs>
                <w:tab w:val="left" w:pos="900"/>
              </w:tabs>
              <w:spacing w:before="60"/>
              <w:ind w:left="567" w:hanging="567"/>
              <w:rPr>
                <w:sz w:val="18"/>
                <w:szCs w:val="18"/>
              </w:rPr>
            </w:pPr>
            <w:r w:rsidRPr="00310835">
              <w:rPr>
                <w:sz w:val="18"/>
                <w:szCs w:val="18"/>
              </w:rPr>
              <w:t>1.</w:t>
            </w:r>
            <w:r>
              <w:rPr>
                <w:sz w:val="18"/>
                <w:szCs w:val="18"/>
              </w:rPr>
              <w:t>7</w:t>
            </w:r>
            <w:r w:rsidRPr="00310835">
              <w:rPr>
                <w:sz w:val="18"/>
                <w:szCs w:val="18"/>
              </w:rPr>
              <w:t xml:space="preserve"> </w:t>
            </w:r>
            <w:r w:rsidRPr="00310835">
              <w:rPr>
                <w:sz w:val="18"/>
                <w:szCs w:val="18"/>
              </w:rPr>
              <w:tab/>
              <w:t xml:space="preserve">Does the </w:t>
            </w:r>
            <w:r>
              <w:rPr>
                <w:sz w:val="18"/>
                <w:szCs w:val="18"/>
              </w:rPr>
              <w:t>Project</w:t>
            </w:r>
            <w:r w:rsidRPr="00310835">
              <w:rPr>
                <w:sz w:val="18"/>
                <w:szCs w:val="18"/>
              </w:rPr>
              <w:t xml:space="preserve"> involve the production and/or harvesting of fish populations or other aquatic species?</w:t>
            </w:r>
          </w:p>
        </w:tc>
        <w:tc>
          <w:tcPr>
            <w:tcW w:w="833" w:type="dxa"/>
            <w:tcBorders>
              <w:bottom w:val="single" w:sz="4" w:space="0" w:color="auto"/>
            </w:tcBorders>
            <w:shd w:val="clear" w:color="auto" w:fill="auto"/>
          </w:tcPr>
          <w:p w14:paraId="63082638" w14:textId="77777777" w:rsidR="006F580C" w:rsidRPr="00310835" w:rsidRDefault="006F580C" w:rsidP="0031724B">
            <w:pPr>
              <w:rPr>
                <w:sz w:val="18"/>
                <w:szCs w:val="18"/>
              </w:rPr>
            </w:pPr>
            <w:r>
              <w:rPr>
                <w:sz w:val="18"/>
                <w:szCs w:val="18"/>
              </w:rPr>
              <w:t>No</w:t>
            </w:r>
          </w:p>
        </w:tc>
      </w:tr>
      <w:tr w:rsidR="006F580C" w:rsidRPr="00310835" w14:paraId="65028E8D" w14:textId="77777777" w:rsidTr="0031724B">
        <w:tc>
          <w:tcPr>
            <w:tcW w:w="8635" w:type="dxa"/>
            <w:tcBorders>
              <w:bottom w:val="single" w:sz="4" w:space="0" w:color="auto"/>
            </w:tcBorders>
            <w:shd w:val="clear" w:color="auto" w:fill="auto"/>
          </w:tcPr>
          <w:p w14:paraId="39941BB6" w14:textId="77777777" w:rsidR="006F580C" w:rsidRDefault="006F580C" w:rsidP="0031724B">
            <w:pPr>
              <w:tabs>
                <w:tab w:val="left" w:pos="900"/>
              </w:tabs>
              <w:spacing w:before="60"/>
              <w:ind w:left="567" w:hanging="567"/>
              <w:rPr>
                <w:sz w:val="18"/>
                <w:szCs w:val="18"/>
              </w:rPr>
            </w:pPr>
            <w:r w:rsidRPr="00310835">
              <w:rPr>
                <w:sz w:val="18"/>
                <w:szCs w:val="18"/>
              </w:rPr>
              <w:t>1.</w:t>
            </w:r>
            <w:r>
              <w:rPr>
                <w:sz w:val="18"/>
                <w:szCs w:val="18"/>
              </w:rPr>
              <w:t>8</w:t>
            </w:r>
            <w:r w:rsidRPr="00310835">
              <w:rPr>
                <w:sz w:val="18"/>
                <w:szCs w:val="18"/>
              </w:rPr>
              <w:t xml:space="preserve"> </w:t>
            </w:r>
            <w:r w:rsidRPr="00310835">
              <w:rPr>
                <w:sz w:val="18"/>
                <w:szCs w:val="18"/>
              </w:rPr>
              <w:tab/>
              <w:t xml:space="preserve">Does the </w:t>
            </w:r>
            <w:r>
              <w:rPr>
                <w:sz w:val="18"/>
                <w:szCs w:val="18"/>
              </w:rPr>
              <w:t>Project</w:t>
            </w:r>
            <w:r w:rsidRPr="00310835">
              <w:rPr>
                <w:sz w:val="18"/>
                <w:szCs w:val="18"/>
              </w:rPr>
              <w:t xml:space="preserve"> involve significant extraction, diversion or containm</w:t>
            </w:r>
            <w:r>
              <w:rPr>
                <w:sz w:val="18"/>
                <w:szCs w:val="18"/>
              </w:rPr>
              <w:t>ent of surface or ground water?</w:t>
            </w:r>
          </w:p>
          <w:p w14:paraId="01F7F2DB" w14:textId="77777777" w:rsidR="006F580C" w:rsidRPr="003843AE" w:rsidRDefault="006F580C" w:rsidP="0031724B">
            <w:pPr>
              <w:tabs>
                <w:tab w:val="left" w:pos="900"/>
              </w:tabs>
              <w:spacing w:before="60"/>
              <w:ind w:left="567" w:hanging="567"/>
              <w:rPr>
                <w:i/>
                <w:sz w:val="18"/>
                <w:szCs w:val="18"/>
              </w:rPr>
            </w:pPr>
            <w:r>
              <w:rPr>
                <w:sz w:val="18"/>
                <w:szCs w:val="18"/>
              </w:rPr>
              <w:tab/>
            </w:r>
            <w:r w:rsidRPr="003843AE">
              <w:rPr>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202C77F4" w14:textId="77777777" w:rsidR="006F580C" w:rsidRPr="00310835" w:rsidRDefault="006F580C" w:rsidP="0031724B">
            <w:pPr>
              <w:rPr>
                <w:sz w:val="18"/>
                <w:szCs w:val="18"/>
              </w:rPr>
            </w:pPr>
            <w:r>
              <w:rPr>
                <w:sz w:val="18"/>
                <w:szCs w:val="18"/>
              </w:rPr>
              <w:t>No</w:t>
            </w:r>
          </w:p>
        </w:tc>
      </w:tr>
      <w:tr w:rsidR="006F580C" w:rsidRPr="00310835" w14:paraId="561CAD63" w14:textId="77777777" w:rsidTr="0031724B">
        <w:tc>
          <w:tcPr>
            <w:tcW w:w="8635" w:type="dxa"/>
            <w:tcBorders>
              <w:bottom w:val="single" w:sz="4" w:space="0" w:color="auto"/>
            </w:tcBorders>
            <w:shd w:val="clear" w:color="auto" w:fill="auto"/>
          </w:tcPr>
          <w:p w14:paraId="2E23AFEF" w14:textId="77777777" w:rsidR="006F580C" w:rsidRPr="00310835" w:rsidRDefault="006F580C" w:rsidP="0031724B">
            <w:pPr>
              <w:tabs>
                <w:tab w:val="left" w:pos="900"/>
              </w:tabs>
              <w:spacing w:before="60"/>
              <w:ind w:left="567" w:hanging="567"/>
              <w:rPr>
                <w:sz w:val="18"/>
                <w:szCs w:val="18"/>
              </w:rPr>
            </w:pPr>
            <w:r w:rsidRPr="00310835">
              <w:rPr>
                <w:sz w:val="18"/>
                <w:szCs w:val="18"/>
              </w:rPr>
              <w:t>1.</w:t>
            </w:r>
            <w:r>
              <w:rPr>
                <w:sz w:val="18"/>
                <w:szCs w:val="18"/>
              </w:rPr>
              <w:t>9</w:t>
            </w:r>
            <w:r w:rsidRPr="00310835">
              <w:rPr>
                <w:sz w:val="18"/>
                <w:szCs w:val="18"/>
              </w:rPr>
              <w:tab/>
              <w:t xml:space="preserve">Does the </w:t>
            </w:r>
            <w:r>
              <w:rPr>
                <w:sz w:val="18"/>
                <w:szCs w:val="18"/>
              </w:rPr>
              <w:t>Project</w:t>
            </w:r>
            <w:r w:rsidRPr="00310835">
              <w:rPr>
                <w:sz w:val="18"/>
                <w:szCs w:val="18"/>
              </w:rPr>
              <w:t xml:space="preserve"> involve utilization of genetic resources? (e.g. collection and/or harvesting, commercial development) </w:t>
            </w:r>
          </w:p>
        </w:tc>
        <w:tc>
          <w:tcPr>
            <w:tcW w:w="833" w:type="dxa"/>
            <w:tcBorders>
              <w:bottom w:val="single" w:sz="4" w:space="0" w:color="auto"/>
            </w:tcBorders>
            <w:shd w:val="clear" w:color="auto" w:fill="auto"/>
          </w:tcPr>
          <w:p w14:paraId="2A212F34" w14:textId="77777777" w:rsidR="006F580C" w:rsidRPr="00310835" w:rsidRDefault="006F580C" w:rsidP="0031724B">
            <w:pPr>
              <w:tabs>
                <w:tab w:val="left" w:pos="585"/>
              </w:tabs>
              <w:spacing w:before="60"/>
              <w:ind w:left="567" w:hanging="567"/>
              <w:rPr>
                <w:sz w:val="18"/>
                <w:szCs w:val="18"/>
              </w:rPr>
            </w:pPr>
            <w:r>
              <w:rPr>
                <w:sz w:val="18"/>
                <w:szCs w:val="18"/>
              </w:rPr>
              <w:t>No</w:t>
            </w:r>
          </w:p>
        </w:tc>
      </w:tr>
      <w:tr w:rsidR="006F580C" w:rsidRPr="00310835" w14:paraId="6044AE45" w14:textId="77777777" w:rsidTr="0031724B">
        <w:tc>
          <w:tcPr>
            <w:tcW w:w="8635" w:type="dxa"/>
            <w:tcBorders>
              <w:bottom w:val="single" w:sz="4" w:space="0" w:color="auto"/>
            </w:tcBorders>
            <w:shd w:val="clear" w:color="auto" w:fill="auto"/>
          </w:tcPr>
          <w:p w14:paraId="2534A474" w14:textId="77777777" w:rsidR="006F580C" w:rsidRPr="00310835" w:rsidRDefault="006F580C" w:rsidP="0031724B">
            <w:pPr>
              <w:tabs>
                <w:tab w:val="left" w:pos="900"/>
              </w:tabs>
              <w:spacing w:before="60"/>
              <w:ind w:left="567" w:hanging="567"/>
              <w:rPr>
                <w:b/>
                <w:sz w:val="18"/>
                <w:szCs w:val="18"/>
              </w:rPr>
            </w:pPr>
            <w:r w:rsidRPr="00310835">
              <w:rPr>
                <w:sz w:val="18"/>
                <w:szCs w:val="18"/>
              </w:rPr>
              <w:t>1.1</w:t>
            </w:r>
            <w:r>
              <w:rPr>
                <w:sz w:val="18"/>
                <w:szCs w:val="18"/>
              </w:rPr>
              <w:t>0</w:t>
            </w:r>
            <w:r w:rsidRPr="00310835">
              <w:rPr>
                <w:sz w:val="18"/>
                <w:szCs w:val="18"/>
              </w:rPr>
              <w:tab/>
              <w:t xml:space="preserve">Would the </w:t>
            </w:r>
            <w:r>
              <w:rPr>
                <w:sz w:val="18"/>
                <w:szCs w:val="18"/>
              </w:rPr>
              <w:t>Project</w:t>
            </w:r>
            <w:r w:rsidRPr="00310835">
              <w:rPr>
                <w:sz w:val="18"/>
                <w:szCs w:val="18"/>
              </w:rPr>
              <w:t xml:space="preserve"> </w:t>
            </w:r>
            <w:r>
              <w:rPr>
                <w:sz w:val="18"/>
                <w:szCs w:val="18"/>
              </w:rPr>
              <w:t>generate</w:t>
            </w:r>
            <w:r w:rsidRPr="00310835">
              <w:rPr>
                <w:sz w:val="18"/>
                <w:szCs w:val="18"/>
              </w:rPr>
              <w:t xml:space="preserve"> potential </w:t>
            </w:r>
            <w:r>
              <w:rPr>
                <w:sz w:val="18"/>
                <w:szCs w:val="18"/>
              </w:rPr>
              <w:t xml:space="preserve">adverse </w:t>
            </w:r>
            <w:r w:rsidRPr="00310835">
              <w:rPr>
                <w:sz w:val="18"/>
                <w:szCs w:val="18"/>
              </w:rPr>
              <w:t>transboundary or global environmental concerns?</w:t>
            </w:r>
          </w:p>
        </w:tc>
        <w:tc>
          <w:tcPr>
            <w:tcW w:w="833" w:type="dxa"/>
            <w:tcBorders>
              <w:bottom w:val="single" w:sz="4" w:space="0" w:color="auto"/>
            </w:tcBorders>
            <w:shd w:val="clear" w:color="auto" w:fill="auto"/>
          </w:tcPr>
          <w:p w14:paraId="6F95C8C9" w14:textId="77777777" w:rsidR="006F580C" w:rsidRPr="00310835" w:rsidRDefault="006F580C" w:rsidP="0031724B">
            <w:pPr>
              <w:tabs>
                <w:tab w:val="left" w:pos="585"/>
              </w:tabs>
              <w:spacing w:before="60"/>
              <w:ind w:left="567" w:hanging="567"/>
              <w:rPr>
                <w:sz w:val="18"/>
                <w:szCs w:val="18"/>
              </w:rPr>
            </w:pPr>
            <w:r>
              <w:rPr>
                <w:sz w:val="18"/>
                <w:szCs w:val="18"/>
              </w:rPr>
              <w:t>No</w:t>
            </w:r>
          </w:p>
        </w:tc>
      </w:tr>
      <w:tr w:rsidR="006F580C" w:rsidRPr="00310835" w14:paraId="27A35DC4" w14:textId="77777777" w:rsidTr="0031724B">
        <w:tc>
          <w:tcPr>
            <w:tcW w:w="8635" w:type="dxa"/>
            <w:tcBorders>
              <w:bottom w:val="single" w:sz="4" w:space="0" w:color="auto"/>
            </w:tcBorders>
            <w:shd w:val="clear" w:color="auto" w:fill="auto"/>
          </w:tcPr>
          <w:p w14:paraId="45DE7298" w14:textId="77777777" w:rsidR="006F580C" w:rsidRDefault="006F580C" w:rsidP="0031724B">
            <w:pPr>
              <w:tabs>
                <w:tab w:val="left" w:pos="900"/>
              </w:tabs>
              <w:spacing w:before="60"/>
              <w:ind w:left="567" w:hanging="567"/>
              <w:rPr>
                <w:sz w:val="18"/>
                <w:szCs w:val="18"/>
              </w:rPr>
            </w:pPr>
            <w:r w:rsidRPr="007E6F3A">
              <w:rPr>
                <w:sz w:val="18"/>
                <w:szCs w:val="18"/>
              </w:rPr>
              <w:t>1.1</w:t>
            </w:r>
            <w:r>
              <w:rPr>
                <w:sz w:val="18"/>
                <w:szCs w:val="18"/>
              </w:rPr>
              <w:t>1</w:t>
            </w:r>
            <w:r w:rsidRPr="007E6F3A">
              <w:rPr>
                <w:sz w:val="18"/>
                <w:szCs w:val="18"/>
              </w:rPr>
              <w:tab/>
              <w:t xml:space="preserve">Would the </w:t>
            </w:r>
            <w:r>
              <w:rPr>
                <w:sz w:val="18"/>
                <w:szCs w:val="18"/>
              </w:rPr>
              <w:t>Project</w:t>
            </w:r>
            <w:r w:rsidRPr="007E6F3A">
              <w:rPr>
                <w:sz w:val="18"/>
                <w:szCs w:val="18"/>
              </w:rPr>
              <w:t xml:space="preserve"> result in secondary or consequential development </w:t>
            </w:r>
            <w:r>
              <w:rPr>
                <w:sz w:val="18"/>
                <w:szCs w:val="18"/>
              </w:rPr>
              <w:t xml:space="preserve">activities </w:t>
            </w:r>
            <w:r w:rsidRPr="007E6F3A">
              <w:rPr>
                <w:sz w:val="18"/>
                <w:szCs w:val="18"/>
              </w:rPr>
              <w:t>which could lead to adverse social and environmental effects, or would it generate cumulative impacts with other known existing or planned activities in the area?</w:t>
            </w:r>
          </w:p>
          <w:p w14:paraId="01DF0FC8" w14:textId="77777777" w:rsidR="006F580C" w:rsidRPr="003843AE" w:rsidRDefault="006F580C" w:rsidP="0031724B">
            <w:pPr>
              <w:tabs>
                <w:tab w:val="left" w:pos="900"/>
              </w:tabs>
              <w:spacing w:before="60"/>
              <w:ind w:left="567" w:hanging="567"/>
              <w:rPr>
                <w:i/>
                <w:sz w:val="18"/>
                <w:szCs w:val="18"/>
              </w:rPr>
            </w:pPr>
            <w:r>
              <w:rPr>
                <w:sz w:val="18"/>
                <w:szCs w:val="18"/>
              </w:rPr>
              <w:tab/>
            </w:r>
            <w:r w:rsidRPr="003843AE">
              <w:rPr>
                <w:i/>
                <w:sz w:val="18"/>
                <w:szCs w:val="18"/>
              </w:rPr>
              <w:t>For example, a new road through forested lands will generate direct environmental and social impacts (e.g. felling</w:t>
            </w:r>
            <w:r>
              <w:rPr>
                <w:i/>
                <w:sz w:val="18"/>
                <w:szCs w:val="18"/>
              </w:rPr>
              <w:t xml:space="preserve"> of</w:t>
            </w:r>
            <w:r w:rsidRPr="003843AE">
              <w:rPr>
                <w:i/>
                <w:sz w:val="18"/>
                <w:szCs w:val="18"/>
              </w:rPr>
              <w:t xml:space="preserve"> trees, earthworks, potential relocation of inhabitants). </w:t>
            </w:r>
            <w:r w:rsidRPr="000D4E2F">
              <w:rPr>
                <w:i/>
                <w:sz w:val="18"/>
                <w:szCs w:val="18"/>
              </w:rPr>
              <w:t>The new r</w:t>
            </w:r>
            <w:r w:rsidRPr="003843AE">
              <w:rPr>
                <w:i/>
                <w:sz w:val="18"/>
                <w:szCs w:val="18"/>
              </w:rPr>
              <w:t>o</w:t>
            </w:r>
            <w:r>
              <w:rPr>
                <w:i/>
                <w:sz w:val="18"/>
                <w:szCs w:val="18"/>
              </w:rPr>
              <w:t>a</w:t>
            </w:r>
            <w:r w:rsidRPr="003843AE">
              <w:rPr>
                <w:i/>
                <w:sz w:val="18"/>
                <w:szCs w:val="18"/>
              </w:rPr>
              <w:t>d may also facilitate encroach</w:t>
            </w:r>
            <w:r w:rsidRPr="000D4E2F">
              <w:rPr>
                <w:i/>
                <w:sz w:val="18"/>
                <w:szCs w:val="18"/>
              </w:rPr>
              <w:t>ment on lands by illegal settler</w:t>
            </w:r>
            <w:r w:rsidRPr="003843AE">
              <w:rPr>
                <w:i/>
                <w:sz w:val="18"/>
                <w:szCs w:val="18"/>
              </w:rPr>
              <w:t xml:space="preserve">s or generate </w:t>
            </w:r>
            <w:r>
              <w:rPr>
                <w:i/>
                <w:sz w:val="18"/>
                <w:szCs w:val="18"/>
              </w:rPr>
              <w:t xml:space="preserve">unplanned </w:t>
            </w:r>
            <w:r w:rsidRPr="003843AE">
              <w:rPr>
                <w:i/>
                <w:sz w:val="18"/>
                <w:szCs w:val="18"/>
              </w:rPr>
              <w:t xml:space="preserve">commercial development along the route, potentially in sensitive areas. These are indirect, secondary, or induced impacts that need to be considered. Also, if similar developments in the same forested area are planned, then cumulative impacts of multiple activities </w:t>
            </w:r>
            <w:r>
              <w:rPr>
                <w:i/>
                <w:sz w:val="18"/>
                <w:szCs w:val="18"/>
              </w:rPr>
              <w:t xml:space="preserve">(even if not part of the same Project) </w:t>
            </w:r>
            <w:r w:rsidRPr="003843AE">
              <w:rPr>
                <w:i/>
                <w:sz w:val="18"/>
                <w:szCs w:val="18"/>
              </w:rPr>
              <w:t>need to be considered.</w:t>
            </w:r>
          </w:p>
        </w:tc>
        <w:tc>
          <w:tcPr>
            <w:tcW w:w="833" w:type="dxa"/>
            <w:tcBorders>
              <w:bottom w:val="single" w:sz="4" w:space="0" w:color="auto"/>
            </w:tcBorders>
            <w:shd w:val="clear" w:color="auto" w:fill="auto"/>
          </w:tcPr>
          <w:p w14:paraId="656D27F9" w14:textId="77777777" w:rsidR="006F580C" w:rsidRPr="00310835" w:rsidRDefault="006F580C" w:rsidP="0031724B">
            <w:pPr>
              <w:tabs>
                <w:tab w:val="left" w:pos="585"/>
              </w:tabs>
              <w:spacing w:before="60"/>
              <w:ind w:left="567" w:hanging="567"/>
              <w:rPr>
                <w:sz w:val="18"/>
                <w:szCs w:val="18"/>
              </w:rPr>
            </w:pPr>
            <w:r>
              <w:rPr>
                <w:sz w:val="18"/>
                <w:szCs w:val="18"/>
              </w:rPr>
              <w:t>No</w:t>
            </w:r>
          </w:p>
        </w:tc>
      </w:tr>
      <w:tr w:rsidR="006F580C" w:rsidRPr="00310835" w14:paraId="47C5A96E" w14:textId="77777777" w:rsidTr="0031724B">
        <w:trPr>
          <w:trHeight w:val="530"/>
        </w:trPr>
        <w:tc>
          <w:tcPr>
            <w:tcW w:w="8635" w:type="dxa"/>
            <w:tcBorders>
              <w:bottom w:val="single" w:sz="4" w:space="0" w:color="auto"/>
            </w:tcBorders>
            <w:shd w:val="clear" w:color="auto" w:fill="D9E2F3"/>
            <w:vAlign w:val="center"/>
          </w:tcPr>
          <w:p w14:paraId="4150FEAC" w14:textId="77777777" w:rsidR="006F580C" w:rsidRPr="00310835" w:rsidRDefault="006F580C" w:rsidP="0031724B">
            <w:pPr>
              <w:tabs>
                <w:tab w:val="left" w:pos="555"/>
              </w:tabs>
              <w:spacing w:before="120" w:after="120"/>
              <w:rPr>
                <w:b/>
                <w:sz w:val="18"/>
                <w:szCs w:val="18"/>
              </w:rPr>
            </w:pPr>
            <w:r w:rsidRPr="00310835">
              <w:rPr>
                <w:b/>
                <w:sz w:val="18"/>
                <w:szCs w:val="18"/>
              </w:rPr>
              <w:t>Standard 2: Climate Change</w:t>
            </w:r>
            <w:r>
              <w:rPr>
                <w:b/>
                <w:sz w:val="18"/>
                <w:szCs w:val="18"/>
              </w:rPr>
              <w:t xml:space="preserve"> Mitigation and Adaptation</w:t>
            </w:r>
          </w:p>
        </w:tc>
        <w:tc>
          <w:tcPr>
            <w:tcW w:w="833" w:type="dxa"/>
            <w:tcBorders>
              <w:bottom w:val="single" w:sz="4" w:space="0" w:color="auto"/>
            </w:tcBorders>
            <w:shd w:val="clear" w:color="auto" w:fill="D9E2F3"/>
          </w:tcPr>
          <w:p w14:paraId="5B46D77C" w14:textId="77777777" w:rsidR="006F580C" w:rsidRPr="00310835" w:rsidRDefault="006F580C" w:rsidP="0031724B">
            <w:pPr>
              <w:tabs>
                <w:tab w:val="left" w:pos="585"/>
              </w:tabs>
              <w:spacing w:before="60"/>
              <w:ind w:left="567" w:hanging="567"/>
              <w:rPr>
                <w:sz w:val="18"/>
                <w:szCs w:val="18"/>
              </w:rPr>
            </w:pPr>
          </w:p>
        </w:tc>
      </w:tr>
      <w:tr w:rsidR="006F580C" w:rsidRPr="00310835" w14:paraId="475B2A66" w14:textId="77777777" w:rsidTr="0031724B">
        <w:tc>
          <w:tcPr>
            <w:tcW w:w="8635" w:type="dxa"/>
            <w:tcBorders>
              <w:bottom w:val="single" w:sz="4" w:space="0" w:color="auto"/>
            </w:tcBorders>
            <w:shd w:val="clear" w:color="auto" w:fill="auto"/>
          </w:tcPr>
          <w:p w14:paraId="0501C4B2" w14:textId="77777777" w:rsidR="006F580C" w:rsidRPr="00310835" w:rsidRDefault="006F580C" w:rsidP="0031724B">
            <w:pPr>
              <w:tabs>
                <w:tab w:val="left" w:pos="585"/>
              </w:tabs>
              <w:spacing w:before="60"/>
              <w:ind w:left="567" w:hanging="567"/>
              <w:rPr>
                <w:sz w:val="18"/>
                <w:szCs w:val="18"/>
              </w:rPr>
            </w:pPr>
            <w:r w:rsidRPr="00310835">
              <w:rPr>
                <w:sz w:val="18"/>
                <w:szCs w:val="18"/>
              </w:rPr>
              <w:t xml:space="preserve">2.1 </w:t>
            </w:r>
            <w:r w:rsidRPr="00310835">
              <w:rPr>
                <w:sz w:val="18"/>
                <w:szCs w:val="18"/>
              </w:rPr>
              <w:tab/>
              <w:t xml:space="preserve">Will the proposed </w:t>
            </w:r>
            <w:r>
              <w:rPr>
                <w:sz w:val="18"/>
                <w:szCs w:val="18"/>
              </w:rPr>
              <w:t>Project</w:t>
            </w:r>
            <w:r w:rsidRPr="00310835">
              <w:rPr>
                <w:sz w:val="18"/>
                <w:szCs w:val="18"/>
              </w:rPr>
              <w:t xml:space="preserve"> result in significant</w:t>
            </w:r>
            <w:r w:rsidRPr="00310835">
              <w:rPr>
                <w:sz w:val="18"/>
                <w:szCs w:val="18"/>
                <w:vertAlign w:val="superscript"/>
              </w:rPr>
              <w:footnoteReference w:id="33"/>
            </w:r>
            <w:r w:rsidRPr="00310835">
              <w:rPr>
                <w:sz w:val="18"/>
                <w:szCs w:val="18"/>
                <w:vertAlign w:val="superscript"/>
              </w:rPr>
              <w:t xml:space="preserve"> </w:t>
            </w:r>
            <w:r w:rsidRPr="00310835">
              <w:rPr>
                <w:sz w:val="18"/>
                <w:szCs w:val="18"/>
              </w:rPr>
              <w:t>greenh</w:t>
            </w:r>
            <w:r>
              <w:rPr>
                <w:sz w:val="18"/>
                <w:szCs w:val="18"/>
              </w:rPr>
              <w:t xml:space="preserve">ouse gas emissions or may exacerbate climate change? </w:t>
            </w:r>
          </w:p>
        </w:tc>
        <w:tc>
          <w:tcPr>
            <w:tcW w:w="833" w:type="dxa"/>
            <w:tcBorders>
              <w:bottom w:val="single" w:sz="4" w:space="0" w:color="auto"/>
            </w:tcBorders>
            <w:shd w:val="clear" w:color="auto" w:fill="auto"/>
          </w:tcPr>
          <w:p w14:paraId="2FE38B13" w14:textId="77777777" w:rsidR="006F580C" w:rsidRPr="00310835" w:rsidRDefault="006F580C" w:rsidP="0031724B">
            <w:pPr>
              <w:tabs>
                <w:tab w:val="left" w:pos="585"/>
              </w:tabs>
              <w:spacing w:before="60"/>
              <w:ind w:left="567" w:hanging="567"/>
              <w:rPr>
                <w:sz w:val="18"/>
                <w:szCs w:val="18"/>
              </w:rPr>
            </w:pPr>
            <w:r>
              <w:rPr>
                <w:sz w:val="18"/>
                <w:szCs w:val="18"/>
              </w:rPr>
              <w:t>No</w:t>
            </w:r>
          </w:p>
        </w:tc>
      </w:tr>
      <w:tr w:rsidR="006F580C" w:rsidRPr="00310835" w14:paraId="1E34F071" w14:textId="77777777" w:rsidTr="0031724B">
        <w:tc>
          <w:tcPr>
            <w:tcW w:w="8635" w:type="dxa"/>
            <w:tcBorders>
              <w:bottom w:val="single" w:sz="4" w:space="0" w:color="auto"/>
            </w:tcBorders>
            <w:shd w:val="clear" w:color="auto" w:fill="auto"/>
          </w:tcPr>
          <w:p w14:paraId="0F76645F" w14:textId="77777777" w:rsidR="006F580C" w:rsidRPr="008E7703" w:rsidRDefault="006F580C" w:rsidP="0031724B">
            <w:pPr>
              <w:tabs>
                <w:tab w:val="left" w:pos="585"/>
              </w:tabs>
              <w:autoSpaceDE w:val="0"/>
              <w:autoSpaceDN w:val="0"/>
              <w:adjustRightInd w:val="0"/>
              <w:spacing w:before="60"/>
              <w:ind w:left="567" w:hanging="567"/>
              <w:rPr>
                <w:sz w:val="18"/>
                <w:szCs w:val="18"/>
              </w:rPr>
            </w:pPr>
            <w:r w:rsidRPr="00310835">
              <w:rPr>
                <w:sz w:val="18"/>
                <w:szCs w:val="18"/>
              </w:rPr>
              <w:t>2.2</w:t>
            </w:r>
            <w:r w:rsidRPr="00310835">
              <w:rPr>
                <w:sz w:val="18"/>
                <w:szCs w:val="18"/>
              </w:rPr>
              <w:tab/>
            </w:r>
            <w:r>
              <w:rPr>
                <w:sz w:val="18"/>
                <w:szCs w:val="18"/>
              </w:rPr>
              <w:t>Would</w:t>
            </w:r>
            <w:r w:rsidRPr="00310835">
              <w:rPr>
                <w:sz w:val="18"/>
                <w:szCs w:val="18"/>
              </w:rPr>
              <w:t xml:space="preserve"> the potential outcomes of the </w:t>
            </w:r>
            <w:r>
              <w:rPr>
                <w:sz w:val="18"/>
                <w:szCs w:val="18"/>
              </w:rPr>
              <w:t>Project</w:t>
            </w:r>
            <w:r w:rsidRPr="00310835">
              <w:rPr>
                <w:sz w:val="18"/>
                <w:szCs w:val="18"/>
              </w:rPr>
              <w:t xml:space="preserve"> </w:t>
            </w:r>
            <w:r>
              <w:rPr>
                <w:sz w:val="18"/>
                <w:szCs w:val="18"/>
              </w:rPr>
              <w:t xml:space="preserve">be </w:t>
            </w:r>
            <w:r w:rsidRPr="00310835">
              <w:rPr>
                <w:sz w:val="18"/>
                <w:szCs w:val="18"/>
              </w:rPr>
              <w:t xml:space="preserve">sensitive or vulnerable to potential impacts of </w:t>
            </w:r>
            <w:r w:rsidRPr="00310835">
              <w:rPr>
                <w:bCs/>
                <w:color w:val="000000"/>
                <w:sz w:val="18"/>
                <w:szCs w:val="18"/>
              </w:rPr>
              <w:t>climate</w:t>
            </w:r>
            <w:r w:rsidRPr="00310835">
              <w:rPr>
                <w:sz w:val="18"/>
                <w:szCs w:val="18"/>
              </w:rPr>
              <w:t xml:space="preserve"> change? </w:t>
            </w:r>
          </w:p>
        </w:tc>
        <w:tc>
          <w:tcPr>
            <w:tcW w:w="833" w:type="dxa"/>
            <w:tcBorders>
              <w:bottom w:val="single" w:sz="4" w:space="0" w:color="auto"/>
            </w:tcBorders>
            <w:shd w:val="clear" w:color="auto" w:fill="auto"/>
          </w:tcPr>
          <w:p w14:paraId="4BF557C5" w14:textId="77777777" w:rsidR="006F580C" w:rsidRPr="00310835" w:rsidRDefault="006F580C" w:rsidP="0031724B">
            <w:pPr>
              <w:tabs>
                <w:tab w:val="left" w:pos="585"/>
              </w:tabs>
              <w:spacing w:before="60"/>
              <w:ind w:left="567" w:hanging="567"/>
              <w:rPr>
                <w:sz w:val="18"/>
                <w:szCs w:val="18"/>
              </w:rPr>
            </w:pPr>
            <w:r>
              <w:rPr>
                <w:sz w:val="18"/>
                <w:szCs w:val="18"/>
              </w:rPr>
              <w:t>No</w:t>
            </w:r>
          </w:p>
        </w:tc>
      </w:tr>
      <w:tr w:rsidR="006F580C" w:rsidRPr="00310835" w14:paraId="69C4B187" w14:textId="77777777" w:rsidTr="0031724B">
        <w:tc>
          <w:tcPr>
            <w:tcW w:w="8635" w:type="dxa"/>
            <w:tcBorders>
              <w:bottom w:val="single" w:sz="4" w:space="0" w:color="auto"/>
            </w:tcBorders>
            <w:shd w:val="clear" w:color="auto" w:fill="auto"/>
          </w:tcPr>
          <w:p w14:paraId="6FF8EAA7" w14:textId="77777777" w:rsidR="006F580C" w:rsidRDefault="006F580C" w:rsidP="0031724B">
            <w:pPr>
              <w:tabs>
                <w:tab w:val="left" w:pos="585"/>
              </w:tabs>
              <w:spacing w:before="60"/>
              <w:ind w:left="567" w:hanging="567"/>
              <w:rPr>
                <w:sz w:val="18"/>
                <w:szCs w:val="18"/>
              </w:rPr>
            </w:pPr>
            <w:r w:rsidRPr="00310835">
              <w:rPr>
                <w:sz w:val="18"/>
                <w:szCs w:val="18"/>
              </w:rPr>
              <w:t>2.3</w:t>
            </w:r>
            <w:r w:rsidRPr="00310835">
              <w:rPr>
                <w:sz w:val="18"/>
                <w:szCs w:val="18"/>
              </w:rPr>
              <w:tab/>
              <w:t xml:space="preserve">Is the proposed </w:t>
            </w:r>
            <w:r>
              <w:rPr>
                <w:sz w:val="18"/>
                <w:szCs w:val="18"/>
              </w:rPr>
              <w:t>Project</w:t>
            </w:r>
            <w:r w:rsidRPr="00310835">
              <w:rPr>
                <w:sz w:val="18"/>
                <w:szCs w:val="18"/>
              </w:rPr>
              <w:t xml:space="preserve"> likely to directly or indirectly increase </w:t>
            </w:r>
            <w:r w:rsidRPr="009419D6">
              <w:rPr>
                <w:sz w:val="18"/>
                <w:szCs w:val="18"/>
              </w:rPr>
              <w:t>social and environmental</w:t>
            </w:r>
            <w:r w:rsidRPr="00310835">
              <w:rPr>
                <w:sz w:val="18"/>
                <w:szCs w:val="18"/>
              </w:rPr>
              <w:t xml:space="preserve"> </w:t>
            </w:r>
            <w:hyperlink w:anchor="CCVulnerabilityGlossary" w:history="1">
              <w:r w:rsidRPr="00310835">
                <w:rPr>
                  <w:sz w:val="18"/>
                  <w:szCs w:val="18"/>
                </w:rPr>
                <w:t>vulnerability to climate change</w:t>
              </w:r>
            </w:hyperlink>
            <w:r w:rsidRPr="00310835">
              <w:rPr>
                <w:sz w:val="18"/>
                <w:szCs w:val="18"/>
              </w:rPr>
              <w:t xml:space="preserve"> now or in the future (also k</w:t>
            </w:r>
            <w:r>
              <w:rPr>
                <w:sz w:val="18"/>
                <w:szCs w:val="18"/>
              </w:rPr>
              <w:t>nown as maladaptive practices)?</w:t>
            </w:r>
          </w:p>
          <w:p w14:paraId="3B4EED13" w14:textId="77777777" w:rsidR="006F580C" w:rsidRPr="00310835" w:rsidRDefault="006F580C" w:rsidP="0031724B">
            <w:pPr>
              <w:tabs>
                <w:tab w:val="left" w:pos="630"/>
              </w:tabs>
              <w:spacing w:before="60"/>
              <w:ind w:left="630"/>
              <w:rPr>
                <w:sz w:val="18"/>
                <w:szCs w:val="18"/>
              </w:rPr>
            </w:pPr>
            <w:r w:rsidRPr="00945181">
              <w:rPr>
                <w:i/>
                <w:sz w:val="18"/>
                <w:szCs w:val="18"/>
              </w:rPr>
              <w:t>For example, changes to land use planning may encourage further development of floodplains</w:t>
            </w:r>
            <w:r>
              <w:rPr>
                <w:i/>
                <w:sz w:val="18"/>
                <w:szCs w:val="18"/>
              </w:rPr>
              <w:t>, potentially</w:t>
            </w:r>
            <w:r w:rsidRPr="00945181">
              <w:rPr>
                <w:i/>
                <w:sz w:val="18"/>
                <w:szCs w:val="18"/>
              </w:rPr>
              <w:t xml:space="preserve"> </w:t>
            </w:r>
            <w:r>
              <w:rPr>
                <w:i/>
                <w:sz w:val="18"/>
                <w:szCs w:val="18"/>
              </w:rPr>
              <w:t>increasing</w:t>
            </w:r>
            <w:r w:rsidRPr="00945181">
              <w:rPr>
                <w:i/>
                <w:sz w:val="18"/>
                <w:szCs w:val="18"/>
              </w:rPr>
              <w:t xml:space="preserve"> the population’s vulnerability to c</w:t>
            </w:r>
            <w:r>
              <w:rPr>
                <w:i/>
                <w:sz w:val="18"/>
                <w:szCs w:val="18"/>
              </w:rPr>
              <w:t>l</w:t>
            </w:r>
            <w:r w:rsidRPr="00945181">
              <w:rPr>
                <w:i/>
                <w:sz w:val="18"/>
                <w:szCs w:val="18"/>
              </w:rPr>
              <w:t>imate change, specifically flooding</w:t>
            </w:r>
          </w:p>
        </w:tc>
        <w:tc>
          <w:tcPr>
            <w:tcW w:w="833" w:type="dxa"/>
            <w:tcBorders>
              <w:bottom w:val="single" w:sz="4" w:space="0" w:color="auto"/>
            </w:tcBorders>
            <w:shd w:val="clear" w:color="auto" w:fill="auto"/>
          </w:tcPr>
          <w:p w14:paraId="5DE9B4A9" w14:textId="77777777" w:rsidR="006F580C" w:rsidRPr="00310835" w:rsidRDefault="006F580C" w:rsidP="0031724B">
            <w:pPr>
              <w:tabs>
                <w:tab w:val="left" w:pos="585"/>
              </w:tabs>
              <w:spacing w:before="60"/>
              <w:ind w:left="567" w:hanging="567"/>
              <w:rPr>
                <w:sz w:val="18"/>
                <w:szCs w:val="18"/>
              </w:rPr>
            </w:pPr>
            <w:r>
              <w:rPr>
                <w:sz w:val="18"/>
                <w:szCs w:val="18"/>
              </w:rPr>
              <w:t>No</w:t>
            </w:r>
          </w:p>
        </w:tc>
      </w:tr>
      <w:tr w:rsidR="006F580C" w:rsidRPr="00310835" w14:paraId="0A69F92B" w14:textId="77777777" w:rsidTr="0031724B">
        <w:trPr>
          <w:trHeight w:val="539"/>
        </w:trPr>
        <w:tc>
          <w:tcPr>
            <w:tcW w:w="8635" w:type="dxa"/>
            <w:tcBorders>
              <w:bottom w:val="single" w:sz="4" w:space="0" w:color="auto"/>
            </w:tcBorders>
            <w:shd w:val="clear" w:color="auto" w:fill="D9E2F3"/>
            <w:vAlign w:val="center"/>
          </w:tcPr>
          <w:p w14:paraId="39DB64BB" w14:textId="77777777" w:rsidR="006F580C" w:rsidRPr="00310835" w:rsidRDefault="006F580C" w:rsidP="0031724B">
            <w:pPr>
              <w:tabs>
                <w:tab w:val="left" w:pos="0"/>
                <w:tab w:val="left" w:pos="555"/>
              </w:tabs>
              <w:spacing w:before="60"/>
              <w:rPr>
                <w:b/>
                <w:sz w:val="18"/>
                <w:szCs w:val="18"/>
              </w:rPr>
            </w:pPr>
            <w:r w:rsidRPr="00310835">
              <w:rPr>
                <w:b/>
                <w:sz w:val="18"/>
                <w:szCs w:val="18"/>
              </w:rPr>
              <w:t>S</w:t>
            </w:r>
            <w:r>
              <w:rPr>
                <w:b/>
                <w:sz w:val="18"/>
                <w:szCs w:val="18"/>
              </w:rPr>
              <w:t xml:space="preserve">tandard 3: Community Health, </w:t>
            </w:r>
            <w:r w:rsidRPr="00310835">
              <w:rPr>
                <w:b/>
                <w:sz w:val="18"/>
                <w:szCs w:val="18"/>
              </w:rPr>
              <w:t>Safety</w:t>
            </w:r>
            <w:r>
              <w:rPr>
                <w:b/>
                <w:sz w:val="18"/>
                <w:szCs w:val="18"/>
              </w:rPr>
              <w:t xml:space="preserve"> and Working Conditions</w:t>
            </w:r>
          </w:p>
        </w:tc>
        <w:tc>
          <w:tcPr>
            <w:tcW w:w="833" w:type="dxa"/>
            <w:tcBorders>
              <w:bottom w:val="single" w:sz="4" w:space="0" w:color="auto"/>
            </w:tcBorders>
            <w:shd w:val="clear" w:color="auto" w:fill="D9E2F3"/>
            <w:vAlign w:val="center"/>
          </w:tcPr>
          <w:p w14:paraId="30B427DC" w14:textId="77777777" w:rsidR="006F580C" w:rsidRPr="00310835" w:rsidRDefault="006F580C" w:rsidP="0031724B">
            <w:pPr>
              <w:tabs>
                <w:tab w:val="left" w:pos="585"/>
              </w:tabs>
              <w:spacing w:before="60"/>
              <w:ind w:left="567" w:hanging="567"/>
              <w:rPr>
                <w:sz w:val="18"/>
                <w:szCs w:val="18"/>
              </w:rPr>
            </w:pPr>
          </w:p>
        </w:tc>
      </w:tr>
      <w:tr w:rsidR="006F580C" w:rsidRPr="00310835" w14:paraId="322179AD" w14:textId="77777777" w:rsidTr="0031724B">
        <w:tc>
          <w:tcPr>
            <w:tcW w:w="8635" w:type="dxa"/>
            <w:tcBorders>
              <w:bottom w:val="single" w:sz="4" w:space="0" w:color="auto"/>
            </w:tcBorders>
            <w:shd w:val="clear" w:color="auto" w:fill="auto"/>
          </w:tcPr>
          <w:p w14:paraId="1E889CB9" w14:textId="77777777" w:rsidR="006F580C" w:rsidRPr="00310835" w:rsidRDefault="006F580C" w:rsidP="0031724B">
            <w:pPr>
              <w:tabs>
                <w:tab w:val="left" w:pos="585"/>
              </w:tabs>
              <w:spacing w:before="60"/>
              <w:ind w:left="567" w:hanging="567"/>
              <w:rPr>
                <w:sz w:val="18"/>
                <w:szCs w:val="18"/>
              </w:rPr>
            </w:pPr>
            <w:r w:rsidRPr="00310835">
              <w:rPr>
                <w:sz w:val="18"/>
                <w:szCs w:val="18"/>
              </w:rPr>
              <w:t>3.1</w:t>
            </w:r>
            <w:r w:rsidRPr="00310835">
              <w:rPr>
                <w:sz w:val="18"/>
                <w:szCs w:val="18"/>
              </w:rPr>
              <w:tab/>
              <w:t xml:space="preserve">Would elements of </w:t>
            </w:r>
            <w:r>
              <w:rPr>
                <w:sz w:val="18"/>
                <w:szCs w:val="18"/>
              </w:rPr>
              <w:t>Project</w:t>
            </w:r>
            <w:r w:rsidRPr="00310835">
              <w:rPr>
                <w:sz w:val="18"/>
                <w:szCs w:val="18"/>
              </w:rPr>
              <w:t xml:space="preserve"> construction, operation, or decommissioning pose potential safety risks to </w:t>
            </w:r>
            <w:r>
              <w:rPr>
                <w:sz w:val="18"/>
                <w:szCs w:val="18"/>
              </w:rPr>
              <w:t xml:space="preserve">local </w:t>
            </w:r>
            <w:r w:rsidRPr="00310835">
              <w:rPr>
                <w:sz w:val="18"/>
                <w:szCs w:val="18"/>
              </w:rPr>
              <w:t>communities?</w:t>
            </w:r>
          </w:p>
        </w:tc>
        <w:tc>
          <w:tcPr>
            <w:tcW w:w="833" w:type="dxa"/>
            <w:tcBorders>
              <w:bottom w:val="single" w:sz="4" w:space="0" w:color="auto"/>
            </w:tcBorders>
            <w:shd w:val="clear" w:color="auto" w:fill="auto"/>
          </w:tcPr>
          <w:p w14:paraId="79F11E39" w14:textId="77777777" w:rsidR="006F580C" w:rsidRPr="00310835" w:rsidRDefault="006F580C" w:rsidP="0031724B">
            <w:pPr>
              <w:tabs>
                <w:tab w:val="left" w:pos="585"/>
              </w:tabs>
              <w:spacing w:before="60"/>
              <w:ind w:left="567" w:hanging="567"/>
              <w:rPr>
                <w:sz w:val="18"/>
                <w:szCs w:val="18"/>
              </w:rPr>
            </w:pPr>
            <w:r>
              <w:rPr>
                <w:sz w:val="18"/>
                <w:szCs w:val="18"/>
              </w:rPr>
              <w:t>No</w:t>
            </w:r>
          </w:p>
        </w:tc>
      </w:tr>
      <w:tr w:rsidR="006F580C" w:rsidRPr="00310835" w14:paraId="6EF61FDF" w14:textId="77777777" w:rsidTr="0031724B">
        <w:tc>
          <w:tcPr>
            <w:tcW w:w="8635" w:type="dxa"/>
            <w:tcBorders>
              <w:bottom w:val="single" w:sz="4" w:space="0" w:color="auto"/>
            </w:tcBorders>
            <w:shd w:val="clear" w:color="auto" w:fill="auto"/>
          </w:tcPr>
          <w:p w14:paraId="4945BD2F" w14:textId="77777777" w:rsidR="006F580C" w:rsidRPr="00310835" w:rsidRDefault="006F580C" w:rsidP="0031724B">
            <w:pPr>
              <w:tabs>
                <w:tab w:val="left" w:pos="585"/>
              </w:tabs>
              <w:spacing w:before="60"/>
              <w:ind w:left="567" w:hanging="567"/>
              <w:rPr>
                <w:sz w:val="18"/>
                <w:szCs w:val="18"/>
              </w:rPr>
            </w:pPr>
            <w:r w:rsidRPr="00310835">
              <w:rPr>
                <w:sz w:val="18"/>
                <w:szCs w:val="18"/>
              </w:rPr>
              <w:t>3.2</w:t>
            </w:r>
            <w:r w:rsidRPr="00310835">
              <w:rPr>
                <w:sz w:val="18"/>
                <w:szCs w:val="18"/>
              </w:rPr>
              <w:tab/>
              <w:t xml:space="preserve">Would the </w:t>
            </w:r>
            <w:r>
              <w:rPr>
                <w:sz w:val="18"/>
                <w:szCs w:val="18"/>
              </w:rPr>
              <w:t>Project</w:t>
            </w:r>
            <w:r w:rsidRPr="00310835">
              <w:rPr>
                <w:sz w:val="18"/>
                <w:szCs w:val="18"/>
              </w:rPr>
              <w:t xml:space="preserve">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13779E07" w14:textId="77777777" w:rsidR="006F580C" w:rsidRPr="00310835" w:rsidRDefault="006F580C" w:rsidP="0031724B">
            <w:pPr>
              <w:tabs>
                <w:tab w:val="left" w:pos="585"/>
              </w:tabs>
              <w:spacing w:before="60"/>
              <w:ind w:left="567" w:hanging="567"/>
              <w:rPr>
                <w:sz w:val="18"/>
                <w:szCs w:val="18"/>
              </w:rPr>
            </w:pPr>
            <w:r>
              <w:rPr>
                <w:sz w:val="18"/>
                <w:szCs w:val="18"/>
              </w:rPr>
              <w:t>No</w:t>
            </w:r>
          </w:p>
        </w:tc>
      </w:tr>
      <w:tr w:rsidR="006F580C" w:rsidRPr="00310835" w14:paraId="525D3125" w14:textId="77777777" w:rsidTr="0031724B">
        <w:tc>
          <w:tcPr>
            <w:tcW w:w="8635" w:type="dxa"/>
            <w:tcBorders>
              <w:bottom w:val="single" w:sz="4" w:space="0" w:color="auto"/>
            </w:tcBorders>
            <w:shd w:val="clear" w:color="auto" w:fill="auto"/>
          </w:tcPr>
          <w:p w14:paraId="7331AA17" w14:textId="77777777" w:rsidR="006F580C" w:rsidRPr="00310835" w:rsidRDefault="006F580C" w:rsidP="0031724B">
            <w:pPr>
              <w:tabs>
                <w:tab w:val="left" w:pos="585"/>
              </w:tabs>
              <w:spacing w:before="60"/>
              <w:ind w:left="567" w:hanging="567"/>
              <w:rPr>
                <w:sz w:val="18"/>
                <w:szCs w:val="18"/>
              </w:rPr>
            </w:pPr>
            <w:r>
              <w:rPr>
                <w:sz w:val="18"/>
                <w:szCs w:val="18"/>
              </w:rPr>
              <w:t>3.3</w:t>
            </w:r>
            <w:r>
              <w:rPr>
                <w:sz w:val="18"/>
                <w:szCs w:val="18"/>
              </w:rPr>
              <w:tab/>
            </w:r>
            <w:r w:rsidRPr="00310835">
              <w:rPr>
                <w:sz w:val="18"/>
                <w:szCs w:val="18"/>
              </w:rPr>
              <w:t xml:space="preserve">Does the </w:t>
            </w:r>
            <w:r>
              <w:rPr>
                <w:sz w:val="18"/>
                <w:szCs w:val="18"/>
              </w:rPr>
              <w:t>Project</w:t>
            </w:r>
            <w:r w:rsidRPr="00310835">
              <w:rPr>
                <w:sz w:val="18"/>
                <w:szCs w:val="18"/>
              </w:rPr>
              <w:t xml:space="preserve"> involve large-scale infrastructure development (e.g. dams, roads, buildings)?</w:t>
            </w:r>
          </w:p>
        </w:tc>
        <w:tc>
          <w:tcPr>
            <w:tcW w:w="833" w:type="dxa"/>
            <w:tcBorders>
              <w:bottom w:val="single" w:sz="4" w:space="0" w:color="auto"/>
            </w:tcBorders>
            <w:shd w:val="clear" w:color="auto" w:fill="auto"/>
          </w:tcPr>
          <w:p w14:paraId="53572CC4" w14:textId="77777777" w:rsidR="006F580C" w:rsidRPr="00310835" w:rsidRDefault="006F580C" w:rsidP="0031724B">
            <w:pPr>
              <w:tabs>
                <w:tab w:val="left" w:pos="585"/>
              </w:tabs>
              <w:spacing w:before="60"/>
              <w:ind w:left="567" w:hanging="567"/>
              <w:rPr>
                <w:sz w:val="18"/>
                <w:szCs w:val="18"/>
              </w:rPr>
            </w:pPr>
            <w:r>
              <w:rPr>
                <w:sz w:val="18"/>
                <w:szCs w:val="18"/>
              </w:rPr>
              <w:t>No</w:t>
            </w:r>
          </w:p>
        </w:tc>
      </w:tr>
      <w:tr w:rsidR="006F580C" w:rsidRPr="00310835" w14:paraId="54009245" w14:textId="77777777" w:rsidTr="0031724B">
        <w:tc>
          <w:tcPr>
            <w:tcW w:w="8635" w:type="dxa"/>
            <w:tcBorders>
              <w:bottom w:val="single" w:sz="4" w:space="0" w:color="auto"/>
            </w:tcBorders>
            <w:shd w:val="clear" w:color="auto" w:fill="auto"/>
          </w:tcPr>
          <w:p w14:paraId="5C333F64" w14:textId="77777777" w:rsidR="006F580C" w:rsidRPr="00310835" w:rsidRDefault="006F580C" w:rsidP="0031724B">
            <w:pPr>
              <w:tabs>
                <w:tab w:val="left" w:pos="585"/>
              </w:tabs>
              <w:spacing w:before="60"/>
              <w:ind w:left="567" w:hanging="567"/>
              <w:rPr>
                <w:sz w:val="18"/>
                <w:szCs w:val="18"/>
              </w:rPr>
            </w:pPr>
            <w:r w:rsidRPr="00310835">
              <w:rPr>
                <w:sz w:val="18"/>
                <w:szCs w:val="18"/>
              </w:rPr>
              <w:t>3.4</w:t>
            </w:r>
            <w:r w:rsidRPr="00310835">
              <w:rPr>
                <w:sz w:val="18"/>
                <w:szCs w:val="18"/>
              </w:rPr>
              <w:tab/>
              <w:t xml:space="preserve">Would failure of structural elements of the </w:t>
            </w:r>
            <w:r>
              <w:rPr>
                <w:sz w:val="18"/>
                <w:szCs w:val="18"/>
              </w:rPr>
              <w:t>Project</w:t>
            </w:r>
            <w:r w:rsidRPr="00310835">
              <w:rPr>
                <w:sz w:val="18"/>
                <w:szCs w:val="18"/>
              </w:rPr>
              <w:t xml:space="preserve"> pose risks to communities?</w:t>
            </w:r>
            <w:r>
              <w:rPr>
                <w:sz w:val="18"/>
                <w:szCs w:val="18"/>
              </w:rPr>
              <w:t xml:space="preserve"> (e.g. collapse of buildings or infrastructure)</w:t>
            </w:r>
          </w:p>
        </w:tc>
        <w:tc>
          <w:tcPr>
            <w:tcW w:w="833" w:type="dxa"/>
            <w:tcBorders>
              <w:bottom w:val="single" w:sz="4" w:space="0" w:color="auto"/>
            </w:tcBorders>
            <w:shd w:val="clear" w:color="auto" w:fill="auto"/>
          </w:tcPr>
          <w:p w14:paraId="3513CF32" w14:textId="77777777" w:rsidR="006F580C" w:rsidRPr="00310835" w:rsidRDefault="006F580C" w:rsidP="0031724B">
            <w:pPr>
              <w:tabs>
                <w:tab w:val="left" w:pos="585"/>
              </w:tabs>
              <w:spacing w:before="60"/>
              <w:ind w:left="567" w:hanging="567"/>
              <w:rPr>
                <w:sz w:val="18"/>
                <w:szCs w:val="18"/>
              </w:rPr>
            </w:pPr>
            <w:r>
              <w:rPr>
                <w:sz w:val="18"/>
                <w:szCs w:val="18"/>
              </w:rPr>
              <w:t>No</w:t>
            </w:r>
          </w:p>
        </w:tc>
      </w:tr>
      <w:tr w:rsidR="006F580C" w:rsidRPr="00310835" w14:paraId="44861E4A" w14:textId="77777777" w:rsidTr="0031724B">
        <w:tc>
          <w:tcPr>
            <w:tcW w:w="8635" w:type="dxa"/>
            <w:tcBorders>
              <w:bottom w:val="single" w:sz="4" w:space="0" w:color="auto"/>
            </w:tcBorders>
            <w:shd w:val="clear" w:color="auto" w:fill="auto"/>
          </w:tcPr>
          <w:p w14:paraId="34F84A7E" w14:textId="77777777" w:rsidR="006F580C" w:rsidRPr="00310835" w:rsidRDefault="006F580C" w:rsidP="0031724B">
            <w:pPr>
              <w:tabs>
                <w:tab w:val="left" w:pos="585"/>
              </w:tabs>
              <w:spacing w:before="60"/>
              <w:ind w:left="567" w:hanging="567"/>
              <w:rPr>
                <w:sz w:val="18"/>
                <w:szCs w:val="18"/>
              </w:rPr>
            </w:pPr>
            <w:r w:rsidRPr="00310835">
              <w:rPr>
                <w:sz w:val="18"/>
                <w:szCs w:val="18"/>
              </w:rPr>
              <w:t>3.5</w:t>
            </w:r>
            <w:r w:rsidRPr="00310835">
              <w:rPr>
                <w:sz w:val="18"/>
                <w:szCs w:val="18"/>
              </w:rPr>
              <w:tab/>
              <w:t xml:space="preserve">Would the proposed </w:t>
            </w:r>
            <w:r>
              <w:rPr>
                <w:sz w:val="18"/>
                <w:szCs w:val="18"/>
              </w:rPr>
              <w:t>Project</w:t>
            </w:r>
            <w:r w:rsidRPr="00310835">
              <w:rPr>
                <w:sz w:val="18"/>
                <w:szCs w:val="18"/>
              </w:rPr>
              <w:t xml:space="preserve"> be susceptible to or lead to increased vulnerability to earthquakes, subsidence, landslides, erosion, flooding </w:t>
            </w:r>
            <w:r>
              <w:rPr>
                <w:sz w:val="18"/>
                <w:szCs w:val="18"/>
              </w:rPr>
              <w:t>or extreme climatic conditions?</w:t>
            </w:r>
          </w:p>
        </w:tc>
        <w:tc>
          <w:tcPr>
            <w:tcW w:w="833" w:type="dxa"/>
            <w:tcBorders>
              <w:bottom w:val="single" w:sz="4" w:space="0" w:color="auto"/>
            </w:tcBorders>
            <w:shd w:val="clear" w:color="auto" w:fill="auto"/>
          </w:tcPr>
          <w:p w14:paraId="344E8D0E" w14:textId="77777777" w:rsidR="006F580C" w:rsidRPr="00310835" w:rsidRDefault="006F580C" w:rsidP="0031724B">
            <w:pPr>
              <w:tabs>
                <w:tab w:val="left" w:pos="585"/>
              </w:tabs>
              <w:spacing w:before="60"/>
              <w:ind w:left="567" w:hanging="567"/>
              <w:rPr>
                <w:sz w:val="18"/>
                <w:szCs w:val="18"/>
              </w:rPr>
            </w:pPr>
            <w:r>
              <w:rPr>
                <w:sz w:val="18"/>
                <w:szCs w:val="18"/>
              </w:rPr>
              <w:t>No</w:t>
            </w:r>
          </w:p>
        </w:tc>
      </w:tr>
      <w:tr w:rsidR="006F580C" w:rsidRPr="00310835" w14:paraId="77333A53" w14:textId="77777777" w:rsidTr="0031724B">
        <w:tc>
          <w:tcPr>
            <w:tcW w:w="8635" w:type="dxa"/>
            <w:tcBorders>
              <w:bottom w:val="single" w:sz="4" w:space="0" w:color="auto"/>
            </w:tcBorders>
            <w:shd w:val="clear" w:color="auto" w:fill="auto"/>
          </w:tcPr>
          <w:p w14:paraId="6844CC4E" w14:textId="77777777" w:rsidR="006F580C" w:rsidRPr="00310835" w:rsidRDefault="006F580C" w:rsidP="0031724B">
            <w:pPr>
              <w:tabs>
                <w:tab w:val="left" w:pos="585"/>
              </w:tabs>
              <w:spacing w:before="60"/>
              <w:ind w:left="567" w:hanging="567"/>
              <w:rPr>
                <w:sz w:val="18"/>
                <w:szCs w:val="18"/>
              </w:rPr>
            </w:pPr>
            <w:r w:rsidRPr="00310835">
              <w:rPr>
                <w:sz w:val="18"/>
                <w:szCs w:val="18"/>
              </w:rPr>
              <w:t>3.6</w:t>
            </w:r>
            <w:r w:rsidRPr="00310835">
              <w:rPr>
                <w:sz w:val="18"/>
                <w:szCs w:val="18"/>
              </w:rPr>
              <w:tab/>
              <w:t xml:space="preserve">Would the </w:t>
            </w:r>
            <w:r>
              <w:rPr>
                <w:sz w:val="18"/>
                <w:szCs w:val="18"/>
              </w:rPr>
              <w:t>Project</w:t>
            </w:r>
            <w:r w:rsidRPr="00310835">
              <w:rPr>
                <w:sz w:val="18"/>
                <w:szCs w:val="18"/>
              </w:rPr>
              <w:t xml:space="preserve">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325EBADB" w14:textId="77777777" w:rsidR="006F580C" w:rsidRPr="00310835" w:rsidRDefault="006F580C" w:rsidP="0031724B">
            <w:pPr>
              <w:tabs>
                <w:tab w:val="left" w:pos="585"/>
              </w:tabs>
              <w:spacing w:before="60"/>
              <w:ind w:left="567" w:hanging="567"/>
              <w:rPr>
                <w:sz w:val="18"/>
                <w:szCs w:val="18"/>
              </w:rPr>
            </w:pPr>
            <w:r>
              <w:rPr>
                <w:sz w:val="18"/>
                <w:szCs w:val="18"/>
              </w:rPr>
              <w:t>No</w:t>
            </w:r>
          </w:p>
        </w:tc>
      </w:tr>
      <w:tr w:rsidR="006F580C" w:rsidRPr="00310835" w14:paraId="0E012628" w14:textId="77777777" w:rsidTr="0031724B">
        <w:tc>
          <w:tcPr>
            <w:tcW w:w="8635" w:type="dxa"/>
            <w:tcBorders>
              <w:bottom w:val="single" w:sz="4" w:space="0" w:color="auto"/>
            </w:tcBorders>
            <w:shd w:val="clear" w:color="auto" w:fill="auto"/>
          </w:tcPr>
          <w:p w14:paraId="03516908" w14:textId="77777777" w:rsidR="006F580C" w:rsidRPr="00310835" w:rsidRDefault="006F580C" w:rsidP="0031724B">
            <w:pPr>
              <w:tabs>
                <w:tab w:val="left" w:pos="585"/>
              </w:tabs>
              <w:spacing w:before="60"/>
              <w:ind w:left="567" w:hanging="567"/>
              <w:rPr>
                <w:sz w:val="18"/>
                <w:szCs w:val="18"/>
              </w:rPr>
            </w:pPr>
            <w:r w:rsidRPr="00310835">
              <w:rPr>
                <w:sz w:val="18"/>
                <w:szCs w:val="18"/>
              </w:rPr>
              <w:t>3.7</w:t>
            </w:r>
            <w:r w:rsidRPr="00310835">
              <w:rPr>
                <w:sz w:val="18"/>
                <w:szCs w:val="18"/>
              </w:rPr>
              <w:tab/>
              <w:t xml:space="preserve">Does the </w:t>
            </w:r>
            <w:r>
              <w:rPr>
                <w:sz w:val="18"/>
                <w:szCs w:val="18"/>
              </w:rPr>
              <w:t>Project</w:t>
            </w:r>
            <w:r w:rsidRPr="00310835">
              <w:rPr>
                <w:sz w:val="18"/>
                <w:szCs w:val="18"/>
              </w:rPr>
              <w:t xml:space="preserve"> pose potential risks and vulnerabilities related to occupational health and safety due to physical, chemical, biological, and radiological hazards during </w:t>
            </w:r>
            <w:r>
              <w:rPr>
                <w:sz w:val="18"/>
                <w:szCs w:val="18"/>
              </w:rPr>
              <w:t>Project</w:t>
            </w:r>
            <w:r w:rsidRPr="00310835">
              <w:rPr>
                <w:sz w:val="18"/>
                <w:szCs w:val="18"/>
              </w:rPr>
              <w:t xml:space="preserve"> construction, operation, or decommissioning?</w:t>
            </w:r>
          </w:p>
        </w:tc>
        <w:tc>
          <w:tcPr>
            <w:tcW w:w="833" w:type="dxa"/>
            <w:tcBorders>
              <w:bottom w:val="single" w:sz="4" w:space="0" w:color="auto"/>
            </w:tcBorders>
            <w:shd w:val="clear" w:color="auto" w:fill="auto"/>
          </w:tcPr>
          <w:p w14:paraId="65371A84" w14:textId="77777777" w:rsidR="006F580C" w:rsidRPr="00310835" w:rsidRDefault="006F580C" w:rsidP="0031724B">
            <w:pPr>
              <w:tabs>
                <w:tab w:val="left" w:pos="585"/>
              </w:tabs>
              <w:spacing w:before="60"/>
              <w:ind w:left="567" w:hanging="567"/>
              <w:rPr>
                <w:sz w:val="18"/>
                <w:szCs w:val="18"/>
              </w:rPr>
            </w:pPr>
            <w:r>
              <w:rPr>
                <w:sz w:val="18"/>
                <w:szCs w:val="18"/>
              </w:rPr>
              <w:t>No</w:t>
            </w:r>
          </w:p>
        </w:tc>
      </w:tr>
      <w:tr w:rsidR="006F580C" w:rsidRPr="00310835" w14:paraId="2E73F4AE" w14:textId="77777777" w:rsidTr="0031724B">
        <w:tc>
          <w:tcPr>
            <w:tcW w:w="8635" w:type="dxa"/>
            <w:tcBorders>
              <w:bottom w:val="single" w:sz="4" w:space="0" w:color="auto"/>
            </w:tcBorders>
            <w:shd w:val="clear" w:color="auto" w:fill="auto"/>
          </w:tcPr>
          <w:p w14:paraId="5D217BBC" w14:textId="77777777" w:rsidR="006F580C" w:rsidRPr="00310835" w:rsidRDefault="006F580C" w:rsidP="0031724B">
            <w:pPr>
              <w:tabs>
                <w:tab w:val="left" w:pos="585"/>
              </w:tabs>
              <w:spacing w:before="60"/>
              <w:ind w:left="567" w:hanging="567"/>
              <w:rPr>
                <w:sz w:val="18"/>
                <w:szCs w:val="18"/>
              </w:rPr>
            </w:pPr>
            <w:r w:rsidRPr="00310835">
              <w:rPr>
                <w:sz w:val="18"/>
                <w:szCs w:val="18"/>
              </w:rPr>
              <w:t>3.8</w:t>
            </w:r>
            <w:r w:rsidRPr="00310835">
              <w:rPr>
                <w:sz w:val="18"/>
                <w:szCs w:val="18"/>
              </w:rPr>
              <w:tab/>
              <w:t xml:space="preserve">Does the </w:t>
            </w:r>
            <w:r>
              <w:rPr>
                <w:sz w:val="18"/>
                <w:szCs w:val="18"/>
              </w:rPr>
              <w:t>Project</w:t>
            </w:r>
            <w:r w:rsidRPr="00310835">
              <w:rPr>
                <w:sz w:val="18"/>
                <w:szCs w:val="18"/>
              </w:rPr>
              <w:t xml:space="preserve"> involve support for employment or livelihoods that may fail to comply with national and international labor standards (i.e. principles and standards of ILO fundamental conventions)?</w:t>
            </w:r>
            <w:r>
              <w:rPr>
                <w:sz w:val="18"/>
                <w:szCs w:val="18"/>
              </w:rPr>
              <w:t xml:space="preserve"> </w:t>
            </w:r>
            <w:r w:rsidRPr="00310835">
              <w:rPr>
                <w:sz w:val="18"/>
                <w:szCs w:val="18"/>
              </w:rPr>
              <w:t xml:space="preserve"> </w:t>
            </w:r>
          </w:p>
        </w:tc>
        <w:tc>
          <w:tcPr>
            <w:tcW w:w="833" w:type="dxa"/>
            <w:tcBorders>
              <w:bottom w:val="single" w:sz="4" w:space="0" w:color="auto"/>
            </w:tcBorders>
            <w:shd w:val="clear" w:color="auto" w:fill="auto"/>
          </w:tcPr>
          <w:p w14:paraId="6894C5C5" w14:textId="77777777" w:rsidR="006F580C" w:rsidRPr="00310835" w:rsidRDefault="006F580C" w:rsidP="0031724B">
            <w:pPr>
              <w:tabs>
                <w:tab w:val="left" w:pos="585"/>
              </w:tabs>
              <w:spacing w:before="60"/>
              <w:ind w:left="567" w:hanging="567"/>
              <w:rPr>
                <w:sz w:val="18"/>
                <w:szCs w:val="18"/>
              </w:rPr>
            </w:pPr>
            <w:r>
              <w:rPr>
                <w:sz w:val="18"/>
                <w:szCs w:val="18"/>
              </w:rPr>
              <w:t>No</w:t>
            </w:r>
          </w:p>
        </w:tc>
      </w:tr>
      <w:tr w:rsidR="006F580C" w:rsidRPr="00310835" w14:paraId="13F80931" w14:textId="77777777" w:rsidTr="0031724B">
        <w:tc>
          <w:tcPr>
            <w:tcW w:w="8635" w:type="dxa"/>
            <w:tcBorders>
              <w:bottom w:val="single" w:sz="4" w:space="0" w:color="auto"/>
            </w:tcBorders>
            <w:shd w:val="clear" w:color="auto" w:fill="auto"/>
          </w:tcPr>
          <w:p w14:paraId="317E7015" w14:textId="77777777" w:rsidR="006F580C" w:rsidRPr="00310835" w:rsidRDefault="006F580C" w:rsidP="0031724B">
            <w:pPr>
              <w:tabs>
                <w:tab w:val="left" w:pos="585"/>
              </w:tabs>
              <w:spacing w:before="60"/>
              <w:ind w:left="567" w:hanging="567"/>
              <w:rPr>
                <w:sz w:val="18"/>
                <w:szCs w:val="18"/>
              </w:rPr>
            </w:pPr>
            <w:r w:rsidRPr="00310835">
              <w:rPr>
                <w:sz w:val="18"/>
                <w:szCs w:val="18"/>
              </w:rPr>
              <w:t>3.9</w:t>
            </w:r>
            <w:r w:rsidRPr="00310835">
              <w:rPr>
                <w:sz w:val="18"/>
                <w:szCs w:val="18"/>
              </w:rPr>
              <w:tab/>
              <w:t xml:space="preserve">Does the </w:t>
            </w:r>
            <w:r>
              <w:rPr>
                <w:sz w:val="18"/>
                <w:szCs w:val="18"/>
              </w:rPr>
              <w:t>Project</w:t>
            </w:r>
            <w:r w:rsidRPr="00310835">
              <w:rPr>
                <w:sz w:val="18"/>
                <w:szCs w:val="18"/>
              </w:rPr>
              <w:t xml:space="preserve"> engage security personnel that may pose a potential risk to health and safety</w:t>
            </w:r>
            <w:r>
              <w:rPr>
                <w:sz w:val="18"/>
                <w:szCs w:val="18"/>
              </w:rPr>
              <w:t xml:space="preserve"> of communities and/or individuals</w:t>
            </w:r>
            <w:r w:rsidRPr="00310835">
              <w:rPr>
                <w:sz w:val="18"/>
                <w:szCs w:val="18"/>
              </w:rPr>
              <w:t xml:space="preserve"> (e.g. due to a lack of adequate training or accountability)?</w:t>
            </w:r>
          </w:p>
        </w:tc>
        <w:tc>
          <w:tcPr>
            <w:tcW w:w="833" w:type="dxa"/>
            <w:tcBorders>
              <w:bottom w:val="single" w:sz="4" w:space="0" w:color="auto"/>
            </w:tcBorders>
            <w:shd w:val="clear" w:color="auto" w:fill="auto"/>
          </w:tcPr>
          <w:p w14:paraId="5A9EAA4C" w14:textId="77777777" w:rsidR="006F580C" w:rsidRPr="00310835" w:rsidRDefault="006F580C" w:rsidP="0031724B">
            <w:pPr>
              <w:tabs>
                <w:tab w:val="left" w:pos="585"/>
              </w:tabs>
              <w:spacing w:before="60"/>
              <w:ind w:left="567" w:hanging="567"/>
              <w:rPr>
                <w:sz w:val="18"/>
                <w:szCs w:val="18"/>
              </w:rPr>
            </w:pPr>
            <w:r>
              <w:rPr>
                <w:sz w:val="18"/>
                <w:szCs w:val="18"/>
              </w:rPr>
              <w:t>No</w:t>
            </w:r>
          </w:p>
        </w:tc>
      </w:tr>
      <w:tr w:rsidR="006F580C" w:rsidRPr="00310835" w14:paraId="1620CB35" w14:textId="77777777" w:rsidTr="0031724B">
        <w:trPr>
          <w:trHeight w:val="503"/>
        </w:trPr>
        <w:tc>
          <w:tcPr>
            <w:tcW w:w="8635" w:type="dxa"/>
            <w:tcBorders>
              <w:bottom w:val="single" w:sz="4" w:space="0" w:color="auto"/>
            </w:tcBorders>
            <w:shd w:val="clear" w:color="auto" w:fill="D9E2F3"/>
            <w:vAlign w:val="center"/>
          </w:tcPr>
          <w:p w14:paraId="2D855FA3" w14:textId="77777777" w:rsidR="006F580C" w:rsidRPr="00310835" w:rsidRDefault="006F580C" w:rsidP="0031724B">
            <w:pPr>
              <w:tabs>
                <w:tab w:val="left" w:pos="0"/>
                <w:tab w:val="left" w:pos="555"/>
              </w:tabs>
              <w:spacing w:before="60"/>
              <w:rPr>
                <w:b/>
                <w:sz w:val="18"/>
                <w:szCs w:val="18"/>
              </w:rPr>
            </w:pPr>
            <w:r w:rsidRPr="00310835">
              <w:rPr>
                <w:b/>
                <w:sz w:val="18"/>
                <w:szCs w:val="18"/>
              </w:rPr>
              <w:lastRenderedPageBreak/>
              <w:t>Standard 4: Cultural Heritage</w:t>
            </w:r>
          </w:p>
        </w:tc>
        <w:tc>
          <w:tcPr>
            <w:tcW w:w="833" w:type="dxa"/>
            <w:tcBorders>
              <w:bottom w:val="single" w:sz="4" w:space="0" w:color="auto"/>
            </w:tcBorders>
            <w:shd w:val="clear" w:color="auto" w:fill="D9E2F3"/>
            <w:vAlign w:val="center"/>
          </w:tcPr>
          <w:p w14:paraId="70B2CAF3" w14:textId="77777777" w:rsidR="006F580C" w:rsidRPr="00310835" w:rsidRDefault="006F580C" w:rsidP="0031724B">
            <w:pPr>
              <w:tabs>
                <w:tab w:val="left" w:pos="585"/>
              </w:tabs>
              <w:spacing w:before="60"/>
              <w:ind w:left="567" w:hanging="567"/>
              <w:rPr>
                <w:sz w:val="18"/>
                <w:szCs w:val="18"/>
              </w:rPr>
            </w:pPr>
          </w:p>
        </w:tc>
      </w:tr>
      <w:tr w:rsidR="006F580C" w:rsidRPr="00310835" w14:paraId="566DD257" w14:textId="77777777" w:rsidTr="0031724B">
        <w:tc>
          <w:tcPr>
            <w:tcW w:w="8635" w:type="dxa"/>
            <w:tcBorders>
              <w:bottom w:val="single" w:sz="4" w:space="0" w:color="auto"/>
            </w:tcBorders>
            <w:shd w:val="clear" w:color="auto" w:fill="auto"/>
          </w:tcPr>
          <w:p w14:paraId="03207EB5" w14:textId="77777777" w:rsidR="006F580C" w:rsidRPr="00310835" w:rsidRDefault="006F580C" w:rsidP="0031724B">
            <w:pPr>
              <w:tabs>
                <w:tab w:val="left" w:pos="585"/>
              </w:tabs>
              <w:spacing w:before="60"/>
              <w:ind w:left="567" w:hanging="567"/>
              <w:rPr>
                <w:sz w:val="18"/>
                <w:szCs w:val="18"/>
              </w:rPr>
            </w:pPr>
            <w:r w:rsidRPr="00310835">
              <w:rPr>
                <w:sz w:val="18"/>
                <w:szCs w:val="18"/>
              </w:rPr>
              <w:t>4.1</w:t>
            </w:r>
            <w:r w:rsidRPr="00310835">
              <w:rPr>
                <w:sz w:val="18"/>
                <w:szCs w:val="18"/>
              </w:rPr>
              <w:tab/>
              <w:t xml:space="preserve">Will the proposed </w:t>
            </w:r>
            <w:r>
              <w:rPr>
                <w:sz w:val="18"/>
                <w:szCs w:val="18"/>
              </w:rPr>
              <w:t>Project</w:t>
            </w:r>
            <w:r w:rsidRPr="00310835">
              <w:rPr>
                <w:sz w:val="18"/>
                <w:szCs w:val="18"/>
              </w:rPr>
              <w:t xml:space="preserve"> result in interventions that would potentially </w:t>
            </w:r>
            <w:r>
              <w:rPr>
                <w:sz w:val="18"/>
                <w:szCs w:val="18"/>
              </w:rPr>
              <w:t>adversely impact</w:t>
            </w:r>
            <w:r w:rsidRPr="00310835">
              <w:rPr>
                <w:sz w:val="18"/>
                <w:szCs w:val="18"/>
              </w:rPr>
              <w:t xml:space="preserve"> sites, structures, or objects with historical, cultural, artistic, </w:t>
            </w:r>
            <w:r>
              <w:rPr>
                <w:sz w:val="18"/>
                <w:szCs w:val="18"/>
              </w:rPr>
              <w:t xml:space="preserve">traditional </w:t>
            </w:r>
            <w:r w:rsidRPr="00310835">
              <w:rPr>
                <w:sz w:val="18"/>
                <w:szCs w:val="18"/>
              </w:rPr>
              <w:t>or religious values or intangible forms of culture (e.g. knowledge, innovations, practices)?</w:t>
            </w:r>
            <w:r>
              <w:rPr>
                <w:sz w:val="18"/>
                <w:szCs w:val="18"/>
              </w:rPr>
              <w:t xml:space="preserve"> (Note: Projects intended to </w:t>
            </w:r>
            <w:proofErr w:type="gramStart"/>
            <w:r>
              <w:rPr>
                <w:sz w:val="18"/>
                <w:szCs w:val="18"/>
              </w:rPr>
              <w:t>protect</w:t>
            </w:r>
            <w:proofErr w:type="gramEnd"/>
            <w:r>
              <w:rPr>
                <w:sz w:val="18"/>
                <w:szCs w:val="18"/>
              </w:rPr>
              <w:t xml:space="preserve"> and conserve Cultural Heritage may also have inadvertent adverse impacts)</w:t>
            </w:r>
          </w:p>
        </w:tc>
        <w:tc>
          <w:tcPr>
            <w:tcW w:w="833" w:type="dxa"/>
            <w:tcBorders>
              <w:bottom w:val="single" w:sz="4" w:space="0" w:color="auto"/>
            </w:tcBorders>
            <w:shd w:val="clear" w:color="auto" w:fill="auto"/>
          </w:tcPr>
          <w:p w14:paraId="10A9A00D" w14:textId="77777777" w:rsidR="006F580C" w:rsidRPr="00310835" w:rsidRDefault="006F580C" w:rsidP="0031724B">
            <w:pPr>
              <w:tabs>
                <w:tab w:val="left" w:pos="585"/>
              </w:tabs>
              <w:spacing w:before="60"/>
              <w:ind w:left="567" w:hanging="567"/>
              <w:rPr>
                <w:sz w:val="18"/>
                <w:szCs w:val="18"/>
              </w:rPr>
            </w:pPr>
            <w:r>
              <w:rPr>
                <w:sz w:val="18"/>
                <w:szCs w:val="18"/>
              </w:rPr>
              <w:t>No</w:t>
            </w:r>
          </w:p>
        </w:tc>
      </w:tr>
      <w:tr w:rsidR="006F580C" w:rsidRPr="00310835" w14:paraId="5DEEAFE0" w14:textId="77777777" w:rsidTr="0031724B">
        <w:tc>
          <w:tcPr>
            <w:tcW w:w="8635" w:type="dxa"/>
            <w:tcBorders>
              <w:bottom w:val="single" w:sz="4" w:space="0" w:color="auto"/>
            </w:tcBorders>
            <w:shd w:val="clear" w:color="auto" w:fill="auto"/>
          </w:tcPr>
          <w:p w14:paraId="4E2B2640" w14:textId="77777777" w:rsidR="006F580C" w:rsidRPr="00310835" w:rsidRDefault="006F580C" w:rsidP="0031724B">
            <w:pPr>
              <w:tabs>
                <w:tab w:val="left" w:pos="585"/>
              </w:tabs>
              <w:spacing w:before="60"/>
              <w:ind w:left="567" w:hanging="567"/>
              <w:rPr>
                <w:b/>
                <w:sz w:val="18"/>
                <w:szCs w:val="18"/>
              </w:rPr>
            </w:pPr>
            <w:r w:rsidRPr="00310835">
              <w:rPr>
                <w:sz w:val="18"/>
                <w:szCs w:val="18"/>
              </w:rPr>
              <w:t>4.2</w:t>
            </w:r>
            <w:r w:rsidRPr="00310835">
              <w:rPr>
                <w:sz w:val="18"/>
                <w:szCs w:val="18"/>
              </w:rPr>
              <w:tab/>
              <w:t xml:space="preserve">Does the </w:t>
            </w:r>
            <w:r>
              <w:rPr>
                <w:sz w:val="18"/>
                <w:szCs w:val="18"/>
              </w:rPr>
              <w:t>Project</w:t>
            </w:r>
            <w:r w:rsidRPr="00310835">
              <w:rPr>
                <w:sz w:val="18"/>
                <w:szCs w:val="18"/>
              </w:rPr>
              <w:t xml:space="preserve"> propose utilizing tangible and/or intangible forms of cultural heritage for commercial or other purposes?</w:t>
            </w:r>
          </w:p>
        </w:tc>
        <w:tc>
          <w:tcPr>
            <w:tcW w:w="833" w:type="dxa"/>
            <w:tcBorders>
              <w:bottom w:val="single" w:sz="4" w:space="0" w:color="auto"/>
            </w:tcBorders>
            <w:shd w:val="clear" w:color="auto" w:fill="auto"/>
          </w:tcPr>
          <w:p w14:paraId="68674C80" w14:textId="77777777" w:rsidR="006F580C" w:rsidRPr="00310835" w:rsidRDefault="006F580C" w:rsidP="0031724B">
            <w:pPr>
              <w:tabs>
                <w:tab w:val="left" w:pos="585"/>
              </w:tabs>
              <w:spacing w:before="60"/>
              <w:ind w:left="567" w:hanging="567"/>
              <w:rPr>
                <w:sz w:val="18"/>
                <w:szCs w:val="18"/>
              </w:rPr>
            </w:pPr>
            <w:r>
              <w:rPr>
                <w:sz w:val="18"/>
                <w:szCs w:val="18"/>
              </w:rPr>
              <w:t>No</w:t>
            </w:r>
          </w:p>
        </w:tc>
      </w:tr>
      <w:tr w:rsidR="006F580C" w:rsidRPr="00310835" w14:paraId="1FD7A887" w14:textId="77777777" w:rsidTr="0031724B">
        <w:trPr>
          <w:trHeight w:val="566"/>
        </w:trPr>
        <w:tc>
          <w:tcPr>
            <w:tcW w:w="8635" w:type="dxa"/>
            <w:tcBorders>
              <w:bottom w:val="single" w:sz="4" w:space="0" w:color="auto"/>
            </w:tcBorders>
            <w:shd w:val="clear" w:color="auto" w:fill="D9E2F3"/>
            <w:vAlign w:val="center"/>
          </w:tcPr>
          <w:p w14:paraId="28DE1B5D" w14:textId="77777777" w:rsidR="006F580C" w:rsidRPr="00310835" w:rsidRDefault="006F580C" w:rsidP="0031724B">
            <w:pPr>
              <w:tabs>
                <w:tab w:val="left" w:pos="0"/>
                <w:tab w:val="left" w:pos="555"/>
              </w:tabs>
              <w:spacing w:before="60"/>
              <w:rPr>
                <w:b/>
                <w:sz w:val="18"/>
                <w:szCs w:val="18"/>
              </w:rPr>
            </w:pPr>
            <w:r w:rsidRPr="00310835">
              <w:rPr>
                <w:b/>
                <w:sz w:val="18"/>
                <w:szCs w:val="18"/>
              </w:rPr>
              <w:t xml:space="preserve">Standard 5: </w:t>
            </w:r>
            <w:r>
              <w:rPr>
                <w:b/>
                <w:sz w:val="18"/>
                <w:szCs w:val="18"/>
              </w:rPr>
              <w:t>Displacement and Resettlement</w:t>
            </w:r>
          </w:p>
        </w:tc>
        <w:tc>
          <w:tcPr>
            <w:tcW w:w="833" w:type="dxa"/>
            <w:tcBorders>
              <w:bottom w:val="single" w:sz="4" w:space="0" w:color="auto"/>
            </w:tcBorders>
            <w:shd w:val="clear" w:color="auto" w:fill="D9E2F3"/>
            <w:vAlign w:val="center"/>
          </w:tcPr>
          <w:p w14:paraId="6BCC8358" w14:textId="77777777" w:rsidR="006F580C" w:rsidRPr="00310835" w:rsidRDefault="006F580C" w:rsidP="0031724B">
            <w:pPr>
              <w:tabs>
                <w:tab w:val="left" w:pos="585"/>
              </w:tabs>
              <w:spacing w:before="60"/>
              <w:ind w:left="567" w:hanging="567"/>
              <w:rPr>
                <w:sz w:val="18"/>
                <w:szCs w:val="18"/>
              </w:rPr>
            </w:pPr>
          </w:p>
        </w:tc>
      </w:tr>
      <w:tr w:rsidR="006F580C" w:rsidRPr="00310835" w14:paraId="59E3304F" w14:textId="77777777" w:rsidTr="0031724B">
        <w:tc>
          <w:tcPr>
            <w:tcW w:w="8635" w:type="dxa"/>
            <w:tcBorders>
              <w:bottom w:val="single" w:sz="4" w:space="0" w:color="auto"/>
            </w:tcBorders>
            <w:shd w:val="clear" w:color="auto" w:fill="auto"/>
          </w:tcPr>
          <w:p w14:paraId="2F6909B4" w14:textId="77777777" w:rsidR="006F580C" w:rsidRPr="00310835" w:rsidRDefault="006F580C" w:rsidP="0031724B">
            <w:pPr>
              <w:tabs>
                <w:tab w:val="left" w:pos="585"/>
              </w:tabs>
              <w:spacing w:before="60"/>
              <w:ind w:left="567" w:hanging="567"/>
              <w:rPr>
                <w:b/>
                <w:sz w:val="18"/>
                <w:szCs w:val="18"/>
              </w:rPr>
            </w:pPr>
            <w:r w:rsidRPr="00310835">
              <w:rPr>
                <w:sz w:val="18"/>
                <w:szCs w:val="18"/>
              </w:rPr>
              <w:t>5.1</w:t>
            </w:r>
            <w:r w:rsidRPr="00310835">
              <w:rPr>
                <w:sz w:val="18"/>
                <w:szCs w:val="18"/>
              </w:rPr>
              <w:tab/>
              <w:t xml:space="preserve">Would the </w:t>
            </w:r>
            <w:r>
              <w:rPr>
                <w:sz w:val="18"/>
                <w:szCs w:val="18"/>
              </w:rPr>
              <w:t>Project</w:t>
            </w:r>
            <w:r w:rsidRPr="00310835">
              <w:rPr>
                <w:sz w:val="18"/>
                <w:szCs w:val="18"/>
              </w:rPr>
              <w:t xml:space="preserve"> potentially involve </w:t>
            </w:r>
            <w:r>
              <w:rPr>
                <w:sz w:val="18"/>
                <w:szCs w:val="18"/>
              </w:rPr>
              <w:t xml:space="preserve">temporary or permanent and </w:t>
            </w:r>
            <w:r w:rsidRPr="00310835">
              <w:rPr>
                <w:sz w:val="18"/>
                <w:szCs w:val="18"/>
              </w:rPr>
              <w:t>full or partial physical displacement?</w:t>
            </w:r>
          </w:p>
        </w:tc>
        <w:tc>
          <w:tcPr>
            <w:tcW w:w="833" w:type="dxa"/>
            <w:tcBorders>
              <w:bottom w:val="single" w:sz="4" w:space="0" w:color="auto"/>
            </w:tcBorders>
            <w:shd w:val="clear" w:color="auto" w:fill="auto"/>
          </w:tcPr>
          <w:p w14:paraId="6BA5FCE1" w14:textId="77777777" w:rsidR="006F580C" w:rsidRPr="00310835" w:rsidRDefault="006F580C" w:rsidP="0031724B">
            <w:pPr>
              <w:tabs>
                <w:tab w:val="left" w:pos="585"/>
              </w:tabs>
              <w:spacing w:before="60"/>
              <w:ind w:left="567" w:hanging="567"/>
              <w:rPr>
                <w:sz w:val="18"/>
                <w:szCs w:val="18"/>
              </w:rPr>
            </w:pPr>
            <w:r>
              <w:rPr>
                <w:sz w:val="18"/>
                <w:szCs w:val="18"/>
              </w:rPr>
              <w:t>No</w:t>
            </w:r>
          </w:p>
        </w:tc>
      </w:tr>
      <w:tr w:rsidR="006F580C" w:rsidRPr="00310835" w14:paraId="7E812C12" w14:textId="77777777" w:rsidTr="0031724B">
        <w:tc>
          <w:tcPr>
            <w:tcW w:w="8635" w:type="dxa"/>
            <w:tcBorders>
              <w:bottom w:val="single" w:sz="4" w:space="0" w:color="auto"/>
            </w:tcBorders>
            <w:shd w:val="clear" w:color="auto" w:fill="auto"/>
          </w:tcPr>
          <w:p w14:paraId="7BC1282D" w14:textId="77777777" w:rsidR="006F580C" w:rsidRPr="00310835" w:rsidRDefault="006F580C" w:rsidP="0031724B">
            <w:pPr>
              <w:tabs>
                <w:tab w:val="left" w:pos="585"/>
              </w:tabs>
              <w:spacing w:before="60"/>
              <w:ind w:left="567" w:hanging="567"/>
              <w:rPr>
                <w:b/>
                <w:sz w:val="18"/>
                <w:szCs w:val="18"/>
              </w:rPr>
            </w:pPr>
            <w:r w:rsidRPr="00310835">
              <w:rPr>
                <w:sz w:val="18"/>
                <w:szCs w:val="18"/>
              </w:rPr>
              <w:t>5.2</w:t>
            </w:r>
            <w:r w:rsidRPr="00310835">
              <w:rPr>
                <w:sz w:val="18"/>
                <w:szCs w:val="18"/>
              </w:rPr>
              <w:tab/>
              <w:t xml:space="preserve">Would the </w:t>
            </w:r>
            <w:r>
              <w:rPr>
                <w:sz w:val="18"/>
                <w:szCs w:val="18"/>
              </w:rPr>
              <w:t>Project</w:t>
            </w:r>
            <w:r w:rsidRPr="00310835">
              <w:rPr>
                <w:sz w:val="18"/>
                <w:szCs w:val="18"/>
              </w:rPr>
              <w:t xml:space="preserve"> possibly result in economic displacement (e.g. loss of assets or access to resources due to land acquisition or access restrictions – even in the absence of physical relocation)?</w:t>
            </w:r>
            <w:r>
              <w:rPr>
                <w:sz w:val="18"/>
                <w:szCs w:val="18"/>
              </w:rPr>
              <w:t xml:space="preserve"> </w:t>
            </w:r>
          </w:p>
        </w:tc>
        <w:tc>
          <w:tcPr>
            <w:tcW w:w="833" w:type="dxa"/>
            <w:tcBorders>
              <w:bottom w:val="single" w:sz="4" w:space="0" w:color="auto"/>
            </w:tcBorders>
            <w:shd w:val="clear" w:color="auto" w:fill="auto"/>
          </w:tcPr>
          <w:p w14:paraId="3C2F529D" w14:textId="77777777" w:rsidR="006F580C" w:rsidRPr="00310835" w:rsidRDefault="006F580C" w:rsidP="0031724B">
            <w:pPr>
              <w:tabs>
                <w:tab w:val="left" w:pos="585"/>
              </w:tabs>
              <w:spacing w:before="60"/>
              <w:ind w:left="567" w:hanging="567"/>
              <w:rPr>
                <w:sz w:val="18"/>
                <w:szCs w:val="18"/>
              </w:rPr>
            </w:pPr>
            <w:r>
              <w:rPr>
                <w:sz w:val="18"/>
                <w:szCs w:val="18"/>
              </w:rPr>
              <w:t>No</w:t>
            </w:r>
          </w:p>
        </w:tc>
      </w:tr>
      <w:tr w:rsidR="006F580C" w:rsidRPr="00310835" w14:paraId="439CD4F6" w14:textId="77777777" w:rsidTr="0031724B">
        <w:tc>
          <w:tcPr>
            <w:tcW w:w="8635" w:type="dxa"/>
            <w:tcBorders>
              <w:bottom w:val="single" w:sz="4" w:space="0" w:color="auto"/>
            </w:tcBorders>
            <w:shd w:val="clear" w:color="auto" w:fill="auto"/>
          </w:tcPr>
          <w:p w14:paraId="3C84A2FA" w14:textId="77777777" w:rsidR="006F580C" w:rsidRPr="00310835" w:rsidRDefault="006F580C" w:rsidP="0031724B">
            <w:pPr>
              <w:tabs>
                <w:tab w:val="left" w:pos="585"/>
              </w:tabs>
              <w:spacing w:before="60"/>
              <w:ind w:left="567" w:hanging="567"/>
              <w:rPr>
                <w:sz w:val="18"/>
                <w:szCs w:val="18"/>
              </w:rPr>
            </w:pPr>
            <w:r w:rsidRPr="00310835">
              <w:rPr>
                <w:sz w:val="18"/>
                <w:szCs w:val="18"/>
              </w:rPr>
              <w:t>5.3</w:t>
            </w:r>
            <w:r w:rsidRPr="00310835">
              <w:rPr>
                <w:sz w:val="18"/>
                <w:szCs w:val="18"/>
              </w:rPr>
              <w:tab/>
            </w:r>
            <w:r>
              <w:rPr>
                <w:sz w:val="18"/>
                <w:szCs w:val="18"/>
              </w:rPr>
              <w:t>Is there a risk that</w:t>
            </w:r>
            <w:r w:rsidRPr="001D5AF4">
              <w:rPr>
                <w:sz w:val="18"/>
                <w:szCs w:val="18"/>
              </w:rPr>
              <w:t xml:space="preserve"> the </w:t>
            </w:r>
            <w:r>
              <w:rPr>
                <w:sz w:val="18"/>
                <w:szCs w:val="18"/>
              </w:rPr>
              <w:t>Project</w:t>
            </w:r>
            <w:r w:rsidRPr="001D5AF4">
              <w:rPr>
                <w:sz w:val="18"/>
                <w:szCs w:val="18"/>
              </w:rPr>
              <w:t xml:space="preserve"> </w:t>
            </w:r>
            <w:r>
              <w:rPr>
                <w:sz w:val="18"/>
                <w:szCs w:val="18"/>
              </w:rPr>
              <w:t xml:space="preserve">would lead </w:t>
            </w:r>
            <w:r w:rsidRPr="001D5AF4">
              <w:rPr>
                <w:sz w:val="18"/>
                <w:szCs w:val="18"/>
              </w:rPr>
              <w:t>to forced evictions</w:t>
            </w:r>
            <w:r>
              <w:rPr>
                <w:sz w:val="18"/>
                <w:szCs w:val="18"/>
              </w:rPr>
              <w:t>?</w:t>
            </w:r>
            <w:r>
              <w:rPr>
                <w:rStyle w:val="FootnoteReference"/>
                <w:szCs w:val="18"/>
              </w:rPr>
              <w:footnoteReference w:id="34"/>
            </w:r>
          </w:p>
        </w:tc>
        <w:tc>
          <w:tcPr>
            <w:tcW w:w="833" w:type="dxa"/>
            <w:tcBorders>
              <w:bottom w:val="single" w:sz="4" w:space="0" w:color="auto"/>
            </w:tcBorders>
            <w:shd w:val="clear" w:color="auto" w:fill="auto"/>
          </w:tcPr>
          <w:p w14:paraId="476D3526" w14:textId="77777777" w:rsidR="006F580C" w:rsidRPr="00310835" w:rsidRDefault="006F580C" w:rsidP="0031724B">
            <w:pPr>
              <w:tabs>
                <w:tab w:val="left" w:pos="585"/>
              </w:tabs>
              <w:spacing w:before="60"/>
              <w:ind w:left="567" w:hanging="567"/>
              <w:rPr>
                <w:sz w:val="18"/>
                <w:szCs w:val="18"/>
              </w:rPr>
            </w:pPr>
            <w:r>
              <w:rPr>
                <w:sz w:val="18"/>
                <w:szCs w:val="18"/>
              </w:rPr>
              <w:t>No</w:t>
            </w:r>
          </w:p>
        </w:tc>
      </w:tr>
      <w:tr w:rsidR="006F580C" w:rsidRPr="00310835" w14:paraId="7E33E954" w14:textId="77777777" w:rsidTr="0031724B">
        <w:tc>
          <w:tcPr>
            <w:tcW w:w="8635" w:type="dxa"/>
            <w:tcBorders>
              <w:bottom w:val="single" w:sz="4" w:space="0" w:color="auto"/>
            </w:tcBorders>
            <w:shd w:val="clear" w:color="auto" w:fill="auto"/>
          </w:tcPr>
          <w:p w14:paraId="72A2B941" w14:textId="77777777" w:rsidR="006F580C" w:rsidRPr="00310835" w:rsidRDefault="006F580C" w:rsidP="0031724B">
            <w:pPr>
              <w:tabs>
                <w:tab w:val="left" w:pos="585"/>
              </w:tabs>
              <w:spacing w:before="60"/>
              <w:ind w:left="567" w:hanging="567"/>
              <w:rPr>
                <w:sz w:val="18"/>
                <w:szCs w:val="18"/>
              </w:rPr>
            </w:pPr>
            <w:r w:rsidRPr="00310835">
              <w:rPr>
                <w:sz w:val="18"/>
                <w:szCs w:val="18"/>
              </w:rPr>
              <w:t>5.4</w:t>
            </w:r>
            <w:r w:rsidRPr="00310835">
              <w:rPr>
                <w:sz w:val="18"/>
                <w:szCs w:val="18"/>
              </w:rPr>
              <w:tab/>
              <w:t xml:space="preserve">Would the proposed </w:t>
            </w:r>
            <w:r>
              <w:rPr>
                <w:sz w:val="18"/>
                <w:szCs w:val="18"/>
              </w:rPr>
              <w:t>Project</w:t>
            </w:r>
            <w:r w:rsidRPr="00310835">
              <w:rPr>
                <w:sz w:val="18"/>
                <w:szCs w:val="18"/>
              </w:rPr>
              <w:t xml:space="preserve"> possibly affect land tenure arrangements and/or </w:t>
            </w:r>
            <w:proofErr w:type="gramStart"/>
            <w:r w:rsidRPr="00310835">
              <w:rPr>
                <w:sz w:val="18"/>
                <w:szCs w:val="18"/>
              </w:rPr>
              <w:t>community based</w:t>
            </w:r>
            <w:proofErr w:type="gramEnd"/>
            <w:r w:rsidRPr="00310835">
              <w:rPr>
                <w:sz w:val="18"/>
                <w:szCs w:val="18"/>
              </w:rPr>
              <w:t xml:space="preserve"> property rights/customary rights to land</w:t>
            </w:r>
            <w:r>
              <w:rPr>
                <w:sz w:val="18"/>
                <w:szCs w:val="18"/>
              </w:rPr>
              <w:t>, territories</w:t>
            </w:r>
            <w:r w:rsidRPr="00310835">
              <w:rPr>
                <w:sz w:val="18"/>
                <w:szCs w:val="18"/>
              </w:rPr>
              <w:t xml:space="preserve"> and/or resources? </w:t>
            </w:r>
          </w:p>
        </w:tc>
        <w:tc>
          <w:tcPr>
            <w:tcW w:w="833" w:type="dxa"/>
            <w:tcBorders>
              <w:bottom w:val="single" w:sz="4" w:space="0" w:color="auto"/>
            </w:tcBorders>
            <w:shd w:val="clear" w:color="auto" w:fill="auto"/>
          </w:tcPr>
          <w:p w14:paraId="67A9F549" w14:textId="77777777" w:rsidR="006F580C" w:rsidRPr="00310835" w:rsidRDefault="006F580C" w:rsidP="0031724B">
            <w:pPr>
              <w:tabs>
                <w:tab w:val="left" w:pos="585"/>
              </w:tabs>
              <w:spacing w:before="60"/>
              <w:ind w:left="567" w:hanging="567"/>
              <w:rPr>
                <w:sz w:val="18"/>
                <w:szCs w:val="18"/>
              </w:rPr>
            </w:pPr>
            <w:r>
              <w:rPr>
                <w:sz w:val="18"/>
                <w:szCs w:val="18"/>
              </w:rPr>
              <w:t>No</w:t>
            </w:r>
          </w:p>
        </w:tc>
      </w:tr>
      <w:tr w:rsidR="006F580C" w:rsidRPr="00310835" w14:paraId="5827253E" w14:textId="77777777" w:rsidTr="0031724B">
        <w:trPr>
          <w:trHeight w:val="584"/>
        </w:trPr>
        <w:tc>
          <w:tcPr>
            <w:tcW w:w="8635" w:type="dxa"/>
            <w:tcBorders>
              <w:bottom w:val="single" w:sz="4" w:space="0" w:color="auto"/>
            </w:tcBorders>
            <w:shd w:val="clear" w:color="auto" w:fill="D9E2F3"/>
            <w:vAlign w:val="center"/>
          </w:tcPr>
          <w:p w14:paraId="288B265D" w14:textId="77777777" w:rsidR="006F580C" w:rsidRPr="00310835" w:rsidRDefault="006F580C" w:rsidP="0031724B">
            <w:pPr>
              <w:tabs>
                <w:tab w:val="left" w:pos="0"/>
                <w:tab w:val="left" w:pos="555"/>
              </w:tabs>
              <w:spacing w:before="60"/>
              <w:rPr>
                <w:b/>
                <w:sz w:val="18"/>
                <w:szCs w:val="18"/>
              </w:rPr>
            </w:pPr>
            <w:r w:rsidRPr="00310835">
              <w:rPr>
                <w:b/>
                <w:sz w:val="18"/>
                <w:szCs w:val="18"/>
              </w:rPr>
              <w:t>Standard 6: Indigenous Peoples</w:t>
            </w:r>
          </w:p>
        </w:tc>
        <w:tc>
          <w:tcPr>
            <w:tcW w:w="833" w:type="dxa"/>
            <w:tcBorders>
              <w:bottom w:val="single" w:sz="4" w:space="0" w:color="auto"/>
            </w:tcBorders>
            <w:shd w:val="clear" w:color="auto" w:fill="D9E2F3"/>
            <w:vAlign w:val="center"/>
          </w:tcPr>
          <w:p w14:paraId="7D4B9885" w14:textId="77777777" w:rsidR="006F580C" w:rsidRPr="00310835" w:rsidRDefault="006F580C" w:rsidP="0031724B">
            <w:pPr>
              <w:tabs>
                <w:tab w:val="left" w:pos="585"/>
              </w:tabs>
              <w:spacing w:before="60"/>
              <w:ind w:left="567" w:hanging="567"/>
              <w:rPr>
                <w:sz w:val="18"/>
                <w:szCs w:val="18"/>
              </w:rPr>
            </w:pPr>
          </w:p>
        </w:tc>
      </w:tr>
      <w:tr w:rsidR="006F580C" w:rsidRPr="00310835" w14:paraId="452364AF" w14:textId="77777777" w:rsidTr="0031724B">
        <w:tc>
          <w:tcPr>
            <w:tcW w:w="8635" w:type="dxa"/>
            <w:tcBorders>
              <w:bottom w:val="single" w:sz="4" w:space="0" w:color="auto"/>
            </w:tcBorders>
            <w:shd w:val="clear" w:color="auto" w:fill="auto"/>
          </w:tcPr>
          <w:p w14:paraId="70CCB056" w14:textId="77777777" w:rsidR="006F580C" w:rsidRPr="00310835" w:rsidRDefault="006F580C" w:rsidP="0031724B">
            <w:pPr>
              <w:tabs>
                <w:tab w:val="left" w:pos="585"/>
              </w:tabs>
              <w:spacing w:before="60"/>
              <w:ind w:left="567" w:hanging="567"/>
              <w:rPr>
                <w:sz w:val="18"/>
                <w:szCs w:val="18"/>
              </w:rPr>
            </w:pPr>
            <w:r w:rsidRPr="00310835">
              <w:rPr>
                <w:sz w:val="18"/>
                <w:szCs w:val="18"/>
              </w:rPr>
              <w:t>6.1</w:t>
            </w:r>
            <w:r w:rsidRPr="00310835">
              <w:rPr>
                <w:sz w:val="18"/>
                <w:szCs w:val="18"/>
              </w:rPr>
              <w:tab/>
            </w:r>
            <w:r>
              <w:rPr>
                <w:sz w:val="18"/>
                <w:szCs w:val="18"/>
              </w:rPr>
              <w:t>Are indigenous peoples present in the Project area (including Project area of influence)?</w:t>
            </w:r>
          </w:p>
        </w:tc>
        <w:tc>
          <w:tcPr>
            <w:tcW w:w="833" w:type="dxa"/>
            <w:tcBorders>
              <w:bottom w:val="single" w:sz="4" w:space="0" w:color="auto"/>
            </w:tcBorders>
            <w:shd w:val="clear" w:color="auto" w:fill="auto"/>
          </w:tcPr>
          <w:p w14:paraId="7795B3E6" w14:textId="179A66A5" w:rsidR="006F580C" w:rsidRPr="00310835" w:rsidRDefault="00F42935" w:rsidP="00F42935">
            <w:pPr>
              <w:tabs>
                <w:tab w:val="left" w:pos="585"/>
              </w:tabs>
              <w:spacing w:before="60"/>
              <w:rPr>
                <w:sz w:val="18"/>
                <w:szCs w:val="18"/>
              </w:rPr>
            </w:pPr>
            <w:r>
              <w:rPr>
                <w:sz w:val="18"/>
                <w:szCs w:val="18"/>
              </w:rPr>
              <w:t>Yes</w:t>
            </w:r>
          </w:p>
        </w:tc>
      </w:tr>
      <w:tr w:rsidR="006F580C" w:rsidRPr="00310835" w14:paraId="6F55A8DD" w14:textId="77777777" w:rsidTr="0031724B">
        <w:tc>
          <w:tcPr>
            <w:tcW w:w="8635" w:type="dxa"/>
            <w:tcBorders>
              <w:bottom w:val="single" w:sz="4" w:space="0" w:color="auto"/>
            </w:tcBorders>
            <w:shd w:val="clear" w:color="auto" w:fill="auto"/>
          </w:tcPr>
          <w:p w14:paraId="79DA573A" w14:textId="77777777" w:rsidR="006F580C" w:rsidRPr="00310835" w:rsidRDefault="006F580C" w:rsidP="0031724B">
            <w:pPr>
              <w:tabs>
                <w:tab w:val="left" w:pos="585"/>
              </w:tabs>
              <w:spacing w:before="60"/>
              <w:ind w:left="567" w:hanging="567"/>
              <w:rPr>
                <w:sz w:val="18"/>
                <w:szCs w:val="18"/>
              </w:rPr>
            </w:pPr>
            <w:r>
              <w:rPr>
                <w:sz w:val="18"/>
                <w:szCs w:val="18"/>
              </w:rPr>
              <w:t>6.2</w:t>
            </w:r>
            <w:r>
              <w:rPr>
                <w:sz w:val="18"/>
                <w:szCs w:val="18"/>
              </w:rPr>
              <w:tab/>
            </w:r>
            <w:r w:rsidRPr="00310835">
              <w:rPr>
                <w:sz w:val="18"/>
                <w:szCs w:val="18"/>
              </w:rPr>
              <w:t xml:space="preserve">Is it likely that the </w:t>
            </w:r>
            <w:r>
              <w:rPr>
                <w:sz w:val="18"/>
                <w:szCs w:val="18"/>
              </w:rPr>
              <w:t>Project</w:t>
            </w:r>
            <w:r w:rsidRPr="00310835">
              <w:rPr>
                <w:sz w:val="18"/>
                <w:szCs w:val="18"/>
              </w:rPr>
              <w:t xml:space="preserve"> or portions of the </w:t>
            </w:r>
            <w:r>
              <w:rPr>
                <w:sz w:val="18"/>
                <w:szCs w:val="18"/>
              </w:rPr>
              <w:t>Project will be located on lands and territories claimed by indigenous p</w:t>
            </w:r>
            <w:r w:rsidRPr="00310835">
              <w:rPr>
                <w:sz w:val="18"/>
                <w:szCs w:val="18"/>
              </w:rPr>
              <w:t>eoples?</w:t>
            </w:r>
          </w:p>
        </w:tc>
        <w:tc>
          <w:tcPr>
            <w:tcW w:w="833" w:type="dxa"/>
            <w:tcBorders>
              <w:bottom w:val="single" w:sz="4" w:space="0" w:color="auto"/>
            </w:tcBorders>
            <w:shd w:val="clear" w:color="auto" w:fill="auto"/>
          </w:tcPr>
          <w:p w14:paraId="48513B1D" w14:textId="77777777" w:rsidR="006F580C" w:rsidRPr="00310835" w:rsidRDefault="006F580C" w:rsidP="0031724B">
            <w:pPr>
              <w:tabs>
                <w:tab w:val="left" w:pos="585"/>
              </w:tabs>
              <w:spacing w:before="60"/>
              <w:ind w:left="567" w:hanging="567"/>
              <w:rPr>
                <w:sz w:val="18"/>
                <w:szCs w:val="18"/>
              </w:rPr>
            </w:pPr>
            <w:r>
              <w:rPr>
                <w:sz w:val="18"/>
                <w:szCs w:val="18"/>
              </w:rPr>
              <w:t>No</w:t>
            </w:r>
          </w:p>
        </w:tc>
      </w:tr>
      <w:tr w:rsidR="006F580C" w:rsidRPr="00310835" w14:paraId="488BA2C1" w14:textId="77777777" w:rsidTr="0031724B">
        <w:tc>
          <w:tcPr>
            <w:tcW w:w="8635" w:type="dxa"/>
            <w:tcBorders>
              <w:bottom w:val="single" w:sz="4" w:space="0" w:color="auto"/>
            </w:tcBorders>
            <w:shd w:val="clear" w:color="auto" w:fill="auto"/>
          </w:tcPr>
          <w:p w14:paraId="443C249D" w14:textId="77777777" w:rsidR="006F580C" w:rsidRDefault="006F580C" w:rsidP="0031724B">
            <w:pPr>
              <w:tabs>
                <w:tab w:val="left" w:pos="585"/>
              </w:tabs>
              <w:spacing w:before="60"/>
              <w:ind w:left="567" w:hanging="567"/>
              <w:rPr>
                <w:sz w:val="18"/>
                <w:szCs w:val="18"/>
              </w:rPr>
            </w:pPr>
            <w:r>
              <w:rPr>
                <w:sz w:val="18"/>
                <w:szCs w:val="18"/>
              </w:rPr>
              <w:t>6.3</w:t>
            </w:r>
            <w:r w:rsidRPr="00310835">
              <w:rPr>
                <w:sz w:val="18"/>
                <w:szCs w:val="18"/>
              </w:rPr>
              <w:tab/>
              <w:t xml:space="preserve">Would the proposed </w:t>
            </w:r>
            <w:r>
              <w:rPr>
                <w:sz w:val="18"/>
                <w:szCs w:val="18"/>
              </w:rPr>
              <w:t>Project</w:t>
            </w:r>
            <w:r w:rsidRPr="00310835">
              <w:rPr>
                <w:sz w:val="18"/>
                <w:szCs w:val="18"/>
              </w:rPr>
              <w:t xml:space="preserve"> potentially affect the</w:t>
            </w:r>
            <w:r>
              <w:rPr>
                <w:sz w:val="18"/>
                <w:szCs w:val="18"/>
              </w:rPr>
              <w:t xml:space="preserve"> human</w:t>
            </w:r>
            <w:r w:rsidRPr="00310835">
              <w:rPr>
                <w:sz w:val="18"/>
                <w:szCs w:val="18"/>
              </w:rPr>
              <w:t xml:space="preserve"> ri</w:t>
            </w:r>
            <w:r>
              <w:rPr>
                <w:sz w:val="18"/>
                <w:szCs w:val="18"/>
              </w:rPr>
              <w:t>ghts, lands, natural resources, territories, and traditional livelihoods of indigenous peoples (regardless of whether indigenous p</w:t>
            </w:r>
            <w:r w:rsidRPr="00310835">
              <w:rPr>
                <w:sz w:val="18"/>
                <w:szCs w:val="18"/>
              </w:rPr>
              <w:t xml:space="preserve">eoples </w:t>
            </w:r>
            <w:r>
              <w:rPr>
                <w:sz w:val="18"/>
                <w:szCs w:val="18"/>
              </w:rPr>
              <w:t>possess the legal titles to such areas, whether the Project is located within or outside of the lands and territories inhabited by the affected peoples, or whether the indigenous peoples are recognized as indigenous peoples by the country in question</w:t>
            </w:r>
            <w:r w:rsidRPr="00310835">
              <w:rPr>
                <w:sz w:val="18"/>
                <w:szCs w:val="18"/>
              </w:rPr>
              <w:t>)?</w:t>
            </w:r>
            <w:r>
              <w:rPr>
                <w:sz w:val="18"/>
                <w:szCs w:val="18"/>
              </w:rPr>
              <w:t xml:space="preserve"> </w:t>
            </w:r>
          </w:p>
          <w:p w14:paraId="52557E77" w14:textId="77777777" w:rsidR="006F580C" w:rsidRPr="00C01EFE" w:rsidRDefault="006F580C" w:rsidP="0031724B">
            <w:pPr>
              <w:tabs>
                <w:tab w:val="left" w:pos="585"/>
              </w:tabs>
              <w:spacing w:before="60"/>
              <w:ind w:left="567" w:firstLine="40"/>
              <w:rPr>
                <w:i/>
                <w:sz w:val="18"/>
                <w:szCs w:val="18"/>
              </w:rPr>
            </w:pPr>
            <w:r w:rsidRPr="00C01EFE">
              <w:rPr>
                <w:i/>
                <w:sz w:val="18"/>
                <w:szCs w:val="18"/>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34E1767E" w14:textId="77777777" w:rsidR="006F580C" w:rsidRPr="00310835" w:rsidRDefault="006F580C" w:rsidP="0031724B">
            <w:pPr>
              <w:tabs>
                <w:tab w:val="left" w:pos="585"/>
              </w:tabs>
              <w:spacing w:before="60"/>
              <w:ind w:left="567" w:hanging="567"/>
              <w:rPr>
                <w:sz w:val="18"/>
                <w:szCs w:val="18"/>
              </w:rPr>
            </w:pPr>
            <w:r>
              <w:rPr>
                <w:sz w:val="18"/>
                <w:szCs w:val="18"/>
              </w:rPr>
              <w:t>No</w:t>
            </w:r>
          </w:p>
        </w:tc>
      </w:tr>
      <w:tr w:rsidR="006F580C" w:rsidRPr="00310835" w14:paraId="5BAF1C67" w14:textId="77777777" w:rsidTr="0031724B">
        <w:tc>
          <w:tcPr>
            <w:tcW w:w="8635" w:type="dxa"/>
            <w:tcBorders>
              <w:bottom w:val="single" w:sz="4" w:space="0" w:color="auto"/>
            </w:tcBorders>
            <w:shd w:val="clear" w:color="auto" w:fill="auto"/>
          </w:tcPr>
          <w:p w14:paraId="2FEF9DEE" w14:textId="77777777" w:rsidR="006F580C" w:rsidRDefault="006F580C" w:rsidP="0031724B">
            <w:pPr>
              <w:tabs>
                <w:tab w:val="left" w:pos="585"/>
              </w:tabs>
              <w:spacing w:before="60"/>
              <w:ind w:left="567" w:hanging="567"/>
              <w:rPr>
                <w:sz w:val="18"/>
                <w:szCs w:val="18"/>
              </w:rPr>
            </w:pPr>
            <w:r>
              <w:rPr>
                <w:sz w:val="18"/>
                <w:szCs w:val="18"/>
              </w:rPr>
              <w:t>6.4</w:t>
            </w:r>
            <w:r>
              <w:rPr>
                <w:sz w:val="18"/>
                <w:szCs w:val="18"/>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168A88CF" w14:textId="77777777" w:rsidR="006F580C" w:rsidRPr="00310835" w:rsidRDefault="006F580C" w:rsidP="0031724B">
            <w:pPr>
              <w:tabs>
                <w:tab w:val="left" w:pos="585"/>
              </w:tabs>
              <w:spacing w:before="60"/>
              <w:ind w:left="567" w:hanging="567"/>
              <w:rPr>
                <w:sz w:val="18"/>
                <w:szCs w:val="18"/>
              </w:rPr>
            </w:pPr>
            <w:r>
              <w:rPr>
                <w:sz w:val="18"/>
                <w:szCs w:val="18"/>
              </w:rPr>
              <w:t>No</w:t>
            </w:r>
          </w:p>
        </w:tc>
      </w:tr>
      <w:tr w:rsidR="006F580C" w:rsidRPr="00310835" w14:paraId="40B92B6C" w14:textId="77777777" w:rsidTr="0031724B">
        <w:tc>
          <w:tcPr>
            <w:tcW w:w="8635" w:type="dxa"/>
            <w:tcBorders>
              <w:bottom w:val="single" w:sz="4" w:space="0" w:color="auto"/>
            </w:tcBorders>
            <w:shd w:val="clear" w:color="auto" w:fill="auto"/>
          </w:tcPr>
          <w:p w14:paraId="67E185E4" w14:textId="77777777" w:rsidR="006F580C" w:rsidRPr="00310835" w:rsidRDefault="006F580C" w:rsidP="0031724B">
            <w:pPr>
              <w:tabs>
                <w:tab w:val="left" w:pos="585"/>
              </w:tabs>
              <w:spacing w:before="60"/>
              <w:ind w:left="567" w:hanging="567"/>
              <w:rPr>
                <w:sz w:val="18"/>
                <w:szCs w:val="18"/>
              </w:rPr>
            </w:pPr>
            <w:r>
              <w:rPr>
                <w:sz w:val="18"/>
                <w:szCs w:val="18"/>
              </w:rPr>
              <w:t>6.5</w:t>
            </w:r>
            <w:r w:rsidRPr="00310835">
              <w:rPr>
                <w:sz w:val="18"/>
                <w:szCs w:val="18"/>
              </w:rPr>
              <w:tab/>
              <w:t xml:space="preserve">Does the proposed </w:t>
            </w:r>
            <w:r>
              <w:rPr>
                <w:sz w:val="18"/>
                <w:szCs w:val="18"/>
              </w:rPr>
              <w:t>Project</w:t>
            </w:r>
            <w:r w:rsidRPr="00310835">
              <w:rPr>
                <w:sz w:val="18"/>
                <w:szCs w:val="18"/>
              </w:rPr>
              <w:t xml:space="preserve"> involve </w:t>
            </w:r>
            <w:r>
              <w:rPr>
                <w:sz w:val="18"/>
                <w:szCs w:val="18"/>
              </w:rPr>
              <w:t xml:space="preserve">the </w:t>
            </w:r>
            <w:r w:rsidRPr="00310835">
              <w:rPr>
                <w:sz w:val="18"/>
                <w:szCs w:val="18"/>
              </w:rPr>
              <w:t xml:space="preserve">utilization and/or commercial development of natural resources on lands and territories claimed by </w:t>
            </w:r>
            <w:r>
              <w:rPr>
                <w:sz w:val="18"/>
                <w:szCs w:val="18"/>
              </w:rPr>
              <w:t>i</w:t>
            </w:r>
            <w:r w:rsidRPr="00310835">
              <w:rPr>
                <w:sz w:val="18"/>
                <w:szCs w:val="18"/>
              </w:rPr>
              <w:t xml:space="preserve">ndigenous </w:t>
            </w:r>
            <w:r>
              <w:rPr>
                <w:sz w:val="18"/>
                <w:szCs w:val="18"/>
              </w:rPr>
              <w:t>p</w:t>
            </w:r>
            <w:r w:rsidRPr="00310835">
              <w:rPr>
                <w:sz w:val="18"/>
                <w:szCs w:val="18"/>
              </w:rPr>
              <w:t>eoples?</w:t>
            </w:r>
          </w:p>
        </w:tc>
        <w:tc>
          <w:tcPr>
            <w:tcW w:w="833" w:type="dxa"/>
            <w:tcBorders>
              <w:bottom w:val="single" w:sz="4" w:space="0" w:color="auto"/>
            </w:tcBorders>
            <w:shd w:val="clear" w:color="auto" w:fill="auto"/>
          </w:tcPr>
          <w:p w14:paraId="51DA59F0" w14:textId="77777777" w:rsidR="006F580C" w:rsidRPr="00310835" w:rsidRDefault="006F580C" w:rsidP="0031724B">
            <w:pPr>
              <w:tabs>
                <w:tab w:val="left" w:pos="585"/>
              </w:tabs>
              <w:spacing w:before="60"/>
              <w:ind w:left="567" w:hanging="567"/>
              <w:rPr>
                <w:sz w:val="18"/>
                <w:szCs w:val="18"/>
              </w:rPr>
            </w:pPr>
            <w:r>
              <w:rPr>
                <w:sz w:val="18"/>
                <w:szCs w:val="18"/>
              </w:rPr>
              <w:t>No</w:t>
            </w:r>
          </w:p>
        </w:tc>
      </w:tr>
      <w:tr w:rsidR="006F580C" w:rsidRPr="00310835" w14:paraId="58BC0056" w14:textId="77777777" w:rsidTr="0031724B">
        <w:tc>
          <w:tcPr>
            <w:tcW w:w="8635" w:type="dxa"/>
            <w:tcBorders>
              <w:bottom w:val="single" w:sz="4" w:space="0" w:color="auto"/>
            </w:tcBorders>
            <w:shd w:val="clear" w:color="auto" w:fill="auto"/>
          </w:tcPr>
          <w:p w14:paraId="1AC3A2E8" w14:textId="77777777" w:rsidR="006F580C" w:rsidRPr="00310835" w:rsidRDefault="006F580C" w:rsidP="0031724B">
            <w:pPr>
              <w:tabs>
                <w:tab w:val="left" w:pos="585"/>
              </w:tabs>
              <w:spacing w:before="60"/>
              <w:ind w:left="567" w:hanging="567"/>
              <w:rPr>
                <w:sz w:val="18"/>
                <w:szCs w:val="18"/>
              </w:rPr>
            </w:pPr>
            <w:r w:rsidRPr="00310835">
              <w:rPr>
                <w:sz w:val="18"/>
                <w:szCs w:val="18"/>
              </w:rPr>
              <w:t>6</w:t>
            </w:r>
            <w:r>
              <w:rPr>
                <w:sz w:val="18"/>
                <w:szCs w:val="18"/>
              </w:rPr>
              <w:t>.6</w:t>
            </w:r>
            <w:r w:rsidRPr="00310835">
              <w:rPr>
                <w:sz w:val="18"/>
                <w:szCs w:val="18"/>
              </w:rPr>
              <w:tab/>
              <w:t xml:space="preserve">Is there a potential for </w:t>
            </w:r>
            <w:r>
              <w:rPr>
                <w:sz w:val="18"/>
                <w:szCs w:val="18"/>
              </w:rPr>
              <w:t xml:space="preserve">forced eviction or </w:t>
            </w:r>
            <w:r w:rsidRPr="00310835">
              <w:rPr>
                <w:sz w:val="18"/>
                <w:szCs w:val="18"/>
              </w:rPr>
              <w:t xml:space="preserve">the whole or partial physical or economic displacement of </w:t>
            </w:r>
            <w:r>
              <w:rPr>
                <w:sz w:val="18"/>
                <w:szCs w:val="18"/>
              </w:rPr>
              <w:t>i</w:t>
            </w:r>
            <w:r w:rsidRPr="00310835">
              <w:rPr>
                <w:sz w:val="18"/>
                <w:szCs w:val="18"/>
              </w:rPr>
              <w:t xml:space="preserve">ndigenous </w:t>
            </w:r>
            <w:r>
              <w:rPr>
                <w:sz w:val="18"/>
                <w:szCs w:val="18"/>
              </w:rPr>
              <w:t>p</w:t>
            </w:r>
            <w:r w:rsidRPr="00310835">
              <w:rPr>
                <w:sz w:val="18"/>
                <w:szCs w:val="18"/>
              </w:rPr>
              <w:t>eoples</w:t>
            </w:r>
            <w:r>
              <w:rPr>
                <w:sz w:val="18"/>
                <w:szCs w:val="18"/>
              </w:rPr>
              <w:t>, including through access restrictions to lands, territories, and resources</w:t>
            </w:r>
            <w:r w:rsidRPr="00310835">
              <w:rPr>
                <w:sz w:val="18"/>
                <w:szCs w:val="18"/>
              </w:rPr>
              <w:t>?</w:t>
            </w:r>
          </w:p>
        </w:tc>
        <w:tc>
          <w:tcPr>
            <w:tcW w:w="833" w:type="dxa"/>
            <w:tcBorders>
              <w:bottom w:val="single" w:sz="4" w:space="0" w:color="auto"/>
            </w:tcBorders>
            <w:shd w:val="clear" w:color="auto" w:fill="auto"/>
          </w:tcPr>
          <w:p w14:paraId="5E4D5B7F" w14:textId="77777777" w:rsidR="006F580C" w:rsidRPr="00310835" w:rsidRDefault="006F580C" w:rsidP="0031724B">
            <w:pPr>
              <w:tabs>
                <w:tab w:val="left" w:pos="585"/>
              </w:tabs>
              <w:spacing w:before="60"/>
              <w:ind w:left="567" w:hanging="567"/>
              <w:rPr>
                <w:sz w:val="18"/>
                <w:szCs w:val="18"/>
              </w:rPr>
            </w:pPr>
            <w:r>
              <w:rPr>
                <w:sz w:val="18"/>
                <w:szCs w:val="18"/>
              </w:rPr>
              <w:t>No</w:t>
            </w:r>
          </w:p>
        </w:tc>
      </w:tr>
      <w:tr w:rsidR="006F580C" w:rsidRPr="00310835" w14:paraId="60467A0C" w14:textId="77777777" w:rsidTr="0031724B">
        <w:tc>
          <w:tcPr>
            <w:tcW w:w="8635" w:type="dxa"/>
            <w:tcBorders>
              <w:bottom w:val="single" w:sz="4" w:space="0" w:color="auto"/>
            </w:tcBorders>
            <w:shd w:val="clear" w:color="auto" w:fill="auto"/>
          </w:tcPr>
          <w:p w14:paraId="3F65BDFB" w14:textId="77777777" w:rsidR="006F580C" w:rsidRPr="00310835" w:rsidRDefault="006F580C" w:rsidP="0031724B">
            <w:pPr>
              <w:tabs>
                <w:tab w:val="left" w:pos="585"/>
              </w:tabs>
              <w:spacing w:before="60"/>
              <w:ind w:left="567" w:hanging="567"/>
              <w:rPr>
                <w:sz w:val="18"/>
                <w:szCs w:val="18"/>
              </w:rPr>
            </w:pPr>
            <w:r>
              <w:rPr>
                <w:sz w:val="18"/>
                <w:szCs w:val="18"/>
              </w:rPr>
              <w:t>6.7</w:t>
            </w:r>
            <w:r w:rsidRPr="00310835">
              <w:rPr>
                <w:sz w:val="18"/>
                <w:szCs w:val="18"/>
              </w:rPr>
              <w:tab/>
            </w:r>
            <w:r>
              <w:rPr>
                <w:sz w:val="18"/>
                <w:szCs w:val="18"/>
              </w:rPr>
              <w:t>Would the</w:t>
            </w:r>
            <w:r w:rsidRPr="00310835">
              <w:rPr>
                <w:sz w:val="18"/>
                <w:szCs w:val="18"/>
              </w:rPr>
              <w:t xml:space="preserve"> </w:t>
            </w:r>
            <w:r>
              <w:rPr>
                <w:sz w:val="18"/>
                <w:szCs w:val="18"/>
              </w:rPr>
              <w:t>Project</w:t>
            </w:r>
            <w:r w:rsidRPr="00310835">
              <w:rPr>
                <w:sz w:val="18"/>
                <w:szCs w:val="18"/>
              </w:rPr>
              <w:t xml:space="preserve"> </w:t>
            </w:r>
            <w:r>
              <w:rPr>
                <w:sz w:val="18"/>
                <w:szCs w:val="18"/>
              </w:rPr>
              <w:t>adversely</w:t>
            </w:r>
            <w:r w:rsidRPr="00310835">
              <w:rPr>
                <w:sz w:val="18"/>
                <w:szCs w:val="18"/>
              </w:rPr>
              <w:t xml:space="preserve"> affect the development priorities of </w:t>
            </w:r>
            <w:r>
              <w:rPr>
                <w:sz w:val="18"/>
                <w:szCs w:val="18"/>
              </w:rPr>
              <w:t>i</w:t>
            </w:r>
            <w:r w:rsidRPr="00310835">
              <w:rPr>
                <w:sz w:val="18"/>
                <w:szCs w:val="18"/>
              </w:rPr>
              <w:t xml:space="preserve">ndigenous </w:t>
            </w:r>
            <w:r>
              <w:rPr>
                <w:sz w:val="18"/>
                <w:szCs w:val="18"/>
              </w:rPr>
              <w:t>p</w:t>
            </w:r>
            <w:r w:rsidRPr="00310835">
              <w:rPr>
                <w:sz w:val="18"/>
                <w:szCs w:val="18"/>
              </w:rPr>
              <w:t>eoples as defined by them?</w:t>
            </w:r>
          </w:p>
        </w:tc>
        <w:tc>
          <w:tcPr>
            <w:tcW w:w="833" w:type="dxa"/>
            <w:tcBorders>
              <w:bottom w:val="single" w:sz="4" w:space="0" w:color="auto"/>
            </w:tcBorders>
            <w:shd w:val="clear" w:color="auto" w:fill="auto"/>
          </w:tcPr>
          <w:p w14:paraId="3D361EC0" w14:textId="77777777" w:rsidR="006F580C" w:rsidRPr="00310835" w:rsidRDefault="006F580C" w:rsidP="0031724B">
            <w:pPr>
              <w:tabs>
                <w:tab w:val="left" w:pos="585"/>
              </w:tabs>
              <w:spacing w:before="60"/>
              <w:ind w:left="567" w:hanging="567"/>
              <w:rPr>
                <w:sz w:val="18"/>
                <w:szCs w:val="18"/>
              </w:rPr>
            </w:pPr>
            <w:r>
              <w:rPr>
                <w:sz w:val="18"/>
                <w:szCs w:val="18"/>
              </w:rPr>
              <w:t>No</w:t>
            </w:r>
          </w:p>
        </w:tc>
      </w:tr>
      <w:tr w:rsidR="006F580C" w:rsidRPr="00310835" w14:paraId="03789054" w14:textId="77777777" w:rsidTr="0031724B">
        <w:tc>
          <w:tcPr>
            <w:tcW w:w="8635" w:type="dxa"/>
            <w:tcBorders>
              <w:bottom w:val="single" w:sz="4" w:space="0" w:color="auto"/>
            </w:tcBorders>
            <w:shd w:val="clear" w:color="auto" w:fill="auto"/>
          </w:tcPr>
          <w:p w14:paraId="0AC51772" w14:textId="77777777" w:rsidR="006F580C" w:rsidRPr="00310835" w:rsidRDefault="006F580C" w:rsidP="0031724B">
            <w:pPr>
              <w:tabs>
                <w:tab w:val="left" w:pos="585"/>
              </w:tabs>
              <w:spacing w:before="60"/>
              <w:ind w:left="567" w:hanging="567"/>
              <w:rPr>
                <w:sz w:val="18"/>
                <w:szCs w:val="18"/>
              </w:rPr>
            </w:pPr>
            <w:r>
              <w:rPr>
                <w:sz w:val="18"/>
                <w:szCs w:val="18"/>
              </w:rPr>
              <w:t>6.8</w:t>
            </w:r>
            <w:r w:rsidRPr="00310835">
              <w:rPr>
                <w:sz w:val="18"/>
                <w:szCs w:val="18"/>
              </w:rPr>
              <w:tab/>
              <w:t xml:space="preserve">Would the </w:t>
            </w:r>
            <w:r>
              <w:rPr>
                <w:sz w:val="18"/>
                <w:szCs w:val="18"/>
              </w:rPr>
              <w:t>Project</w:t>
            </w:r>
            <w:r w:rsidRPr="00310835">
              <w:rPr>
                <w:sz w:val="18"/>
                <w:szCs w:val="18"/>
              </w:rPr>
              <w:t xml:space="preserve"> potentially affect the physical and cultural survival of </w:t>
            </w:r>
            <w:r>
              <w:rPr>
                <w:sz w:val="18"/>
                <w:szCs w:val="18"/>
              </w:rPr>
              <w:t>i</w:t>
            </w:r>
            <w:r w:rsidRPr="00310835">
              <w:rPr>
                <w:sz w:val="18"/>
                <w:szCs w:val="18"/>
              </w:rPr>
              <w:t xml:space="preserve">ndigenous </w:t>
            </w:r>
            <w:r>
              <w:rPr>
                <w:sz w:val="18"/>
                <w:szCs w:val="18"/>
              </w:rPr>
              <w:t>p</w:t>
            </w:r>
            <w:r w:rsidRPr="00310835">
              <w:rPr>
                <w:sz w:val="18"/>
                <w:szCs w:val="18"/>
              </w:rPr>
              <w:t>eoples?</w:t>
            </w:r>
          </w:p>
        </w:tc>
        <w:tc>
          <w:tcPr>
            <w:tcW w:w="833" w:type="dxa"/>
            <w:tcBorders>
              <w:bottom w:val="single" w:sz="4" w:space="0" w:color="auto"/>
            </w:tcBorders>
            <w:shd w:val="clear" w:color="auto" w:fill="auto"/>
          </w:tcPr>
          <w:p w14:paraId="46213845" w14:textId="77777777" w:rsidR="006F580C" w:rsidRPr="00310835" w:rsidRDefault="006F580C" w:rsidP="0031724B">
            <w:pPr>
              <w:tabs>
                <w:tab w:val="left" w:pos="585"/>
              </w:tabs>
              <w:spacing w:before="60"/>
              <w:ind w:left="567" w:hanging="567"/>
              <w:rPr>
                <w:sz w:val="18"/>
                <w:szCs w:val="18"/>
              </w:rPr>
            </w:pPr>
            <w:r>
              <w:rPr>
                <w:sz w:val="18"/>
                <w:szCs w:val="18"/>
              </w:rPr>
              <w:t>No</w:t>
            </w:r>
          </w:p>
        </w:tc>
      </w:tr>
      <w:tr w:rsidR="006F580C" w:rsidRPr="00310835" w14:paraId="10382C35" w14:textId="77777777" w:rsidTr="0031724B">
        <w:tc>
          <w:tcPr>
            <w:tcW w:w="8635" w:type="dxa"/>
            <w:tcBorders>
              <w:bottom w:val="single" w:sz="4" w:space="0" w:color="auto"/>
            </w:tcBorders>
            <w:shd w:val="clear" w:color="auto" w:fill="auto"/>
          </w:tcPr>
          <w:p w14:paraId="43459126" w14:textId="77777777" w:rsidR="006F580C" w:rsidRPr="00310835" w:rsidRDefault="006F580C" w:rsidP="0031724B">
            <w:pPr>
              <w:tabs>
                <w:tab w:val="left" w:pos="585"/>
              </w:tabs>
              <w:spacing w:before="60"/>
              <w:ind w:left="567" w:hanging="567"/>
              <w:rPr>
                <w:sz w:val="18"/>
                <w:szCs w:val="18"/>
              </w:rPr>
            </w:pPr>
            <w:r>
              <w:rPr>
                <w:sz w:val="18"/>
                <w:szCs w:val="18"/>
              </w:rPr>
              <w:t>6.9</w:t>
            </w:r>
            <w:r w:rsidRPr="00310835">
              <w:rPr>
                <w:sz w:val="18"/>
                <w:szCs w:val="18"/>
              </w:rPr>
              <w:tab/>
              <w:t xml:space="preserve">Would the </w:t>
            </w:r>
            <w:r>
              <w:rPr>
                <w:sz w:val="18"/>
                <w:szCs w:val="18"/>
              </w:rPr>
              <w:t>Project</w:t>
            </w:r>
            <w:r w:rsidRPr="00310835">
              <w:rPr>
                <w:sz w:val="18"/>
                <w:szCs w:val="18"/>
              </w:rPr>
              <w:t xml:space="preserve"> potentially affect the Cultural Heritage of </w:t>
            </w:r>
            <w:r>
              <w:rPr>
                <w:sz w:val="18"/>
                <w:szCs w:val="18"/>
              </w:rPr>
              <w:t>i</w:t>
            </w:r>
            <w:r w:rsidRPr="00310835">
              <w:rPr>
                <w:sz w:val="18"/>
                <w:szCs w:val="18"/>
              </w:rPr>
              <w:t xml:space="preserve">ndigenous </w:t>
            </w:r>
            <w:r>
              <w:rPr>
                <w:sz w:val="18"/>
                <w:szCs w:val="18"/>
              </w:rPr>
              <w:t>p</w:t>
            </w:r>
            <w:r w:rsidRPr="00310835">
              <w:rPr>
                <w:sz w:val="18"/>
                <w:szCs w:val="18"/>
              </w:rPr>
              <w:t>eoples, including through the commercialization or use of their traditional knowledge and practices?</w:t>
            </w:r>
          </w:p>
        </w:tc>
        <w:tc>
          <w:tcPr>
            <w:tcW w:w="833" w:type="dxa"/>
            <w:tcBorders>
              <w:bottom w:val="single" w:sz="4" w:space="0" w:color="auto"/>
            </w:tcBorders>
            <w:shd w:val="clear" w:color="auto" w:fill="auto"/>
          </w:tcPr>
          <w:p w14:paraId="5EDE4634" w14:textId="77777777" w:rsidR="006F580C" w:rsidRPr="00310835" w:rsidRDefault="006F580C" w:rsidP="0031724B">
            <w:pPr>
              <w:tabs>
                <w:tab w:val="left" w:pos="585"/>
              </w:tabs>
              <w:spacing w:before="60"/>
              <w:ind w:left="567" w:hanging="567"/>
              <w:rPr>
                <w:sz w:val="18"/>
                <w:szCs w:val="18"/>
              </w:rPr>
            </w:pPr>
            <w:r>
              <w:rPr>
                <w:sz w:val="18"/>
                <w:szCs w:val="18"/>
              </w:rPr>
              <w:t>No</w:t>
            </w:r>
          </w:p>
        </w:tc>
      </w:tr>
      <w:tr w:rsidR="006F580C" w:rsidRPr="00310835" w14:paraId="0B633632" w14:textId="77777777" w:rsidTr="0031724B">
        <w:trPr>
          <w:trHeight w:val="602"/>
        </w:trPr>
        <w:tc>
          <w:tcPr>
            <w:tcW w:w="8635" w:type="dxa"/>
            <w:tcBorders>
              <w:bottom w:val="single" w:sz="4" w:space="0" w:color="auto"/>
            </w:tcBorders>
            <w:shd w:val="clear" w:color="auto" w:fill="D9E2F3"/>
            <w:vAlign w:val="center"/>
          </w:tcPr>
          <w:p w14:paraId="5604B5A2" w14:textId="77777777" w:rsidR="006F580C" w:rsidRPr="00310835" w:rsidRDefault="006F580C" w:rsidP="0031724B">
            <w:pPr>
              <w:tabs>
                <w:tab w:val="left" w:pos="570"/>
              </w:tabs>
              <w:spacing w:before="120"/>
              <w:rPr>
                <w:b/>
                <w:sz w:val="18"/>
                <w:szCs w:val="18"/>
              </w:rPr>
            </w:pPr>
            <w:r w:rsidRPr="00310835">
              <w:rPr>
                <w:b/>
                <w:sz w:val="18"/>
                <w:szCs w:val="18"/>
              </w:rPr>
              <w:t>Standard 7: Pollution Prevention and Resource Efficiency</w:t>
            </w:r>
          </w:p>
        </w:tc>
        <w:tc>
          <w:tcPr>
            <w:tcW w:w="833" w:type="dxa"/>
            <w:tcBorders>
              <w:bottom w:val="single" w:sz="4" w:space="0" w:color="auto"/>
            </w:tcBorders>
            <w:shd w:val="clear" w:color="auto" w:fill="D9E2F3"/>
            <w:vAlign w:val="center"/>
          </w:tcPr>
          <w:p w14:paraId="0DB8F387" w14:textId="77777777" w:rsidR="006F580C" w:rsidRPr="00310835" w:rsidRDefault="006F580C" w:rsidP="0031724B">
            <w:pPr>
              <w:rPr>
                <w:b/>
                <w:i/>
                <w:sz w:val="18"/>
                <w:szCs w:val="18"/>
              </w:rPr>
            </w:pPr>
          </w:p>
        </w:tc>
      </w:tr>
      <w:tr w:rsidR="006F580C" w:rsidRPr="00310835" w14:paraId="073B012D" w14:textId="77777777" w:rsidTr="0031724B">
        <w:tc>
          <w:tcPr>
            <w:tcW w:w="8635" w:type="dxa"/>
            <w:shd w:val="clear" w:color="auto" w:fill="auto"/>
          </w:tcPr>
          <w:p w14:paraId="7822DFD2" w14:textId="77777777" w:rsidR="006F580C" w:rsidRPr="00310835" w:rsidRDefault="006F580C" w:rsidP="0031724B">
            <w:pPr>
              <w:tabs>
                <w:tab w:val="left" w:pos="585"/>
              </w:tabs>
              <w:spacing w:before="60"/>
              <w:ind w:left="567" w:hanging="567"/>
              <w:rPr>
                <w:sz w:val="18"/>
                <w:szCs w:val="18"/>
              </w:rPr>
            </w:pPr>
            <w:r w:rsidRPr="00310835">
              <w:rPr>
                <w:sz w:val="18"/>
                <w:szCs w:val="18"/>
              </w:rPr>
              <w:t>7.1</w:t>
            </w:r>
            <w:r w:rsidRPr="00310835">
              <w:rPr>
                <w:sz w:val="18"/>
                <w:szCs w:val="18"/>
              </w:rPr>
              <w:tab/>
              <w:t xml:space="preserve">Would the </w:t>
            </w:r>
            <w:r>
              <w:rPr>
                <w:sz w:val="18"/>
                <w:szCs w:val="18"/>
              </w:rPr>
              <w:t>Project</w:t>
            </w:r>
            <w:r w:rsidRPr="00310835">
              <w:rPr>
                <w:sz w:val="18"/>
                <w:szCs w:val="18"/>
              </w:rPr>
              <w:t xml:space="preserve"> potentially result in the release of pollutants to the environment due to routine or non-routine circumstances with the potential for adverse local, regional, and/or </w:t>
            </w:r>
            <w:hyperlink w:anchor="TransboundaryImpactsGlossary" w:history="1">
              <w:r w:rsidRPr="00310835">
                <w:rPr>
                  <w:sz w:val="18"/>
                  <w:szCs w:val="18"/>
                </w:rPr>
                <w:t>transboundary impacts</w:t>
              </w:r>
            </w:hyperlink>
            <w:r w:rsidRPr="00310835">
              <w:rPr>
                <w:sz w:val="18"/>
                <w:szCs w:val="18"/>
              </w:rPr>
              <w:t xml:space="preserve">? </w:t>
            </w:r>
          </w:p>
        </w:tc>
        <w:tc>
          <w:tcPr>
            <w:tcW w:w="833" w:type="dxa"/>
            <w:shd w:val="clear" w:color="auto" w:fill="auto"/>
          </w:tcPr>
          <w:p w14:paraId="6CF17C50" w14:textId="77777777" w:rsidR="006F580C" w:rsidRPr="00310835" w:rsidRDefault="006F580C" w:rsidP="0031724B">
            <w:pPr>
              <w:rPr>
                <w:sz w:val="18"/>
                <w:szCs w:val="18"/>
              </w:rPr>
            </w:pPr>
            <w:r>
              <w:rPr>
                <w:sz w:val="18"/>
                <w:szCs w:val="18"/>
              </w:rPr>
              <w:t>No</w:t>
            </w:r>
          </w:p>
        </w:tc>
      </w:tr>
      <w:tr w:rsidR="006F580C" w:rsidRPr="00310835" w14:paraId="76B21E11" w14:textId="77777777" w:rsidTr="0031724B">
        <w:tc>
          <w:tcPr>
            <w:tcW w:w="8635" w:type="dxa"/>
            <w:tcBorders>
              <w:bottom w:val="single" w:sz="4" w:space="0" w:color="auto"/>
            </w:tcBorders>
            <w:shd w:val="clear" w:color="auto" w:fill="auto"/>
          </w:tcPr>
          <w:p w14:paraId="7DA8D56A" w14:textId="77777777" w:rsidR="006F580C" w:rsidRPr="00310835" w:rsidRDefault="006F580C" w:rsidP="0031724B">
            <w:pPr>
              <w:tabs>
                <w:tab w:val="left" w:pos="585"/>
              </w:tabs>
              <w:spacing w:before="60"/>
              <w:ind w:left="567" w:hanging="567"/>
              <w:rPr>
                <w:sz w:val="18"/>
                <w:szCs w:val="18"/>
              </w:rPr>
            </w:pPr>
            <w:r w:rsidRPr="00310835">
              <w:rPr>
                <w:sz w:val="18"/>
                <w:szCs w:val="18"/>
              </w:rPr>
              <w:t>7.2</w:t>
            </w:r>
            <w:r w:rsidRPr="00310835">
              <w:rPr>
                <w:sz w:val="18"/>
                <w:szCs w:val="18"/>
              </w:rPr>
              <w:tab/>
              <w:t xml:space="preserve">Would the proposed </w:t>
            </w:r>
            <w:r>
              <w:rPr>
                <w:sz w:val="18"/>
                <w:szCs w:val="18"/>
              </w:rPr>
              <w:t>Project</w:t>
            </w:r>
            <w:r w:rsidRPr="00310835">
              <w:rPr>
                <w:sz w:val="18"/>
                <w:szCs w:val="18"/>
              </w:rPr>
              <w:t xml:space="preserve"> potentially result in the generation of waste (bot</w:t>
            </w:r>
            <w:r>
              <w:rPr>
                <w:sz w:val="18"/>
                <w:szCs w:val="18"/>
              </w:rPr>
              <w:t>h hazardous and non-hazardous)?</w:t>
            </w:r>
          </w:p>
        </w:tc>
        <w:tc>
          <w:tcPr>
            <w:tcW w:w="833" w:type="dxa"/>
            <w:tcBorders>
              <w:bottom w:val="single" w:sz="4" w:space="0" w:color="auto"/>
            </w:tcBorders>
            <w:shd w:val="clear" w:color="auto" w:fill="auto"/>
          </w:tcPr>
          <w:p w14:paraId="51103AF1" w14:textId="77777777" w:rsidR="006F580C" w:rsidRPr="00310835" w:rsidRDefault="006F580C" w:rsidP="0031724B">
            <w:pPr>
              <w:rPr>
                <w:sz w:val="18"/>
                <w:szCs w:val="18"/>
              </w:rPr>
            </w:pPr>
            <w:r>
              <w:rPr>
                <w:sz w:val="18"/>
                <w:szCs w:val="18"/>
              </w:rPr>
              <w:t>No</w:t>
            </w:r>
          </w:p>
        </w:tc>
      </w:tr>
      <w:tr w:rsidR="006F580C" w:rsidRPr="00310835" w14:paraId="69EA3AF6" w14:textId="77777777" w:rsidTr="0031724B">
        <w:trPr>
          <w:trHeight w:val="402"/>
        </w:trPr>
        <w:tc>
          <w:tcPr>
            <w:tcW w:w="8635" w:type="dxa"/>
            <w:tcBorders>
              <w:bottom w:val="single" w:sz="4" w:space="0" w:color="auto"/>
            </w:tcBorders>
            <w:shd w:val="clear" w:color="auto" w:fill="auto"/>
          </w:tcPr>
          <w:p w14:paraId="2A386F4F" w14:textId="77777777" w:rsidR="006F580C" w:rsidRDefault="006F580C" w:rsidP="0031724B">
            <w:pPr>
              <w:tabs>
                <w:tab w:val="left" w:pos="585"/>
              </w:tabs>
              <w:spacing w:before="60"/>
              <w:ind w:left="567" w:hanging="567"/>
              <w:rPr>
                <w:sz w:val="18"/>
                <w:szCs w:val="18"/>
              </w:rPr>
            </w:pPr>
            <w:r w:rsidRPr="00310835">
              <w:rPr>
                <w:sz w:val="18"/>
                <w:szCs w:val="18"/>
              </w:rPr>
              <w:lastRenderedPageBreak/>
              <w:t>7.3</w:t>
            </w:r>
            <w:r w:rsidRPr="00310835">
              <w:rPr>
                <w:sz w:val="18"/>
                <w:szCs w:val="18"/>
              </w:rPr>
              <w:tab/>
              <w:t xml:space="preserve">Will the proposed </w:t>
            </w:r>
            <w:r>
              <w:rPr>
                <w:sz w:val="18"/>
                <w:szCs w:val="18"/>
              </w:rPr>
              <w:t>Project</w:t>
            </w:r>
            <w:r w:rsidRPr="00310835">
              <w:rPr>
                <w:sz w:val="18"/>
                <w:szCs w:val="18"/>
              </w:rPr>
              <w:t xml:space="preserve"> potentially involve the manufacture, trade, release, and/or use of hazardous chemicals and/or materials? Does the </w:t>
            </w:r>
            <w:r>
              <w:rPr>
                <w:sz w:val="18"/>
                <w:szCs w:val="18"/>
              </w:rPr>
              <w:t>Project</w:t>
            </w:r>
            <w:r w:rsidRPr="00310835">
              <w:rPr>
                <w:sz w:val="18"/>
                <w:szCs w:val="18"/>
              </w:rPr>
              <w:t xml:space="preserve"> propose use of chemicals or materials subject to int</w:t>
            </w:r>
            <w:r>
              <w:rPr>
                <w:sz w:val="18"/>
                <w:szCs w:val="18"/>
              </w:rPr>
              <w:t>ernational bans or phase-outs?</w:t>
            </w:r>
          </w:p>
          <w:p w14:paraId="5212EA5D" w14:textId="77777777" w:rsidR="006F580C" w:rsidRPr="00310835" w:rsidRDefault="006F580C" w:rsidP="0031724B">
            <w:pPr>
              <w:tabs>
                <w:tab w:val="left" w:pos="630"/>
              </w:tabs>
              <w:spacing w:before="60"/>
              <w:ind w:left="630"/>
              <w:rPr>
                <w:sz w:val="18"/>
                <w:szCs w:val="18"/>
              </w:rPr>
            </w:pPr>
            <w:r w:rsidRPr="00E16A43">
              <w:rPr>
                <w:i/>
                <w:sz w:val="18"/>
                <w:szCs w:val="18"/>
              </w:rPr>
              <w:t>For example, DDT, PCBs and other chemicals listed in international conventions such as the Stockholm Conventions on Persistent Organic Pollutants or the Montreal Protocol</w:t>
            </w:r>
            <w:r>
              <w:rPr>
                <w:sz w:val="18"/>
                <w:szCs w:val="18"/>
              </w:rPr>
              <w:t xml:space="preserve"> </w:t>
            </w:r>
          </w:p>
        </w:tc>
        <w:tc>
          <w:tcPr>
            <w:tcW w:w="833" w:type="dxa"/>
            <w:tcBorders>
              <w:bottom w:val="single" w:sz="4" w:space="0" w:color="auto"/>
            </w:tcBorders>
            <w:shd w:val="clear" w:color="auto" w:fill="auto"/>
          </w:tcPr>
          <w:p w14:paraId="3AB5C242" w14:textId="77777777" w:rsidR="006F580C" w:rsidRPr="00310835" w:rsidRDefault="006F580C" w:rsidP="0031724B">
            <w:pPr>
              <w:rPr>
                <w:sz w:val="18"/>
                <w:szCs w:val="18"/>
              </w:rPr>
            </w:pPr>
            <w:r>
              <w:rPr>
                <w:sz w:val="18"/>
                <w:szCs w:val="18"/>
              </w:rPr>
              <w:t>No</w:t>
            </w:r>
          </w:p>
        </w:tc>
      </w:tr>
      <w:tr w:rsidR="006F580C" w:rsidRPr="00310835" w14:paraId="3B23C333" w14:textId="77777777" w:rsidTr="0031724B">
        <w:tc>
          <w:tcPr>
            <w:tcW w:w="8635" w:type="dxa"/>
            <w:tcBorders>
              <w:bottom w:val="single" w:sz="4" w:space="0" w:color="auto"/>
            </w:tcBorders>
            <w:shd w:val="clear" w:color="auto" w:fill="auto"/>
          </w:tcPr>
          <w:p w14:paraId="59E4D92A" w14:textId="77777777" w:rsidR="006F580C" w:rsidRPr="00310835" w:rsidRDefault="006F580C" w:rsidP="0031724B">
            <w:pPr>
              <w:tabs>
                <w:tab w:val="left" w:pos="585"/>
              </w:tabs>
              <w:spacing w:before="60"/>
              <w:ind w:left="567" w:hanging="567"/>
              <w:rPr>
                <w:sz w:val="18"/>
                <w:szCs w:val="18"/>
              </w:rPr>
            </w:pPr>
            <w:r w:rsidRPr="00310835">
              <w:rPr>
                <w:sz w:val="18"/>
                <w:szCs w:val="18"/>
              </w:rPr>
              <w:t xml:space="preserve">7.4 </w:t>
            </w:r>
            <w:r w:rsidRPr="00310835">
              <w:rPr>
                <w:sz w:val="18"/>
                <w:szCs w:val="18"/>
              </w:rPr>
              <w:tab/>
              <w:t xml:space="preserve">Will the proposed </w:t>
            </w:r>
            <w:r>
              <w:rPr>
                <w:sz w:val="18"/>
                <w:szCs w:val="18"/>
              </w:rPr>
              <w:t>Project</w:t>
            </w:r>
            <w:r w:rsidRPr="00310835">
              <w:rPr>
                <w:sz w:val="18"/>
                <w:szCs w:val="18"/>
              </w:rPr>
              <w:t xml:space="preserve"> involve the application of pesticides that </w:t>
            </w:r>
            <w:r>
              <w:rPr>
                <w:sz w:val="18"/>
                <w:szCs w:val="18"/>
              </w:rPr>
              <w:t xml:space="preserve">may </w:t>
            </w:r>
            <w:r w:rsidRPr="00310835">
              <w:rPr>
                <w:sz w:val="18"/>
                <w:szCs w:val="18"/>
              </w:rPr>
              <w:t>have a negative effect on the environment or human health?</w:t>
            </w:r>
          </w:p>
        </w:tc>
        <w:tc>
          <w:tcPr>
            <w:tcW w:w="833" w:type="dxa"/>
            <w:tcBorders>
              <w:bottom w:val="single" w:sz="4" w:space="0" w:color="auto"/>
            </w:tcBorders>
            <w:shd w:val="clear" w:color="auto" w:fill="auto"/>
          </w:tcPr>
          <w:p w14:paraId="3B6C0C61" w14:textId="77777777" w:rsidR="006F580C" w:rsidRPr="00310835" w:rsidRDefault="006F580C" w:rsidP="0031724B">
            <w:pPr>
              <w:tabs>
                <w:tab w:val="left" w:pos="585"/>
              </w:tabs>
              <w:spacing w:before="60"/>
              <w:ind w:left="567" w:hanging="567"/>
              <w:rPr>
                <w:sz w:val="18"/>
                <w:szCs w:val="18"/>
              </w:rPr>
            </w:pPr>
            <w:r>
              <w:rPr>
                <w:sz w:val="18"/>
                <w:szCs w:val="18"/>
              </w:rPr>
              <w:t>No</w:t>
            </w:r>
          </w:p>
        </w:tc>
      </w:tr>
      <w:tr w:rsidR="006F580C" w:rsidRPr="00310835" w14:paraId="0E08D225" w14:textId="77777777" w:rsidTr="0031724B">
        <w:tc>
          <w:tcPr>
            <w:tcW w:w="8635" w:type="dxa"/>
            <w:tcBorders>
              <w:bottom w:val="single" w:sz="4" w:space="0" w:color="auto"/>
            </w:tcBorders>
            <w:shd w:val="clear" w:color="auto" w:fill="auto"/>
          </w:tcPr>
          <w:p w14:paraId="66044CD3" w14:textId="77777777" w:rsidR="006F580C" w:rsidRPr="00310835" w:rsidRDefault="006F580C" w:rsidP="0031724B">
            <w:pPr>
              <w:tabs>
                <w:tab w:val="left" w:pos="585"/>
              </w:tabs>
              <w:spacing w:before="60"/>
              <w:ind w:left="567" w:hanging="567"/>
              <w:rPr>
                <w:sz w:val="18"/>
                <w:szCs w:val="18"/>
              </w:rPr>
            </w:pPr>
            <w:r w:rsidRPr="00310835">
              <w:rPr>
                <w:sz w:val="18"/>
                <w:szCs w:val="18"/>
              </w:rPr>
              <w:t>7.5</w:t>
            </w:r>
            <w:r w:rsidRPr="00310835">
              <w:rPr>
                <w:sz w:val="18"/>
                <w:szCs w:val="18"/>
              </w:rPr>
              <w:tab/>
            </w:r>
            <w:r>
              <w:rPr>
                <w:sz w:val="18"/>
                <w:szCs w:val="18"/>
              </w:rPr>
              <w:t>Does the Project include</w:t>
            </w:r>
            <w:r w:rsidRPr="00310835">
              <w:rPr>
                <w:sz w:val="18"/>
                <w:szCs w:val="18"/>
              </w:rPr>
              <w:t xml:space="preserve"> activities that require significant consumption of raw materials, energy, and/or water</w:t>
            </w:r>
            <w:r>
              <w:rPr>
                <w:sz w:val="18"/>
                <w:szCs w:val="18"/>
              </w:rPr>
              <w:t xml:space="preserve">? </w:t>
            </w:r>
          </w:p>
        </w:tc>
        <w:tc>
          <w:tcPr>
            <w:tcW w:w="833" w:type="dxa"/>
            <w:tcBorders>
              <w:bottom w:val="single" w:sz="4" w:space="0" w:color="auto"/>
            </w:tcBorders>
            <w:shd w:val="clear" w:color="auto" w:fill="auto"/>
          </w:tcPr>
          <w:p w14:paraId="4E041790" w14:textId="77777777" w:rsidR="006F580C" w:rsidRPr="00310835" w:rsidRDefault="006F580C" w:rsidP="0031724B">
            <w:pPr>
              <w:tabs>
                <w:tab w:val="left" w:pos="585"/>
              </w:tabs>
              <w:spacing w:before="60"/>
              <w:ind w:left="567" w:hanging="567"/>
              <w:rPr>
                <w:sz w:val="18"/>
                <w:szCs w:val="18"/>
              </w:rPr>
            </w:pPr>
            <w:r>
              <w:rPr>
                <w:sz w:val="18"/>
                <w:szCs w:val="18"/>
              </w:rPr>
              <w:t>No</w:t>
            </w:r>
          </w:p>
        </w:tc>
      </w:tr>
    </w:tbl>
    <w:p w14:paraId="7F19405C" w14:textId="3D149BB6" w:rsidR="00427A56" w:rsidRPr="006F580C" w:rsidRDefault="000531EC" w:rsidP="006F580C">
      <w:pPr>
        <w:rPr>
          <w:b/>
        </w:rPr>
      </w:pPr>
      <w:r w:rsidRPr="00495477">
        <w:br w:type="page"/>
      </w:r>
    </w:p>
    <w:p w14:paraId="4A044E50" w14:textId="77777777" w:rsidR="00F41702" w:rsidRDefault="000531EC">
      <w:pPr>
        <w:rPr>
          <w:b/>
        </w:rPr>
      </w:pPr>
      <w:r w:rsidRPr="00495477">
        <w:rPr>
          <w:b/>
        </w:rPr>
        <w:lastRenderedPageBreak/>
        <w:t>3. Risk Analysis</w:t>
      </w:r>
    </w:p>
    <w:p w14:paraId="1F2734A5" w14:textId="77777777" w:rsidR="00F41702" w:rsidRDefault="00F41702">
      <w:pPr>
        <w:rPr>
          <w:b/>
        </w:rPr>
      </w:pPr>
    </w:p>
    <w:tbl>
      <w:tblPr>
        <w:tblW w:w="11115" w:type="dxa"/>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
        <w:gridCol w:w="1406"/>
        <w:gridCol w:w="915"/>
        <w:gridCol w:w="814"/>
        <w:gridCol w:w="1934"/>
        <w:gridCol w:w="1956"/>
        <w:gridCol w:w="872"/>
        <w:gridCol w:w="1112"/>
        <w:gridCol w:w="719"/>
        <w:gridCol w:w="1120"/>
      </w:tblGrid>
      <w:tr w:rsidR="00F41702" w:rsidRPr="00ED6CA2" w14:paraId="270C377F" w14:textId="77777777" w:rsidTr="00F42935">
        <w:trPr>
          <w:trHeight w:val="499"/>
        </w:trPr>
        <w:tc>
          <w:tcPr>
            <w:tcW w:w="267" w:type="dxa"/>
            <w:shd w:val="clear" w:color="auto" w:fill="FFCC00"/>
          </w:tcPr>
          <w:p w14:paraId="3E1B64E6" w14:textId="77777777" w:rsidR="00F41702" w:rsidRPr="00ED6CA2" w:rsidRDefault="00F41702" w:rsidP="0031724B">
            <w:pPr>
              <w:spacing w:after="0"/>
              <w:jc w:val="left"/>
              <w:rPr>
                <w:rFonts w:ascii="Arial Narrow" w:hAnsi="Arial Narrow"/>
                <w:b/>
                <w:sz w:val="24"/>
              </w:rPr>
            </w:pPr>
            <w:r w:rsidRPr="00ED6CA2">
              <w:rPr>
                <w:rFonts w:ascii="Arial Narrow" w:hAnsi="Arial Narrow"/>
                <w:b/>
                <w:sz w:val="24"/>
              </w:rPr>
              <w:t>#</w:t>
            </w:r>
          </w:p>
        </w:tc>
        <w:tc>
          <w:tcPr>
            <w:tcW w:w="1406" w:type="dxa"/>
            <w:shd w:val="clear" w:color="auto" w:fill="FFCC00"/>
          </w:tcPr>
          <w:p w14:paraId="3BFAA5EB" w14:textId="77777777" w:rsidR="00F41702" w:rsidRPr="00ED6CA2" w:rsidRDefault="00F41702" w:rsidP="0031724B">
            <w:pPr>
              <w:spacing w:after="0"/>
              <w:jc w:val="left"/>
              <w:rPr>
                <w:rFonts w:ascii="Arial Narrow" w:hAnsi="Arial Narrow"/>
                <w:b/>
                <w:szCs w:val="20"/>
              </w:rPr>
            </w:pPr>
            <w:r w:rsidRPr="00ED6CA2">
              <w:rPr>
                <w:rFonts w:ascii="Arial Narrow" w:hAnsi="Arial Narrow"/>
                <w:b/>
                <w:szCs w:val="20"/>
              </w:rPr>
              <w:t>Description</w:t>
            </w:r>
          </w:p>
        </w:tc>
        <w:tc>
          <w:tcPr>
            <w:tcW w:w="915" w:type="dxa"/>
            <w:shd w:val="clear" w:color="auto" w:fill="FFCC00"/>
          </w:tcPr>
          <w:p w14:paraId="19BC0476" w14:textId="77777777" w:rsidR="00F41702" w:rsidRPr="00ED6CA2" w:rsidRDefault="00F41702" w:rsidP="0031724B">
            <w:pPr>
              <w:spacing w:after="0"/>
              <w:jc w:val="left"/>
              <w:rPr>
                <w:rFonts w:ascii="Arial Narrow" w:hAnsi="Arial Narrow"/>
                <w:b/>
                <w:szCs w:val="20"/>
              </w:rPr>
            </w:pPr>
            <w:r w:rsidRPr="00ED6CA2">
              <w:rPr>
                <w:rFonts w:ascii="Arial Narrow" w:hAnsi="Arial Narrow"/>
                <w:b/>
                <w:szCs w:val="20"/>
              </w:rPr>
              <w:t>Date Identified</w:t>
            </w:r>
          </w:p>
        </w:tc>
        <w:tc>
          <w:tcPr>
            <w:tcW w:w="814" w:type="dxa"/>
            <w:shd w:val="clear" w:color="auto" w:fill="FFCC00"/>
          </w:tcPr>
          <w:p w14:paraId="5D03DF68" w14:textId="77777777" w:rsidR="00F41702" w:rsidRPr="00ED6CA2" w:rsidRDefault="00F41702" w:rsidP="0031724B">
            <w:pPr>
              <w:spacing w:after="0"/>
              <w:jc w:val="left"/>
              <w:rPr>
                <w:rFonts w:ascii="Arial Narrow" w:hAnsi="Arial Narrow"/>
                <w:b/>
                <w:szCs w:val="20"/>
              </w:rPr>
            </w:pPr>
            <w:r w:rsidRPr="00ED6CA2">
              <w:rPr>
                <w:rFonts w:ascii="Arial Narrow" w:hAnsi="Arial Narrow"/>
                <w:b/>
                <w:szCs w:val="20"/>
              </w:rPr>
              <w:t>Type</w:t>
            </w:r>
          </w:p>
        </w:tc>
        <w:tc>
          <w:tcPr>
            <w:tcW w:w="1934" w:type="dxa"/>
            <w:shd w:val="clear" w:color="auto" w:fill="FFCC00"/>
          </w:tcPr>
          <w:p w14:paraId="789E8FFD" w14:textId="77777777" w:rsidR="00F41702" w:rsidRPr="00ED6CA2" w:rsidRDefault="00F41702" w:rsidP="0031724B">
            <w:pPr>
              <w:spacing w:after="0"/>
              <w:jc w:val="left"/>
              <w:rPr>
                <w:rFonts w:ascii="Arial Narrow" w:hAnsi="Arial Narrow"/>
                <w:b/>
                <w:szCs w:val="20"/>
              </w:rPr>
            </w:pPr>
            <w:r w:rsidRPr="00ED6CA2">
              <w:rPr>
                <w:rFonts w:ascii="Arial Narrow" w:hAnsi="Arial Narrow"/>
                <w:b/>
                <w:szCs w:val="20"/>
              </w:rPr>
              <w:t>Impact &amp;</w:t>
            </w:r>
          </w:p>
          <w:p w14:paraId="7606DCBC" w14:textId="77777777" w:rsidR="00F41702" w:rsidRPr="00ED6CA2" w:rsidRDefault="00F41702" w:rsidP="0031724B">
            <w:pPr>
              <w:spacing w:after="0"/>
              <w:jc w:val="left"/>
              <w:rPr>
                <w:rFonts w:ascii="Arial Narrow" w:hAnsi="Arial Narrow"/>
                <w:b/>
                <w:szCs w:val="20"/>
              </w:rPr>
            </w:pPr>
            <w:r w:rsidRPr="00ED6CA2">
              <w:rPr>
                <w:rFonts w:ascii="Arial Narrow" w:hAnsi="Arial Narrow"/>
                <w:b/>
                <w:szCs w:val="20"/>
              </w:rPr>
              <w:t>Probability</w:t>
            </w:r>
          </w:p>
        </w:tc>
        <w:tc>
          <w:tcPr>
            <w:tcW w:w="1956" w:type="dxa"/>
            <w:shd w:val="clear" w:color="auto" w:fill="FFCC00"/>
          </w:tcPr>
          <w:p w14:paraId="004F1402" w14:textId="77777777" w:rsidR="00F41702" w:rsidRPr="00ED6CA2" w:rsidRDefault="00F41702" w:rsidP="0031724B">
            <w:pPr>
              <w:spacing w:after="0"/>
              <w:jc w:val="left"/>
              <w:rPr>
                <w:rFonts w:ascii="Arial Narrow" w:hAnsi="Arial Narrow"/>
                <w:b/>
                <w:szCs w:val="20"/>
              </w:rPr>
            </w:pPr>
            <w:r w:rsidRPr="00ED6CA2">
              <w:rPr>
                <w:rFonts w:ascii="Arial Narrow" w:hAnsi="Arial Narrow"/>
                <w:b/>
                <w:szCs w:val="20"/>
              </w:rPr>
              <w:t xml:space="preserve">Countermeasures / </w:t>
            </w:r>
            <w:proofErr w:type="spellStart"/>
            <w:r w:rsidRPr="00ED6CA2">
              <w:rPr>
                <w:rFonts w:ascii="Arial Narrow" w:hAnsi="Arial Narrow"/>
                <w:b/>
                <w:szCs w:val="20"/>
              </w:rPr>
              <w:t>Mngt</w:t>
            </w:r>
            <w:proofErr w:type="spellEnd"/>
            <w:r w:rsidRPr="00ED6CA2">
              <w:rPr>
                <w:rFonts w:ascii="Arial Narrow" w:hAnsi="Arial Narrow"/>
                <w:b/>
                <w:szCs w:val="20"/>
              </w:rPr>
              <w:t xml:space="preserve"> response</w:t>
            </w:r>
          </w:p>
        </w:tc>
        <w:tc>
          <w:tcPr>
            <w:tcW w:w="872" w:type="dxa"/>
            <w:shd w:val="clear" w:color="auto" w:fill="FFCC00"/>
          </w:tcPr>
          <w:p w14:paraId="74BF4001" w14:textId="77777777" w:rsidR="00F41702" w:rsidRPr="00ED6CA2" w:rsidRDefault="00F41702" w:rsidP="0031724B">
            <w:pPr>
              <w:spacing w:after="0"/>
              <w:jc w:val="left"/>
              <w:rPr>
                <w:rFonts w:ascii="Arial Narrow" w:hAnsi="Arial Narrow"/>
                <w:b/>
                <w:szCs w:val="20"/>
              </w:rPr>
            </w:pPr>
            <w:r w:rsidRPr="00ED6CA2">
              <w:rPr>
                <w:rFonts w:ascii="Arial Narrow" w:hAnsi="Arial Narrow"/>
                <w:b/>
                <w:szCs w:val="20"/>
              </w:rPr>
              <w:t>Owner</w:t>
            </w:r>
          </w:p>
        </w:tc>
        <w:tc>
          <w:tcPr>
            <w:tcW w:w="1112" w:type="dxa"/>
            <w:shd w:val="clear" w:color="auto" w:fill="FFCC00"/>
          </w:tcPr>
          <w:p w14:paraId="680757CE" w14:textId="77777777" w:rsidR="00F41702" w:rsidRPr="00ED6CA2" w:rsidRDefault="00F41702" w:rsidP="0031724B">
            <w:pPr>
              <w:spacing w:after="0"/>
              <w:jc w:val="left"/>
              <w:rPr>
                <w:rFonts w:ascii="Arial Narrow" w:hAnsi="Arial Narrow"/>
                <w:b/>
                <w:szCs w:val="20"/>
              </w:rPr>
            </w:pPr>
            <w:r w:rsidRPr="00ED6CA2">
              <w:rPr>
                <w:rFonts w:ascii="Arial Narrow" w:hAnsi="Arial Narrow"/>
                <w:b/>
                <w:szCs w:val="20"/>
              </w:rPr>
              <w:t>Submitted, updated by</w:t>
            </w:r>
          </w:p>
        </w:tc>
        <w:tc>
          <w:tcPr>
            <w:tcW w:w="719" w:type="dxa"/>
            <w:shd w:val="clear" w:color="auto" w:fill="FFCC00"/>
          </w:tcPr>
          <w:p w14:paraId="7CC06235" w14:textId="77777777" w:rsidR="00F41702" w:rsidRPr="00ED6CA2" w:rsidRDefault="00F41702" w:rsidP="0031724B">
            <w:pPr>
              <w:spacing w:after="0"/>
              <w:jc w:val="left"/>
              <w:rPr>
                <w:rFonts w:ascii="Arial Narrow" w:hAnsi="Arial Narrow"/>
                <w:b/>
                <w:szCs w:val="20"/>
              </w:rPr>
            </w:pPr>
            <w:r w:rsidRPr="00ED6CA2">
              <w:rPr>
                <w:rFonts w:ascii="Arial Narrow" w:hAnsi="Arial Narrow"/>
                <w:b/>
                <w:szCs w:val="20"/>
              </w:rPr>
              <w:t>Last Update</w:t>
            </w:r>
          </w:p>
        </w:tc>
        <w:tc>
          <w:tcPr>
            <w:tcW w:w="1120" w:type="dxa"/>
            <w:shd w:val="clear" w:color="auto" w:fill="FFCC00"/>
          </w:tcPr>
          <w:p w14:paraId="7B848C6D" w14:textId="77777777" w:rsidR="00F41702" w:rsidRPr="00ED6CA2" w:rsidRDefault="00F41702" w:rsidP="0031724B">
            <w:pPr>
              <w:spacing w:after="0"/>
              <w:jc w:val="left"/>
              <w:rPr>
                <w:rFonts w:ascii="Arial Narrow" w:hAnsi="Arial Narrow"/>
                <w:b/>
                <w:szCs w:val="20"/>
              </w:rPr>
            </w:pPr>
            <w:r w:rsidRPr="00ED6CA2">
              <w:rPr>
                <w:rFonts w:ascii="Arial Narrow" w:hAnsi="Arial Narrow"/>
                <w:b/>
                <w:szCs w:val="20"/>
              </w:rPr>
              <w:t>Status</w:t>
            </w:r>
          </w:p>
        </w:tc>
      </w:tr>
      <w:tr w:rsidR="00F41702" w:rsidRPr="00400526" w14:paraId="3AA76B81" w14:textId="77777777" w:rsidTr="00F42935">
        <w:trPr>
          <w:trHeight w:val="2467"/>
        </w:trPr>
        <w:tc>
          <w:tcPr>
            <w:tcW w:w="267" w:type="dxa"/>
          </w:tcPr>
          <w:p w14:paraId="1AB9CD65" w14:textId="77777777" w:rsidR="00F41702" w:rsidRPr="00400526" w:rsidRDefault="00F41702" w:rsidP="0031724B">
            <w:pPr>
              <w:spacing w:after="0"/>
              <w:jc w:val="left"/>
              <w:rPr>
                <w:rFonts w:ascii="Calibri" w:hAnsi="Calibri" w:cs="Calibri"/>
                <w:sz w:val="20"/>
                <w:szCs w:val="20"/>
              </w:rPr>
            </w:pPr>
            <w:r w:rsidRPr="00400526">
              <w:rPr>
                <w:rFonts w:ascii="Calibri" w:hAnsi="Calibri" w:cs="Calibri"/>
                <w:sz w:val="20"/>
                <w:szCs w:val="20"/>
              </w:rPr>
              <w:t>1</w:t>
            </w:r>
          </w:p>
        </w:tc>
        <w:tc>
          <w:tcPr>
            <w:tcW w:w="1406" w:type="dxa"/>
          </w:tcPr>
          <w:p w14:paraId="65094F64" w14:textId="1334C05E" w:rsidR="00F41702" w:rsidRPr="00F42935" w:rsidRDefault="00F41702" w:rsidP="0031724B">
            <w:pPr>
              <w:spacing w:after="0"/>
              <w:jc w:val="left"/>
              <w:rPr>
                <w:sz w:val="20"/>
                <w:szCs w:val="20"/>
              </w:rPr>
            </w:pPr>
            <w:r w:rsidRPr="00F42935">
              <w:rPr>
                <w:sz w:val="20"/>
                <w:szCs w:val="20"/>
              </w:rPr>
              <w:t>Meteorological conditions</w:t>
            </w:r>
            <w:r w:rsidR="00F42935">
              <w:rPr>
                <w:sz w:val="20"/>
                <w:szCs w:val="20"/>
              </w:rPr>
              <w:t xml:space="preserve"> </w:t>
            </w:r>
            <w:r w:rsidR="00F42935" w:rsidRPr="00F42935">
              <w:rPr>
                <w:sz w:val="20"/>
                <w:szCs w:val="20"/>
              </w:rPr>
              <w:t>or major disaster occurring would hinder project implementation in affected districts</w:t>
            </w:r>
          </w:p>
        </w:tc>
        <w:tc>
          <w:tcPr>
            <w:tcW w:w="915" w:type="dxa"/>
          </w:tcPr>
          <w:p w14:paraId="313795E8" w14:textId="6AE32115" w:rsidR="00F41702" w:rsidRPr="00F42935" w:rsidRDefault="00F42935" w:rsidP="0031724B">
            <w:pPr>
              <w:spacing w:after="0"/>
              <w:jc w:val="left"/>
              <w:rPr>
                <w:sz w:val="20"/>
                <w:szCs w:val="20"/>
              </w:rPr>
            </w:pPr>
            <w:r>
              <w:rPr>
                <w:sz w:val="20"/>
                <w:szCs w:val="20"/>
              </w:rPr>
              <w:t>May</w:t>
            </w:r>
            <w:r w:rsidR="00F41702" w:rsidRPr="00F42935">
              <w:rPr>
                <w:sz w:val="20"/>
                <w:szCs w:val="20"/>
              </w:rPr>
              <w:t xml:space="preserve"> 2018</w:t>
            </w:r>
          </w:p>
        </w:tc>
        <w:tc>
          <w:tcPr>
            <w:tcW w:w="814" w:type="dxa"/>
          </w:tcPr>
          <w:p w14:paraId="3C7EB24F" w14:textId="77777777" w:rsidR="00F41702" w:rsidRPr="00F42935" w:rsidRDefault="00F41702" w:rsidP="0031724B">
            <w:pPr>
              <w:spacing w:after="0"/>
              <w:jc w:val="left"/>
              <w:rPr>
                <w:sz w:val="20"/>
                <w:szCs w:val="20"/>
              </w:rPr>
            </w:pPr>
            <w:r w:rsidRPr="00F42935">
              <w:rPr>
                <w:sz w:val="20"/>
                <w:szCs w:val="20"/>
              </w:rPr>
              <w:t>Environmental</w:t>
            </w:r>
          </w:p>
        </w:tc>
        <w:tc>
          <w:tcPr>
            <w:tcW w:w="1934" w:type="dxa"/>
          </w:tcPr>
          <w:p w14:paraId="638B500C" w14:textId="77777777" w:rsidR="00F41702" w:rsidRPr="00F42935" w:rsidRDefault="00F41702" w:rsidP="0031724B">
            <w:pPr>
              <w:spacing w:after="0"/>
              <w:jc w:val="left"/>
              <w:rPr>
                <w:sz w:val="20"/>
                <w:szCs w:val="20"/>
              </w:rPr>
            </w:pPr>
            <w:r w:rsidRPr="00F42935">
              <w:rPr>
                <w:sz w:val="20"/>
                <w:szCs w:val="20"/>
              </w:rPr>
              <w:t xml:space="preserve">Text: </w:t>
            </w:r>
          </w:p>
          <w:p w14:paraId="728AC3E8" w14:textId="77777777" w:rsidR="00F41702" w:rsidRPr="00F42935" w:rsidRDefault="00F41702" w:rsidP="0031724B">
            <w:pPr>
              <w:spacing w:after="0"/>
              <w:jc w:val="left"/>
              <w:rPr>
                <w:sz w:val="20"/>
                <w:szCs w:val="20"/>
              </w:rPr>
            </w:pPr>
            <w:r w:rsidRPr="00F42935">
              <w:rPr>
                <w:sz w:val="20"/>
                <w:szCs w:val="20"/>
              </w:rPr>
              <w:t>Extreme Weather events and climate change may impact negatively on natural resources, livelihoods and economic growth</w:t>
            </w:r>
          </w:p>
          <w:p w14:paraId="508A9C88" w14:textId="77777777" w:rsidR="00F41702" w:rsidRPr="00F42935" w:rsidRDefault="00F41702" w:rsidP="0031724B">
            <w:pPr>
              <w:spacing w:after="0"/>
              <w:jc w:val="left"/>
              <w:rPr>
                <w:sz w:val="20"/>
                <w:szCs w:val="20"/>
              </w:rPr>
            </w:pPr>
          </w:p>
          <w:p w14:paraId="70A3F3FB" w14:textId="77777777" w:rsidR="00F41702" w:rsidRPr="00F42935" w:rsidRDefault="00F41702" w:rsidP="0031724B">
            <w:pPr>
              <w:spacing w:after="0"/>
              <w:jc w:val="left"/>
              <w:rPr>
                <w:sz w:val="20"/>
                <w:szCs w:val="20"/>
              </w:rPr>
            </w:pPr>
            <w:r w:rsidRPr="00F42935">
              <w:rPr>
                <w:sz w:val="20"/>
                <w:szCs w:val="20"/>
              </w:rPr>
              <w:t>P = 3</w:t>
            </w:r>
          </w:p>
          <w:p w14:paraId="5CD3D792" w14:textId="77777777" w:rsidR="00F41702" w:rsidRPr="00F42935" w:rsidRDefault="00F41702" w:rsidP="0031724B">
            <w:pPr>
              <w:spacing w:after="0"/>
              <w:jc w:val="left"/>
              <w:rPr>
                <w:sz w:val="20"/>
                <w:szCs w:val="20"/>
              </w:rPr>
            </w:pPr>
            <w:r w:rsidRPr="00F42935">
              <w:rPr>
                <w:sz w:val="20"/>
                <w:szCs w:val="20"/>
              </w:rPr>
              <w:t xml:space="preserve">I </w:t>
            </w:r>
            <w:proofErr w:type="gramStart"/>
            <w:r w:rsidRPr="00F42935">
              <w:rPr>
                <w:sz w:val="20"/>
                <w:szCs w:val="20"/>
              </w:rPr>
              <w:t>=  3</w:t>
            </w:r>
            <w:proofErr w:type="gramEnd"/>
          </w:p>
        </w:tc>
        <w:tc>
          <w:tcPr>
            <w:tcW w:w="1956" w:type="dxa"/>
          </w:tcPr>
          <w:p w14:paraId="4601F1C0" w14:textId="7A348224" w:rsidR="00F41702" w:rsidRPr="00F42935" w:rsidRDefault="00F42935" w:rsidP="0031724B">
            <w:pPr>
              <w:spacing w:after="0"/>
              <w:jc w:val="left"/>
              <w:rPr>
                <w:sz w:val="20"/>
                <w:szCs w:val="20"/>
              </w:rPr>
            </w:pPr>
            <w:r w:rsidRPr="00F42935">
              <w:rPr>
                <w:sz w:val="20"/>
                <w:szCs w:val="20"/>
              </w:rPr>
              <w:t>The project focuses on building national preparedness</w:t>
            </w:r>
            <w:r>
              <w:rPr>
                <w:sz w:val="20"/>
                <w:szCs w:val="20"/>
              </w:rPr>
              <w:t xml:space="preserve"> (including development of contingency plans, developing SOPs)</w:t>
            </w:r>
            <w:r w:rsidRPr="00F42935">
              <w:rPr>
                <w:sz w:val="20"/>
                <w:szCs w:val="20"/>
              </w:rPr>
              <w:t xml:space="preserve"> and Disaster resilience at all levels. </w:t>
            </w:r>
          </w:p>
        </w:tc>
        <w:tc>
          <w:tcPr>
            <w:tcW w:w="872" w:type="dxa"/>
          </w:tcPr>
          <w:p w14:paraId="53A43A4D" w14:textId="35C07BA2" w:rsidR="00F41702" w:rsidRPr="00F42935" w:rsidRDefault="00F42935" w:rsidP="0031724B">
            <w:pPr>
              <w:spacing w:after="0"/>
              <w:jc w:val="left"/>
              <w:rPr>
                <w:sz w:val="20"/>
                <w:szCs w:val="20"/>
              </w:rPr>
            </w:pPr>
            <w:r w:rsidRPr="00F42935">
              <w:rPr>
                <w:sz w:val="20"/>
                <w:szCs w:val="20"/>
              </w:rPr>
              <w:t>P</w:t>
            </w:r>
            <w:r w:rsidR="00F41702" w:rsidRPr="00F42935">
              <w:rPr>
                <w:sz w:val="20"/>
                <w:szCs w:val="20"/>
              </w:rPr>
              <w:t>roject Manager</w:t>
            </w:r>
          </w:p>
        </w:tc>
        <w:tc>
          <w:tcPr>
            <w:tcW w:w="1112" w:type="dxa"/>
          </w:tcPr>
          <w:p w14:paraId="5E5D76DC" w14:textId="09E4603D" w:rsidR="00F41702" w:rsidRPr="00F42935" w:rsidRDefault="00F42935" w:rsidP="0031724B">
            <w:pPr>
              <w:spacing w:after="0"/>
              <w:jc w:val="left"/>
              <w:rPr>
                <w:sz w:val="20"/>
                <w:szCs w:val="20"/>
              </w:rPr>
            </w:pPr>
            <w:r w:rsidRPr="00F42935">
              <w:rPr>
                <w:sz w:val="20"/>
                <w:szCs w:val="20"/>
              </w:rPr>
              <w:t xml:space="preserve">Nicolas Schmids, </w:t>
            </w:r>
            <w:proofErr w:type="spellStart"/>
            <w:r w:rsidRPr="00F42935">
              <w:rPr>
                <w:sz w:val="20"/>
                <w:szCs w:val="20"/>
              </w:rPr>
              <w:t>Programme</w:t>
            </w:r>
            <w:proofErr w:type="spellEnd"/>
            <w:r w:rsidRPr="00F42935">
              <w:rPr>
                <w:sz w:val="20"/>
                <w:szCs w:val="20"/>
              </w:rPr>
              <w:t xml:space="preserve"> analyst</w:t>
            </w:r>
          </w:p>
        </w:tc>
        <w:tc>
          <w:tcPr>
            <w:tcW w:w="719" w:type="dxa"/>
          </w:tcPr>
          <w:p w14:paraId="42A5BC6D" w14:textId="77777777" w:rsidR="00F41702" w:rsidRPr="00400526" w:rsidRDefault="00F41702" w:rsidP="0031724B">
            <w:pPr>
              <w:spacing w:after="0"/>
              <w:jc w:val="left"/>
              <w:rPr>
                <w:rFonts w:ascii="Calibri" w:hAnsi="Calibri" w:cs="Calibri"/>
                <w:sz w:val="20"/>
                <w:szCs w:val="20"/>
              </w:rPr>
            </w:pPr>
          </w:p>
        </w:tc>
        <w:tc>
          <w:tcPr>
            <w:tcW w:w="1120" w:type="dxa"/>
          </w:tcPr>
          <w:p w14:paraId="6B3A67A7" w14:textId="77777777" w:rsidR="00F41702" w:rsidRPr="00400526" w:rsidRDefault="00F41702" w:rsidP="0031724B">
            <w:pPr>
              <w:spacing w:after="0"/>
              <w:jc w:val="left"/>
              <w:rPr>
                <w:rFonts w:ascii="Calibri" w:hAnsi="Calibri" w:cs="Calibri"/>
                <w:sz w:val="20"/>
                <w:szCs w:val="20"/>
              </w:rPr>
            </w:pPr>
          </w:p>
        </w:tc>
      </w:tr>
      <w:tr w:rsidR="00F42935" w:rsidRPr="00ED6CA2" w14:paraId="4A098A88" w14:textId="77777777" w:rsidTr="00F42935">
        <w:trPr>
          <w:trHeight w:val="4359"/>
        </w:trPr>
        <w:tc>
          <w:tcPr>
            <w:tcW w:w="267" w:type="dxa"/>
          </w:tcPr>
          <w:p w14:paraId="43D3F4D4" w14:textId="77777777" w:rsidR="00F42935" w:rsidRPr="00ED6CA2" w:rsidRDefault="00F42935" w:rsidP="00F42935">
            <w:pPr>
              <w:spacing w:after="0"/>
              <w:jc w:val="left"/>
              <w:rPr>
                <w:rFonts w:ascii="Arial Narrow" w:hAnsi="Arial Narrow"/>
                <w:sz w:val="20"/>
                <w:szCs w:val="20"/>
              </w:rPr>
            </w:pPr>
            <w:r>
              <w:rPr>
                <w:rFonts w:ascii="Arial Narrow" w:hAnsi="Arial Narrow"/>
                <w:sz w:val="20"/>
                <w:szCs w:val="20"/>
              </w:rPr>
              <w:t>2</w:t>
            </w:r>
          </w:p>
        </w:tc>
        <w:tc>
          <w:tcPr>
            <w:tcW w:w="1406" w:type="dxa"/>
          </w:tcPr>
          <w:p w14:paraId="5F6BDF80" w14:textId="08A3FC78" w:rsidR="00F42935" w:rsidRPr="00F42935" w:rsidRDefault="00F42935" w:rsidP="00F42935">
            <w:pPr>
              <w:spacing w:after="0"/>
              <w:jc w:val="left"/>
              <w:rPr>
                <w:sz w:val="20"/>
                <w:szCs w:val="20"/>
              </w:rPr>
            </w:pPr>
            <w:r w:rsidRPr="00F42935">
              <w:rPr>
                <w:sz w:val="20"/>
                <w:szCs w:val="20"/>
              </w:rPr>
              <w:t>Coordination between national stakeholders</w:t>
            </w:r>
          </w:p>
        </w:tc>
        <w:tc>
          <w:tcPr>
            <w:tcW w:w="915" w:type="dxa"/>
          </w:tcPr>
          <w:p w14:paraId="486A1CCC" w14:textId="039A3AF3" w:rsidR="00F42935" w:rsidRPr="00F42935" w:rsidRDefault="00F42935" w:rsidP="00F42935">
            <w:pPr>
              <w:spacing w:after="0"/>
              <w:jc w:val="left"/>
              <w:rPr>
                <w:sz w:val="20"/>
                <w:szCs w:val="20"/>
              </w:rPr>
            </w:pPr>
            <w:r>
              <w:rPr>
                <w:sz w:val="20"/>
                <w:szCs w:val="20"/>
              </w:rPr>
              <w:t>May</w:t>
            </w:r>
            <w:r w:rsidRPr="00F42935">
              <w:rPr>
                <w:sz w:val="20"/>
                <w:szCs w:val="20"/>
              </w:rPr>
              <w:t xml:space="preserve"> 2018</w:t>
            </w:r>
          </w:p>
        </w:tc>
        <w:tc>
          <w:tcPr>
            <w:tcW w:w="814" w:type="dxa"/>
          </w:tcPr>
          <w:p w14:paraId="02760FB6" w14:textId="45404C3A" w:rsidR="00F42935" w:rsidRPr="00F42935" w:rsidRDefault="00F42935" w:rsidP="00F42935">
            <w:pPr>
              <w:spacing w:after="0"/>
              <w:jc w:val="left"/>
              <w:rPr>
                <w:sz w:val="20"/>
                <w:szCs w:val="20"/>
              </w:rPr>
            </w:pPr>
            <w:r w:rsidRPr="00F42935">
              <w:rPr>
                <w:sz w:val="20"/>
                <w:szCs w:val="20"/>
              </w:rPr>
              <w:t>Organizational</w:t>
            </w:r>
          </w:p>
        </w:tc>
        <w:tc>
          <w:tcPr>
            <w:tcW w:w="1934" w:type="dxa"/>
          </w:tcPr>
          <w:p w14:paraId="1E8E7D1F" w14:textId="6981B2D9" w:rsidR="00F42935" w:rsidRPr="00F42935" w:rsidRDefault="00F42935" w:rsidP="00F42935">
            <w:pPr>
              <w:spacing w:after="0"/>
              <w:jc w:val="left"/>
              <w:rPr>
                <w:sz w:val="20"/>
                <w:szCs w:val="20"/>
              </w:rPr>
            </w:pPr>
            <w:r w:rsidRPr="00F42935">
              <w:rPr>
                <w:sz w:val="20"/>
                <w:szCs w:val="20"/>
              </w:rPr>
              <w:t>The coordination between the different stakeholders and sectors is a prerequisite for an effective functioning national early warning system</w:t>
            </w:r>
          </w:p>
          <w:p w14:paraId="4EB935F8" w14:textId="5B62D8E4" w:rsidR="00F42935" w:rsidRPr="00F42935" w:rsidRDefault="00F42935" w:rsidP="00F42935">
            <w:pPr>
              <w:spacing w:after="0"/>
              <w:jc w:val="left"/>
              <w:rPr>
                <w:sz w:val="20"/>
                <w:szCs w:val="20"/>
              </w:rPr>
            </w:pPr>
            <w:r w:rsidRPr="00F42935">
              <w:rPr>
                <w:sz w:val="20"/>
                <w:szCs w:val="20"/>
              </w:rPr>
              <w:t xml:space="preserve"> </w:t>
            </w:r>
          </w:p>
          <w:p w14:paraId="32585053" w14:textId="77777777" w:rsidR="00F42935" w:rsidRPr="00F42935" w:rsidRDefault="00F42935" w:rsidP="00F42935">
            <w:pPr>
              <w:rPr>
                <w:sz w:val="20"/>
                <w:szCs w:val="20"/>
              </w:rPr>
            </w:pPr>
            <w:r w:rsidRPr="00F42935">
              <w:rPr>
                <w:sz w:val="20"/>
                <w:szCs w:val="20"/>
              </w:rPr>
              <w:t>P = 2</w:t>
            </w:r>
          </w:p>
          <w:p w14:paraId="208FE2D9" w14:textId="010E42D8" w:rsidR="00F42935" w:rsidRPr="00F42935" w:rsidRDefault="00F42935" w:rsidP="00F42935">
            <w:pPr>
              <w:spacing w:after="0"/>
              <w:jc w:val="left"/>
              <w:rPr>
                <w:sz w:val="20"/>
                <w:szCs w:val="20"/>
              </w:rPr>
            </w:pPr>
            <w:r w:rsidRPr="00F42935">
              <w:rPr>
                <w:sz w:val="20"/>
                <w:szCs w:val="20"/>
              </w:rPr>
              <w:t>I = 2</w:t>
            </w:r>
          </w:p>
        </w:tc>
        <w:tc>
          <w:tcPr>
            <w:tcW w:w="1956" w:type="dxa"/>
          </w:tcPr>
          <w:p w14:paraId="4AFE566E" w14:textId="47635FC0" w:rsidR="00F42935" w:rsidRPr="00F42935" w:rsidRDefault="00F42935" w:rsidP="00F42935">
            <w:pPr>
              <w:spacing w:after="0"/>
              <w:jc w:val="left"/>
              <w:rPr>
                <w:sz w:val="20"/>
                <w:szCs w:val="20"/>
              </w:rPr>
            </w:pPr>
            <w:r w:rsidRPr="00F42935">
              <w:rPr>
                <w:sz w:val="20"/>
                <w:szCs w:val="20"/>
              </w:rPr>
              <w:t xml:space="preserve">The intervention aims to improve the </w:t>
            </w:r>
            <w:proofErr w:type="spellStart"/>
            <w:r w:rsidRPr="00F42935">
              <w:rPr>
                <w:sz w:val="20"/>
                <w:szCs w:val="20"/>
              </w:rPr>
              <w:t>natiional</w:t>
            </w:r>
            <w:proofErr w:type="spellEnd"/>
            <w:r w:rsidRPr="00F42935">
              <w:rPr>
                <w:sz w:val="20"/>
                <w:szCs w:val="20"/>
              </w:rPr>
              <w:t xml:space="preserve"> coordination, within government systems, mainly through its suppo</w:t>
            </w:r>
            <w:r w:rsidR="00BA22E4">
              <w:rPr>
                <w:sz w:val="20"/>
                <w:szCs w:val="20"/>
              </w:rPr>
              <w:t>rt to and influencing of Ministry in Charge of Emergency Management</w:t>
            </w:r>
            <w:r w:rsidRPr="00F42935">
              <w:rPr>
                <w:sz w:val="20"/>
                <w:szCs w:val="20"/>
              </w:rPr>
              <w:t xml:space="preserve"> and </w:t>
            </w:r>
            <w:proofErr w:type="spellStart"/>
            <w:r w:rsidRPr="00F42935">
              <w:rPr>
                <w:sz w:val="20"/>
                <w:szCs w:val="20"/>
              </w:rPr>
              <w:t>Meteo</w:t>
            </w:r>
            <w:proofErr w:type="spellEnd"/>
            <w:r w:rsidRPr="00F42935">
              <w:rPr>
                <w:sz w:val="20"/>
                <w:szCs w:val="20"/>
              </w:rPr>
              <w:t>, working as well with different societal sectors. Project furthermore supports the national coordination through NPDRR</w:t>
            </w:r>
          </w:p>
        </w:tc>
        <w:tc>
          <w:tcPr>
            <w:tcW w:w="872" w:type="dxa"/>
          </w:tcPr>
          <w:p w14:paraId="1F593FE4" w14:textId="61F8B5D0" w:rsidR="00F42935" w:rsidRPr="00F42935" w:rsidRDefault="00F42935" w:rsidP="00F42935">
            <w:pPr>
              <w:spacing w:after="0"/>
              <w:jc w:val="left"/>
              <w:rPr>
                <w:sz w:val="20"/>
                <w:szCs w:val="20"/>
              </w:rPr>
            </w:pPr>
            <w:r w:rsidRPr="00F42935">
              <w:rPr>
                <w:sz w:val="20"/>
                <w:szCs w:val="20"/>
              </w:rPr>
              <w:t>Project Manager</w:t>
            </w:r>
          </w:p>
        </w:tc>
        <w:tc>
          <w:tcPr>
            <w:tcW w:w="1112" w:type="dxa"/>
          </w:tcPr>
          <w:p w14:paraId="3DF4CA4C" w14:textId="1A5FD0D5" w:rsidR="00F42935" w:rsidRPr="00F42935" w:rsidRDefault="00F42935" w:rsidP="00F42935">
            <w:pPr>
              <w:spacing w:after="0"/>
              <w:jc w:val="left"/>
              <w:rPr>
                <w:sz w:val="20"/>
                <w:szCs w:val="20"/>
              </w:rPr>
            </w:pPr>
            <w:r w:rsidRPr="00F42935">
              <w:rPr>
                <w:sz w:val="20"/>
                <w:szCs w:val="20"/>
              </w:rPr>
              <w:t xml:space="preserve">Nicolas Schmids, </w:t>
            </w:r>
            <w:proofErr w:type="spellStart"/>
            <w:r w:rsidRPr="00F42935">
              <w:rPr>
                <w:sz w:val="20"/>
                <w:szCs w:val="20"/>
              </w:rPr>
              <w:t>Programme</w:t>
            </w:r>
            <w:proofErr w:type="spellEnd"/>
            <w:r w:rsidRPr="00F42935">
              <w:rPr>
                <w:sz w:val="20"/>
                <w:szCs w:val="20"/>
              </w:rPr>
              <w:t xml:space="preserve"> analyst</w:t>
            </w:r>
          </w:p>
        </w:tc>
        <w:tc>
          <w:tcPr>
            <w:tcW w:w="719" w:type="dxa"/>
          </w:tcPr>
          <w:p w14:paraId="73018F7C" w14:textId="77777777" w:rsidR="00F42935" w:rsidRPr="00ED6CA2" w:rsidRDefault="00F42935" w:rsidP="00F42935">
            <w:pPr>
              <w:spacing w:after="0"/>
              <w:jc w:val="left"/>
              <w:rPr>
                <w:rFonts w:ascii="Arial Narrow" w:hAnsi="Arial Narrow"/>
                <w:szCs w:val="20"/>
              </w:rPr>
            </w:pPr>
          </w:p>
        </w:tc>
        <w:tc>
          <w:tcPr>
            <w:tcW w:w="1120" w:type="dxa"/>
          </w:tcPr>
          <w:p w14:paraId="1DEA8BFF" w14:textId="77777777" w:rsidR="00F42935" w:rsidRPr="00ED6CA2" w:rsidRDefault="00F42935" w:rsidP="00F42935">
            <w:pPr>
              <w:spacing w:after="0"/>
              <w:jc w:val="left"/>
              <w:rPr>
                <w:rFonts w:ascii="Arial Narrow" w:hAnsi="Arial Narrow"/>
                <w:szCs w:val="20"/>
              </w:rPr>
            </w:pPr>
          </w:p>
        </w:tc>
      </w:tr>
      <w:tr w:rsidR="00F42935" w:rsidRPr="00ED6CA2" w14:paraId="19A1CF66" w14:textId="77777777" w:rsidTr="00F42935">
        <w:trPr>
          <w:trHeight w:val="3239"/>
        </w:trPr>
        <w:tc>
          <w:tcPr>
            <w:tcW w:w="267" w:type="dxa"/>
          </w:tcPr>
          <w:p w14:paraId="6B145586" w14:textId="77777777" w:rsidR="00F42935" w:rsidRPr="00ED6CA2" w:rsidRDefault="00F42935" w:rsidP="00F42935">
            <w:pPr>
              <w:spacing w:after="0"/>
              <w:jc w:val="left"/>
              <w:rPr>
                <w:rFonts w:ascii="Arial Narrow" w:hAnsi="Arial Narrow"/>
                <w:sz w:val="20"/>
                <w:szCs w:val="20"/>
              </w:rPr>
            </w:pPr>
            <w:bookmarkStart w:id="18" w:name="_Hlk512430023"/>
            <w:r>
              <w:rPr>
                <w:rFonts w:ascii="Arial Narrow" w:hAnsi="Arial Narrow"/>
                <w:sz w:val="20"/>
                <w:szCs w:val="20"/>
              </w:rPr>
              <w:t>3</w:t>
            </w:r>
          </w:p>
        </w:tc>
        <w:tc>
          <w:tcPr>
            <w:tcW w:w="1406" w:type="dxa"/>
            <w:vAlign w:val="center"/>
          </w:tcPr>
          <w:p w14:paraId="0621F8E2" w14:textId="3CC1AFEF" w:rsidR="00F42935" w:rsidRPr="00F42935" w:rsidRDefault="00F42935" w:rsidP="00F42935">
            <w:pPr>
              <w:spacing w:after="0"/>
              <w:jc w:val="left"/>
              <w:rPr>
                <w:sz w:val="20"/>
                <w:szCs w:val="20"/>
              </w:rPr>
            </w:pPr>
            <w:r w:rsidRPr="00F42935">
              <w:rPr>
                <w:sz w:val="20"/>
                <w:szCs w:val="20"/>
              </w:rPr>
              <w:t>Lack of technical capacities within the IP to implement project activities</w:t>
            </w:r>
          </w:p>
        </w:tc>
        <w:tc>
          <w:tcPr>
            <w:tcW w:w="915" w:type="dxa"/>
            <w:vAlign w:val="center"/>
          </w:tcPr>
          <w:p w14:paraId="6055ABAC" w14:textId="0330EB4B" w:rsidR="00F42935" w:rsidRPr="00F42935" w:rsidRDefault="00F42935" w:rsidP="00F42935">
            <w:pPr>
              <w:spacing w:after="0"/>
              <w:jc w:val="left"/>
              <w:rPr>
                <w:sz w:val="20"/>
                <w:szCs w:val="20"/>
              </w:rPr>
            </w:pPr>
            <w:r>
              <w:rPr>
                <w:sz w:val="20"/>
                <w:szCs w:val="20"/>
              </w:rPr>
              <w:t>May 2018</w:t>
            </w:r>
          </w:p>
        </w:tc>
        <w:tc>
          <w:tcPr>
            <w:tcW w:w="814" w:type="dxa"/>
            <w:vAlign w:val="center"/>
          </w:tcPr>
          <w:p w14:paraId="30688B04" w14:textId="751999AC" w:rsidR="00F42935" w:rsidRPr="00F42935" w:rsidRDefault="00F42935" w:rsidP="00F42935">
            <w:pPr>
              <w:spacing w:after="0"/>
              <w:jc w:val="left"/>
              <w:rPr>
                <w:sz w:val="20"/>
                <w:szCs w:val="20"/>
              </w:rPr>
            </w:pPr>
            <w:r w:rsidRPr="00F42935">
              <w:rPr>
                <w:sz w:val="20"/>
                <w:szCs w:val="20"/>
              </w:rPr>
              <w:t>Organizational</w:t>
            </w:r>
          </w:p>
        </w:tc>
        <w:tc>
          <w:tcPr>
            <w:tcW w:w="1934" w:type="dxa"/>
            <w:vAlign w:val="center"/>
          </w:tcPr>
          <w:p w14:paraId="722958FD" w14:textId="782DB4C1" w:rsidR="00F42935" w:rsidRPr="00F42935" w:rsidRDefault="00F42935" w:rsidP="00F42935">
            <w:pPr>
              <w:rPr>
                <w:sz w:val="20"/>
                <w:szCs w:val="20"/>
              </w:rPr>
            </w:pPr>
            <w:r w:rsidRPr="00F42935">
              <w:rPr>
                <w:sz w:val="20"/>
                <w:szCs w:val="20"/>
              </w:rPr>
              <w:t>The IP</w:t>
            </w:r>
            <w:r>
              <w:rPr>
                <w:sz w:val="20"/>
                <w:szCs w:val="20"/>
              </w:rPr>
              <w:t xml:space="preserve"> (</w:t>
            </w:r>
            <w:proofErr w:type="spellStart"/>
            <w:r>
              <w:rPr>
                <w:sz w:val="20"/>
                <w:szCs w:val="20"/>
              </w:rPr>
              <w:t>Meteo</w:t>
            </w:r>
            <w:proofErr w:type="spellEnd"/>
            <w:r>
              <w:rPr>
                <w:sz w:val="20"/>
                <w:szCs w:val="20"/>
              </w:rPr>
              <w:t>) is a relatively new entity</w:t>
            </w:r>
            <w:r w:rsidRPr="00F42935">
              <w:rPr>
                <w:sz w:val="20"/>
                <w:szCs w:val="20"/>
              </w:rPr>
              <w:t xml:space="preserve"> and it recognizes its limitations in terms of technical capacities on. This if not addressed is very likely to affect project implementation </w:t>
            </w:r>
          </w:p>
          <w:p w14:paraId="3747C557" w14:textId="77777777" w:rsidR="00F42935" w:rsidRPr="00F42935" w:rsidRDefault="00F42935" w:rsidP="00F42935">
            <w:pPr>
              <w:rPr>
                <w:sz w:val="20"/>
                <w:szCs w:val="20"/>
              </w:rPr>
            </w:pPr>
            <w:r w:rsidRPr="00F42935">
              <w:rPr>
                <w:sz w:val="20"/>
                <w:szCs w:val="20"/>
              </w:rPr>
              <w:t>I:  3</w:t>
            </w:r>
          </w:p>
          <w:p w14:paraId="6402AC64" w14:textId="576A75F1" w:rsidR="00F42935" w:rsidRPr="00F42935" w:rsidRDefault="00F42935" w:rsidP="00F42935">
            <w:pPr>
              <w:spacing w:after="0"/>
              <w:jc w:val="left"/>
              <w:rPr>
                <w:sz w:val="20"/>
                <w:szCs w:val="20"/>
              </w:rPr>
            </w:pPr>
            <w:r w:rsidRPr="00F42935">
              <w:rPr>
                <w:sz w:val="20"/>
                <w:szCs w:val="20"/>
              </w:rPr>
              <w:t>P: 3</w:t>
            </w:r>
          </w:p>
        </w:tc>
        <w:tc>
          <w:tcPr>
            <w:tcW w:w="1956" w:type="dxa"/>
            <w:vAlign w:val="center"/>
          </w:tcPr>
          <w:p w14:paraId="2A3B8880" w14:textId="77777777" w:rsidR="00F42935" w:rsidRPr="00F42935" w:rsidRDefault="00F42935" w:rsidP="00F42935">
            <w:pPr>
              <w:spacing w:after="0"/>
              <w:jc w:val="left"/>
              <w:rPr>
                <w:sz w:val="20"/>
                <w:szCs w:val="20"/>
              </w:rPr>
            </w:pPr>
            <w:r w:rsidRPr="00F42935">
              <w:rPr>
                <w:sz w:val="20"/>
                <w:szCs w:val="20"/>
              </w:rPr>
              <w:t>The project will hire fulltime staff to implement the project</w:t>
            </w:r>
          </w:p>
          <w:p w14:paraId="4A26D5E2" w14:textId="17E92E9E" w:rsidR="00F42935" w:rsidRPr="00F42935" w:rsidRDefault="00F42935" w:rsidP="00F42935">
            <w:pPr>
              <w:spacing w:after="0"/>
              <w:jc w:val="left"/>
              <w:rPr>
                <w:sz w:val="20"/>
                <w:szCs w:val="20"/>
              </w:rPr>
            </w:pPr>
            <w:r w:rsidRPr="00F42935">
              <w:rPr>
                <w:sz w:val="20"/>
                <w:szCs w:val="20"/>
              </w:rPr>
              <w:t>Close monitoring and tracking of implementation of planned activities and provide technical guidance on a regular basis</w:t>
            </w:r>
          </w:p>
          <w:p w14:paraId="559C6CD7" w14:textId="43357684" w:rsidR="00F42935" w:rsidRPr="00F42935" w:rsidRDefault="00F42935" w:rsidP="00F42935">
            <w:pPr>
              <w:spacing w:after="0"/>
              <w:jc w:val="left"/>
              <w:rPr>
                <w:sz w:val="20"/>
                <w:szCs w:val="20"/>
              </w:rPr>
            </w:pPr>
            <w:r w:rsidRPr="00F42935">
              <w:rPr>
                <w:sz w:val="20"/>
                <w:szCs w:val="20"/>
              </w:rPr>
              <w:t>Organizat</w:t>
            </w:r>
            <w:r>
              <w:rPr>
                <w:sz w:val="20"/>
                <w:szCs w:val="20"/>
              </w:rPr>
              <w:t xml:space="preserve">ion of regular project meeting </w:t>
            </w:r>
            <w:r w:rsidRPr="00F42935">
              <w:rPr>
                <w:sz w:val="20"/>
                <w:szCs w:val="20"/>
              </w:rPr>
              <w:t>to discuss the issues, refine the management/</w:t>
            </w:r>
            <w:r>
              <w:rPr>
                <w:sz w:val="20"/>
                <w:szCs w:val="20"/>
              </w:rPr>
              <w:t xml:space="preserve"> </w:t>
            </w:r>
            <w:r w:rsidRPr="00F42935">
              <w:rPr>
                <w:sz w:val="20"/>
                <w:szCs w:val="20"/>
              </w:rPr>
              <w:t xml:space="preserve">action plans and implementation strategy </w:t>
            </w:r>
          </w:p>
        </w:tc>
        <w:tc>
          <w:tcPr>
            <w:tcW w:w="872" w:type="dxa"/>
            <w:vAlign w:val="center"/>
          </w:tcPr>
          <w:p w14:paraId="753B10B5" w14:textId="37E6B4AC" w:rsidR="00F42935" w:rsidRPr="00F42935" w:rsidRDefault="00F42935" w:rsidP="00F42935">
            <w:pPr>
              <w:spacing w:after="0"/>
              <w:jc w:val="left"/>
              <w:rPr>
                <w:sz w:val="20"/>
                <w:szCs w:val="20"/>
              </w:rPr>
            </w:pPr>
            <w:r w:rsidRPr="00F42935">
              <w:rPr>
                <w:sz w:val="20"/>
                <w:szCs w:val="20"/>
              </w:rPr>
              <w:t>Project Manager</w:t>
            </w:r>
          </w:p>
        </w:tc>
        <w:tc>
          <w:tcPr>
            <w:tcW w:w="1112" w:type="dxa"/>
          </w:tcPr>
          <w:p w14:paraId="75FCF6B2" w14:textId="47E8B7E7" w:rsidR="00F42935" w:rsidRPr="00400526" w:rsidRDefault="00F42935" w:rsidP="00F42935">
            <w:pPr>
              <w:spacing w:after="0"/>
              <w:jc w:val="left"/>
              <w:rPr>
                <w:rFonts w:ascii="Calibri" w:hAnsi="Calibri" w:cs="Calibri"/>
                <w:sz w:val="20"/>
                <w:szCs w:val="20"/>
              </w:rPr>
            </w:pPr>
            <w:r w:rsidRPr="00F42935">
              <w:rPr>
                <w:sz w:val="20"/>
                <w:szCs w:val="20"/>
              </w:rPr>
              <w:t xml:space="preserve">Nicolas Schmids, </w:t>
            </w:r>
            <w:proofErr w:type="spellStart"/>
            <w:r w:rsidRPr="00F42935">
              <w:rPr>
                <w:sz w:val="20"/>
                <w:szCs w:val="20"/>
              </w:rPr>
              <w:t>Programme</w:t>
            </w:r>
            <w:proofErr w:type="spellEnd"/>
            <w:r w:rsidRPr="00F42935">
              <w:rPr>
                <w:sz w:val="20"/>
                <w:szCs w:val="20"/>
              </w:rPr>
              <w:t xml:space="preserve"> analyst</w:t>
            </w:r>
          </w:p>
        </w:tc>
        <w:tc>
          <w:tcPr>
            <w:tcW w:w="719" w:type="dxa"/>
          </w:tcPr>
          <w:p w14:paraId="0491101E" w14:textId="77777777" w:rsidR="00F42935" w:rsidRPr="00ED6CA2" w:rsidRDefault="00F42935" w:rsidP="00F42935">
            <w:pPr>
              <w:spacing w:after="0"/>
              <w:jc w:val="left"/>
              <w:rPr>
                <w:rFonts w:ascii="Arial Narrow" w:hAnsi="Arial Narrow"/>
                <w:szCs w:val="20"/>
              </w:rPr>
            </w:pPr>
          </w:p>
        </w:tc>
        <w:tc>
          <w:tcPr>
            <w:tcW w:w="1120" w:type="dxa"/>
          </w:tcPr>
          <w:p w14:paraId="4C23EF58" w14:textId="77777777" w:rsidR="00F42935" w:rsidRPr="00ED6CA2" w:rsidRDefault="00F42935" w:rsidP="00F42935">
            <w:pPr>
              <w:spacing w:after="0"/>
              <w:jc w:val="left"/>
              <w:rPr>
                <w:rFonts w:ascii="Arial Narrow" w:hAnsi="Arial Narrow"/>
                <w:szCs w:val="20"/>
              </w:rPr>
            </w:pPr>
          </w:p>
        </w:tc>
      </w:tr>
      <w:tr w:rsidR="00F42935" w:rsidRPr="00ED6CA2" w14:paraId="31102861" w14:textId="77777777" w:rsidTr="00F42935">
        <w:trPr>
          <w:trHeight w:val="3466"/>
        </w:trPr>
        <w:tc>
          <w:tcPr>
            <w:tcW w:w="267" w:type="dxa"/>
          </w:tcPr>
          <w:p w14:paraId="252CA6EB" w14:textId="3561D0BD" w:rsidR="00F42935" w:rsidRDefault="00F42935" w:rsidP="00F42935">
            <w:pPr>
              <w:spacing w:after="0"/>
              <w:jc w:val="left"/>
              <w:rPr>
                <w:rFonts w:ascii="Arial Narrow" w:hAnsi="Arial Narrow"/>
                <w:sz w:val="20"/>
                <w:szCs w:val="20"/>
              </w:rPr>
            </w:pPr>
            <w:r>
              <w:rPr>
                <w:rFonts w:ascii="Arial Narrow" w:hAnsi="Arial Narrow"/>
                <w:sz w:val="20"/>
                <w:szCs w:val="20"/>
              </w:rPr>
              <w:lastRenderedPageBreak/>
              <w:t>4</w:t>
            </w:r>
          </w:p>
        </w:tc>
        <w:tc>
          <w:tcPr>
            <w:tcW w:w="1406" w:type="dxa"/>
            <w:vAlign w:val="center"/>
          </w:tcPr>
          <w:p w14:paraId="3D0C4463" w14:textId="2FD02421" w:rsidR="00F42935" w:rsidRPr="00F42935" w:rsidRDefault="00F42935" w:rsidP="00F42935">
            <w:pPr>
              <w:spacing w:after="0"/>
              <w:jc w:val="left"/>
              <w:rPr>
                <w:sz w:val="20"/>
                <w:szCs w:val="20"/>
              </w:rPr>
            </w:pPr>
            <w:r w:rsidRPr="00F42935">
              <w:rPr>
                <w:sz w:val="20"/>
                <w:szCs w:val="20"/>
              </w:rPr>
              <w:t>Certain decision making and / or activity implementation delayed</w:t>
            </w:r>
          </w:p>
        </w:tc>
        <w:tc>
          <w:tcPr>
            <w:tcW w:w="915" w:type="dxa"/>
            <w:vAlign w:val="center"/>
          </w:tcPr>
          <w:p w14:paraId="1AA85A97" w14:textId="032DC8EE" w:rsidR="00F42935" w:rsidRPr="00F42935" w:rsidRDefault="00F42935" w:rsidP="00F42935">
            <w:pPr>
              <w:spacing w:after="0"/>
              <w:jc w:val="left"/>
              <w:rPr>
                <w:sz w:val="20"/>
                <w:szCs w:val="20"/>
              </w:rPr>
            </w:pPr>
            <w:proofErr w:type="gramStart"/>
            <w:r>
              <w:rPr>
                <w:sz w:val="20"/>
                <w:szCs w:val="20"/>
              </w:rPr>
              <w:t>May  2018</w:t>
            </w:r>
            <w:proofErr w:type="gramEnd"/>
          </w:p>
        </w:tc>
        <w:tc>
          <w:tcPr>
            <w:tcW w:w="814" w:type="dxa"/>
            <w:vAlign w:val="center"/>
          </w:tcPr>
          <w:p w14:paraId="47A8176A" w14:textId="211F8F3B" w:rsidR="00F42935" w:rsidRPr="00F42935" w:rsidRDefault="00F42935" w:rsidP="00F42935">
            <w:pPr>
              <w:spacing w:after="0"/>
              <w:jc w:val="left"/>
              <w:rPr>
                <w:sz w:val="20"/>
                <w:szCs w:val="20"/>
              </w:rPr>
            </w:pPr>
            <w:r w:rsidRPr="00F42935">
              <w:rPr>
                <w:sz w:val="20"/>
                <w:szCs w:val="20"/>
              </w:rPr>
              <w:t>Organizational Operational</w:t>
            </w:r>
          </w:p>
        </w:tc>
        <w:tc>
          <w:tcPr>
            <w:tcW w:w="1934" w:type="dxa"/>
            <w:vAlign w:val="center"/>
          </w:tcPr>
          <w:p w14:paraId="52C68F97" w14:textId="77777777" w:rsidR="00F42935" w:rsidRPr="00F42935" w:rsidRDefault="00F42935" w:rsidP="00F42935">
            <w:pPr>
              <w:rPr>
                <w:sz w:val="20"/>
                <w:szCs w:val="20"/>
              </w:rPr>
            </w:pPr>
            <w:r w:rsidRPr="00F42935">
              <w:rPr>
                <w:sz w:val="20"/>
                <w:szCs w:val="20"/>
              </w:rPr>
              <w:t>This will undermine confidence in the project.  It will also entail cost implications</w:t>
            </w:r>
          </w:p>
          <w:p w14:paraId="267F86CC" w14:textId="77777777" w:rsidR="00F42935" w:rsidRPr="00F42935" w:rsidRDefault="00F42935" w:rsidP="00F42935">
            <w:pPr>
              <w:rPr>
                <w:sz w:val="20"/>
                <w:szCs w:val="20"/>
              </w:rPr>
            </w:pPr>
            <w:r w:rsidRPr="00F42935">
              <w:rPr>
                <w:sz w:val="20"/>
                <w:szCs w:val="20"/>
              </w:rPr>
              <w:t>I = 2</w:t>
            </w:r>
          </w:p>
          <w:p w14:paraId="256E317E" w14:textId="05630C04" w:rsidR="00F42935" w:rsidRPr="00F42935" w:rsidRDefault="00F42935" w:rsidP="00F42935">
            <w:pPr>
              <w:rPr>
                <w:sz w:val="20"/>
                <w:szCs w:val="20"/>
              </w:rPr>
            </w:pPr>
            <w:r w:rsidRPr="00F42935">
              <w:rPr>
                <w:sz w:val="20"/>
                <w:szCs w:val="20"/>
              </w:rPr>
              <w:t>P = 1</w:t>
            </w:r>
          </w:p>
        </w:tc>
        <w:tc>
          <w:tcPr>
            <w:tcW w:w="1956" w:type="dxa"/>
            <w:vAlign w:val="center"/>
          </w:tcPr>
          <w:p w14:paraId="43D0A901" w14:textId="26791DE3" w:rsidR="00F42935" w:rsidRDefault="00F42935" w:rsidP="00F42935">
            <w:pPr>
              <w:rPr>
                <w:sz w:val="20"/>
                <w:szCs w:val="20"/>
              </w:rPr>
            </w:pPr>
            <w:r w:rsidRPr="00F42935">
              <w:rPr>
                <w:sz w:val="20"/>
                <w:szCs w:val="20"/>
              </w:rPr>
              <w:t>Regular monitoring and project meetings to address matters requiring critical and expedient decisions</w:t>
            </w:r>
          </w:p>
          <w:p w14:paraId="0F7C5FAA" w14:textId="77777777" w:rsidR="00F42935" w:rsidRPr="00F42935" w:rsidRDefault="00F42935" w:rsidP="00F42935">
            <w:pPr>
              <w:rPr>
                <w:sz w:val="20"/>
                <w:szCs w:val="20"/>
              </w:rPr>
            </w:pPr>
          </w:p>
          <w:p w14:paraId="0F6D7D3A" w14:textId="36F06401" w:rsidR="00F42935" w:rsidRPr="00F42935" w:rsidRDefault="00F42935" w:rsidP="00F42935">
            <w:pPr>
              <w:spacing w:after="0"/>
              <w:jc w:val="left"/>
              <w:rPr>
                <w:sz w:val="20"/>
                <w:szCs w:val="20"/>
              </w:rPr>
            </w:pPr>
            <w:r w:rsidRPr="00F42935">
              <w:rPr>
                <w:sz w:val="20"/>
                <w:szCs w:val="20"/>
              </w:rPr>
              <w:t>Provide feedback to management and get management to give the required “push” for critical decisions to be made expeditiously</w:t>
            </w:r>
          </w:p>
        </w:tc>
        <w:tc>
          <w:tcPr>
            <w:tcW w:w="872" w:type="dxa"/>
            <w:vAlign w:val="center"/>
          </w:tcPr>
          <w:p w14:paraId="5504D9C3" w14:textId="3F394FA2" w:rsidR="00F42935" w:rsidRPr="00F42935" w:rsidRDefault="00F42935" w:rsidP="00F42935">
            <w:pPr>
              <w:spacing w:after="0"/>
              <w:jc w:val="left"/>
              <w:rPr>
                <w:sz w:val="20"/>
                <w:szCs w:val="20"/>
              </w:rPr>
            </w:pPr>
            <w:r w:rsidRPr="00F42935">
              <w:rPr>
                <w:sz w:val="20"/>
                <w:szCs w:val="20"/>
              </w:rPr>
              <w:t>Project Manager</w:t>
            </w:r>
          </w:p>
        </w:tc>
        <w:tc>
          <w:tcPr>
            <w:tcW w:w="1112" w:type="dxa"/>
          </w:tcPr>
          <w:p w14:paraId="3622EFEC" w14:textId="45E3ED5D" w:rsidR="00F42935" w:rsidRPr="00F42935" w:rsidRDefault="00F42935" w:rsidP="00F42935">
            <w:pPr>
              <w:spacing w:after="0"/>
              <w:jc w:val="left"/>
              <w:rPr>
                <w:sz w:val="20"/>
                <w:szCs w:val="20"/>
              </w:rPr>
            </w:pPr>
            <w:r w:rsidRPr="00F42935">
              <w:rPr>
                <w:sz w:val="20"/>
                <w:szCs w:val="20"/>
              </w:rPr>
              <w:t xml:space="preserve">Nicolas Schmids, </w:t>
            </w:r>
            <w:proofErr w:type="spellStart"/>
            <w:r w:rsidRPr="00F42935">
              <w:rPr>
                <w:sz w:val="20"/>
                <w:szCs w:val="20"/>
              </w:rPr>
              <w:t>Programme</w:t>
            </w:r>
            <w:proofErr w:type="spellEnd"/>
            <w:r w:rsidRPr="00F42935">
              <w:rPr>
                <w:sz w:val="20"/>
                <w:szCs w:val="20"/>
              </w:rPr>
              <w:t xml:space="preserve"> analyst</w:t>
            </w:r>
          </w:p>
        </w:tc>
        <w:tc>
          <w:tcPr>
            <w:tcW w:w="719" w:type="dxa"/>
          </w:tcPr>
          <w:p w14:paraId="755B01A7" w14:textId="77777777" w:rsidR="00F42935" w:rsidRPr="00ED6CA2" w:rsidRDefault="00F42935" w:rsidP="00F42935">
            <w:pPr>
              <w:spacing w:after="0"/>
              <w:jc w:val="left"/>
              <w:rPr>
                <w:rFonts w:ascii="Arial Narrow" w:hAnsi="Arial Narrow"/>
                <w:szCs w:val="20"/>
              </w:rPr>
            </w:pPr>
          </w:p>
        </w:tc>
        <w:tc>
          <w:tcPr>
            <w:tcW w:w="1120" w:type="dxa"/>
          </w:tcPr>
          <w:p w14:paraId="3F5B6A77" w14:textId="77777777" w:rsidR="00F42935" w:rsidRPr="00ED6CA2" w:rsidRDefault="00F42935" w:rsidP="00F42935">
            <w:pPr>
              <w:spacing w:after="0"/>
              <w:jc w:val="left"/>
              <w:rPr>
                <w:rFonts w:ascii="Arial Narrow" w:hAnsi="Arial Narrow"/>
                <w:szCs w:val="20"/>
              </w:rPr>
            </w:pPr>
          </w:p>
        </w:tc>
      </w:tr>
      <w:bookmarkEnd w:id="18"/>
    </w:tbl>
    <w:p w14:paraId="55FC093B" w14:textId="2ABD5A4A" w:rsidR="0078157B" w:rsidRDefault="0078157B" w:rsidP="0078157B">
      <w:pPr>
        <w:rPr>
          <w:b/>
        </w:rPr>
      </w:pPr>
    </w:p>
    <w:p w14:paraId="3D3DA1F9" w14:textId="5901CF30" w:rsidR="001C10BB" w:rsidRDefault="001C10BB" w:rsidP="0078157B">
      <w:pPr>
        <w:rPr>
          <w:b/>
        </w:rPr>
      </w:pPr>
    </w:p>
    <w:p w14:paraId="3576388C" w14:textId="13641566" w:rsidR="001C10BB" w:rsidRDefault="001C10BB" w:rsidP="0078157B">
      <w:pPr>
        <w:rPr>
          <w:b/>
        </w:rPr>
      </w:pPr>
    </w:p>
    <w:p w14:paraId="0195A8EC" w14:textId="657E286B" w:rsidR="001C10BB" w:rsidRDefault="001C10BB" w:rsidP="0078157B">
      <w:pPr>
        <w:rPr>
          <w:b/>
        </w:rPr>
      </w:pPr>
    </w:p>
    <w:p w14:paraId="33E1840A" w14:textId="6D93398A" w:rsidR="001C10BB" w:rsidRDefault="001C10BB" w:rsidP="0078157B">
      <w:pPr>
        <w:rPr>
          <w:b/>
        </w:rPr>
      </w:pPr>
    </w:p>
    <w:p w14:paraId="44134F08" w14:textId="33CBAEF6" w:rsidR="001C10BB" w:rsidRDefault="001C10BB" w:rsidP="0078157B">
      <w:pPr>
        <w:rPr>
          <w:b/>
        </w:rPr>
      </w:pPr>
    </w:p>
    <w:p w14:paraId="2803F108" w14:textId="3A427555" w:rsidR="001C10BB" w:rsidRDefault="001C10BB" w:rsidP="0078157B">
      <w:pPr>
        <w:rPr>
          <w:b/>
        </w:rPr>
      </w:pPr>
    </w:p>
    <w:p w14:paraId="229C04EA" w14:textId="56753FFA" w:rsidR="001C10BB" w:rsidRDefault="001C10BB" w:rsidP="0078157B">
      <w:pPr>
        <w:rPr>
          <w:b/>
        </w:rPr>
      </w:pPr>
    </w:p>
    <w:p w14:paraId="6B2431C9" w14:textId="6696CF4C" w:rsidR="001C10BB" w:rsidRDefault="001C10BB" w:rsidP="0078157B">
      <w:pPr>
        <w:rPr>
          <w:b/>
        </w:rPr>
      </w:pPr>
    </w:p>
    <w:p w14:paraId="429B8A60" w14:textId="641850B3" w:rsidR="001C10BB" w:rsidRDefault="001C10BB" w:rsidP="0078157B">
      <w:pPr>
        <w:rPr>
          <w:b/>
        </w:rPr>
      </w:pPr>
    </w:p>
    <w:p w14:paraId="13DCDC57" w14:textId="1AFDAC02" w:rsidR="001C10BB" w:rsidRDefault="001C10BB" w:rsidP="0078157B">
      <w:pPr>
        <w:rPr>
          <w:b/>
        </w:rPr>
      </w:pPr>
    </w:p>
    <w:p w14:paraId="10BC7743" w14:textId="2937F11A" w:rsidR="001C10BB" w:rsidRDefault="001C10BB" w:rsidP="0078157B">
      <w:pPr>
        <w:rPr>
          <w:b/>
        </w:rPr>
      </w:pPr>
    </w:p>
    <w:p w14:paraId="622928EB" w14:textId="60139B3B" w:rsidR="001C10BB" w:rsidRDefault="001C10BB" w:rsidP="0078157B">
      <w:pPr>
        <w:rPr>
          <w:b/>
        </w:rPr>
      </w:pPr>
    </w:p>
    <w:p w14:paraId="6B371ACB" w14:textId="3C0BE152" w:rsidR="001C10BB" w:rsidRDefault="001C10BB" w:rsidP="0078157B">
      <w:pPr>
        <w:rPr>
          <w:b/>
        </w:rPr>
      </w:pPr>
    </w:p>
    <w:p w14:paraId="2ECFDF22" w14:textId="77AFD4BE" w:rsidR="001C10BB" w:rsidRDefault="001C10BB" w:rsidP="0078157B">
      <w:pPr>
        <w:rPr>
          <w:b/>
        </w:rPr>
      </w:pPr>
    </w:p>
    <w:p w14:paraId="2F818279" w14:textId="167722C4" w:rsidR="001C10BB" w:rsidRDefault="001C10BB" w:rsidP="0078157B">
      <w:pPr>
        <w:rPr>
          <w:b/>
        </w:rPr>
      </w:pPr>
    </w:p>
    <w:p w14:paraId="737D85A1" w14:textId="317C55D2" w:rsidR="001C10BB" w:rsidRDefault="001C10BB" w:rsidP="0078157B">
      <w:pPr>
        <w:rPr>
          <w:b/>
        </w:rPr>
      </w:pPr>
    </w:p>
    <w:p w14:paraId="09F51529" w14:textId="1A397E65" w:rsidR="001C10BB" w:rsidRDefault="001C10BB" w:rsidP="0078157B">
      <w:pPr>
        <w:rPr>
          <w:b/>
        </w:rPr>
      </w:pPr>
    </w:p>
    <w:p w14:paraId="2AB29A85" w14:textId="20DEB224" w:rsidR="001C10BB" w:rsidRDefault="001C10BB" w:rsidP="0078157B">
      <w:pPr>
        <w:rPr>
          <w:b/>
        </w:rPr>
      </w:pPr>
    </w:p>
    <w:p w14:paraId="1A64D00B" w14:textId="288DFBFB" w:rsidR="001C10BB" w:rsidRDefault="001C10BB" w:rsidP="0078157B">
      <w:pPr>
        <w:rPr>
          <w:b/>
        </w:rPr>
      </w:pPr>
    </w:p>
    <w:p w14:paraId="6A0898AF" w14:textId="66D65CDF" w:rsidR="001C10BB" w:rsidRDefault="001C10BB" w:rsidP="0078157B">
      <w:pPr>
        <w:rPr>
          <w:b/>
        </w:rPr>
      </w:pPr>
    </w:p>
    <w:p w14:paraId="48B5B50C" w14:textId="7DEF659F" w:rsidR="001C10BB" w:rsidRDefault="001C10BB" w:rsidP="0078157B">
      <w:pPr>
        <w:rPr>
          <w:b/>
        </w:rPr>
      </w:pPr>
    </w:p>
    <w:p w14:paraId="641A83EA" w14:textId="77777777" w:rsidR="001C10BB" w:rsidRDefault="001C10BB" w:rsidP="0078157B">
      <w:pPr>
        <w:rPr>
          <w:b/>
        </w:rPr>
      </w:pPr>
    </w:p>
    <w:p w14:paraId="7A616396" w14:textId="77777777" w:rsidR="0078157B" w:rsidRDefault="0078157B" w:rsidP="0078157B">
      <w:pPr>
        <w:rPr>
          <w:b/>
        </w:rPr>
      </w:pPr>
    </w:p>
    <w:p w14:paraId="11DD4C35" w14:textId="77777777" w:rsidR="0078157B" w:rsidRDefault="0078157B" w:rsidP="0078157B">
      <w:pPr>
        <w:rPr>
          <w:b/>
        </w:rPr>
      </w:pPr>
    </w:p>
    <w:p w14:paraId="20E8148F" w14:textId="77777777" w:rsidR="0078157B" w:rsidRDefault="0078157B" w:rsidP="0078157B">
      <w:pPr>
        <w:rPr>
          <w:b/>
        </w:rPr>
      </w:pPr>
    </w:p>
    <w:p w14:paraId="25725E13" w14:textId="77777777" w:rsidR="0078157B" w:rsidRDefault="0078157B" w:rsidP="0078157B">
      <w:pPr>
        <w:rPr>
          <w:b/>
        </w:rPr>
      </w:pPr>
    </w:p>
    <w:p w14:paraId="3A7570FA" w14:textId="77777777" w:rsidR="0078157B" w:rsidRDefault="0078157B" w:rsidP="0078157B">
      <w:pPr>
        <w:rPr>
          <w:b/>
        </w:rPr>
      </w:pPr>
    </w:p>
    <w:p w14:paraId="1EB37F40" w14:textId="77777777" w:rsidR="0078157B" w:rsidRDefault="0078157B" w:rsidP="0078157B">
      <w:pPr>
        <w:rPr>
          <w:b/>
        </w:rPr>
      </w:pPr>
    </w:p>
    <w:p w14:paraId="22D26007" w14:textId="77777777" w:rsidR="0078157B" w:rsidRDefault="0078157B" w:rsidP="0078157B">
      <w:pPr>
        <w:rPr>
          <w:b/>
        </w:rPr>
      </w:pPr>
    </w:p>
    <w:p w14:paraId="447C7040" w14:textId="77777777" w:rsidR="0078157B" w:rsidRDefault="0078157B" w:rsidP="0078157B">
      <w:pPr>
        <w:rPr>
          <w:b/>
        </w:rPr>
      </w:pPr>
    </w:p>
    <w:p w14:paraId="7D94A7AD" w14:textId="77777777" w:rsidR="0078157B" w:rsidRDefault="0078157B" w:rsidP="0078157B">
      <w:pPr>
        <w:rPr>
          <w:b/>
        </w:rPr>
      </w:pPr>
    </w:p>
    <w:p w14:paraId="3107009C" w14:textId="77777777" w:rsidR="0078157B" w:rsidRDefault="0078157B" w:rsidP="0078157B">
      <w:pPr>
        <w:rPr>
          <w:b/>
        </w:rPr>
      </w:pPr>
    </w:p>
    <w:p w14:paraId="7F22BF41" w14:textId="77777777" w:rsidR="0078157B" w:rsidRDefault="0078157B" w:rsidP="0078157B">
      <w:pPr>
        <w:rPr>
          <w:b/>
        </w:rPr>
      </w:pPr>
    </w:p>
    <w:p w14:paraId="06C704AF" w14:textId="74AF2B73" w:rsidR="00427A56" w:rsidRPr="0078157B" w:rsidRDefault="0078157B" w:rsidP="0078157B">
      <w:pPr>
        <w:rPr>
          <w:b/>
        </w:rPr>
      </w:pPr>
      <w:r w:rsidRPr="0078157B">
        <w:rPr>
          <w:b/>
        </w:rPr>
        <w:t xml:space="preserve"> </w:t>
      </w:r>
    </w:p>
    <w:p w14:paraId="56F690F7" w14:textId="77777777" w:rsidR="000847DE" w:rsidRPr="000847DE" w:rsidRDefault="000847DE" w:rsidP="000847DE">
      <w:pPr>
        <w:rPr>
          <w:b/>
        </w:rPr>
      </w:pPr>
      <w:r>
        <w:rPr>
          <w:b/>
        </w:rPr>
        <w:lastRenderedPageBreak/>
        <w:t xml:space="preserve">4. </w:t>
      </w:r>
      <w:r w:rsidRPr="000847DE">
        <w:rPr>
          <w:b/>
        </w:rPr>
        <w:t>List of UNFUNDED priorities</w:t>
      </w:r>
    </w:p>
    <w:p w14:paraId="0F875440" w14:textId="161EAE6A" w:rsidR="00427A56" w:rsidRDefault="00427A56"/>
    <w:tbl>
      <w:tblPr>
        <w:tblpPr w:leftFromText="180" w:rightFromText="180" w:vertAnchor="text" w:tblpY="1"/>
        <w:tblOverlap w:val="neve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2552"/>
        <w:gridCol w:w="1416"/>
        <w:gridCol w:w="3078"/>
      </w:tblGrid>
      <w:tr w:rsidR="000847DE" w:rsidRPr="00495477" w14:paraId="17E0FE50" w14:textId="77777777" w:rsidTr="005209BF">
        <w:trPr>
          <w:cantSplit/>
          <w:trHeight w:val="1801"/>
        </w:trPr>
        <w:tc>
          <w:tcPr>
            <w:tcW w:w="1328" w:type="pct"/>
            <w:shd w:val="clear" w:color="auto" w:fill="FFFF99"/>
          </w:tcPr>
          <w:p w14:paraId="09A6CF91" w14:textId="77777777" w:rsidR="000847DE" w:rsidRPr="00495477" w:rsidRDefault="000847DE" w:rsidP="005354E3">
            <w:pPr>
              <w:spacing w:before="60"/>
              <w:jc w:val="center"/>
              <w:rPr>
                <w:b/>
                <w:bCs/>
                <w:sz w:val="18"/>
              </w:rPr>
            </w:pPr>
            <w:r w:rsidRPr="00495477">
              <w:rPr>
                <w:b/>
                <w:bCs/>
                <w:sz w:val="18"/>
              </w:rPr>
              <w:t>EXPECTED OUTPUTS</w:t>
            </w:r>
          </w:p>
          <w:p w14:paraId="5F75A5CC" w14:textId="77777777" w:rsidR="000847DE" w:rsidRPr="00495477" w:rsidRDefault="000847DE" w:rsidP="005354E3">
            <w:pPr>
              <w:jc w:val="left"/>
              <w:rPr>
                <w:i/>
                <w:sz w:val="18"/>
                <w:szCs w:val="18"/>
              </w:rPr>
            </w:pPr>
          </w:p>
        </w:tc>
        <w:tc>
          <w:tcPr>
            <w:tcW w:w="1330" w:type="pct"/>
            <w:shd w:val="clear" w:color="auto" w:fill="FFFF99"/>
          </w:tcPr>
          <w:p w14:paraId="3F665ED2" w14:textId="77777777" w:rsidR="000847DE" w:rsidRPr="00495477" w:rsidRDefault="000847DE" w:rsidP="005354E3">
            <w:pPr>
              <w:spacing w:before="60"/>
              <w:jc w:val="center"/>
              <w:rPr>
                <w:bCs/>
                <w:i/>
                <w:sz w:val="16"/>
                <w:szCs w:val="16"/>
              </w:rPr>
            </w:pPr>
            <w:r w:rsidRPr="00495477">
              <w:rPr>
                <w:b/>
                <w:bCs/>
                <w:sz w:val="18"/>
              </w:rPr>
              <w:t>PLANNED ACTIVITIES</w:t>
            </w:r>
          </w:p>
        </w:tc>
        <w:tc>
          <w:tcPr>
            <w:tcW w:w="738" w:type="pct"/>
            <w:shd w:val="clear" w:color="auto" w:fill="FFFF99"/>
          </w:tcPr>
          <w:p w14:paraId="555084B7" w14:textId="7925A797" w:rsidR="000847DE" w:rsidRPr="00495477" w:rsidRDefault="000847DE" w:rsidP="005354E3">
            <w:pPr>
              <w:jc w:val="center"/>
              <w:rPr>
                <w:b/>
                <w:bCs/>
                <w:sz w:val="18"/>
              </w:rPr>
            </w:pPr>
            <w:r>
              <w:rPr>
                <w:b/>
                <w:bCs/>
                <w:sz w:val="18"/>
              </w:rPr>
              <w:t>Budget for 5 years</w:t>
            </w:r>
          </w:p>
        </w:tc>
        <w:tc>
          <w:tcPr>
            <w:tcW w:w="1604" w:type="pct"/>
            <w:shd w:val="clear" w:color="auto" w:fill="FFFF99"/>
            <w:vAlign w:val="center"/>
          </w:tcPr>
          <w:p w14:paraId="0D0045F0" w14:textId="77777777" w:rsidR="000847DE" w:rsidRPr="00495477" w:rsidRDefault="000847DE" w:rsidP="005354E3">
            <w:pPr>
              <w:jc w:val="center"/>
              <w:rPr>
                <w:b/>
                <w:bCs/>
                <w:sz w:val="18"/>
              </w:rPr>
            </w:pPr>
            <w:r w:rsidRPr="00495477">
              <w:rPr>
                <w:b/>
                <w:bCs/>
                <w:sz w:val="16"/>
              </w:rPr>
              <w:t>RESPONSIBLE PARTY</w:t>
            </w:r>
          </w:p>
        </w:tc>
      </w:tr>
      <w:tr w:rsidR="004B2408" w:rsidRPr="00495477" w14:paraId="0B0EA817" w14:textId="77777777" w:rsidTr="005209BF">
        <w:trPr>
          <w:cantSplit/>
          <w:trHeight w:val="776"/>
        </w:trPr>
        <w:tc>
          <w:tcPr>
            <w:tcW w:w="1328" w:type="pct"/>
            <w:vMerge w:val="restart"/>
          </w:tcPr>
          <w:p w14:paraId="0DCE2FBA" w14:textId="77777777" w:rsidR="004B2408" w:rsidRPr="00495477" w:rsidRDefault="004B2408" w:rsidP="005354E3">
            <w:pPr>
              <w:rPr>
                <w:i/>
                <w:sz w:val="20"/>
                <w:szCs w:val="20"/>
              </w:rPr>
            </w:pPr>
          </w:p>
          <w:p w14:paraId="535B6600" w14:textId="77777777" w:rsidR="004B2408" w:rsidRPr="00495477" w:rsidRDefault="004B2408" w:rsidP="005354E3">
            <w:pPr>
              <w:spacing w:before="60"/>
              <w:rPr>
                <w:b/>
              </w:rPr>
            </w:pPr>
            <w:r w:rsidRPr="00495477">
              <w:rPr>
                <w:b/>
              </w:rPr>
              <w:t>Output 1</w:t>
            </w:r>
          </w:p>
          <w:p w14:paraId="7464F6F9" w14:textId="77777777" w:rsidR="004B2408" w:rsidRPr="00495477" w:rsidRDefault="004B2408" w:rsidP="005354E3">
            <w:pPr>
              <w:spacing w:before="60"/>
              <w:rPr>
                <w:i/>
                <w:sz w:val="20"/>
                <w:szCs w:val="20"/>
              </w:rPr>
            </w:pPr>
            <w:r w:rsidRPr="00495477">
              <w:rPr>
                <w:i/>
                <w:sz w:val="20"/>
                <w:szCs w:val="20"/>
              </w:rPr>
              <w:t>Institutions at national, district and community level have improved technical capacities to reduce risks, manage and respond to natural disasters and limit gender-differentiated impacts (CPD)</w:t>
            </w:r>
          </w:p>
          <w:p w14:paraId="60639AA7" w14:textId="77777777" w:rsidR="004B2408" w:rsidRPr="00495477" w:rsidRDefault="004B2408" w:rsidP="005354E3">
            <w:pPr>
              <w:rPr>
                <w:i/>
                <w:sz w:val="20"/>
                <w:szCs w:val="20"/>
              </w:rPr>
            </w:pPr>
          </w:p>
          <w:p w14:paraId="3A09A30D" w14:textId="77777777" w:rsidR="004B2408" w:rsidRPr="00495477" w:rsidRDefault="004B2408" w:rsidP="005354E3">
            <w:pPr>
              <w:spacing w:after="0"/>
              <w:ind w:left="180"/>
              <w:rPr>
                <w:i/>
                <w:sz w:val="20"/>
                <w:szCs w:val="20"/>
              </w:rPr>
            </w:pPr>
          </w:p>
        </w:tc>
        <w:tc>
          <w:tcPr>
            <w:tcW w:w="1330" w:type="pct"/>
            <w:vAlign w:val="center"/>
          </w:tcPr>
          <w:p w14:paraId="1EC0F135" w14:textId="117A1B6D" w:rsidR="004B2408" w:rsidRPr="00495477" w:rsidRDefault="004B2408" w:rsidP="005354E3">
            <w:pPr>
              <w:spacing w:before="40"/>
              <w:ind w:left="9"/>
              <w:jc w:val="left"/>
              <w:rPr>
                <w:iCs/>
                <w:sz w:val="16"/>
              </w:rPr>
            </w:pPr>
            <w:r w:rsidRPr="00495477">
              <w:rPr>
                <w:iCs/>
                <w:sz w:val="16"/>
              </w:rPr>
              <w:t>1.3 Enhance the capacity of DRR/DRM organizations involve</w:t>
            </w:r>
            <w:r w:rsidR="006B7374">
              <w:rPr>
                <w:iCs/>
                <w:sz w:val="16"/>
              </w:rPr>
              <w:t>d in disaster management Ministry in Charge of Emergency Management</w:t>
            </w:r>
            <w:r w:rsidRPr="00495477">
              <w:rPr>
                <w:iCs/>
                <w:sz w:val="16"/>
              </w:rPr>
              <w:t>, NPDM, Rwanda Meteorology Agency and local staff including disaster management committees</w:t>
            </w:r>
            <w:r>
              <w:rPr>
                <w:iCs/>
                <w:sz w:val="16"/>
              </w:rPr>
              <w:t xml:space="preserve"> as well as special groups (volunteers, reserved forces, civil society)</w:t>
            </w:r>
          </w:p>
        </w:tc>
        <w:tc>
          <w:tcPr>
            <w:tcW w:w="738" w:type="pct"/>
          </w:tcPr>
          <w:p w14:paraId="46ABF93D" w14:textId="75845767" w:rsidR="004B2408" w:rsidRPr="00495477" w:rsidRDefault="004B2408" w:rsidP="005354E3">
            <w:pPr>
              <w:tabs>
                <w:tab w:val="left" w:pos="639"/>
              </w:tabs>
              <w:jc w:val="right"/>
              <w:rPr>
                <w:iCs/>
                <w:sz w:val="16"/>
              </w:rPr>
            </w:pPr>
            <w:r>
              <w:rPr>
                <w:iCs/>
                <w:sz w:val="16"/>
              </w:rPr>
              <w:t>100,000 (20,000USD per year)</w:t>
            </w:r>
          </w:p>
        </w:tc>
        <w:tc>
          <w:tcPr>
            <w:tcW w:w="1604" w:type="pct"/>
            <w:vAlign w:val="center"/>
          </w:tcPr>
          <w:p w14:paraId="6BC417B9" w14:textId="47DF3297" w:rsidR="004B2408" w:rsidRPr="00495477" w:rsidRDefault="006B7374" w:rsidP="005354E3">
            <w:pPr>
              <w:rPr>
                <w:iCs/>
                <w:sz w:val="16"/>
              </w:rPr>
            </w:pPr>
            <w:r>
              <w:rPr>
                <w:iCs/>
                <w:sz w:val="16"/>
              </w:rPr>
              <w:t>Ministry in Charge of Emergency Management</w:t>
            </w:r>
            <w:r w:rsidR="004B2408" w:rsidRPr="00495477">
              <w:rPr>
                <w:iCs/>
                <w:sz w:val="16"/>
              </w:rPr>
              <w:t>/ UNDP</w:t>
            </w:r>
          </w:p>
          <w:p w14:paraId="71DE6A0E" w14:textId="5CCEFF34" w:rsidR="004B2408" w:rsidRPr="00495477" w:rsidRDefault="004B2408" w:rsidP="005354E3">
            <w:r w:rsidRPr="00495477">
              <w:rPr>
                <w:i/>
                <w:iCs/>
                <w:sz w:val="16"/>
              </w:rPr>
              <w:t>Other Partners</w:t>
            </w:r>
            <w:r w:rsidRPr="00495477">
              <w:rPr>
                <w:iCs/>
                <w:sz w:val="16"/>
              </w:rPr>
              <w:t xml:space="preserve">: NPDM/ Districts/ </w:t>
            </w:r>
            <w:proofErr w:type="spellStart"/>
            <w:r w:rsidRPr="00495477">
              <w:rPr>
                <w:iCs/>
                <w:sz w:val="16"/>
              </w:rPr>
              <w:t>Meteo</w:t>
            </w:r>
            <w:proofErr w:type="spellEnd"/>
            <w:r w:rsidRPr="00495477">
              <w:rPr>
                <w:iCs/>
                <w:sz w:val="16"/>
              </w:rPr>
              <w:t xml:space="preserve"> Rwanda</w:t>
            </w:r>
          </w:p>
        </w:tc>
      </w:tr>
      <w:tr w:rsidR="004B2408" w:rsidRPr="00495477" w14:paraId="5ACB391C" w14:textId="77777777" w:rsidTr="005209BF">
        <w:trPr>
          <w:cantSplit/>
          <w:trHeight w:val="776"/>
        </w:trPr>
        <w:tc>
          <w:tcPr>
            <w:tcW w:w="1328" w:type="pct"/>
            <w:vMerge/>
          </w:tcPr>
          <w:p w14:paraId="4C531EFF" w14:textId="77777777" w:rsidR="004B2408" w:rsidRPr="00495477" w:rsidRDefault="004B2408" w:rsidP="005354E3"/>
        </w:tc>
        <w:tc>
          <w:tcPr>
            <w:tcW w:w="1330" w:type="pct"/>
            <w:vAlign w:val="center"/>
          </w:tcPr>
          <w:p w14:paraId="2BD8EFA9" w14:textId="055C4B13" w:rsidR="004B2408" w:rsidRPr="00495477" w:rsidRDefault="004B2408" w:rsidP="005354E3">
            <w:pPr>
              <w:spacing w:before="40"/>
              <w:rPr>
                <w:iCs/>
                <w:sz w:val="16"/>
              </w:rPr>
            </w:pPr>
            <w:r w:rsidRPr="00495477">
              <w:rPr>
                <w:iCs/>
                <w:sz w:val="16"/>
              </w:rPr>
              <w:t xml:space="preserve">1.4 Support the participation in the International Conference for DRR/DRM and study tours </w:t>
            </w:r>
          </w:p>
        </w:tc>
        <w:tc>
          <w:tcPr>
            <w:tcW w:w="738" w:type="pct"/>
          </w:tcPr>
          <w:p w14:paraId="0ECBF378" w14:textId="0EEB2869" w:rsidR="004B2408" w:rsidRPr="00495477" w:rsidRDefault="004B2408" w:rsidP="005354E3">
            <w:pPr>
              <w:spacing w:before="40" w:after="0"/>
              <w:ind w:left="9"/>
              <w:jc w:val="right"/>
              <w:rPr>
                <w:iCs/>
                <w:sz w:val="16"/>
              </w:rPr>
            </w:pPr>
            <w:r>
              <w:rPr>
                <w:iCs/>
                <w:sz w:val="16"/>
              </w:rPr>
              <w:t xml:space="preserve">30,000USD (10,000USD for year 2,3 and </w:t>
            </w:r>
            <w:proofErr w:type="gramStart"/>
            <w:r>
              <w:rPr>
                <w:iCs/>
                <w:sz w:val="16"/>
              </w:rPr>
              <w:t>5 )</w:t>
            </w:r>
            <w:proofErr w:type="gramEnd"/>
          </w:p>
        </w:tc>
        <w:tc>
          <w:tcPr>
            <w:tcW w:w="1604" w:type="pct"/>
            <w:vAlign w:val="center"/>
          </w:tcPr>
          <w:p w14:paraId="19F8D59E" w14:textId="343A4557" w:rsidR="004B2408" w:rsidRPr="00495477" w:rsidRDefault="006B7374" w:rsidP="005354E3">
            <w:pPr>
              <w:rPr>
                <w:iCs/>
                <w:sz w:val="16"/>
              </w:rPr>
            </w:pPr>
            <w:r>
              <w:rPr>
                <w:iCs/>
                <w:sz w:val="16"/>
              </w:rPr>
              <w:t>Ministry in Charge of Emergency Management</w:t>
            </w:r>
            <w:r w:rsidR="004B2408" w:rsidRPr="00495477">
              <w:rPr>
                <w:iCs/>
                <w:sz w:val="16"/>
              </w:rPr>
              <w:t>/ UNDP</w:t>
            </w:r>
          </w:p>
          <w:p w14:paraId="7F399368" w14:textId="7A27BE6D" w:rsidR="004B2408" w:rsidRPr="00495477" w:rsidRDefault="004B2408" w:rsidP="005354E3">
            <w:r w:rsidRPr="00495477">
              <w:rPr>
                <w:i/>
                <w:iCs/>
                <w:sz w:val="16"/>
              </w:rPr>
              <w:t>Other Partners</w:t>
            </w:r>
            <w:r w:rsidRPr="00495477">
              <w:rPr>
                <w:iCs/>
                <w:sz w:val="16"/>
              </w:rPr>
              <w:t xml:space="preserve">: NPDM/ Districts/ </w:t>
            </w:r>
            <w:proofErr w:type="spellStart"/>
            <w:r w:rsidRPr="00495477">
              <w:rPr>
                <w:iCs/>
                <w:sz w:val="16"/>
              </w:rPr>
              <w:t>Meteo</w:t>
            </w:r>
            <w:proofErr w:type="spellEnd"/>
            <w:r w:rsidRPr="00495477">
              <w:rPr>
                <w:iCs/>
                <w:sz w:val="16"/>
              </w:rPr>
              <w:t xml:space="preserve"> Rwanda</w:t>
            </w:r>
          </w:p>
        </w:tc>
      </w:tr>
      <w:tr w:rsidR="004B2408" w:rsidRPr="00495477" w14:paraId="767E2047" w14:textId="77777777" w:rsidTr="005209BF">
        <w:trPr>
          <w:cantSplit/>
          <w:trHeight w:val="90"/>
        </w:trPr>
        <w:tc>
          <w:tcPr>
            <w:tcW w:w="1328" w:type="pct"/>
            <w:vMerge/>
            <w:shd w:val="clear" w:color="auto" w:fill="CCCCCC"/>
          </w:tcPr>
          <w:p w14:paraId="415ADB76" w14:textId="77777777" w:rsidR="004B2408" w:rsidRPr="00495477" w:rsidRDefault="004B2408" w:rsidP="005354E3"/>
        </w:tc>
        <w:tc>
          <w:tcPr>
            <w:tcW w:w="1330" w:type="pct"/>
            <w:tcBorders>
              <w:top w:val="single" w:sz="4" w:space="0" w:color="auto"/>
              <w:bottom w:val="single" w:sz="4" w:space="0" w:color="auto"/>
            </w:tcBorders>
            <w:vAlign w:val="center"/>
          </w:tcPr>
          <w:p w14:paraId="55A2141C" w14:textId="6C2157B5" w:rsidR="004B2408" w:rsidRPr="00495477" w:rsidRDefault="004B2408" w:rsidP="005354E3">
            <w:pPr>
              <w:spacing w:before="40"/>
              <w:rPr>
                <w:iCs/>
                <w:sz w:val="16"/>
              </w:rPr>
            </w:pPr>
            <w:r>
              <w:rPr>
                <w:iCs/>
                <w:sz w:val="16"/>
              </w:rPr>
              <w:t xml:space="preserve">1.5 </w:t>
            </w:r>
            <w:r w:rsidRPr="00495477">
              <w:rPr>
                <w:iCs/>
                <w:sz w:val="16"/>
              </w:rPr>
              <w:t>Support program personnel to manage and</w:t>
            </w:r>
            <w:r w:rsidR="0010648F">
              <w:rPr>
                <w:iCs/>
                <w:sz w:val="16"/>
              </w:rPr>
              <w:t xml:space="preserve"> coordinate the program (Ministry in Charge of Emergency Management</w:t>
            </w:r>
            <w:r w:rsidRPr="00495477">
              <w:rPr>
                <w:iCs/>
                <w:sz w:val="16"/>
              </w:rPr>
              <w:t xml:space="preserve">; SPIU Coordinator, Disaster Program Manager, Disaster Project Specialist, Operation System Specialist, Disaster Technical Adviser, SPIU </w:t>
            </w:r>
            <w:proofErr w:type="gramStart"/>
            <w:r w:rsidRPr="00495477">
              <w:rPr>
                <w:iCs/>
                <w:sz w:val="16"/>
              </w:rPr>
              <w:t>Accountant)  (</w:t>
            </w:r>
            <w:proofErr w:type="spellStart"/>
            <w:proofErr w:type="gramEnd"/>
            <w:r w:rsidRPr="00495477">
              <w:rPr>
                <w:iCs/>
                <w:sz w:val="16"/>
              </w:rPr>
              <w:t>Meteo</w:t>
            </w:r>
            <w:proofErr w:type="spellEnd"/>
            <w:r w:rsidRPr="00495477">
              <w:rPr>
                <w:iCs/>
                <w:sz w:val="16"/>
              </w:rPr>
              <w:t>: Program manager and accountant)</w:t>
            </w:r>
          </w:p>
        </w:tc>
        <w:tc>
          <w:tcPr>
            <w:tcW w:w="738" w:type="pct"/>
            <w:tcBorders>
              <w:top w:val="single" w:sz="4" w:space="0" w:color="auto"/>
              <w:bottom w:val="single" w:sz="4" w:space="0" w:color="auto"/>
            </w:tcBorders>
          </w:tcPr>
          <w:p w14:paraId="2CAE4810" w14:textId="527D833D" w:rsidR="004B2408" w:rsidRPr="00495477" w:rsidRDefault="004B2408" w:rsidP="005354E3">
            <w:pPr>
              <w:spacing w:before="40" w:after="0"/>
              <w:ind w:left="9"/>
              <w:jc w:val="right"/>
              <w:rPr>
                <w:iCs/>
                <w:sz w:val="16"/>
              </w:rPr>
            </w:pPr>
            <w:r>
              <w:rPr>
                <w:iCs/>
                <w:sz w:val="16"/>
              </w:rPr>
              <w:t>100,000USD (20,000USD per year)</w:t>
            </w:r>
          </w:p>
        </w:tc>
        <w:tc>
          <w:tcPr>
            <w:tcW w:w="1604" w:type="pct"/>
            <w:tcBorders>
              <w:top w:val="single" w:sz="4" w:space="0" w:color="auto"/>
              <w:bottom w:val="single" w:sz="4" w:space="0" w:color="auto"/>
            </w:tcBorders>
            <w:vAlign w:val="center"/>
          </w:tcPr>
          <w:p w14:paraId="467BA6D4" w14:textId="6D7E6B52" w:rsidR="004B2408" w:rsidRPr="00495477" w:rsidRDefault="006B7374" w:rsidP="005354E3">
            <w:pPr>
              <w:rPr>
                <w:iCs/>
                <w:sz w:val="16"/>
              </w:rPr>
            </w:pPr>
            <w:r>
              <w:rPr>
                <w:iCs/>
                <w:sz w:val="16"/>
              </w:rPr>
              <w:t>Ministry in Charge of Emergency Management</w:t>
            </w:r>
            <w:r w:rsidR="004B2408" w:rsidRPr="00495477">
              <w:rPr>
                <w:iCs/>
                <w:sz w:val="16"/>
              </w:rPr>
              <w:t>/ UNDP</w:t>
            </w:r>
          </w:p>
          <w:p w14:paraId="2A1C8DF2" w14:textId="10BBDD6C" w:rsidR="004B2408" w:rsidRPr="00495477" w:rsidRDefault="004B2408" w:rsidP="005354E3">
            <w:pPr>
              <w:rPr>
                <w:iCs/>
                <w:sz w:val="16"/>
              </w:rPr>
            </w:pPr>
            <w:r w:rsidRPr="00495477">
              <w:rPr>
                <w:i/>
                <w:iCs/>
                <w:sz w:val="16"/>
              </w:rPr>
              <w:t>Other Partners</w:t>
            </w:r>
            <w:r w:rsidRPr="00495477">
              <w:rPr>
                <w:iCs/>
                <w:sz w:val="16"/>
              </w:rPr>
              <w:t xml:space="preserve">: NPDM/ Districts/ </w:t>
            </w:r>
            <w:proofErr w:type="spellStart"/>
            <w:r w:rsidRPr="00495477">
              <w:rPr>
                <w:iCs/>
                <w:sz w:val="16"/>
              </w:rPr>
              <w:t>Meteo</w:t>
            </w:r>
            <w:proofErr w:type="spellEnd"/>
            <w:r w:rsidRPr="00495477">
              <w:rPr>
                <w:iCs/>
                <w:sz w:val="16"/>
              </w:rPr>
              <w:t xml:space="preserve"> Rwanda</w:t>
            </w:r>
          </w:p>
        </w:tc>
      </w:tr>
      <w:tr w:rsidR="004B2408" w:rsidRPr="00495477" w14:paraId="47BBCB08" w14:textId="77777777" w:rsidTr="005209BF">
        <w:trPr>
          <w:cantSplit/>
          <w:trHeight w:val="90"/>
        </w:trPr>
        <w:tc>
          <w:tcPr>
            <w:tcW w:w="1328" w:type="pct"/>
            <w:vMerge/>
            <w:shd w:val="clear" w:color="auto" w:fill="CCCCCC"/>
          </w:tcPr>
          <w:p w14:paraId="45E8D834" w14:textId="77777777" w:rsidR="004B2408" w:rsidRPr="00495477" w:rsidRDefault="004B2408" w:rsidP="005354E3"/>
        </w:tc>
        <w:tc>
          <w:tcPr>
            <w:tcW w:w="1330" w:type="pct"/>
            <w:tcBorders>
              <w:top w:val="single" w:sz="4" w:space="0" w:color="auto"/>
              <w:bottom w:val="single" w:sz="4" w:space="0" w:color="auto"/>
            </w:tcBorders>
          </w:tcPr>
          <w:p w14:paraId="10BB1F95" w14:textId="7182F663" w:rsidR="004B2408" w:rsidRPr="00495477" w:rsidRDefault="004B2408" w:rsidP="005354E3">
            <w:pPr>
              <w:spacing w:before="40"/>
              <w:rPr>
                <w:iCs/>
                <w:sz w:val="16"/>
              </w:rPr>
            </w:pPr>
            <w:r w:rsidRPr="00495477">
              <w:rPr>
                <w:iCs/>
                <w:sz w:val="16"/>
              </w:rPr>
              <w:t>1.8 Support district authorities in updating and reviewing Disaster Management Plans</w:t>
            </w:r>
          </w:p>
        </w:tc>
        <w:tc>
          <w:tcPr>
            <w:tcW w:w="738" w:type="pct"/>
            <w:tcBorders>
              <w:top w:val="single" w:sz="4" w:space="0" w:color="auto"/>
              <w:bottom w:val="single" w:sz="4" w:space="0" w:color="auto"/>
            </w:tcBorders>
          </w:tcPr>
          <w:p w14:paraId="75B73EB0" w14:textId="4C99435A" w:rsidR="004B2408" w:rsidRPr="00495477" w:rsidRDefault="004B2408" w:rsidP="005354E3">
            <w:pPr>
              <w:spacing w:before="40" w:after="0"/>
              <w:ind w:left="9"/>
              <w:jc w:val="right"/>
              <w:rPr>
                <w:iCs/>
                <w:sz w:val="16"/>
              </w:rPr>
            </w:pPr>
            <w:r>
              <w:rPr>
                <w:iCs/>
                <w:sz w:val="16"/>
              </w:rPr>
              <w:t>20,000USD (10,000USD for year 2 and 5)</w:t>
            </w:r>
          </w:p>
        </w:tc>
        <w:tc>
          <w:tcPr>
            <w:tcW w:w="1604" w:type="pct"/>
            <w:tcBorders>
              <w:top w:val="single" w:sz="4" w:space="0" w:color="auto"/>
              <w:bottom w:val="single" w:sz="4" w:space="0" w:color="auto"/>
            </w:tcBorders>
            <w:vAlign w:val="center"/>
          </w:tcPr>
          <w:p w14:paraId="11ECE28C" w14:textId="27080521" w:rsidR="004B2408" w:rsidRPr="00495477" w:rsidRDefault="006B7374" w:rsidP="005354E3">
            <w:pPr>
              <w:rPr>
                <w:iCs/>
                <w:sz w:val="16"/>
              </w:rPr>
            </w:pPr>
            <w:r>
              <w:rPr>
                <w:iCs/>
                <w:sz w:val="16"/>
              </w:rPr>
              <w:t>Ministry in Charge of Emergency Management</w:t>
            </w:r>
            <w:r w:rsidR="004B2408" w:rsidRPr="00495477">
              <w:rPr>
                <w:iCs/>
                <w:sz w:val="16"/>
              </w:rPr>
              <w:t xml:space="preserve">/ UNDP </w:t>
            </w:r>
            <w:r w:rsidR="004B2408" w:rsidRPr="00495477">
              <w:rPr>
                <w:i/>
                <w:iCs/>
                <w:sz w:val="16"/>
              </w:rPr>
              <w:t>Other Partners:</w:t>
            </w:r>
            <w:r w:rsidR="004B2408" w:rsidRPr="00495477">
              <w:rPr>
                <w:iCs/>
                <w:sz w:val="16"/>
              </w:rPr>
              <w:t xml:space="preserve"> NPDM, District</w:t>
            </w:r>
          </w:p>
        </w:tc>
      </w:tr>
      <w:tr w:rsidR="004B2408" w:rsidRPr="00495477" w14:paraId="41FC60E5" w14:textId="77777777" w:rsidTr="005209BF">
        <w:trPr>
          <w:cantSplit/>
          <w:trHeight w:val="90"/>
        </w:trPr>
        <w:tc>
          <w:tcPr>
            <w:tcW w:w="1328" w:type="pct"/>
            <w:vMerge/>
            <w:shd w:val="clear" w:color="auto" w:fill="CCCCCC"/>
          </w:tcPr>
          <w:p w14:paraId="652A70E6" w14:textId="77777777" w:rsidR="004B2408" w:rsidRPr="00495477" w:rsidRDefault="004B2408" w:rsidP="005354E3"/>
        </w:tc>
        <w:tc>
          <w:tcPr>
            <w:tcW w:w="1330" w:type="pct"/>
            <w:tcBorders>
              <w:top w:val="single" w:sz="4" w:space="0" w:color="auto"/>
              <w:bottom w:val="single" w:sz="4" w:space="0" w:color="auto"/>
            </w:tcBorders>
          </w:tcPr>
          <w:p w14:paraId="3FED1C61" w14:textId="77777777" w:rsidR="004B2408" w:rsidRPr="00495477" w:rsidRDefault="004B2408" w:rsidP="005354E3">
            <w:pPr>
              <w:spacing w:before="60"/>
              <w:jc w:val="left"/>
              <w:rPr>
                <w:iCs/>
                <w:sz w:val="16"/>
              </w:rPr>
            </w:pPr>
            <w:r w:rsidRPr="00495477">
              <w:rPr>
                <w:iCs/>
                <w:sz w:val="16"/>
              </w:rPr>
              <w:t>1.9 Support to developing and customizing Multi Hazard EWS and sharing best practices</w:t>
            </w:r>
          </w:p>
          <w:p w14:paraId="283A0F8F" w14:textId="77777777" w:rsidR="004B2408" w:rsidRPr="00495477" w:rsidRDefault="004B2408" w:rsidP="005354E3">
            <w:pPr>
              <w:spacing w:before="40"/>
              <w:rPr>
                <w:iCs/>
                <w:sz w:val="16"/>
              </w:rPr>
            </w:pPr>
          </w:p>
        </w:tc>
        <w:tc>
          <w:tcPr>
            <w:tcW w:w="738" w:type="pct"/>
            <w:tcBorders>
              <w:top w:val="single" w:sz="4" w:space="0" w:color="auto"/>
              <w:bottom w:val="single" w:sz="4" w:space="0" w:color="auto"/>
            </w:tcBorders>
          </w:tcPr>
          <w:p w14:paraId="567398EB" w14:textId="5070694F" w:rsidR="004B2408" w:rsidRPr="00495477" w:rsidRDefault="00E73551" w:rsidP="005354E3">
            <w:pPr>
              <w:spacing w:before="40" w:after="0"/>
              <w:ind w:left="9"/>
              <w:jc w:val="right"/>
              <w:rPr>
                <w:iCs/>
                <w:sz w:val="16"/>
              </w:rPr>
            </w:pPr>
            <w:r>
              <w:rPr>
                <w:iCs/>
                <w:sz w:val="16"/>
              </w:rPr>
              <w:t>40,000USD (10,000 for year 2,3,4,5)</w:t>
            </w:r>
          </w:p>
        </w:tc>
        <w:tc>
          <w:tcPr>
            <w:tcW w:w="1604" w:type="pct"/>
            <w:tcBorders>
              <w:top w:val="single" w:sz="4" w:space="0" w:color="auto"/>
              <w:bottom w:val="single" w:sz="4" w:space="0" w:color="auto"/>
            </w:tcBorders>
            <w:vAlign w:val="center"/>
          </w:tcPr>
          <w:p w14:paraId="2BBE6383" w14:textId="4ECD0104" w:rsidR="004B2408" w:rsidRPr="00495477" w:rsidRDefault="004B2408" w:rsidP="005354E3">
            <w:pPr>
              <w:rPr>
                <w:iCs/>
                <w:sz w:val="16"/>
              </w:rPr>
            </w:pPr>
            <w:proofErr w:type="spellStart"/>
            <w:r w:rsidRPr="00495477">
              <w:rPr>
                <w:iCs/>
                <w:sz w:val="16"/>
              </w:rPr>
              <w:t>Meteo</w:t>
            </w:r>
            <w:proofErr w:type="spellEnd"/>
            <w:r w:rsidRPr="00495477">
              <w:rPr>
                <w:iCs/>
                <w:sz w:val="16"/>
              </w:rPr>
              <w:t xml:space="preserve"> Rwanda</w:t>
            </w:r>
          </w:p>
        </w:tc>
      </w:tr>
      <w:tr w:rsidR="004B2408" w:rsidRPr="00495477" w14:paraId="1E039984" w14:textId="77777777" w:rsidTr="005209BF">
        <w:trPr>
          <w:cantSplit/>
          <w:trHeight w:val="90"/>
        </w:trPr>
        <w:tc>
          <w:tcPr>
            <w:tcW w:w="1328" w:type="pct"/>
            <w:vMerge/>
            <w:shd w:val="clear" w:color="auto" w:fill="CCCCCC"/>
          </w:tcPr>
          <w:p w14:paraId="356B32B5" w14:textId="77777777" w:rsidR="004B2408" w:rsidRPr="00495477" w:rsidRDefault="004B2408" w:rsidP="005354E3"/>
        </w:tc>
        <w:tc>
          <w:tcPr>
            <w:tcW w:w="1330" w:type="pct"/>
            <w:tcBorders>
              <w:top w:val="single" w:sz="4" w:space="0" w:color="auto"/>
              <w:bottom w:val="single" w:sz="4" w:space="0" w:color="auto"/>
            </w:tcBorders>
          </w:tcPr>
          <w:p w14:paraId="6C850A7D" w14:textId="066691B4" w:rsidR="004B2408" w:rsidRPr="00495477" w:rsidRDefault="004B2408" w:rsidP="005354E3">
            <w:pPr>
              <w:spacing w:before="40"/>
              <w:rPr>
                <w:iCs/>
                <w:sz w:val="16"/>
              </w:rPr>
            </w:pPr>
            <w:r w:rsidRPr="00495477">
              <w:rPr>
                <w:iCs/>
                <w:sz w:val="16"/>
              </w:rPr>
              <w:t>1.10 Support to developing and customizing SOP for national early warning and response</w:t>
            </w:r>
          </w:p>
        </w:tc>
        <w:tc>
          <w:tcPr>
            <w:tcW w:w="738" w:type="pct"/>
            <w:tcBorders>
              <w:top w:val="single" w:sz="4" w:space="0" w:color="auto"/>
              <w:bottom w:val="single" w:sz="4" w:space="0" w:color="auto"/>
            </w:tcBorders>
          </w:tcPr>
          <w:p w14:paraId="46F05B37" w14:textId="369914C9" w:rsidR="004B2408" w:rsidRPr="00495477" w:rsidRDefault="004B2408" w:rsidP="005354E3">
            <w:pPr>
              <w:spacing w:before="40" w:after="0"/>
              <w:ind w:left="9"/>
              <w:jc w:val="right"/>
              <w:rPr>
                <w:iCs/>
                <w:sz w:val="16"/>
              </w:rPr>
            </w:pPr>
            <w:r>
              <w:rPr>
                <w:iCs/>
                <w:sz w:val="16"/>
              </w:rPr>
              <w:t>10,000USD (5,000 for year 1 and 2)</w:t>
            </w:r>
          </w:p>
        </w:tc>
        <w:tc>
          <w:tcPr>
            <w:tcW w:w="1604" w:type="pct"/>
            <w:tcBorders>
              <w:top w:val="single" w:sz="4" w:space="0" w:color="auto"/>
              <w:bottom w:val="single" w:sz="4" w:space="0" w:color="auto"/>
            </w:tcBorders>
            <w:vAlign w:val="center"/>
          </w:tcPr>
          <w:p w14:paraId="0D018A2A" w14:textId="1666601C" w:rsidR="004B2408" w:rsidRPr="00495477" w:rsidRDefault="006B7374" w:rsidP="005354E3">
            <w:pPr>
              <w:rPr>
                <w:iCs/>
                <w:sz w:val="16"/>
              </w:rPr>
            </w:pPr>
            <w:r>
              <w:rPr>
                <w:iCs/>
                <w:sz w:val="16"/>
              </w:rPr>
              <w:t>Ministry in Charge of Emergency Management</w:t>
            </w:r>
            <w:r w:rsidR="004B2408" w:rsidRPr="00495477">
              <w:rPr>
                <w:iCs/>
                <w:sz w:val="16"/>
              </w:rPr>
              <w:t xml:space="preserve">/ </w:t>
            </w:r>
            <w:proofErr w:type="spellStart"/>
            <w:r w:rsidR="004B2408" w:rsidRPr="00495477">
              <w:rPr>
                <w:iCs/>
                <w:sz w:val="16"/>
              </w:rPr>
              <w:t>Meteo</w:t>
            </w:r>
            <w:proofErr w:type="spellEnd"/>
            <w:r w:rsidR="004B2408" w:rsidRPr="00495477">
              <w:rPr>
                <w:iCs/>
                <w:sz w:val="16"/>
              </w:rPr>
              <w:t xml:space="preserve"> Rwanda</w:t>
            </w:r>
          </w:p>
          <w:p w14:paraId="0F1E31F8" w14:textId="77777777" w:rsidR="004B2408" w:rsidRPr="00495477" w:rsidRDefault="004B2408" w:rsidP="005354E3">
            <w:pPr>
              <w:rPr>
                <w:iCs/>
                <w:sz w:val="16"/>
              </w:rPr>
            </w:pPr>
            <w:r w:rsidRPr="00495477">
              <w:rPr>
                <w:i/>
                <w:iCs/>
                <w:sz w:val="16"/>
              </w:rPr>
              <w:t>Other Partners:</w:t>
            </w:r>
          </w:p>
          <w:p w14:paraId="0DE825EC" w14:textId="146FC03A" w:rsidR="004B2408" w:rsidRPr="00495477" w:rsidRDefault="004B2408" w:rsidP="005354E3">
            <w:pPr>
              <w:rPr>
                <w:iCs/>
                <w:sz w:val="16"/>
              </w:rPr>
            </w:pPr>
            <w:proofErr w:type="spellStart"/>
            <w:r w:rsidRPr="00495477">
              <w:rPr>
                <w:iCs/>
                <w:sz w:val="16"/>
              </w:rPr>
              <w:t>MoE</w:t>
            </w:r>
            <w:proofErr w:type="spellEnd"/>
            <w:r w:rsidRPr="00495477">
              <w:rPr>
                <w:iCs/>
                <w:sz w:val="16"/>
              </w:rPr>
              <w:t>, MINAGRI, PMO, Security organizations, Red Cross, MINALOC</w:t>
            </w:r>
          </w:p>
        </w:tc>
      </w:tr>
      <w:tr w:rsidR="004B2408" w:rsidRPr="00495477" w14:paraId="7C3A15D4" w14:textId="77777777" w:rsidTr="005209BF">
        <w:trPr>
          <w:cantSplit/>
          <w:trHeight w:val="90"/>
        </w:trPr>
        <w:tc>
          <w:tcPr>
            <w:tcW w:w="1328" w:type="pct"/>
            <w:vMerge/>
            <w:shd w:val="clear" w:color="auto" w:fill="CCCCCC"/>
          </w:tcPr>
          <w:p w14:paraId="5C4C39EF" w14:textId="77777777" w:rsidR="004B2408" w:rsidRPr="00495477" w:rsidRDefault="004B2408" w:rsidP="005354E3"/>
        </w:tc>
        <w:tc>
          <w:tcPr>
            <w:tcW w:w="1330" w:type="pct"/>
            <w:tcBorders>
              <w:top w:val="single" w:sz="4" w:space="0" w:color="auto"/>
              <w:bottom w:val="single" w:sz="4" w:space="0" w:color="auto"/>
            </w:tcBorders>
          </w:tcPr>
          <w:p w14:paraId="73577BAF" w14:textId="766861AD" w:rsidR="004B2408" w:rsidRPr="00495477" w:rsidRDefault="001C30B5" w:rsidP="005354E3">
            <w:pPr>
              <w:spacing w:before="40"/>
              <w:rPr>
                <w:iCs/>
                <w:sz w:val="16"/>
              </w:rPr>
            </w:pPr>
            <w:r>
              <w:rPr>
                <w:iCs/>
                <w:sz w:val="16"/>
              </w:rPr>
              <w:t xml:space="preserve">1.11. Support Ministry in Charge of Emergency </w:t>
            </w:r>
            <w:proofErr w:type="gramStart"/>
            <w:r>
              <w:rPr>
                <w:iCs/>
                <w:sz w:val="16"/>
              </w:rPr>
              <w:t xml:space="preserve">Management </w:t>
            </w:r>
            <w:r w:rsidR="004B2408">
              <w:rPr>
                <w:iCs/>
                <w:sz w:val="16"/>
              </w:rPr>
              <w:t xml:space="preserve"> by</w:t>
            </w:r>
            <w:proofErr w:type="gramEnd"/>
            <w:r w:rsidR="004B2408">
              <w:rPr>
                <w:iCs/>
                <w:sz w:val="16"/>
              </w:rPr>
              <w:t xml:space="preserve"> providing working equipment and material</w:t>
            </w:r>
          </w:p>
        </w:tc>
        <w:tc>
          <w:tcPr>
            <w:tcW w:w="738" w:type="pct"/>
            <w:tcBorders>
              <w:top w:val="single" w:sz="4" w:space="0" w:color="auto"/>
              <w:bottom w:val="single" w:sz="4" w:space="0" w:color="auto"/>
            </w:tcBorders>
          </w:tcPr>
          <w:p w14:paraId="7E30DE0F" w14:textId="69D73884" w:rsidR="004B2408" w:rsidRDefault="004B2408" w:rsidP="005354E3">
            <w:pPr>
              <w:spacing w:before="40" w:after="0"/>
              <w:ind w:left="9"/>
              <w:jc w:val="right"/>
              <w:rPr>
                <w:iCs/>
                <w:sz w:val="16"/>
              </w:rPr>
            </w:pPr>
            <w:r>
              <w:rPr>
                <w:iCs/>
                <w:sz w:val="16"/>
              </w:rPr>
              <w:t>100,000USD (year 2 and 5)</w:t>
            </w:r>
          </w:p>
        </w:tc>
        <w:tc>
          <w:tcPr>
            <w:tcW w:w="1604" w:type="pct"/>
            <w:tcBorders>
              <w:top w:val="single" w:sz="4" w:space="0" w:color="auto"/>
              <w:bottom w:val="single" w:sz="4" w:space="0" w:color="auto"/>
            </w:tcBorders>
            <w:vAlign w:val="center"/>
          </w:tcPr>
          <w:p w14:paraId="306E2155" w14:textId="3081138C" w:rsidR="004B2408" w:rsidRPr="00495477" w:rsidRDefault="006B7374" w:rsidP="004B2408">
            <w:pPr>
              <w:rPr>
                <w:iCs/>
                <w:sz w:val="16"/>
              </w:rPr>
            </w:pPr>
            <w:r>
              <w:rPr>
                <w:iCs/>
                <w:sz w:val="16"/>
              </w:rPr>
              <w:t>Ministry in charge of Emergency Management</w:t>
            </w:r>
            <w:r w:rsidR="004B2408" w:rsidRPr="00495477">
              <w:rPr>
                <w:iCs/>
                <w:sz w:val="16"/>
              </w:rPr>
              <w:t>/ UNDP</w:t>
            </w:r>
          </w:p>
          <w:p w14:paraId="33C3DE76" w14:textId="77777777" w:rsidR="004B2408" w:rsidRPr="00495477" w:rsidRDefault="004B2408" w:rsidP="005354E3">
            <w:pPr>
              <w:rPr>
                <w:iCs/>
                <w:sz w:val="16"/>
              </w:rPr>
            </w:pPr>
          </w:p>
        </w:tc>
      </w:tr>
      <w:tr w:rsidR="005354E3" w:rsidRPr="00495477" w14:paraId="29FC368F" w14:textId="77777777" w:rsidTr="005209BF">
        <w:trPr>
          <w:cantSplit/>
          <w:trHeight w:val="90"/>
        </w:trPr>
        <w:tc>
          <w:tcPr>
            <w:tcW w:w="1328" w:type="pct"/>
            <w:vMerge w:val="restart"/>
            <w:shd w:val="clear" w:color="auto" w:fill="auto"/>
          </w:tcPr>
          <w:p w14:paraId="2CC90C5E" w14:textId="77777777" w:rsidR="005354E3" w:rsidRPr="00495477" w:rsidRDefault="005354E3" w:rsidP="005354E3">
            <w:pPr>
              <w:spacing w:before="60"/>
              <w:rPr>
                <w:b/>
              </w:rPr>
            </w:pPr>
            <w:r w:rsidRPr="00495477">
              <w:rPr>
                <w:b/>
              </w:rPr>
              <w:t>Output 2</w:t>
            </w:r>
          </w:p>
          <w:p w14:paraId="2607B1AF" w14:textId="37EC355C" w:rsidR="005354E3" w:rsidRPr="00495477" w:rsidRDefault="005354E3" w:rsidP="005354E3">
            <w:r w:rsidRPr="00495477">
              <w:rPr>
                <w:i/>
                <w:sz w:val="18"/>
                <w:szCs w:val="18"/>
              </w:rPr>
              <w:t>Population, local authorities and institutions (which institutions) have increased knowledge and skills of risks from evidence-based disaster risk assessments</w:t>
            </w:r>
          </w:p>
        </w:tc>
        <w:tc>
          <w:tcPr>
            <w:tcW w:w="1330" w:type="pct"/>
            <w:tcBorders>
              <w:top w:val="single" w:sz="4" w:space="0" w:color="auto"/>
              <w:bottom w:val="single" w:sz="4" w:space="0" w:color="auto"/>
            </w:tcBorders>
            <w:shd w:val="clear" w:color="auto" w:fill="auto"/>
          </w:tcPr>
          <w:p w14:paraId="103857E0" w14:textId="3F35F1AF" w:rsidR="005354E3" w:rsidRPr="00495477" w:rsidRDefault="005354E3" w:rsidP="005354E3">
            <w:pPr>
              <w:spacing w:before="40"/>
              <w:rPr>
                <w:iCs/>
                <w:sz w:val="16"/>
              </w:rPr>
            </w:pPr>
            <w:r w:rsidRPr="00495477">
              <w:rPr>
                <w:iCs/>
                <w:sz w:val="16"/>
              </w:rPr>
              <w:t>2.3 Conduct vulnerability risk assessment in districts prone to disaster</w:t>
            </w:r>
          </w:p>
        </w:tc>
        <w:tc>
          <w:tcPr>
            <w:tcW w:w="738" w:type="pct"/>
            <w:tcBorders>
              <w:top w:val="single" w:sz="4" w:space="0" w:color="auto"/>
              <w:bottom w:val="single" w:sz="4" w:space="0" w:color="auto"/>
            </w:tcBorders>
            <w:shd w:val="clear" w:color="auto" w:fill="auto"/>
          </w:tcPr>
          <w:p w14:paraId="5C8FE2EC" w14:textId="683168C3" w:rsidR="005354E3" w:rsidRDefault="005354E3" w:rsidP="005354E3">
            <w:pPr>
              <w:spacing w:before="40" w:after="0"/>
              <w:ind w:left="9"/>
              <w:jc w:val="right"/>
              <w:rPr>
                <w:iCs/>
                <w:sz w:val="16"/>
              </w:rPr>
            </w:pPr>
            <w:r>
              <w:rPr>
                <w:iCs/>
                <w:sz w:val="16"/>
              </w:rPr>
              <w:t>35,000USD for year 2</w:t>
            </w:r>
          </w:p>
        </w:tc>
        <w:tc>
          <w:tcPr>
            <w:tcW w:w="1604" w:type="pct"/>
            <w:tcBorders>
              <w:top w:val="single" w:sz="4" w:space="0" w:color="auto"/>
              <w:bottom w:val="single" w:sz="4" w:space="0" w:color="auto"/>
            </w:tcBorders>
            <w:shd w:val="clear" w:color="auto" w:fill="auto"/>
            <w:vAlign w:val="center"/>
          </w:tcPr>
          <w:p w14:paraId="17015A91" w14:textId="7F0692B4" w:rsidR="005354E3" w:rsidRPr="00495477" w:rsidRDefault="006B7374" w:rsidP="005354E3">
            <w:pPr>
              <w:rPr>
                <w:iCs/>
                <w:sz w:val="16"/>
              </w:rPr>
            </w:pPr>
            <w:r>
              <w:rPr>
                <w:iCs/>
                <w:sz w:val="16"/>
              </w:rPr>
              <w:t>Ministry in Charge of Emergency management</w:t>
            </w:r>
            <w:r w:rsidR="005354E3" w:rsidRPr="00495477">
              <w:rPr>
                <w:iCs/>
                <w:sz w:val="16"/>
              </w:rPr>
              <w:t>/ UNDP</w:t>
            </w:r>
          </w:p>
        </w:tc>
      </w:tr>
      <w:tr w:rsidR="005354E3" w:rsidRPr="00495477" w14:paraId="34576202" w14:textId="77777777" w:rsidTr="005209BF">
        <w:trPr>
          <w:cantSplit/>
          <w:trHeight w:val="90"/>
        </w:trPr>
        <w:tc>
          <w:tcPr>
            <w:tcW w:w="1328" w:type="pct"/>
            <w:vMerge/>
            <w:shd w:val="clear" w:color="auto" w:fill="CCCCCC"/>
          </w:tcPr>
          <w:p w14:paraId="4BC5C32C" w14:textId="77777777" w:rsidR="005354E3" w:rsidRPr="00495477" w:rsidRDefault="005354E3" w:rsidP="005354E3"/>
        </w:tc>
        <w:tc>
          <w:tcPr>
            <w:tcW w:w="1330" w:type="pct"/>
            <w:tcBorders>
              <w:top w:val="single" w:sz="4" w:space="0" w:color="auto"/>
              <w:bottom w:val="single" w:sz="4" w:space="0" w:color="auto"/>
            </w:tcBorders>
          </w:tcPr>
          <w:p w14:paraId="7CDD43CD" w14:textId="0521DF8B" w:rsidR="005354E3" w:rsidRPr="00495477" w:rsidRDefault="005209BF" w:rsidP="005354E3">
            <w:pPr>
              <w:spacing w:before="40"/>
              <w:rPr>
                <w:iCs/>
                <w:sz w:val="16"/>
              </w:rPr>
            </w:pPr>
            <w:r w:rsidRPr="00495477">
              <w:rPr>
                <w:iCs/>
                <w:sz w:val="16"/>
              </w:rPr>
              <w:t xml:space="preserve">2.4 Conduct DRR awareness raising activities among population through TV/radio </w:t>
            </w:r>
            <w:proofErr w:type="spellStart"/>
            <w:r w:rsidRPr="00495477">
              <w:rPr>
                <w:iCs/>
                <w:sz w:val="16"/>
              </w:rPr>
              <w:t>programmes</w:t>
            </w:r>
            <w:proofErr w:type="spellEnd"/>
            <w:r w:rsidRPr="00495477">
              <w:rPr>
                <w:iCs/>
                <w:sz w:val="16"/>
              </w:rPr>
              <w:t xml:space="preserve"> and production</w:t>
            </w:r>
            <w:r>
              <w:rPr>
                <w:iCs/>
                <w:sz w:val="16"/>
              </w:rPr>
              <w:t xml:space="preserve"> targeting vulnerable population and including </w:t>
            </w:r>
            <w:r w:rsidRPr="00257C15">
              <w:rPr>
                <w:iCs/>
                <w:sz w:val="16"/>
              </w:rPr>
              <w:t>specific gender awareness activities</w:t>
            </w:r>
          </w:p>
        </w:tc>
        <w:tc>
          <w:tcPr>
            <w:tcW w:w="738" w:type="pct"/>
            <w:tcBorders>
              <w:top w:val="single" w:sz="4" w:space="0" w:color="auto"/>
              <w:bottom w:val="single" w:sz="4" w:space="0" w:color="auto"/>
            </w:tcBorders>
          </w:tcPr>
          <w:p w14:paraId="4F7F00FD" w14:textId="7583A9F4" w:rsidR="005354E3" w:rsidRDefault="005354E3" w:rsidP="005354E3">
            <w:pPr>
              <w:spacing w:before="40" w:after="0"/>
              <w:ind w:left="9"/>
              <w:jc w:val="right"/>
              <w:rPr>
                <w:iCs/>
                <w:sz w:val="16"/>
              </w:rPr>
            </w:pPr>
            <w:r>
              <w:rPr>
                <w:iCs/>
                <w:sz w:val="16"/>
              </w:rPr>
              <w:t>125,000USD (25,000USD each year)</w:t>
            </w:r>
          </w:p>
        </w:tc>
        <w:tc>
          <w:tcPr>
            <w:tcW w:w="1604" w:type="pct"/>
            <w:tcBorders>
              <w:top w:val="single" w:sz="4" w:space="0" w:color="auto"/>
              <w:bottom w:val="single" w:sz="4" w:space="0" w:color="auto"/>
            </w:tcBorders>
            <w:vAlign w:val="center"/>
          </w:tcPr>
          <w:p w14:paraId="5655CAF1" w14:textId="4C6481E1" w:rsidR="005354E3" w:rsidRPr="00495477" w:rsidRDefault="006B7374" w:rsidP="005354E3">
            <w:pPr>
              <w:rPr>
                <w:iCs/>
                <w:sz w:val="16"/>
              </w:rPr>
            </w:pPr>
            <w:r>
              <w:rPr>
                <w:iCs/>
                <w:sz w:val="16"/>
              </w:rPr>
              <w:t>Ministry in Charge of Emergency Management</w:t>
            </w:r>
            <w:r w:rsidR="005354E3" w:rsidRPr="00495477">
              <w:rPr>
                <w:iCs/>
                <w:sz w:val="16"/>
              </w:rPr>
              <w:t xml:space="preserve"> / UNDP</w:t>
            </w:r>
          </w:p>
        </w:tc>
      </w:tr>
      <w:tr w:rsidR="005354E3" w:rsidRPr="00495477" w14:paraId="23C734FA" w14:textId="77777777" w:rsidTr="005209BF">
        <w:trPr>
          <w:cantSplit/>
          <w:trHeight w:val="90"/>
        </w:trPr>
        <w:tc>
          <w:tcPr>
            <w:tcW w:w="1328" w:type="pct"/>
            <w:vMerge/>
            <w:shd w:val="clear" w:color="auto" w:fill="CCCCCC"/>
          </w:tcPr>
          <w:p w14:paraId="1757B421" w14:textId="77777777" w:rsidR="005354E3" w:rsidRPr="00495477" w:rsidRDefault="005354E3" w:rsidP="005354E3"/>
        </w:tc>
        <w:tc>
          <w:tcPr>
            <w:tcW w:w="1330" w:type="pct"/>
            <w:tcBorders>
              <w:top w:val="single" w:sz="4" w:space="0" w:color="auto"/>
              <w:bottom w:val="single" w:sz="4" w:space="0" w:color="auto"/>
            </w:tcBorders>
          </w:tcPr>
          <w:p w14:paraId="38BE2A5E" w14:textId="77777777" w:rsidR="005354E3" w:rsidRPr="00495477" w:rsidRDefault="005354E3" w:rsidP="005354E3">
            <w:pPr>
              <w:jc w:val="left"/>
              <w:rPr>
                <w:iCs/>
                <w:sz w:val="16"/>
              </w:rPr>
            </w:pPr>
            <w:r w:rsidRPr="00495477">
              <w:rPr>
                <w:iCs/>
                <w:sz w:val="16"/>
              </w:rPr>
              <w:t xml:space="preserve">2.6. Collect, document and cover disaster data, events and evidences through digitalized system for public awareness. </w:t>
            </w:r>
          </w:p>
          <w:p w14:paraId="1AA621D1" w14:textId="77777777" w:rsidR="005354E3" w:rsidRPr="00495477" w:rsidRDefault="005354E3" w:rsidP="005354E3">
            <w:pPr>
              <w:spacing w:before="40"/>
              <w:rPr>
                <w:iCs/>
                <w:sz w:val="16"/>
              </w:rPr>
            </w:pPr>
          </w:p>
        </w:tc>
        <w:tc>
          <w:tcPr>
            <w:tcW w:w="738" w:type="pct"/>
            <w:tcBorders>
              <w:top w:val="single" w:sz="4" w:space="0" w:color="auto"/>
              <w:bottom w:val="single" w:sz="4" w:space="0" w:color="auto"/>
            </w:tcBorders>
          </w:tcPr>
          <w:p w14:paraId="726C21DE" w14:textId="65BB9337" w:rsidR="005354E3" w:rsidRDefault="005354E3" w:rsidP="005354E3">
            <w:pPr>
              <w:spacing w:before="40" w:after="0"/>
              <w:ind w:left="9"/>
              <w:jc w:val="right"/>
              <w:rPr>
                <w:iCs/>
                <w:sz w:val="16"/>
              </w:rPr>
            </w:pPr>
            <w:r>
              <w:rPr>
                <w:iCs/>
                <w:sz w:val="16"/>
              </w:rPr>
              <w:t>80,000USD (20,000USD each year)</w:t>
            </w:r>
          </w:p>
        </w:tc>
        <w:tc>
          <w:tcPr>
            <w:tcW w:w="1604" w:type="pct"/>
            <w:tcBorders>
              <w:top w:val="single" w:sz="4" w:space="0" w:color="auto"/>
              <w:bottom w:val="single" w:sz="4" w:space="0" w:color="auto"/>
            </w:tcBorders>
            <w:vAlign w:val="center"/>
          </w:tcPr>
          <w:p w14:paraId="395C44C6" w14:textId="0DD158CE" w:rsidR="005354E3" w:rsidRPr="00495477" w:rsidRDefault="006B7374" w:rsidP="005354E3">
            <w:pPr>
              <w:rPr>
                <w:iCs/>
                <w:sz w:val="16"/>
              </w:rPr>
            </w:pPr>
            <w:r>
              <w:rPr>
                <w:iCs/>
                <w:sz w:val="16"/>
              </w:rPr>
              <w:t>Ministry in Charge of Emergency management</w:t>
            </w:r>
          </w:p>
        </w:tc>
      </w:tr>
      <w:tr w:rsidR="00E73551" w:rsidRPr="00495477" w14:paraId="41DF30EB" w14:textId="77777777" w:rsidTr="005209BF">
        <w:trPr>
          <w:cantSplit/>
          <w:trHeight w:val="90"/>
        </w:trPr>
        <w:tc>
          <w:tcPr>
            <w:tcW w:w="1328" w:type="pct"/>
            <w:vMerge w:val="restart"/>
            <w:shd w:val="clear" w:color="auto" w:fill="auto"/>
          </w:tcPr>
          <w:p w14:paraId="7E3EF6E0" w14:textId="77777777" w:rsidR="00E73551" w:rsidRPr="00495477" w:rsidRDefault="00E73551" w:rsidP="00A62D72">
            <w:pPr>
              <w:spacing w:before="60"/>
              <w:rPr>
                <w:b/>
              </w:rPr>
            </w:pPr>
            <w:r w:rsidRPr="00495477">
              <w:rPr>
                <w:b/>
              </w:rPr>
              <w:t>Output 3</w:t>
            </w:r>
          </w:p>
          <w:p w14:paraId="67A9A6F8" w14:textId="5091E2B0" w:rsidR="00E73551" w:rsidRPr="00495477" w:rsidRDefault="00E73551" w:rsidP="00A62D72">
            <w:r w:rsidRPr="00495477">
              <w:rPr>
                <w:i/>
                <w:sz w:val="18"/>
                <w:szCs w:val="18"/>
              </w:rPr>
              <w:lastRenderedPageBreak/>
              <w:t xml:space="preserve">Enhanced multi hazard early warning systems to </w:t>
            </w:r>
            <w:proofErr w:type="gramStart"/>
            <w:r w:rsidRPr="00495477">
              <w:rPr>
                <w:i/>
                <w:sz w:val="18"/>
                <w:szCs w:val="18"/>
              </w:rPr>
              <w:t>enable  effective</w:t>
            </w:r>
            <w:proofErr w:type="gramEnd"/>
            <w:r w:rsidRPr="00495477">
              <w:rPr>
                <w:i/>
                <w:sz w:val="18"/>
                <w:szCs w:val="18"/>
              </w:rPr>
              <w:t xml:space="preserve"> preparedness,  response and recovery</w:t>
            </w:r>
          </w:p>
        </w:tc>
        <w:tc>
          <w:tcPr>
            <w:tcW w:w="1330" w:type="pct"/>
            <w:tcBorders>
              <w:top w:val="single" w:sz="4" w:space="0" w:color="auto"/>
              <w:bottom w:val="single" w:sz="4" w:space="0" w:color="auto"/>
            </w:tcBorders>
          </w:tcPr>
          <w:p w14:paraId="72775347" w14:textId="4A990F43" w:rsidR="00E73551" w:rsidRPr="00495477" w:rsidRDefault="00E73551" w:rsidP="00A62D72">
            <w:pPr>
              <w:jc w:val="left"/>
              <w:rPr>
                <w:iCs/>
                <w:sz w:val="16"/>
              </w:rPr>
            </w:pPr>
            <w:r w:rsidRPr="00495477">
              <w:rPr>
                <w:iCs/>
                <w:sz w:val="16"/>
              </w:rPr>
              <w:lastRenderedPageBreak/>
              <w:t xml:space="preserve">3.1 Provide infrastructure support for operation room  </w:t>
            </w:r>
          </w:p>
        </w:tc>
        <w:tc>
          <w:tcPr>
            <w:tcW w:w="738" w:type="pct"/>
            <w:tcBorders>
              <w:top w:val="single" w:sz="4" w:space="0" w:color="auto"/>
              <w:bottom w:val="single" w:sz="4" w:space="0" w:color="auto"/>
            </w:tcBorders>
          </w:tcPr>
          <w:p w14:paraId="66C2CD2B" w14:textId="2E0D1D28" w:rsidR="00E73551" w:rsidRDefault="00E73551" w:rsidP="00A62D72">
            <w:pPr>
              <w:spacing w:before="40" w:after="0"/>
              <w:ind w:left="9"/>
              <w:jc w:val="right"/>
              <w:rPr>
                <w:iCs/>
                <w:sz w:val="16"/>
              </w:rPr>
            </w:pPr>
            <w:r>
              <w:rPr>
                <w:iCs/>
                <w:sz w:val="16"/>
              </w:rPr>
              <w:t xml:space="preserve">96,000USD (24,000USD for </w:t>
            </w:r>
            <w:r>
              <w:rPr>
                <w:iCs/>
                <w:sz w:val="16"/>
              </w:rPr>
              <w:lastRenderedPageBreak/>
              <w:t>each 2, 3,4 and 5)</w:t>
            </w:r>
          </w:p>
        </w:tc>
        <w:tc>
          <w:tcPr>
            <w:tcW w:w="1604" w:type="pct"/>
            <w:tcBorders>
              <w:top w:val="single" w:sz="4" w:space="0" w:color="auto"/>
              <w:bottom w:val="single" w:sz="4" w:space="0" w:color="auto"/>
            </w:tcBorders>
            <w:vAlign w:val="center"/>
          </w:tcPr>
          <w:p w14:paraId="5A45C68F" w14:textId="131A0199" w:rsidR="00E73551" w:rsidRPr="00495477" w:rsidRDefault="006B7374" w:rsidP="00A62D72">
            <w:pPr>
              <w:rPr>
                <w:iCs/>
                <w:sz w:val="16"/>
              </w:rPr>
            </w:pPr>
            <w:r>
              <w:rPr>
                <w:iCs/>
                <w:sz w:val="16"/>
              </w:rPr>
              <w:lastRenderedPageBreak/>
              <w:t>Ministry in Charge of Emergency Management</w:t>
            </w:r>
            <w:r w:rsidR="00E73551" w:rsidRPr="00495477">
              <w:rPr>
                <w:iCs/>
                <w:sz w:val="16"/>
              </w:rPr>
              <w:t>/ UNDP</w:t>
            </w:r>
          </w:p>
        </w:tc>
      </w:tr>
      <w:tr w:rsidR="00E73551" w:rsidRPr="00495477" w14:paraId="3BD8FC0A" w14:textId="77777777" w:rsidTr="005209BF">
        <w:trPr>
          <w:cantSplit/>
          <w:trHeight w:val="90"/>
        </w:trPr>
        <w:tc>
          <w:tcPr>
            <w:tcW w:w="1328" w:type="pct"/>
            <w:vMerge/>
            <w:shd w:val="clear" w:color="auto" w:fill="auto"/>
          </w:tcPr>
          <w:p w14:paraId="2A648076" w14:textId="77777777" w:rsidR="00E73551" w:rsidRPr="00495477" w:rsidRDefault="00E73551" w:rsidP="00A62D72"/>
        </w:tc>
        <w:tc>
          <w:tcPr>
            <w:tcW w:w="1330" w:type="pct"/>
            <w:tcBorders>
              <w:top w:val="single" w:sz="4" w:space="0" w:color="auto"/>
              <w:bottom w:val="single" w:sz="4" w:space="0" w:color="auto"/>
            </w:tcBorders>
          </w:tcPr>
          <w:p w14:paraId="6CA10794" w14:textId="4B8E1DAB" w:rsidR="00E73551" w:rsidRPr="00495477" w:rsidRDefault="00E73551" w:rsidP="00A62D72">
            <w:pPr>
              <w:jc w:val="left"/>
              <w:rPr>
                <w:iCs/>
                <w:sz w:val="16"/>
              </w:rPr>
            </w:pPr>
            <w:r w:rsidRPr="00495477">
              <w:rPr>
                <w:iCs/>
                <w:sz w:val="16"/>
              </w:rPr>
              <w:t>3.2 Conduct simulation exercises on major hazards for readiness for the districts</w:t>
            </w:r>
          </w:p>
        </w:tc>
        <w:tc>
          <w:tcPr>
            <w:tcW w:w="738" w:type="pct"/>
            <w:tcBorders>
              <w:top w:val="single" w:sz="4" w:space="0" w:color="auto"/>
              <w:bottom w:val="single" w:sz="4" w:space="0" w:color="auto"/>
            </w:tcBorders>
          </w:tcPr>
          <w:p w14:paraId="78ACBB5D" w14:textId="7E850812" w:rsidR="00E73551" w:rsidRDefault="00E73551" w:rsidP="00A62D72">
            <w:pPr>
              <w:spacing w:before="40" w:after="0"/>
              <w:ind w:left="9"/>
              <w:jc w:val="right"/>
              <w:rPr>
                <w:iCs/>
                <w:sz w:val="16"/>
              </w:rPr>
            </w:pPr>
            <w:r>
              <w:rPr>
                <w:iCs/>
                <w:sz w:val="16"/>
              </w:rPr>
              <w:t>35,000USD for year 5</w:t>
            </w:r>
          </w:p>
        </w:tc>
        <w:tc>
          <w:tcPr>
            <w:tcW w:w="1604" w:type="pct"/>
            <w:tcBorders>
              <w:top w:val="single" w:sz="4" w:space="0" w:color="auto"/>
              <w:bottom w:val="single" w:sz="4" w:space="0" w:color="auto"/>
            </w:tcBorders>
            <w:vAlign w:val="center"/>
          </w:tcPr>
          <w:p w14:paraId="159CCFB4" w14:textId="70964510" w:rsidR="00E73551" w:rsidRPr="00495477" w:rsidRDefault="006B7374" w:rsidP="00A62D72">
            <w:pPr>
              <w:rPr>
                <w:iCs/>
                <w:sz w:val="16"/>
              </w:rPr>
            </w:pPr>
            <w:r>
              <w:rPr>
                <w:iCs/>
                <w:sz w:val="16"/>
              </w:rPr>
              <w:t>Ministry in Charge of Emergency Management</w:t>
            </w:r>
            <w:r w:rsidRPr="00495477">
              <w:rPr>
                <w:iCs/>
                <w:sz w:val="16"/>
              </w:rPr>
              <w:t xml:space="preserve"> </w:t>
            </w:r>
            <w:r w:rsidR="00E73551" w:rsidRPr="00495477">
              <w:rPr>
                <w:iCs/>
                <w:sz w:val="16"/>
              </w:rPr>
              <w:t>/ UNDP</w:t>
            </w:r>
          </w:p>
        </w:tc>
      </w:tr>
      <w:tr w:rsidR="00E73551" w:rsidRPr="00495477" w14:paraId="66A08259" w14:textId="77777777" w:rsidTr="005209BF">
        <w:trPr>
          <w:cantSplit/>
          <w:trHeight w:val="90"/>
        </w:trPr>
        <w:tc>
          <w:tcPr>
            <w:tcW w:w="1328" w:type="pct"/>
            <w:vMerge/>
            <w:shd w:val="clear" w:color="auto" w:fill="auto"/>
          </w:tcPr>
          <w:p w14:paraId="0E49E8B2" w14:textId="77777777" w:rsidR="00E73551" w:rsidRPr="00495477" w:rsidRDefault="00E73551" w:rsidP="00A62D72"/>
        </w:tc>
        <w:tc>
          <w:tcPr>
            <w:tcW w:w="1330" w:type="pct"/>
            <w:tcBorders>
              <w:top w:val="single" w:sz="4" w:space="0" w:color="auto"/>
              <w:bottom w:val="single" w:sz="4" w:space="0" w:color="auto"/>
            </w:tcBorders>
          </w:tcPr>
          <w:p w14:paraId="4470BF11" w14:textId="3520A1AB" w:rsidR="00E73551" w:rsidRPr="00495477" w:rsidRDefault="00E73551" w:rsidP="00A62D72">
            <w:pPr>
              <w:jc w:val="left"/>
              <w:rPr>
                <w:iCs/>
                <w:sz w:val="16"/>
              </w:rPr>
            </w:pPr>
            <w:r w:rsidRPr="00495477">
              <w:rPr>
                <w:iCs/>
                <w:sz w:val="16"/>
              </w:rPr>
              <w:t>3.3 Upgrade national disaster communication system and provide real-time early warnings</w:t>
            </w:r>
          </w:p>
        </w:tc>
        <w:tc>
          <w:tcPr>
            <w:tcW w:w="738" w:type="pct"/>
            <w:tcBorders>
              <w:top w:val="single" w:sz="4" w:space="0" w:color="auto"/>
              <w:bottom w:val="single" w:sz="4" w:space="0" w:color="auto"/>
            </w:tcBorders>
          </w:tcPr>
          <w:p w14:paraId="345ED72D" w14:textId="4519DA5D" w:rsidR="00E73551" w:rsidRDefault="00E73551" w:rsidP="00A62D72">
            <w:pPr>
              <w:spacing w:before="40" w:after="0"/>
              <w:ind w:left="9"/>
              <w:jc w:val="right"/>
              <w:rPr>
                <w:iCs/>
                <w:sz w:val="16"/>
              </w:rPr>
            </w:pPr>
            <w:r>
              <w:rPr>
                <w:iCs/>
                <w:sz w:val="16"/>
              </w:rPr>
              <w:t>15,000USD (5,000USD for year 2, 4 and 5)</w:t>
            </w:r>
          </w:p>
        </w:tc>
        <w:tc>
          <w:tcPr>
            <w:tcW w:w="1604" w:type="pct"/>
            <w:tcBorders>
              <w:top w:val="single" w:sz="4" w:space="0" w:color="auto"/>
              <w:bottom w:val="single" w:sz="4" w:space="0" w:color="auto"/>
            </w:tcBorders>
            <w:vAlign w:val="center"/>
          </w:tcPr>
          <w:p w14:paraId="3571B7AF" w14:textId="37A099D5" w:rsidR="00E73551" w:rsidRPr="00495477" w:rsidRDefault="006B7374" w:rsidP="00A62D72">
            <w:pPr>
              <w:rPr>
                <w:iCs/>
                <w:sz w:val="16"/>
              </w:rPr>
            </w:pPr>
            <w:r>
              <w:rPr>
                <w:iCs/>
                <w:sz w:val="16"/>
              </w:rPr>
              <w:t>Ministry in Charge of Emergency Management</w:t>
            </w:r>
            <w:r w:rsidR="00E73551" w:rsidRPr="00495477">
              <w:rPr>
                <w:iCs/>
                <w:sz w:val="16"/>
              </w:rPr>
              <w:t xml:space="preserve">/ </w:t>
            </w:r>
            <w:proofErr w:type="spellStart"/>
            <w:r w:rsidR="00E73551" w:rsidRPr="00495477">
              <w:rPr>
                <w:iCs/>
                <w:sz w:val="16"/>
              </w:rPr>
              <w:t>Meteo</w:t>
            </w:r>
            <w:proofErr w:type="spellEnd"/>
            <w:r w:rsidR="00E73551" w:rsidRPr="00495477">
              <w:rPr>
                <w:iCs/>
                <w:sz w:val="16"/>
              </w:rPr>
              <w:t xml:space="preserve"> Rwanda/ UNDP</w:t>
            </w:r>
          </w:p>
        </w:tc>
      </w:tr>
      <w:tr w:rsidR="00E73551" w:rsidRPr="00495477" w14:paraId="36664B43" w14:textId="77777777" w:rsidTr="005209BF">
        <w:trPr>
          <w:cantSplit/>
          <w:trHeight w:val="90"/>
        </w:trPr>
        <w:tc>
          <w:tcPr>
            <w:tcW w:w="1328" w:type="pct"/>
            <w:vMerge/>
            <w:shd w:val="clear" w:color="auto" w:fill="auto"/>
          </w:tcPr>
          <w:p w14:paraId="325D9AFA" w14:textId="77777777" w:rsidR="00E73551" w:rsidRPr="00495477" w:rsidRDefault="00E73551" w:rsidP="00A62D72"/>
        </w:tc>
        <w:tc>
          <w:tcPr>
            <w:tcW w:w="1330" w:type="pct"/>
            <w:tcBorders>
              <w:top w:val="single" w:sz="4" w:space="0" w:color="auto"/>
              <w:bottom w:val="single" w:sz="4" w:space="0" w:color="auto"/>
            </w:tcBorders>
          </w:tcPr>
          <w:p w14:paraId="4C0F34B9" w14:textId="3CD16194" w:rsidR="00E73551" w:rsidRPr="00495477" w:rsidRDefault="00E73551" w:rsidP="00A62D72">
            <w:pPr>
              <w:jc w:val="left"/>
              <w:rPr>
                <w:iCs/>
                <w:sz w:val="16"/>
              </w:rPr>
            </w:pPr>
            <w:r w:rsidRPr="00495477">
              <w:rPr>
                <w:iCs/>
                <w:sz w:val="16"/>
              </w:rPr>
              <w:t>3.4 Support to improve the generation of weather forecasts and dissemination</w:t>
            </w:r>
          </w:p>
        </w:tc>
        <w:tc>
          <w:tcPr>
            <w:tcW w:w="738" w:type="pct"/>
            <w:tcBorders>
              <w:top w:val="single" w:sz="4" w:space="0" w:color="auto"/>
              <w:bottom w:val="single" w:sz="4" w:space="0" w:color="auto"/>
            </w:tcBorders>
          </w:tcPr>
          <w:p w14:paraId="7E66771E" w14:textId="7E209C55" w:rsidR="00E73551" w:rsidRDefault="00E73551" w:rsidP="00A62D72">
            <w:pPr>
              <w:spacing w:before="40" w:after="0"/>
              <w:ind w:left="9"/>
              <w:jc w:val="right"/>
              <w:rPr>
                <w:iCs/>
                <w:sz w:val="16"/>
              </w:rPr>
            </w:pPr>
            <w:r>
              <w:rPr>
                <w:iCs/>
                <w:sz w:val="16"/>
              </w:rPr>
              <w:t>20,000USD (year 2 and 3)</w:t>
            </w:r>
          </w:p>
        </w:tc>
        <w:tc>
          <w:tcPr>
            <w:tcW w:w="1604" w:type="pct"/>
            <w:tcBorders>
              <w:top w:val="single" w:sz="4" w:space="0" w:color="auto"/>
              <w:bottom w:val="single" w:sz="4" w:space="0" w:color="auto"/>
            </w:tcBorders>
            <w:vAlign w:val="center"/>
          </w:tcPr>
          <w:p w14:paraId="3BF4B8E7" w14:textId="74062302" w:rsidR="00E73551" w:rsidRPr="00495477" w:rsidRDefault="00E73551" w:rsidP="00A62D72">
            <w:pPr>
              <w:rPr>
                <w:iCs/>
                <w:sz w:val="16"/>
              </w:rPr>
            </w:pPr>
            <w:proofErr w:type="spellStart"/>
            <w:r w:rsidRPr="00495477">
              <w:rPr>
                <w:iCs/>
                <w:sz w:val="16"/>
              </w:rPr>
              <w:t>Meteo</w:t>
            </w:r>
            <w:proofErr w:type="spellEnd"/>
            <w:r w:rsidRPr="00495477">
              <w:rPr>
                <w:iCs/>
                <w:sz w:val="16"/>
              </w:rPr>
              <w:t xml:space="preserve"> Rwanda</w:t>
            </w:r>
          </w:p>
        </w:tc>
      </w:tr>
      <w:tr w:rsidR="00E73551" w:rsidRPr="00495477" w14:paraId="23764B31" w14:textId="77777777" w:rsidTr="005209BF">
        <w:trPr>
          <w:cantSplit/>
          <w:trHeight w:val="90"/>
        </w:trPr>
        <w:tc>
          <w:tcPr>
            <w:tcW w:w="1328" w:type="pct"/>
            <w:vMerge/>
            <w:shd w:val="clear" w:color="auto" w:fill="auto"/>
          </w:tcPr>
          <w:p w14:paraId="4B8B68EC" w14:textId="77777777" w:rsidR="00E73551" w:rsidRPr="00495477" w:rsidRDefault="00E73551" w:rsidP="00A62D72"/>
        </w:tc>
        <w:tc>
          <w:tcPr>
            <w:tcW w:w="1330" w:type="pct"/>
            <w:tcBorders>
              <w:top w:val="single" w:sz="4" w:space="0" w:color="auto"/>
              <w:bottom w:val="single" w:sz="4" w:space="0" w:color="auto"/>
            </w:tcBorders>
          </w:tcPr>
          <w:p w14:paraId="3E450EEF" w14:textId="06C160C4" w:rsidR="00E73551" w:rsidRPr="00495477" w:rsidRDefault="00E73551" w:rsidP="00A62D72">
            <w:pPr>
              <w:jc w:val="left"/>
              <w:rPr>
                <w:iCs/>
                <w:sz w:val="16"/>
              </w:rPr>
            </w:pPr>
            <w:r w:rsidRPr="00495477">
              <w:rPr>
                <w:iCs/>
                <w:sz w:val="16"/>
              </w:rPr>
              <w:t xml:space="preserve">3.6 Support the setup of National Framework for Climate Services (NFCS) provided </w:t>
            </w:r>
          </w:p>
        </w:tc>
        <w:tc>
          <w:tcPr>
            <w:tcW w:w="738" w:type="pct"/>
            <w:tcBorders>
              <w:top w:val="single" w:sz="4" w:space="0" w:color="auto"/>
              <w:bottom w:val="single" w:sz="4" w:space="0" w:color="auto"/>
            </w:tcBorders>
          </w:tcPr>
          <w:p w14:paraId="7A5AC18F" w14:textId="648FDBC0" w:rsidR="00E73551" w:rsidRDefault="00E73551" w:rsidP="00A62D72">
            <w:pPr>
              <w:spacing w:before="40" w:after="0"/>
              <w:ind w:left="9"/>
              <w:jc w:val="right"/>
              <w:rPr>
                <w:iCs/>
                <w:sz w:val="16"/>
              </w:rPr>
            </w:pPr>
            <w:r>
              <w:rPr>
                <w:iCs/>
                <w:sz w:val="16"/>
              </w:rPr>
              <w:t>20,000USD (5,000USD per year from year 2 to year 5)</w:t>
            </w:r>
          </w:p>
        </w:tc>
        <w:tc>
          <w:tcPr>
            <w:tcW w:w="1604" w:type="pct"/>
            <w:tcBorders>
              <w:top w:val="single" w:sz="4" w:space="0" w:color="auto"/>
              <w:bottom w:val="single" w:sz="4" w:space="0" w:color="auto"/>
            </w:tcBorders>
            <w:vAlign w:val="center"/>
          </w:tcPr>
          <w:p w14:paraId="06C089E2" w14:textId="498E7344" w:rsidR="00E73551" w:rsidRPr="00495477" w:rsidRDefault="00E73551" w:rsidP="00A62D72">
            <w:pPr>
              <w:rPr>
                <w:iCs/>
                <w:sz w:val="16"/>
              </w:rPr>
            </w:pPr>
            <w:proofErr w:type="spellStart"/>
            <w:r w:rsidRPr="00495477">
              <w:rPr>
                <w:iCs/>
                <w:sz w:val="16"/>
              </w:rPr>
              <w:t>Meteo</w:t>
            </w:r>
            <w:proofErr w:type="spellEnd"/>
            <w:r w:rsidRPr="00495477">
              <w:rPr>
                <w:iCs/>
                <w:sz w:val="16"/>
              </w:rPr>
              <w:t xml:space="preserve"> Rwanda</w:t>
            </w:r>
          </w:p>
        </w:tc>
      </w:tr>
      <w:tr w:rsidR="00E73551" w:rsidRPr="00495477" w14:paraId="0B9CE772" w14:textId="77777777" w:rsidTr="005209BF">
        <w:trPr>
          <w:cantSplit/>
          <w:trHeight w:val="90"/>
        </w:trPr>
        <w:tc>
          <w:tcPr>
            <w:tcW w:w="1328" w:type="pct"/>
            <w:vMerge/>
            <w:shd w:val="clear" w:color="auto" w:fill="auto"/>
          </w:tcPr>
          <w:p w14:paraId="6FC9BE74" w14:textId="77777777" w:rsidR="00E73551" w:rsidRPr="00495477" w:rsidRDefault="00E73551" w:rsidP="00A62D72"/>
        </w:tc>
        <w:tc>
          <w:tcPr>
            <w:tcW w:w="1330" w:type="pct"/>
            <w:tcBorders>
              <w:top w:val="single" w:sz="4" w:space="0" w:color="auto"/>
              <w:bottom w:val="single" w:sz="4" w:space="0" w:color="auto"/>
            </w:tcBorders>
          </w:tcPr>
          <w:p w14:paraId="299C5756" w14:textId="43A9E352" w:rsidR="00E73551" w:rsidRPr="00495477" w:rsidRDefault="00E73551" w:rsidP="00A62D72">
            <w:pPr>
              <w:jc w:val="left"/>
              <w:rPr>
                <w:iCs/>
                <w:sz w:val="16"/>
              </w:rPr>
            </w:pPr>
            <w:r w:rsidRPr="00495477">
              <w:rPr>
                <w:iCs/>
                <w:sz w:val="16"/>
              </w:rPr>
              <w:t xml:space="preserve">3.7 Support the quality assurance capability </w:t>
            </w:r>
          </w:p>
        </w:tc>
        <w:tc>
          <w:tcPr>
            <w:tcW w:w="738" w:type="pct"/>
            <w:tcBorders>
              <w:top w:val="single" w:sz="4" w:space="0" w:color="auto"/>
              <w:bottom w:val="single" w:sz="4" w:space="0" w:color="auto"/>
            </w:tcBorders>
          </w:tcPr>
          <w:p w14:paraId="6DCF46FF" w14:textId="1E01A4E4" w:rsidR="00E73551" w:rsidRDefault="00E73551" w:rsidP="00A62D72">
            <w:pPr>
              <w:spacing w:before="40" w:after="0"/>
              <w:ind w:left="9"/>
              <w:jc w:val="right"/>
              <w:rPr>
                <w:iCs/>
                <w:sz w:val="16"/>
              </w:rPr>
            </w:pPr>
            <w:r>
              <w:rPr>
                <w:iCs/>
                <w:sz w:val="16"/>
              </w:rPr>
              <w:t>15,000USD (year 3 and 4)</w:t>
            </w:r>
          </w:p>
        </w:tc>
        <w:tc>
          <w:tcPr>
            <w:tcW w:w="1604" w:type="pct"/>
            <w:tcBorders>
              <w:top w:val="single" w:sz="4" w:space="0" w:color="auto"/>
              <w:bottom w:val="single" w:sz="4" w:space="0" w:color="auto"/>
            </w:tcBorders>
            <w:vAlign w:val="center"/>
          </w:tcPr>
          <w:p w14:paraId="43E38CCA" w14:textId="78E8DA02" w:rsidR="00E73551" w:rsidRPr="00495477" w:rsidRDefault="00E73551" w:rsidP="00A62D72">
            <w:pPr>
              <w:rPr>
                <w:iCs/>
                <w:sz w:val="16"/>
              </w:rPr>
            </w:pPr>
            <w:proofErr w:type="spellStart"/>
            <w:r w:rsidRPr="00495477">
              <w:rPr>
                <w:iCs/>
                <w:sz w:val="16"/>
              </w:rPr>
              <w:t>Meteo</w:t>
            </w:r>
            <w:proofErr w:type="spellEnd"/>
            <w:r w:rsidRPr="00495477">
              <w:rPr>
                <w:iCs/>
                <w:sz w:val="16"/>
              </w:rPr>
              <w:t xml:space="preserve"> Rwanda</w:t>
            </w:r>
          </w:p>
        </w:tc>
      </w:tr>
      <w:tr w:rsidR="00E73551" w:rsidRPr="00495477" w14:paraId="6C6E2E89" w14:textId="77777777" w:rsidTr="005209BF">
        <w:trPr>
          <w:cantSplit/>
          <w:trHeight w:val="90"/>
        </w:trPr>
        <w:tc>
          <w:tcPr>
            <w:tcW w:w="1328" w:type="pct"/>
            <w:vMerge/>
            <w:shd w:val="clear" w:color="auto" w:fill="auto"/>
          </w:tcPr>
          <w:p w14:paraId="2E9BE535" w14:textId="77777777" w:rsidR="00E73551" w:rsidRPr="00495477" w:rsidRDefault="00E73551" w:rsidP="0018445D"/>
        </w:tc>
        <w:tc>
          <w:tcPr>
            <w:tcW w:w="1330" w:type="pct"/>
            <w:tcBorders>
              <w:top w:val="single" w:sz="4" w:space="0" w:color="auto"/>
              <w:bottom w:val="single" w:sz="4" w:space="0" w:color="auto"/>
            </w:tcBorders>
          </w:tcPr>
          <w:p w14:paraId="2DB4F893" w14:textId="21F44802" w:rsidR="00E73551" w:rsidRPr="00495477" w:rsidRDefault="00E73551" w:rsidP="0018445D">
            <w:pPr>
              <w:jc w:val="left"/>
              <w:rPr>
                <w:iCs/>
                <w:sz w:val="16"/>
              </w:rPr>
            </w:pPr>
            <w:r>
              <w:rPr>
                <w:iCs/>
                <w:sz w:val="16"/>
              </w:rPr>
              <w:t>3.8. Provision of Meteorological Upper Air Weather Stations</w:t>
            </w:r>
          </w:p>
        </w:tc>
        <w:tc>
          <w:tcPr>
            <w:tcW w:w="738" w:type="pct"/>
            <w:tcBorders>
              <w:top w:val="single" w:sz="4" w:space="0" w:color="auto"/>
              <w:bottom w:val="single" w:sz="4" w:space="0" w:color="auto"/>
            </w:tcBorders>
          </w:tcPr>
          <w:p w14:paraId="10D722EE" w14:textId="77777777" w:rsidR="00E73551" w:rsidRDefault="00E73551" w:rsidP="0018445D">
            <w:pPr>
              <w:spacing w:before="40" w:after="0"/>
              <w:ind w:left="9"/>
              <w:jc w:val="right"/>
              <w:rPr>
                <w:iCs/>
                <w:sz w:val="16"/>
              </w:rPr>
            </w:pPr>
            <w:r>
              <w:rPr>
                <w:iCs/>
                <w:sz w:val="16"/>
              </w:rPr>
              <w:t>100,000USD</w:t>
            </w:r>
          </w:p>
          <w:p w14:paraId="12B0DC79" w14:textId="31FCD640" w:rsidR="00E73551" w:rsidRDefault="00E73551" w:rsidP="0018445D">
            <w:pPr>
              <w:spacing w:before="40" w:after="0"/>
              <w:ind w:left="9"/>
              <w:jc w:val="right"/>
              <w:rPr>
                <w:iCs/>
                <w:sz w:val="16"/>
              </w:rPr>
            </w:pPr>
            <w:r>
              <w:rPr>
                <w:iCs/>
                <w:sz w:val="16"/>
              </w:rPr>
              <w:t>(year 1 and 2)</w:t>
            </w:r>
          </w:p>
        </w:tc>
        <w:tc>
          <w:tcPr>
            <w:tcW w:w="1604" w:type="pct"/>
            <w:tcBorders>
              <w:top w:val="single" w:sz="4" w:space="0" w:color="auto"/>
              <w:bottom w:val="single" w:sz="4" w:space="0" w:color="auto"/>
            </w:tcBorders>
            <w:vAlign w:val="center"/>
          </w:tcPr>
          <w:p w14:paraId="2606C2DC" w14:textId="1A737855" w:rsidR="00E73551" w:rsidRPr="00495477" w:rsidRDefault="00E73551" w:rsidP="0018445D">
            <w:pPr>
              <w:rPr>
                <w:iCs/>
                <w:sz w:val="16"/>
              </w:rPr>
            </w:pPr>
            <w:proofErr w:type="spellStart"/>
            <w:r w:rsidRPr="00495477">
              <w:rPr>
                <w:iCs/>
                <w:sz w:val="16"/>
              </w:rPr>
              <w:t>Meteo</w:t>
            </w:r>
            <w:proofErr w:type="spellEnd"/>
            <w:r w:rsidRPr="00495477">
              <w:rPr>
                <w:iCs/>
                <w:sz w:val="16"/>
              </w:rPr>
              <w:t xml:space="preserve"> Rwanda</w:t>
            </w:r>
          </w:p>
        </w:tc>
      </w:tr>
      <w:tr w:rsidR="00E73551" w:rsidRPr="00495477" w14:paraId="701C86EC" w14:textId="77777777" w:rsidTr="005209BF">
        <w:trPr>
          <w:cantSplit/>
          <w:trHeight w:val="90"/>
        </w:trPr>
        <w:tc>
          <w:tcPr>
            <w:tcW w:w="1328" w:type="pct"/>
            <w:vMerge/>
            <w:shd w:val="clear" w:color="auto" w:fill="auto"/>
          </w:tcPr>
          <w:p w14:paraId="6862B214" w14:textId="77777777" w:rsidR="00E73551" w:rsidRPr="00495477" w:rsidRDefault="00E73551" w:rsidP="0018445D"/>
        </w:tc>
        <w:tc>
          <w:tcPr>
            <w:tcW w:w="1330" w:type="pct"/>
            <w:tcBorders>
              <w:top w:val="single" w:sz="4" w:space="0" w:color="auto"/>
              <w:bottom w:val="single" w:sz="4" w:space="0" w:color="auto"/>
            </w:tcBorders>
          </w:tcPr>
          <w:p w14:paraId="2D569C22" w14:textId="7804A3C2" w:rsidR="00E73551" w:rsidRPr="00E73551" w:rsidRDefault="00E73551" w:rsidP="00E73551">
            <w:pPr>
              <w:jc w:val="left"/>
              <w:rPr>
                <w:iCs/>
                <w:sz w:val="16"/>
              </w:rPr>
            </w:pPr>
            <w:r>
              <w:rPr>
                <w:iCs/>
                <w:sz w:val="16"/>
              </w:rPr>
              <w:t>3</w:t>
            </w:r>
            <w:r w:rsidRPr="00E73551">
              <w:rPr>
                <w:iCs/>
                <w:sz w:val="16"/>
              </w:rPr>
              <w:t>.</w:t>
            </w:r>
            <w:r>
              <w:rPr>
                <w:iCs/>
                <w:sz w:val="16"/>
              </w:rPr>
              <w:t xml:space="preserve">9 Support the production of national research on climate (including through the organization of a national research competition and through the recruitment of a consultant) </w:t>
            </w:r>
          </w:p>
        </w:tc>
        <w:tc>
          <w:tcPr>
            <w:tcW w:w="738" w:type="pct"/>
            <w:tcBorders>
              <w:top w:val="single" w:sz="4" w:space="0" w:color="auto"/>
              <w:bottom w:val="single" w:sz="4" w:space="0" w:color="auto"/>
            </w:tcBorders>
          </w:tcPr>
          <w:p w14:paraId="58D30A4C" w14:textId="77777777" w:rsidR="00E73551" w:rsidRDefault="00E73551" w:rsidP="0018445D">
            <w:pPr>
              <w:spacing w:before="40" w:after="0"/>
              <w:ind w:left="9"/>
              <w:jc w:val="right"/>
              <w:rPr>
                <w:iCs/>
                <w:sz w:val="16"/>
              </w:rPr>
            </w:pPr>
            <w:r>
              <w:rPr>
                <w:iCs/>
                <w:sz w:val="16"/>
              </w:rPr>
              <w:t>100,000USD</w:t>
            </w:r>
          </w:p>
          <w:p w14:paraId="6EB08948" w14:textId="278DE919" w:rsidR="00E73551" w:rsidRDefault="00E73551" w:rsidP="0018445D">
            <w:pPr>
              <w:spacing w:before="40" w:after="0"/>
              <w:ind w:left="9"/>
              <w:jc w:val="right"/>
              <w:rPr>
                <w:iCs/>
                <w:sz w:val="16"/>
              </w:rPr>
            </w:pPr>
            <w:r>
              <w:rPr>
                <w:iCs/>
                <w:sz w:val="16"/>
              </w:rPr>
              <w:t>(Year 2,3,4 and 5)</w:t>
            </w:r>
          </w:p>
        </w:tc>
        <w:tc>
          <w:tcPr>
            <w:tcW w:w="1604" w:type="pct"/>
            <w:tcBorders>
              <w:top w:val="single" w:sz="4" w:space="0" w:color="auto"/>
              <w:bottom w:val="single" w:sz="4" w:space="0" w:color="auto"/>
            </w:tcBorders>
            <w:vAlign w:val="center"/>
          </w:tcPr>
          <w:p w14:paraId="058F938F" w14:textId="7F0F35CC" w:rsidR="00E73551" w:rsidRPr="00495477" w:rsidRDefault="00E73551" w:rsidP="0018445D">
            <w:pPr>
              <w:rPr>
                <w:iCs/>
                <w:sz w:val="16"/>
              </w:rPr>
            </w:pPr>
            <w:proofErr w:type="spellStart"/>
            <w:r>
              <w:rPr>
                <w:iCs/>
                <w:sz w:val="16"/>
              </w:rPr>
              <w:t>Meteo</w:t>
            </w:r>
            <w:proofErr w:type="spellEnd"/>
            <w:r>
              <w:rPr>
                <w:iCs/>
                <w:sz w:val="16"/>
              </w:rPr>
              <w:t xml:space="preserve"> Rwanda, Universities, Research institutions</w:t>
            </w:r>
          </w:p>
        </w:tc>
      </w:tr>
      <w:tr w:rsidR="0018445D" w:rsidRPr="00495477" w14:paraId="374075A4" w14:textId="77777777" w:rsidTr="005209BF">
        <w:trPr>
          <w:cantSplit/>
          <w:trHeight w:val="90"/>
        </w:trPr>
        <w:tc>
          <w:tcPr>
            <w:tcW w:w="1328" w:type="pct"/>
            <w:vMerge w:val="restart"/>
            <w:shd w:val="clear" w:color="auto" w:fill="auto"/>
          </w:tcPr>
          <w:p w14:paraId="1EBBD60C" w14:textId="77777777" w:rsidR="0018445D" w:rsidRPr="00495477" w:rsidRDefault="0018445D" w:rsidP="0018445D">
            <w:pPr>
              <w:spacing w:before="60"/>
              <w:rPr>
                <w:b/>
              </w:rPr>
            </w:pPr>
            <w:r w:rsidRPr="00495477">
              <w:rPr>
                <w:b/>
              </w:rPr>
              <w:t>Output 4</w:t>
            </w:r>
          </w:p>
          <w:p w14:paraId="270F451B" w14:textId="77777777" w:rsidR="0018445D" w:rsidRPr="00495477" w:rsidRDefault="0018445D" w:rsidP="0018445D">
            <w:pPr>
              <w:spacing w:before="60"/>
              <w:jc w:val="left"/>
              <w:rPr>
                <w:i/>
                <w:sz w:val="18"/>
                <w:szCs w:val="18"/>
              </w:rPr>
            </w:pPr>
            <w:r w:rsidRPr="00495477">
              <w:rPr>
                <w:i/>
                <w:sz w:val="20"/>
                <w:szCs w:val="20"/>
              </w:rPr>
              <w:t>Communities have strengthened capacity to mitigate, adapt and respond to disaster risks</w:t>
            </w:r>
          </w:p>
          <w:p w14:paraId="273B788D" w14:textId="77777777" w:rsidR="0018445D" w:rsidRPr="00495477" w:rsidRDefault="0018445D" w:rsidP="0018445D"/>
        </w:tc>
        <w:tc>
          <w:tcPr>
            <w:tcW w:w="1330" w:type="pct"/>
            <w:tcBorders>
              <w:top w:val="single" w:sz="4" w:space="0" w:color="auto"/>
              <w:bottom w:val="single" w:sz="4" w:space="0" w:color="auto"/>
            </w:tcBorders>
            <w:vAlign w:val="center"/>
          </w:tcPr>
          <w:p w14:paraId="2F8C911D" w14:textId="7F243A27" w:rsidR="0018445D" w:rsidRPr="00495477" w:rsidRDefault="0018445D" w:rsidP="0018445D">
            <w:pPr>
              <w:jc w:val="left"/>
              <w:rPr>
                <w:iCs/>
                <w:sz w:val="16"/>
              </w:rPr>
            </w:pPr>
            <w:r w:rsidRPr="00495477">
              <w:rPr>
                <w:iCs/>
                <w:sz w:val="16"/>
              </w:rPr>
              <w:t>4.1 Assist districts prone to disasters in managing disasters where there is no District Disaster Management Officer (DDMO)</w:t>
            </w:r>
          </w:p>
        </w:tc>
        <w:tc>
          <w:tcPr>
            <w:tcW w:w="738" w:type="pct"/>
            <w:tcBorders>
              <w:top w:val="single" w:sz="4" w:space="0" w:color="auto"/>
              <w:bottom w:val="single" w:sz="4" w:space="0" w:color="auto"/>
            </w:tcBorders>
          </w:tcPr>
          <w:p w14:paraId="3EA7E1D9" w14:textId="77634843" w:rsidR="0018445D" w:rsidRDefault="0018445D" w:rsidP="0018445D">
            <w:pPr>
              <w:spacing w:before="40" w:after="0"/>
              <w:ind w:left="9"/>
              <w:jc w:val="right"/>
              <w:rPr>
                <w:iCs/>
                <w:sz w:val="16"/>
              </w:rPr>
            </w:pPr>
            <w:r>
              <w:rPr>
                <w:iCs/>
                <w:sz w:val="16"/>
              </w:rPr>
              <w:t>368,000USD (92,000USD per year)</w:t>
            </w:r>
          </w:p>
        </w:tc>
        <w:tc>
          <w:tcPr>
            <w:tcW w:w="1604" w:type="pct"/>
            <w:tcBorders>
              <w:top w:val="single" w:sz="4" w:space="0" w:color="auto"/>
              <w:bottom w:val="single" w:sz="4" w:space="0" w:color="auto"/>
            </w:tcBorders>
            <w:vAlign w:val="center"/>
          </w:tcPr>
          <w:p w14:paraId="7DDDD3DA" w14:textId="28B8BBD5" w:rsidR="0018445D" w:rsidRPr="00495477" w:rsidRDefault="00AF1F58" w:rsidP="0018445D">
            <w:pPr>
              <w:rPr>
                <w:iCs/>
                <w:sz w:val="16"/>
              </w:rPr>
            </w:pPr>
            <w:r>
              <w:rPr>
                <w:iCs/>
                <w:sz w:val="16"/>
              </w:rPr>
              <w:t>Ministry in Charge of Emergency Management</w:t>
            </w:r>
            <w:r w:rsidR="0018445D" w:rsidRPr="00495477">
              <w:rPr>
                <w:iCs/>
                <w:sz w:val="16"/>
              </w:rPr>
              <w:t>/UNDP/</w:t>
            </w:r>
          </w:p>
          <w:p w14:paraId="42153BC5" w14:textId="77777777" w:rsidR="0018445D" w:rsidRPr="00495477" w:rsidRDefault="0018445D" w:rsidP="0018445D">
            <w:pPr>
              <w:rPr>
                <w:iCs/>
                <w:sz w:val="16"/>
              </w:rPr>
            </w:pPr>
            <w:r w:rsidRPr="00495477">
              <w:rPr>
                <w:iCs/>
                <w:sz w:val="16"/>
              </w:rPr>
              <w:t>Other Partners:</w:t>
            </w:r>
          </w:p>
          <w:p w14:paraId="49901347" w14:textId="43A2D766" w:rsidR="0018445D" w:rsidRPr="00495477" w:rsidRDefault="0018445D" w:rsidP="0018445D">
            <w:pPr>
              <w:rPr>
                <w:iCs/>
                <w:sz w:val="16"/>
              </w:rPr>
            </w:pPr>
            <w:r w:rsidRPr="00495477">
              <w:rPr>
                <w:iCs/>
                <w:sz w:val="16"/>
              </w:rPr>
              <w:t>NPDM/ Districts/ RIB</w:t>
            </w:r>
          </w:p>
        </w:tc>
      </w:tr>
      <w:tr w:rsidR="0018445D" w:rsidRPr="00495477" w14:paraId="08A96ABF" w14:textId="77777777" w:rsidTr="005209BF">
        <w:trPr>
          <w:cantSplit/>
          <w:trHeight w:val="90"/>
        </w:trPr>
        <w:tc>
          <w:tcPr>
            <w:tcW w:w="1328" w:type="pct"/>
            <w:vMerge/>
            <w:shd w:val="clear" w:color="auto" w:fill="auto"/>
          </w:tcPr>
          <w:p w14:paraId="3EEDEF2B" w14:textId="77777777" w:rsidR="0018445D" w:rsidRPr="00495477" w:rsidRDefault="0018445D" w:rsidP="0018445D"/>
        </w:tc>
        <w:tc>
          <w:tcPr>
            <w:tcW w:w="1330" w:type="pct"/>
            <w:tcBorders>
              <w:top w:val="single" w:sz="4" w:space="0" w:color="auto"/>
              <w:bottom w:val="single" w:sz="4" w:space="0" w:color="auto"/>
            </w:tcBorders>
            <w:vAlign w:val="center"/>
          </w:tcPr>
          <w:p w14:paraId="48FD0F40" w14:textId="2BD7ECFF" w:rsidR="0018445D" w:rsidRPr="00495477" w:rsidRDefault="0018445D" w:rsidP="0018445D">
            <w:pPr>
              <w:jc w:val="left"/>
              <w:rPr>
                <w:iCs/>
                <w:sz w:val="16"/>
              </w:rPr>
            </w:pPr>
            <w:r w:rsidRPr="00495477">
              <w:rPr>
                <w:iCs/>
                <w:sz w:val="16"/>
              </w:rPr>
              <w:t>4.2 Assess social and economic losses and damages from past disasters</w:t>
            </w:r>
          </w:p>
        </w:tc>
        <w:tc>
          <w:tcPr>
            <w:tcW w:w="738" w:type="pct"/>
            <w:tcBorders>
              <w:top w:val="single" w:sz="4" w:space="0" w:color="auto"/>
              <w:bottom w:val="single" w:sz="4" w:space="0" w:color="auto"/>
            </w:tcBorders>
          </w:tcPr>
          <w:p w14:paraId="2F3EE0CB" w14:textId="08606B7C" w:rsidR="0018445D" w:rsidRDefault="0018445D" w:rsidP="0018445D">
            <w:pPr>
              <w:spacing w:before="40" w:after="0"/>
              <w:ind w:left="9"/>
              <w:jc w:val="right"/>
              <w:rPr>
                <w:iCs/>
                <w:sz w:val="16"/>
              </w:rPr>
            </w:pPr>
            <w:r>
              <w:rPr>
                <w:iCs/>
                <w:sz w:val="16"/>
              </w:rPr>
              <w:t>30,000USD Year 5</w:t>
            </w:r>
          </w:p>
        </w:tc>
        <w:tc>
          <w:tcPr>
            <w:tcW w:w="1604" w:type="pct"/>
            <w:tcBorders>
              <w:top w:val="single" w:sz="4" w:space="0" w:color="auto"/>
              <w:bottom w:val="single" w:sz="4" w:space="0" w:color="auto"/>
            </w:tcBorders>
            <w:vAlign w:val="center"/>
          </w:tcPr>
          <w:p w14:paraId="592E2DEF" w14:textId="5EDBA3C6" w:rsidR="0018445D" w:rsidRPr="00495477" w:rsidRDefault="00AF1F58" w:rsidP="0018445D">
            <w:pPr>
              <w:rPr>
                <w:iCs/>
                <w:sz w:val="16"/>
              </w:rPr>
            </w:pPr>
            <w:r>
              <w:rPr>
                <w:iCs/>
                <w:sz w:val="16"/>
              </w:rPr>
              <w:t>Ministry in Charge of Emergency Management</w:t>
            </w:r>
            <w:r w:rsidRPr="00495477">
              <w:rPr>
                <w:iCs/>
                <w:sz w:val="16"/>
              </w:rPr>
              <w:t xml:space="preserve"> </w:t>
            </w:r>
            <w:r w:rsidR="0018445D" w:rsidRPr="00495477">
              <w:rPr>
                <w:iCs/>
                <w:sz w:val="16"/>
              </w:rPr>
              <w:t>/ UNDP</w:t>
            </w:r>
          </w:p>
          <w:p w14:paraId="5BA50769" w14:textId="77777777" w:rsidR="0018445D" w:rsidRPr="00495477" w:rsidRDefault="0018445D" w:rsidP="0018445D">
            <w:pPr>
              <w:rPr>
                <w:iCs/>
                <w:sz w:val="16"/>
              </w:rPr>
            </w:pPr>
            <w:r w:rsidRPr="00495477">
              <w:rPr>
                <w:i/>
                <w:iCs/>
                <w:sz w:val="16"/>
              </w:rPr>
              <w:t>Other Partners:</w:t>
            </w:r>
          </w:p>
          <w:p w14:paraId="1A429DB8" w14:textId="651A1BF6" w:rsidR="0018445D" w:rsidRPr="00495477" w:rsidRDefault="0018445D" w:rsidP="0018445D">
            <w:pPr>
              <w:rPr>
                <w:iCs/>
                <w:sz w:val="16"/>
              </w:rPr>
            </w:pPr>
            <w:r w:rsidRPr="00495477">
              <w:rPr>
                <w:iCs/>
                <w:sz w:val="16"/>
              </w:rPr>
              <w:t>NPDM/ RMA/ Districts</w:t>
            </w:r>
          </w:p>
        </w:tc>
      </w:tr>
      <w:tr w:rsidR="0018445D" w:rsidRPr="00495477" w14:paraId="764A43AC" w14:textId="77777777" w:rsidTr="005209BF">
        <w:trPr>
          <w:cantSplit/>
          <w:trHeight w:val="90"/>
        </w:trPr>
        <w:tc>
          <w:tcPr>
            <w:tcW w:w="1328" w:type="pct"/>
            <w:vMerge/>
            <w:shd w:val="clear" w:color="auto" w:fill="auto"/>
          </w:tcPr>
          <w:p w14:paraId="6670DF20" w14:textId="77777777" w:rsidR="0018445D" w:rsidRPr="00495477" w:rsidRDefault="0018445D" w:rsidP="0018445D"/>
        </w:tc>
        <w:tc>
          <w:tcPr>
            <w:tcW w:w="1330" w:type="pct"/>
            <w:tcBorders>
              <w:top w:val="single" w:sz="4" w:space="0" w:color="auto"/>
              <w:bottom w:val="single" w:sz="4" w:space="0" w:color="auto"/>
            </w:tcBorders>
            <w:vAlign w:val="center"/>
          </w:tcPr>
          <w:p w14:paraId="132CC23E" w14:textId="44B9951B" w:rsidR="0018445D" w:rsidRPr="00495477" w:rsidRDefault="0018445D" w:rsidP="0018445D">
            <w:pPr>
              <w:jc w:val="left"/>
              <w:rPr>
                <w:iCs/>
                <w:sz w:val="16"/>
              </w:rPr>
            </w:pPr>
            <w:r w:rsidRPr="00495477">
              <w:rPr>
                <w:iCs/>
                <w:sz w:val="16"/>
              </w:rPr>
              <w:t>4.3 Production and dissemination of public awareness materials (i.e. brochures, pamphlets, flyers, pull up banners, banners, reports, picture frames, etc.)</w:t>
            </w:r>
            <w:r w:rsidR="005209BF">
              <w:rPr>
                <w:iCs/>
                <w:sz w:val="16"/>
              </w:rPr>
              <w:t xml:space="preserve">  including </w:t>
            </w:r>
            <w:proofErr w:type="spellStart"/>
            <w:r w:rsidR="005209BF">
              <w:rPr>
                <w:iCs/>
                <w:sz w:val="16"/>
              </w:rPr>
              <w:t>to</w:t>
            </w:r>
            <w:proofErr w:type="spellEnd"/>
            <w:r w:rsidR="005209BF">
              <w:rPr>
                <w:iCs/>
                <w:sz w:val="16"/>
              </w:rPr>
              <w:t xml:space="preserve"> vulnerable population</w:t>
            </w:r>
            <w:r w:rsidR="005209BF" w:rsidRPr="00495477">
              <w:rPr>
                <w:iCs/>
                <w:sz w:val="16"/>
              </w:rPr>
              <w:t xml:space="preserve"> </w:t>
            </w:r>
            <w:r w:rsidRPr="00495477">
              <w:rPr>
                <w:iCs/>
                <w:sz w:val="16"/>
              </w:rPr>
              <w:t xml:space="preserve"> </w:t>
            </w:r>
          </w:p>
        </w:tc>
        <w:tc>
          <w:tcPr>
            <w:tcW w:w="738" w:type="pct"/>
            <w:tcBorders>
              <w:top w:val="single" w:sz="4" w:space="0" w:color="auto"/>
              <w:bottom w:val="single" w:sz="4" w:space="0" w:color="auto"/>
            </w:tcBorders>
          </w:tcPr>
          <w:p w14:paraId="3724826A" w14:textId="680C90F1" w:rsidR="0018445D" w:rsidRDefault="0018445D" w:rsidP="0018445D">
            <w:pPr>
              <w:spacing w:before="40" w:after="0"/>
              <w:ind w:left="9"/>
              <w:jc w:val="right"/>
              <w:rPr>
                <w:iCs/>
                <w:sz w:val="16"/>
              </w:rPr>
            </w:pPr>
            <w:r>
              <w:rPr>
                <w:iCs/>
                <w:sz w:val="16"/>
              </w:rPr>
              <w:t>25,000USD (5,000 USD per year)</w:t>
            </w:r>
          </w:p>
        </w:tc>
        <w:tc>
          <w:tcPr>
            <w:tcW w:w="1604" w:type="pct"/>
            <w:tcBorders>
              <w:top w:val="single" w:sz="4" w:space="0" w:color="auto"/>
              <w:bottom w:val="single" w:sz="4" w:space="0" w:color="auto"/>
            </w:tcBorders>
            <w:vAlign w:val="center"/>
          </w:tcPr>
          <w:p w14:paraId="0EABF7B3" w14:textId="45425C5F" w:rsidR="0018445D" w:rsidRPr="00495477" w:rsidRDefault="00AF1F58" w:rsidP="0018445D">
            <w:pPr>
              <w:rPr>
                <w:iCs/>
                <w:sz w:val="16"/>
              </w:rPr>
            </w:pPr>
            <w:r>
              <w:rPr>
                <w:iCs/>
                <w:sz w:val="16"/>
              </w:rPr>
              <w:t>Ministry in Charge of Emergency Management</w:t>
            </w:r>
            <w:r w:rsidRPr="00495477">
              <w:rPr>
                <w:iCs/>
                <w:sz w:val="16"/>
              </w:rPr>
              <w:t xml:space="preserve"> </w:t>
            </w:r>
            <w:r w:rsidR="0018445D" w:rsidRPr="00495477">
              <w:rPr>
                <w:iCs/>
                <w:sz w:val="16"/>
              </w:rPr>
              <w:t>/ UNDP</w:t>
            </w:r>
          </w:p>
        </w:tc>
      </w:tr>
      <w:tr w:rsidR="0018445D" w:rsidRPr="00495477" w14:paraId="65C539EB" w14:textId="77777777" w:rsidTr="005209BF">
        <w:trPr>
          <w:cantSplit/>
          <w:trHeight w:val="90"/>
        </w:trPr>
        <w:tc>
          <w:tcPr>
            <w:tcW w:w="1328" w:type="pct"/>
            <w:vMerge/>
            <w:shd w:val="clear" w:color="auto" w:fill="auto"/>
          </w:tcPr>
          <w:p w14:paraId="1A131FCA" w14:textId="77777777" w:rsidR="0018445D" w:rsidRPr="00495477" w:rsidRDefault="0018445D" w:rsidP="0018445D"/>
        </w:tc>
        <w:tc>
          <w:tcPr>
            <w:tcW w:w="1330" w:type="pct"/>
            <w:tcBorders>
              <w:top w:val="single" w:sz="4" w:space="0" w:color="auto"/>
              <w:bottom w:val="single" w:sz="4" w:space="0" w:color="auto"/>
            </w:tcBorders>
            <w:vAlign w:val="center"/>
          </w:tcPr>
          <w:p w14:paraId="6AB73710" w14:textId="3DBC221A" w:rsidR="0018445D" w:rsidRPr="00495477" w:rsidRDefault="00D26B83" w:rsidP="0018445D">
            <w:pPr>
              <w:jc w:val="left"/>
              <w:rPr>
                <w:iCs/>
                <w:sz w:val="16"/>
              </w:rPr>
            </w:pPr>
            <w:r w:rsidRPr="00495477">
              <w:rPr>
                <w:iCs/>
                <w:sz w:val="16"/>
              </w:rPr>
              <w:t xml:space="preserve">4.4 Support the implementation of </w:t>
            </w:r>
            <w:r>
              <w:rPr>
                <w:iCs/>
                <w:sz w:val="16"/>
              </w:rPr>
              <w:t xml:space="preserve">innovative </w:t>
            </w:r>
            <w:r w:rsidRPr="00495477">
              <w:rPr>
                <w:iCs/>
                <w:sz w:val="16"/>
              </w:rPr>
              <w:t>mitigation and adaptation measures through community-based approach</w:t>
            </w:r>
            <w:r>
              <w:rPr>
                <w:iCs/>
                <w:sz w:val="16"/>
              </w:rPr>
              <w:t xml:space="preserve"> including specific measures implemented by </w:t>
            </w:r>
            <w:r w:rsidRPr="00D26B83">
              <w:rPr>
                <w:iCs/>
                <w:sz w:val="16"/>
              </w:rPr>
              <w:t>local women’s groups’</w:t>
            </w:r>
          </w:p>
        </w:tc>
        <w:tc>
          <w:tcPr>
            <w:tcW w:w="738" w:type="pct"/>
            <w:tcBorders>
              <w:top w:val="single" w:sz="4" w:space="0" w:color="auto"/>
              <w:bottom w:val="single" w:sz="4" w:space="0" w:color="auto"/>
            </w:tcBorders>
          </w:tcPr>
          <w:p w14:paraId="11C840E0" w14:textId="1467A882" w:rsidR="0018445D" w:rsidRDefault="0018445D" w:rsidP="0018445D">
            <w:pPr>
              <w:spacing w:before="40" w:after="0"/>
              <w:ind w:left="9"/>
              <w:jc w:val="right"/>
              <w:rPr>
                <w:iCs/>
                <w:sz w:val="16"/>
              </w:rPr>
            </w:pPr>
            <w:r>
              <w:rPr>
                <w:iCs/>
                <w:sz w:val="16"/>
              </w:rPr>
              <w:t>80,000USD (20,000 USD for year 2,3,4 and 5)</w:t>
            </w:r>
          </w:p>
        </w:tc>
        <w:tc>
          <w:tcPr>
            <w:tcW w:w="1604" w:type="pct"/>
            <w:tcBorders>
              <w:top w:val="single" w:sz="4" w:space="0" w:color="auto"/>
              <w:bottom w:val="single" w:sz="4" w:space="0" w:color="auto"/>
            </w:tcBorders>
            <w:vAlign w:val="center"/>
          </w:tcPr>
          <w:p w14:paraId="4A6D7F9B" w14:textId="2B3CAE88" w:rsidR="0018445D" w:rsidRPr="00495477" w:rsidRDefault="00AF1F58" w:rsidP="0018445D">
            <w:pPr>
              <w:rPr>
                <w:iCs/>
                <w:sz w:val="16"/>
              </w:rPr>
            </w:pPr>
            <w:r>
              <w:rPr>
                <w:iCs/>
                <w:sz w:val="16"/>
              </w:rPr>
              <w:t>Ministry in Charge of Emergency Management</w:t>
            </w:r>
            <w:r w:rsidR="0018445D" w:rsidRPr="00495477">
              <w:rPr>
                <w:iCs/>
                <w:sz w:val="16"/>
                <w:lang w:val="es-MX"/>
              </w:rPr>
              <w:t xml:space="preserve">, UNDP, REMA, </w:t>
            </w:r>
            <w:proofErr w:type="spellStart"/>
            <w:r w:rsidR="0018445D" w:rsidRPr="00495477">
              <w:rPr>
                <w:iCs/>
                <w:sz w:val="16"/>
                <w:lang w:val="es-MX"/>
              </w:rPr>
              <w:t>MoE</w:t>
            </w:r>
            <w:proofErr w:type="spellEnd"/>
            <w:r w:rsidR="0018445D" w:rsidRPr="00495477">
              <w:rPr>
                <w:iCs/>
                <w:sz w:val="16"/>
                <w:lang w:val="es-MX"/>
              </w:rPr>
              <w:t xml:space="preserve">, MINALOC </w:t>
            </w:r>
          </w:p>
        </w:tc>
      </w:tr>
      <w:tr w:rsidR="0018445D" w:rsidRPr="00495477" w14:paraId="020B96BA" w14:textId="77777777" w:rsidTr="005209BF">
        <w:trPr>
          <w:cantSplit/>
          <w:trHeight w:val="90"/>
        </w:trPr>
        <w:tc>
          <w:tcPr>
            <w:tcW w:w="1328" w:type="pct"/>
            <w:vMerge/>
            <w:shd w:val="clear" w:color="auto" w:fill="auto"/>
          </w:tcPr>
          <w:p w14:paraId="5A4BD9B1" w14:textId="77777777" w:rsidR="0018445D" w:rsidRPr="00495477" w:rsidRDefault="0018445D" w:rsidP="0018445D"/>
        </w:tc>
        <w:tc>
          <w:tcPr>
            <w:tcW w:w="1330" w:type="pct"/>
            <w:tcBorders>
              <w:top w:val="single" w:sz="4" w:space="0" w:color="auto"/>
              <w:bottom w:val="single" w:sz="4" w:space="0" w:color="auto"/>
            </w:tcBorders>
            <w:vAlign w:val="center"/>
          </w:tcPr>
          <w:p w14:paraId="2AEB35AA" w14:textId="1CA76348" w:rsidR="0018445D" w:rsidRPr="00495477" w:rsidRDefault="0018445D" w:rsidP="0018445D">
            <w:pPr>
              <w:jc w:val="left"/>
              <w:rPr>
                <w:iCs/>
                <w:sz w:val="16"/>
              </w:rPr>
            </w:pPr>
            <w:r w:rsidRPr="00495477">
              <w:rPr>
                <w:iCs/>
                <w:sz w:val="16"/>
              </w:rPr>
              <w:t xml:space="preserve">4.5 Support socioeconomic initiatives of population vulnerable to disasters: </w:t>
            </w:r>
          </w:p>
        </w:tc>
        <w:tc>
          <w:tcPr>
            <w:tcW w:w="738" w:type="pct"/>
            <w:tcBorders>
              <w:top w:val="single" w:sz="4" w:space="0" w:color="auto"/>
              <w:bottom w:val="single" w:sz="4" w:space="0" w:color="auto"/>
            </w:tcBorders>
          </w:tcPr>
          <w:p w14:paraId="1C7696D9" w14:textId="665F71D4" w:rsidR="0018445D" w:rsidRDefault="0018445D" w:rsidP="0018445D">
            <w:pPr>
              <w:spacing w:before="40" w:after="0"/>
              <w:ind w:left="9"/>
              <w:jc w:val="right"/>
              <w:rPr>
                <w:iCs/>
                <w:sz w:val="16"/>
              </w:rPr>
            </w:pPr>
            <w:r>
              <w:rPr>
                <w:iCs/>
                <w:sz w:val="16"/>
              </w:rPr>
              <w:t>40,000USD (10,000USD for year 2,3,4,5)</w:t>
            </w:r>
          </w:p>
        </w:tc>
        <w:tc>
          <w:tcPr>
            <w:tcW w:w="1604" w:type="pct"/>
            <w:tcBorders>
              <w:top w:val="single" w:sz="4" w:space="0" w:color="auto"/>
              <w:bottom w:val="single" w:sz="4" w:space="0" w:color="auto"/>
            </w:tcBorders>
            <w:vAlign w:val="center"/>
          </w:tcPr>
          <w:p w14:paraId="0C85BF61" w14:textId="698B0EAA" w:rsidR="0018445D" w:rsidRPr="00495477" w:rsidRDefault="00AF1F58" w:rsidP="0018445D">
            <w:pPr>
              <w:rPr>
                <w:iCs/>
                <w:sz w:val="16"/>
              </w:rPr>
            </w:pPr>
            <w:r>
              <w:rPr>
                <w:iCs/>
                <w:sz w:val="16"/>
              </w:rPr>
              <w:t>Ministry in Charge of Emergency Management</w:t>
            </w:r>
            <w:r w:rsidR="0018445D" w:rsidRPr="00495477">
              <w:rPr>
                <w:iCs/>
                <w:sz w:val="16"/>
              </w:rPr>
              <w:t>, UNDP, MINALOC</w:t>
            </w:r>
          </w:p>
        </w:tc>
      </w:tr>
      <w:tr w:rsidR="0018445D" w:rsidRPr="00495477" w14:paraId="1F4CD516" w14:textId="77777777" w:rsidTr="005209BF">
        <w:trPr>
          <w:cantSplit/>
          <w:trHeight w:val="90"/>
        </w:trPr>
        <w:tc>
          <w:tcPr>
            <w:tcW w:w="1328" w:type="pct"/>
            <w:vMerge/>
            <w:shd w:val="clear" w:color="auto" w:fill="auto"/>
          </w:tcPr>
          <w:p w14:paraId="11A210AD" w14:textId="77777777" w:rsidR="0018445D" w:rsidRPr="00495477" w:rsidRDefault="0018445D" w:rsidP="0018445D"/>
        </w:tc>
        <w:tc>
          <w:tcPr>
            <w:tcW w:w="1330" w:type="pct"/>
            <w:tcBorders>
              <w:top w:val="single" w:sz="4" w:space="0" w:color="auto"/>
              <w:bottom w:val="single" w:sz="4" w:space="0" w:color="auto"/>
            </w:tcBorders>
            <w:vAlign w:val="center"/>
          </w:tcPr>
          <w:p w14:paraId="11666BAF" w14:textId="5C988C62" w:rsidR="0018445D" w:rsidRPr="00495477" w:rsidRDefault="0018445D" w:rsidP="0018445D">
            <w:pPr>
              <w:jc w:val="left"/>
              <w:rPr>
                <w:iCs/>
                <w:sz w:val="16"/>
              </w:rPr>
            </w:pPr>
            <w:r w:rsidRPr="00495477">
              <w:rPr>
                <w:iCs/>
                <w:sz w:val="16"/>
              </w:rPr>
              <w:t xml:space="preserve">4.6 Carry out demonstration and create awareness on fire and lightening prevention through installation of model lightning rods and fire extinguishers in public buildings </w:t>
            </w:r>
          </w:p>
        </w:tc>
        <w:tc>
          <w:tcPr>
            <w:tcW w:w="738" w:type="pct"/>
            <w:tcBorders>
              <w:top w:val="single" w:sz="4" w:space="0" w:color="auto"/>
              <w:bottom w:val="single" w:sz="4" w:space="0" w:color="auto"/>
            </w:tcBorders>
          </w:tcPr>
          <w:p w14:paraId="4AD75BA9" w14:textId="77777777" w:rsidR="0018445D" w:rsidRDefault="0018445D" w:rsidP="0018445D">
            <w:pPr>
              <w:spacing w:before="40" w:after="0"/>
              <w:ind w:left="9"/>
              <w:jc w:val="right"/>
              <w:rPr>
                <w:iCs/>
                <w:sz w:val="16"/>
              </w:rPr>
            </w:pPr>
            <w:r>
              <w:rPr>
                <w:iCs/>
                <w:sz w:val="16"/>
              </w:rPr>
              <w:t>40,000USD (10,000USD for year 2,3,4,5)</w:t>
            </w:r>
          </w:p>
          <w:p w14:paraId="49CD911F" w14:textId="77777777" w:rsidR="005209BF" w:rsidRDefault="005209BF" w:rsidP="0018445D">
            <w:pPr>
              <w:spacing w:before="40" w:after="0"/>
              <w:ind w:left="9"/>
              <w:jc w:val="right"/>
              <w:rPr>
                <w:iCs/>
                <w:sz w:val="16"/>
              </w:rPr>
            </w:pPr>
          </w:p>
          <w:p w14:paraId="213DD0D9" w14:textId="6FDFA194" w:rsidR="005209BF" w:rsidRDefault="005209BF" w:rsidP="0018445D">
            <w:pPr>
              <w:spacing w:before="40" w:after="0"/>
              <w:ind w:left="9"/>
              <w:jc w:val="right"/>
              <w:rPr>
                <w:iCs/>
                <w:sz w:val="16"/>
              </w:rPr>
            </w:pPr>
            <w:r>
              <w:rPr>
                <w:iCs/>
                <w:sz w:val="16"/>
              </w:rPr>
              <w:t>200,000 (for lightning prevention tools)</w:t>
            </w:r>
          </w:p>
        </w:tc>
        <w:tc>
          <w:tcPr>
            <w:tcW w:w="1604" w:type="pct"/>
            <w:tcBorders>
              <w:top w:val="single" w:sz="4" w:space="0" w:color="auto"/>
              <w:bottom w:val="single" w:sz="4" w:space="0" w:color="auto"/>
            </w:tcBorders>
            <w:vAlign w:val="center"/>
          </w:tcPr>
          <w:p w14:paraId="5B81D81E" w14:textId="0C044BE8" w:rsidR="0018445D" w:rsidRPr="00495477" w:rsidRDefault="00AF1F58" w:rsidP="0018445D">
            <w:pPr>
              <w:rPr>
                <w:iCs/>
                <w:sz w:val="16"/>
              </w:rPr>
            </w:pPr>
            <w:r>
              <w:rPr>
                <w:iCs/>
                <w:sz w:val="16"/>
              </w:rPr>
              <w:t>Ministry in Charge of Emergency Management</w:t>
            </w:r>
            <w:r w:rsidR="0018445D" w:rsidRPr="00495477">
              <w:rPr>
                <w:iCs/>
                <w:sz w:val="16"/>
              </w:rPr>
              <w:t xml:space="preserve">, UNDP, MINALOC </w:t>
            </w:r>
          </w:p>
        </w:tc>
      </w:tr>
      <w:tr w:rsidR="0018445D" w:rsidRPr="00495477" w14:paraId="0565288E" w14:textId="77777777" w:rsidTr="005209BF">
        <w:trPr>
          <w:cantSplit/>
          <w:trHeight w:val="90"/>
        </w:trPr>
        <w:tc>
          <w:tcPr>
            <w:tcW w:w="1328" w:type="pct"/>
            <w:vMerge/>
            <w:shd w:val="clear" w:color="auto" w:fill="auto"/>
          </w:tcPr>
          <w:p w14:paraId="61976CD4" w14:textId="77777777" w:rsidR="0018445D" w:rsidRPr="00495477" w:rsidRDefault="0018445D" w:rsidP="0018445D"/>
        </w:tc>
        <w:tc>
          <w:tcPr>
            <w:tcW w:w="1330" w:type="pct"/>
            <w:tcBorders>
              <w:top w:val="single" w:sz="4" w:space="0" w:color="auto"/>
              <w:bottom w:val="single" w:sz="4" w:space="0" w:color="auto"/>
            </w:tcBorders>
          </w:tcPr>
          <w:p w14:paraId="0936F7EE" w14:textId="7C7B70A3" w:rsidR="0018445D" w:rsidRPr="00495477" w:rsidRDefault="0018445D" w:rsidP="0018445D">
            <w:pPr>
              <w:jc w:val="left"/>
              <w:rPr>
                <w:iCs/>
                <w:sz w:val="16"/>
              </w:rPr>
            </w:pPr>
            <w:r w:rsidRPr="00495477">
              <w:rPr>
                <w:iCs/>
                <w:sz w:val="16"/>
              </w:rPr>
              <w:t>4.7 Provide support to population affected by disasters</w:t>
            </w:r>
          </w:p>
        </w:tc>
        <w:tc>
          <w:tcPr>
            <w:tcW w:w="738" w:type="pct"/>
            <w:tcBorders>
              <w:top w:val="single" w:sz="4" w:space="0" w:color="auto"/>
              <w:bottom w:val="single" w:sz="4" w:space="0" w:color="auto"/>
            </w:tcBorders>
          </w:tcPr>
          <w:p w14:paraId="1CD2230E" w14:textId="144380A0" w:rsidR="0018445D" w:rsidRDefault="0018445D" w:rsidP="0018445D">
            <w:pPr>
              <w:spacing w:before="40" w:after="0"/>
              <w:ind w:left="9"/>
              <w:jc w:val="right"/>
              <w:rPr>
                <w:iCs/>
                <w:sz w:val="16"/>
              </w:rPr>
            </w:pPr>
            <w:r>
              <w:rPr>
                <w:iCs/>
                <w:sz w:val="16"/>
              </w:rPr>
              <w:t>60,000USD (15,000USD for year 2,3,4,5)</w:t>
            </w:r>
          </w:p>
        </w:tc>
        <w:tc>
          <w:tcPr>
            <w:tcW w:w="1604" w:type="pct"/>
            <w:tcBorders>
              <w:top w:val="single" w:sz="4" w:space="0" w:color="auto"/>
              <w:bottom w:val="single" w:sz="4" w:space="0" w:color="auto"/>
            </w:tcBorders>
            <w:vAlign w:val="center"/>
          </w:tcPr>
          <w:p w14:paraId="44978F67" w14:textId="169DFDB2" w:rsidR="0018445D" w:rsidRPr="00495477" w:rsidRDefault="00AF1F58" w:rsidP="0018445D">
            <w:pPr>
              <w:rPr>
                <w:iCs/>
                <w:sz w:val="16"/>
              </w:rPr>
            </w:pPr>
            <w:r>
              <w:rPr>
                <w:iCs/>
                <w:sz w:val="16"/>
              </w:rPr>
              <w:t>Ministry in Charge of Emergency Management</w:t>
            </w:r>
            <w:r w:rsidR="0018445D" w:rsidRPr="00495477">
              <w:rPr>
                <w:iCs/>
                <w:sz w:val="16"/>
              </w:rPr>
              <w:t xml:space="preserve">, UNDP, </w:t>
            </w:r>
            <w:proofErr w:type="spellStart"/>
            <w:r w:rsidR="0018445D" w:rsidRPr="00495477">
              <w:rPr>
                <w:iCs/>
                <w:sz w:val="16"/>
              </w:rPr>
              <w:t>GoR</w:t>
            </w:r>
            <w:proofErr w:type="spellEnd"/>
            <w:r w:rsidR="0018445D" w:rsidRPr="00495477">
              <w:rPr>
                <w:iCs/>
                <w:sz w:val="16"/>
              </w:rPr>
              <w:t>/UN</w:t>
            </w:r>
          </w:p>
        </w:tc>
      </w:tr>
      <w:tr w:rsidR="0078157B" w:rsidRPr="00495477" w14:paraId="1B99D6C7" w14:textId="77777777" w:rsidTr="0078157B">
        <w:trPr>
          <w:cantSplit/>
          <w:trHeight w:val="90"/>
        </w:trPr>
        <w:tc>
          <w:tcPr>
            <w:tcW w:w="2658" w:type="pct"/>
            <w:gridSpan w:val="2"/>
            <w:shd w:val="clear" w:color="auto" w:fill="auto"/>
          </w:tcPr>
          <w:p w14:paraId="4CF650B3" w14:textId="7711F691" w:rsidR="0078157B" w:rsidRPr="00495477" w:rsidRDefault="0078157B" w:rsidP="0018445D">
            <w:pPr>
              <w:jc w:val="left"/>
              <w:rPr>
                <w:iCs/>
                <w:sz w:val="16"/>
              </w:rPr>
            </w:pPr>
            <w:r>
              <w:rPr>
                <w:iCs/>
                <w:sz w:val="16"/>
              </w:rPr>
              <w:t>TOTAL</w:t>
            </w:r>
          </w:p>
        </w:tc>
        <w:tc>
          <w:tcPr>
            <w:tcW w:w="738" w:type="pct"/>
            <w:tcBorders>
              <w:top w:val="single" w:sz="4" w:space="0" w:color="auto"/>
              <w:bottom w:val="single" w:sz="4" w:space="0" w:color="auto"/>
            </w:tcBorders>
          </w:tcPr>
          <w:p w14:paraId="2082BE84" w14:textId="414FB430" w:rsidR="0078157B" w:rsidRDefault="0078157B" w:rsidP="0018445D">
            <w:pPr>
              <w:spacing w:before="40" w:after="0"/>
              <w:ind w:left="9"/>
              <w:jc w:val="right"/>
              <w:rPr>
                <w:iCs/>
                <w:sz w:val="16"/>
              </w:rPr>
            </w:pPr>
            <w:r>
              <w:rPr>
                <w:iCs/>
                <w:sz w:val="16"/>
              </w:rPr>
              <w:t>1,884,000</w:t>
            </w:r>
          </w:p>
        </w:tc>
        <w:tc>
          <w:tcPr>
            <w:tcW w:w="1604" w:type="pct"/>
            <w:tcBorders>
              <w:top w:val="single" w:sz="4" w:space="0" w:color="auto"/>
              <w:bottom w:val="single" w:sz="4" w:space="0" w:color="auto"/>
            </w:tcBorders>
            <w:vAlign w:val="center"/>
          </w:tcPr>
          <w:p w14:paraId="52D39F79" w14:textId="77777777" w:rsidR="0078157B" w:rsidRPr="00495477" w:rsidRDefault="0078157B" w:rsidP="0018445D">
            <w:pPr>
              <w:rPr>
                <w:iCs/>
                <w:sz w:val="16"/>
              </w:rPr>
            </w:pPr>
          </w:p>
        </w:tc>
      </w:tr>
    </w:tbl>
    <w:p w14:paraId="4A5E1961" w14:textId="77777777" w:rsidR="00BF5EB0" w:rsidRDefault="00BF5EB0"/>
    <w:p w14:paraId="08562594" w14:textId="77777777" w:rsidR="00BF5EB0" w:rsidRDefault="00BF5EB0"/>
    <w:p w14:paraId="653B5943" w14:textId="77777777" w:rsidR="00BF5EB0" w:rsidRDefault="00BF5EB0"/>
    <w:p w14:paraId="0CFA5AD5" w14:textId="77777777" w:rsidR="00BF5EB0" w:rsidRDefault="00BF5EB0"/>
    <w:p w14:paraId="46386374" w14:textId="77777777" w:rsidR="00BF5EB0" w:rsidRDefault="00BF5EB0"/>
    <w:p w14:paraId="11A0209E" w14:textId="77777777" w:rsidR="00BF5EB0" w:rsidRDefault="00BF5EB0"/>
    <w:p w14:paraId="4E824614" w14:textId="77777777" w:rsidR="00BF5EB0" w:rsidRDefault="00BF5EB0"/>
    <w:p w14:paraId="55926D65" w14:textId="77777777" w:rsidR="00BF5EB0" w:rsidRDefault="00BF5EB0"/>
    <w:p w14:paraId="398BCF6C" w14:textId="77777777" w:rsidR="00BF5EB0" w:rsidRDefault="00BF5EB0"/>
    <w:p w14:paraId="18B0381A" w14:textId="606F237C" w:rsidR="00BF5EB0" w:rsidRDefault="00BF5EB0"/>
    <w:p w14:paraId="29FCE519" w14:textId="77777777" w:rsidR="00BF5EB0" w:rsidRDefault="00BF5EB0"/>
    <w:p w14:paraId="2EE70DD7" w14:textId="1B8CDF13" w:rsidR="00BF5EB0" w:rsidRPr="007137AE" w:rsidRDefault="00BF5EB0" w:rsidP="007137AE">
      <w:pPr>
        <w:pStyle w:val="ListParagraph"/>
        <w:numPr>
          <w:ilvl w:val="0"/>
          <w:numId w:val="1"/>
        </w:numPr>
        <w:rPr>
          <w:b/>
        </w:rPr>
      </w:pPr>
      <w:r w:rsidRPr="007137AE">
        <w:rPr>
          <w:b/>
        </w:rPr>
        <w:t>Sendai Framework for DRR</w:t>
      </w:r>
    </w:p>
    <w:p w14:paraId="6CC48749" w14:textId="3E3EDDFF" w:rsidR="00BF5EB0" w:rsidRPr="00495477" w:rsidRDefault="00BF5EB0" w:rsidP="00BF5EB0"/>
    <w:p w14:paraId="4A86EF22" w14:textId="77777777" w:rsidR="00BF5EB0" w:rsidRPr="00495477" w:rsidRDefault="00BF5EB0" w:rsidP="00BF5EB0">
      <w:r w:rsidRPr="00495477">
        <w:t xml:space="preserve">The Sendai Framework for Disaster Risk Reduction 2015-2030 was adopted at the Third United Nations World Conference on Disaster Risk Reduction held in March 2015 in Sendai, Japan and endorsed by the UN General Assembly.  Building on the Hyogo Framework for Action (2005-2015): Building the Resilience of Nations and Communities to disasters, the Sendai Framework aims to achieve the following outcome over the next 15 years: “The substantial reduction of disaster risk and losses in lives, livelihoods and health and in the economic, physical, social, cultural and environmental assets of persons, businesses, communities and countries”. The realization of this outcome requires the strong commitment and involvement of political leadership in every country at all levels in the implementation and follow-up of the present Framework and in the creation of the necessary conducive and enabling environment. </w:t>
      </w:r>
    </w:p>
    <w:p w14:paraId="3590CFAE" w14:textId="77777777" w:rsidR="00BF5EB0" w:rsidRPr="00495477" w:rsidRDefault="00BF5EB0" w:rsidP="00BF5EB0">
      <w:r w:rsidRPr="00495477">
        <w:t>To support the assessment of global progress in achieving the outcome and goal of the present Framework, seven global targets have been agreed. These targets will be measured at the global level and will be complemented by work to develop appropriate indicators. National targets and indicators will contribute to the achievement of the outcome and goal of the present Framework. The seven global targets are:</w:t>
      </w:r>
    </w:p>
    <w:p w14:paraId="0F7C285F" w14:textId="77777777" w:rsidR="00BF5EB0" w:rsidRPr="00495477" w:rsidRDefault="00BF5EB0" w:rsidP="00F96787">
      <w:pPr>
        <w:pStyle w:val="ListParagraph"/>
        <w:numPr>
          <w:ilvl w:val="0"/>
          <w:numId w:val="26"/>
        </w:numPr>
      </w:pPr>
      <w:r w:rsidRPr="00495477">
        <w:t xml:space="preserve">Substantially reduce global disaster mortality by 2030, aiming to lower the average per 100,000 global mortality </w:t>
      </w:r>
      <w:proofErr w:type="gramStart"/>
      <w:r w:rsidRPr="00495477">
        <w:t>rate</w:t>
      </w:r>
      <w:proofErr w:type="gramEnd"/>
      <w:r w:rsidRPr="00495477">
        <w:t xml:space="preserve"> in the decade 2020–2030 compared to the period 2005– 2015;</w:t>
      </w:r>
    </w:p>
    <w:p w14:paraId="2925760B" w14:textId="77777777" w:rsidR="00BF5EB0" w:rsidRPr="00495477" w:rsidRDefault="00BF5EB0" w:rsidP="00F96787">
      <w:pPr>
        <w:pStyle w:val="ListParagraph"/>
        <w:numPr>
          <w:ilvl w:val="0"/>
          <w:numId w:val="26"/>
        </w:numPr>
      </w:pPr>
      <w:r w:rsidRPr="00495477">
        <w:t>Substantially reduce the number of affected people globally by 2030, aiming to lower the average global figure per 100,000 in the decade 2020–2030 compared to the period 2005–2015;9</w:t>
      </w:r>
    </w:p>
    <w:p w14:paraId="1D2E39F2" w14:textId="77777777" w:rsidR="00BF5EB0" w:rsidRPr="00495477" w:rsidRDefault="00BF5EB0" w:rsidP="00F96787">
      <w:pPr>
        <w:pStyle w:val="ListParagraph"/>
        <w:numPr>
          <w:ilvl w:val="0"/>
          <w:numId w:val="26"/>
        </w:numPr>
      </w:pPr>
      <w:r w:rsidRPr="00495477">
        <w:t>Reduce direct disaster economic loss in relation to global gross domestic product (GDP) by 2030;</w:t>
      </w:r>
    </w:p>
    <w:p w14:paraId="1171CA5D" w14:textId="77777777" w:rsidR="00BF5EB0" w:rsidRPr="00495477" w:rsidRDefault="00BF5EB0" w:rsidP="00F96787">
      <w:pPr>
        <w:pStyle w:val="ListParagraph"/>
        <w:numPr>
          <w:ilvl w:val="0"/>
          <w:numId w:val="26"/>
        </w:numPr>
      </w:pPr>
      <w:r w:rsidRPr="00495477">
        <w:t>Substantially reduce disaster damage to critical infrastructure and disruption of basic services, among them health and educational facilities, including through developing their resilience by 2030;</w:t>
      </w:r>
    </w:p>
    <w:p w14:paraId="556D1645" w14:textId="77777777" w:rsidR="00BF5EB0" w:rsidRPr="00495477" w:rsidRDefault="00BF5EB0" w:rsidP="00F96787">
      <w:pPr>
        <w:pStyle w:val="ListParagraph"/>
        <w:numPr>
          <w:ilvl w:val="0"/>
          <w:numId w:val="26"/>
        </w:numPr>
      </w:pPr>
      <w:r w:rsidRPr="00495477">
        <w:t>Substantially increase the number of countries with national and local disaster risk reduction strategies by 2020;</w:t>
      </w:r>
    </w:p>
    <w:p w14:paraId="54FC2FA7" w14:textId="77777777" w:rsidR="00BF5EB0" w:rsidRPr="00495477" w:rsidRDefault="00BF5EB0" w:rsidP="00F96787">
      <w:pPr>
        <w:pStyle w:val="ListParagraph"/>
        <w:numPr>
          <w:ilvl w:val="0"/>
          <w:numId w:val="26"/>
        </w:numPr>
      </w:pPr>
      <w:r w:rsidRPr="00495477">
        <w:t>Substantially enhance international cooperation to developing countries through adequate and sustainable support to complement their national actions for implementation of the present Framework by 2030;</w:t>
      </w:r>
    </w:p>
    <w:p w14:paraId="69BD0AA8" w14:textId="77777777" w:rsidR="00BF5EB0" w:rsidRPr="00495477" w:rsidRDefault="00BF5EB0" w:rsidP="00F96787">
      <w:pPr>
        <w:pStyle w:val="ListParagraph"/>
        <w:numPr>
          <w:ilvl w:val="0"/>
          <w:numId w:val="26"/>
        </w:numPr>
      </w:pPr>
      <w:r w:rsidRPr="00495477">
        <w:t>Substantially increase the availability of and access to multi-hazard early warning systems and disaster risk information and assessments to people by 2030.</w:t>
      </w:r>
    </w:p>
    <w:p w14:paraId="144ECBF1" w14:textId="77777777" w:rsidR="00BF5EB0" w:rsidRPr="00495477" w:rsidRDefault="00BF5EB0" w:rsidP="00BF5EB0">
      <w:proofErr w:type="gramStart"/>
      <w:r w:rsidRPr="00495477">
        <w:t>Taking into account</w:t>
      </w:r>
      <w:proofErr w:type="gramEnd"/>
      <w:r w:rsidRPr="00495477">
        <w:t xml:space="preserve"> the experience gained through the implementation of the Hyogo Framework for Action, and in pursuance of the expected outcome and goal, there is a need for focused action within and across sectors by States at local, national, regional and global levels in the following four priority areas:</w:t>
      </w:r>
    </w:p>
    <w:p w14:paraId="2DF28829" w14:textId="77777777" w:rsidR="00BF5EB0" w:rsidRPr="00495477" w:rsidRDefault="00BF5EB0" w:rsidP="00F96787">
      <w:pPr>
        <w:pStyle w:val="ListParagraph"/>
        <w:numPr>
          <w:ilvl w:val="0"/>
          <w:numId w:val="28"/>
        </w:numPr>
      </w:pPr>
      <w:r w:rsidRPr="00495477">
        <w:t>Priority 1: Understanding disaster risk.</w:t>
      </w:r>
    </w:p>
    <w:p w14:paraId="4C5E5BCB" w14:textId="77777777" w:rsidR="00BF5EB0" w:rsidRPr="00495477" w:rsidRDefault="00BF5EB0" w:rsidP="00F96787">
      <w:pPr>
        <w:pStyle w:val="ListParagraph"/>
        <w:numPr>
          <w:ilvl w:val="0"/>
          <w:numId w:val="28"/>
        </w:numPr>
      </w:pPr>
      <w:r w:rsidRPr="00495477">
        <w:t>Priority 2: Strengthening disaster risk governance to manage disaster risk.</w:t>
      </w:r>
    </w:p>
    <w:p w14:paraId="5AF45ED9" w14:textId="77777777" w:rsidR="00BF5EB0" w:rsidRPr="00495477" w:rsidRDefault="00BF5EB0" w:rsidP="00F96787">
      <w:pPr>
        <w:pStyle w:val="ListParagraph"/>
        <w:numPr>
          <w:ilvl w:val="0"/>
          <w:numId w:val="28"/>
        </w:numPr>
      </w:pPr>
      <w:r w:rsidRPr="00495477">
        <w:t>Priority 3: Investing in disaster risk reduction for resilience.</w:t>
      </w:r>
    </w:p>
    <w:p w14:paraId="6BE79E72" w14:textId="77777777" w:rsidR="00BF5EB0" w:rsidRPr="00495477" w:rsidRDefault="00BF5EB0" w:rsidP="00F96787">
      <w:pPr>
        <w:pStyle w:val="ListParagraph"/>
        <w:numPr>
          <w:ilvl w:val="0"/>
          <w:numId w:val="28"/>
        </w:numPr>
      </w:pPr>
      <w:r w:rsidRPr="00495477">
        <w:t>Priority 4: Enhancing disaster preparedness for effective response and to “Build Back Better” in recovery, rehabilitation and reconstruction.</w:t>
      </w:r>
    </w:p>
    <w:p w14:paraId="3215CEAF" w14:textId="3B64EDA0" w:rsidR="000847DE" w:rsidRPr="000847DE" w:rsidRDefault="005354E3">
      <w:r>
        <w:br w:type="textWrapping" w:clear="all"/>
      </w:r>
    </w:p>
    <w:sectPr w:rsidR="000847DE" w:rsidRPr="000847DE">
      <w:type w:val="continuous"/>
      <w:pgSz w:w="11906" w:h="16838"/>
      <w:pgMar w:top="864" w:right="1152" w:bottom="864" w:left="1152"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E5301" w14:textId="77777777" w:rsidR="00690A43" w:rsidRDefault="00690A43">
      <w:pPr>
        <w:spacing w:after="0"/>
      </w:pPr>
      <w:r>
        <w:separator/>
      </w:r>
    </w:p>
  </w:endnote>
  <w:endnote w:type="continuationSeparator" w:id="0">
    <w:p w14:paraId="7B5D95D7" w14:textId="77777777" w:rsidR="00690A43" w:rsidRDefault="00690A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ymbolMT">
    <w:altName w:val="MS Mincho"/>
    <w:panose1 w:val="00000000000000000000"/>
    <w:charset w:val="80"/>
    <w:family w:val="auto"/>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6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nionPro-Regular">
    <w:altName w:val="MS Mincho"/>
    <w:panose1 w:val="00000000000000000000"/>
    <w:charset w:val="80"/>
    <w:family w:val="roman"/>
    <w:notTrueType/>
    <w:pitch w:val="default"/>
    <w:sig w:usb0="00000001"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1204C" w14:textId="77777777" w:rsidR="00401D23" w:rsidRDefault="00401D23">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1E50C0D4" w14:textId="77777777" w:rsidR="00401D23" w:rsidRDefault="00401D23">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B50EF" w14:textId="614862B8" w:rsidR="00401D23" w:rsidRDefault="00401D23">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45</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D879A" w14:textId="14C97048" w:rsidR="00401D23" w:rsidRDefault="00401D23">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704801EC" w14:textId="77777777" w:rsidR="00401D23" w:rsidRDefault="00401D23">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496FD" w14:textId="77777777" w:rsidR="00690A43" w:rsidRDefault="00690A43">
      <w:pPr>
        <w:spacing w:after="0"/>
      </w:pPr>
      <w:r>
        <w:separator/>
      </w:r>
    </w:p>
  </w:footnote>
  <w:footnote w:type="continuationSeparator" w:id="0">
    <w:p w14:paraId="295C6C76" w14:textId="77777777" w:rsidR="00690A43" w:rsidRDefault="00690A43">
      <w:pPr>
        <w:spacing w:after="0"/>
      </w:pPr>
      <w:r>
        <w:continuationSeparator/>
      </w:r>
    </w:p>
  </w:footnote>
  <w:footnote w:id="1">
    <w:p w14:paraId="24D2C4DA" w14:textId="77777777" w:rsidR="00401D23" w:rsidRPr="0093421A" w:rsidRDefault="00401D23" w:rsidP="00A630BF">
      <w:pPr>
        <w:pStyle w:val="FootnoteText"/>
        <w:ind w:left="90" w:hanging="90"/>
        <w:rPr>
          <w:rFonts w:ascii="Calibri" w:hAnsi="Calibri"/>
        </w:rPr>
      </w:pPr>
      <w:r w:rsidRPr="0093421A">
        <w:rPr>
          <w:rStyle w:val="FootnoteReference"/>
          <w:rFonts w:ascii="Calibri" w:hAnsi="Calibri"/>
        </w:rPr>
        <w:footnoteRef/>
      </w:r>
      <w:r w:rsidRPr="0093421A">
        <w:rPr>
          <w:rFonts w:ascii="Calibri" w:hAnsi="Calibri"/>
        </w:rPr>
        <w:t xml:space="preserve"> According to the United Nations Framework Convention on Climate Change definition: </w:t>
      </w:r>
      <w:r w:rsidRPr="0093421A">
        <w:rPr>
          <w:rStyle w:val="Hyperlink"/>
          <w:rFonts w:ascii="Calibri" w:hAnsi="Calibri"/>
        </w:rPr>
        <w:t>http://unfccc.int/files/documentation/text/html/list_search.php?what=keywords&amp;val=&amp;valan=a&amp;anf=0&amp;id=10</w:t>
      </w:r>
    </w:p>
  </w:footnote>
  <w:footnote w:id="2">
    <w:p w14:paraId="44D6A780" w14:textId="77777777" w:rsidR="00401D23" w:rsidRPr="0093421A" w:rsidRDefault="00401D23" w:rsidP="00A630BF">
      <w:pPr>
        <w:pStyle w:val="FootnoteText"/>
        <w:rPr>
          <w:rFonts w:ascii="Calibri" w:hAnsi="Calibri"/>
        </w:rPr>
      </w:pPr>
      <w:r w:rsidRPr="0093421A">
        <w:rPr>
          <w:rStyle w:val="FootnoteReference"/>
          <w:rFonts w:ascii="Calibri" w:hAnsi="Calibri"/>
        </w:rPr>
        <w:footnoteRef/>
      </w:r>
      <w:r w:rsidRPr="0093421A">
        <w:rPr>
          <w:rFonts w:ascii="Calibri" w:hAnsi="Calibri"/>
        </w:rPr>
        <w:t xml:space="preserve"> See: </w:t>
      </w:r>
      <w:r w:rsidRPr="0093421A">
        <w:rPr>
          <w:rFonts w:ascii="Calibri" w:hAnsi="Calibri" w:cs="Calibri"/>
          <w:color w:val="000000"/>
        </w:rPr>
        <w:t>"Living with Risk: a global review of disaster reduction initiatives", UNISDR, page 23</w:t>
      </w:r>
    </w:p>
  </w:footnote>
  <w:footnote w:id="3">
    <w:p w14:paraId="7FB1C121" w14:textId="77777777" w:rsidR="00401D23" w:rsidRDefault="00401D23" w:rsidP="00AB34CE">
      <w:pPr>
        <w:spacing w:after="0"/>
        <w:rPr>
          <w:sz w:val="16"/>
          <w:szCs w:val="16"/>
        </w:rPr>
      </w:pPr>
      <w:r>
        <w:rPr>
          <w:vertAlign w:val="superscript"/>
        </w:rPr>
        <w:footnoteRef/>
      </w:r>
      <w:r>
        <w:rPr>
          <w:sz w:val="16"/>
          <w:szCs w:val="16"/>
        </w:rPr>
        <w:t xml:space="preserve"> Strategic Plan for Climate Resilience, Draft of October 2017, Ministry of Environment</w:t>
      </w:r>
    </w:p>
  </w:footnote>
  <w:footnote w:id="4">
    <w:p w14:paraId="614B15A2" w14:textId="77777777" w:rsidR="00401D23" w:rsidRDefault="00401D23" w:rsidP="00AB34CE">
      <w:pPr>
        <w:spacing w:after="0"/>
        <w:rPr>
          <w:sz w:val="20"/>
          <w:szCs w:val="20"/>
        </w:rPr>
      </w:pPr>
      <w:r>
        <w:rPr>
          <w:vertAlign w:val="superscript"/>
        </w:rPr>
        <w:footnoteRef/>
      </w:r>
      <w:r>
        <w:rPr>
          <w:sz w:val="16"/>
          <w:szCs w:val="16"/>
        </w:rPr>
        <w:t xml:space="preserve"> UNDESA Population Division Online Database</w:t>
      </w:r>
    </w:p>
  </w:footnote>
  <w:footnote w:id="5">
    <w:p w14:paraId="1889D16E" w14:textId="15CE62F7" w:rsidR="00401D23" w:rsidRDefault="00401D23" w:rsidP="00AB34CE">
      <w:pPr>
        <w:spacing w:after="0"/>
        <w:rPr>
          <w:sz w:val="20"/>
          <w:szCs w:val="20"/>
        </w:rPr>
      </w:pPr>
      <w:r>
        <w:rPr>
          <w:vertAlign w:val="superscript"/>
        </w:rPr>
        <w:footnoteRef/>
      </w:r>
      <w:r>
        <w:rPr>
          <w:sz w:val="16"/>
          <w:szCs w:val="16"/>
        </w:rPr>
        <w:t xml:space="preserve"> Rwanda Disaster Risk Atlas, 2016,</w:t>
      </w:r>
      <w:r w:rsidRPr="00066F50">
        <w:rPr>
          <w:iCs/>
          <w:sz w:val="16"/>
        </w:rPr>
        <w:t xml:space="preserve"> </w:t>
      </w:r>
      <w:r>
        <w:rPr>
          <w:iCs/>
          <w:sz w:val="16"/>
        </w:rPr>
        <w:t>Ministry in Charge of Emergency Management</w:t>
      </w:r>
    </w:p>
  </w:footnote>
  <w:footnote w:id="6">
    <w:p w14:paraId="7A3419D0" w14:textId="77777777" w:rsidR="00401D23" w:rsidRDefault="00401D23" w:rsidP="00AB34CE">
      <w:pPr>
        <w:spacing w:after="0"/>
        <w:rPr>
          <w:sz w:val="20"/>
          <w:szCs w:val="20"/>
        </w:rPr>
      </w:pPr>
      <w:r>
        <w:rPr>
          <w:vertAlign w:val="superscript"/>
        </w:rPr>
        <w:footnoteRef/>
      </w:r>
      <w:r>
        <w:rPr>
          <w:sz w:val="16"/>
          <w:szCs w:val="16"/>
        </w:rPr>
        <w:t xml:space="preserve"> Common Country Analysis</w:t>
      </w:r>
    </w:p>
  </w:footnote>
  <w:footnote w:id="7">
    <w:p w14:paraId="572CF393" w14:textId="77777777" w:rsidR="00401D23" w:rsidRDefault="00401D23" w:rsidP="00C50F5C">
      <w:pPr>
        <w:spacing w:after="0"/>
        <w:rPr>
          <w:sz w:val="20"/>
          <w:szCs w:val="20"/>
        </w:rPr>
      </w:pPr>
      <w:r>
        <w:rPr>
          <w:vertAlign w:val="superscript"/>
        </w:rPr>
        <w:footnoteRef/>
      </w:r>
      <w:r>
        <w:rPr>
          <w:sz w:val="16"/>
          <w:szCs w:val="16"/>
        </w:rPr>
        <w:t xml:space="preserve"> Common Country Analysis</w:t>
      </w:r>
    </w:p>
  </w:footnote>
  <w:footnote w:id="8">
    <w:p w14:paraId="501F8B07" w14:textId="5F595C7C" w:rsidR="00401D23" w:rsidRDefault="00401D23">
      <w:pPr>
        <w:spacing w:after="0"/>
        <w:rPr>
          <w:sz w:val="20"/>
          <w:szCs w:val="20"/>
        </w:rPr>
      </w:pPr>
      <w:r>
        <w:rPr>
          <w:vertAlign w:val="superscript"/>
        </w:rPr>
        <w:footnoteRef/>
      </w:r>
      <w:r>
        <w:rPr>
          <w:sz w:val="16"/>
          <w:szCs w:val="16"/>
        </w:rPr>
        <w:t xml:space="preserve"> </w:t>
      </w:r>
      <w:r>
        <w:rPr>
          <w:iCs/>
          <w:sz w:val="16"/>
        </w:rPr>
        <w:t>Ministry in Charge of Emergency Management</w:t>
      </w:r>
    </w:p>
  </w:footnote>
  <w:footnote w:id="9">
    <w:p w14:paraId="6525641B" w14:textId="77777777" w:rsidR="00401D23" w:rsidRDefault="00401D23">
      <w:pPr>
        <w:widowControl w:val="0"/>
        <w:rPr>
          <w:rFonts w:ascii="Calibri" w:eastAsia="Calibri" w:hAnsi="Calibri" w:cs="Calibri"/>
          <w:sz w:val="16"/>
          <w:szCs w:val="16"/>
        </w:rPr>
      </w:pPr>
      <w:r>
        <w:rPr>
          <w:vertAlign w:val="superscript"/>
        </w:rPr>
        <w:footnoteRef/>
      </w:r>
      <w:r>
        <w:rPr>
          <w:sz w:val="16"/>
          <w:szCs w:val="16"/>
        </w:rPr>
        <w:t xml:space="preserve"> Haiti, Philippines, Maldives, Indonesia, Thailand, among others</w:t>
      </w:r>
    </w:p>
  </w:footnote>
  <w:footnote w:id="10">
    <w:p w14:paraId="667E5478" w14:textId="77777777" w:rsidR="00401D23" w:rsidRDefault="00401D23">
      <w:pPr>
        <w:widowControl w:val="0"/>
        <w:rPr>
          <w:rFonts w:ascii="Courier" w:eastAsia="Courier" w:hAnsi="Courier" w:cs="Courier"/>
          <w:sz w:val="16"/>
          <w:szCs w:val="16"/>
        </w:rPr>
      </w:pPr>
      <w:r>
        <w:rPr>
          <w:vertAlign w:val="superscript"/>
        </w:rPr>
        <w:footnoteRef/>
      </w:r>
      <w:r>
        <w:rPr>
          <w:sz w:val="16"/>
          <w:szCs w:val="16"/>
        </w:rPr>
        <w:t xml:space="preserve"> For instance, the Indian Ocean Tsunami that hit Maldives in 2004 had eroded up to 64% of its Annual Gross Domestic Product (GDP). In Haiti, the earthquake disaster wiped out its $11.9 billion GDP in 2009.</w:t>
      </w:r>
    </w:p>
  </w:footnote>
  <w:footnote w:id="11">
    <w:p w14:paraId="177B78AE" w14:textId="77777777" w:rsidR="00401D23" w:rsidRDefault="00401D23">
      <w:pPr>
        <w:spacing w:after="0"/>
        <w:rPr>
          <w:sz w:val="20"/>
          <w:szCs w:val="20"/>
        </w:rPr>
      </w:pPr>
      <w:r>
        <w:rPr>
          <w:vertAlign w:val="superscript"/>
        </w:rPr>
        <w:footnoteRef/>
      </w:r>
      <w:r>
        <w:rPr>
          <w:sz w:val="16"/>
          <w:szCs w:val="16"/>
        </w:rPr>
        <w:t xml:space="preserve"> Rwanda CFSVA 2015 pg 82</w:t>
      </w:r>
    </w:p>
  </w:footnote>
  <w:footnote w:id="12">
    <w:p w14:paraId="76D17310" w14:textId="77777777" w:rsidR="00401D23" w:rsidRDefault="00401D23">
      <w:pPr>
        <w:spacing w:after="0"/>
        <w:rPr>
          <w:sz w:val="20"/>
          <w:szCs w:val="20"/>
        </w:rPr>
      </w:pPr>
      <w:r>
        <w:rPr>
          <w:vertAlign w:val="superscript"/>
        </w:rPr>
        <w:footnoteRef/>
      </w:r>
      <w:r>
        <w:rPr>
          <w:sz w:val="16"/>
          <w:szCs w:val="16"/>
        </w:rPr>
        <w:t xml:space="preserve"> Rwanda CFSVA 2015 pg 83</w:t>
      </w:r>
    </w:p>
  </w:footnote>
  <w:footnote w:id="13">
    <w:p w14:paraId="5C38346E" w14:textId="77777777" w:rsidR="00401D23" w:rsidRDefault="00401D23">
      <w:pPr>
        <w:spacing w:after="0"/>
        <w:rPr>
          <w:sz w:val="20"/>
          <w:szCs w:val="20"/>
        </w:rPr>
      </w:pPr>
      <w:r>
        <w:rPr>
          <w:vertAlign w:val="superscript"/>
        </w:rPr>
        <w:footnoteRef/>
      </w:r>
      <w:r>
        <w:rPr>
          <w:sz w:val="16"/>
          <w:szCs w:val="16"/>
        </w:rPr>
        <w:t xml:space="preserve"> Rwanda CFSVA 2015 pg 86</w:t>
      </w:r>
    </w:p>
  </w:footnote>
  <w:footnote w:id="14">
    <w:p w14:paraId="73405778" w14:textId="77777777" w:rsidR="00401D23" w:rsidRDefault="00401D23">
      <w:pPr>
        <w:spacing w:after="0"/>
        <w:rPr>
          <w:sz w:val="20"/>
          <w:szCs w:val="20"/>
        </w:rPr>
      </w:pPr>
      <w:r>
        <w:rPr>
          <w:vertAlign w:val="superscript"/>
        </w:rPr>
        <w:footnoteRef/>
      </w:r>
      <w:r>
        <w:rPr>
          <w:sz w:val="16"/>
          <w:szCs w:val="16"/>
        </w:rPr>
        <w:t xml:space="preserve"> National Risk Atlas of Rwanda 5</w:t>
      </w:r>
    </w:p>
  </w:footnote>
  <w:footnote w:id="15">
    <w:p w14:paraId="06688BEF" w14:textId="77777777" w:rsidR="00401D23" w:rsidRDefault="00401D23">
      <w:pPr>
        <w:spacing w:after="0"/>
        <w:rPr>
          <w:sz w:val="20"/>
          <w:szCs w:val="20"/>
        </w:rPr>
      </w:pPr>
      <w:r>
        <w:rPr>
          <w:vertAlign w:val="superscript"/>
        </w:rPr>
        <w:footnoteRef/>
      </w:r>
      <w:r>
        <w:rPr>
          <w:sz w:val="16"/>
          <w:szCs w:val="16"/>
        </w:rPr>
        <w:t xml:space="preserve">  National Risk Atlas of Rwanda 5</w:t>
      </w:r>
    </w:p>
  </w:footnote>
  <w:footnote w:id="16">
    <w:p w14:paraId="73CD14AE" w14:textId="77777777" w:rsidR="00401D23" w:rsidRDefault="00401D23">
      <w:pPr>
        <w:spacing w:after="0"/>
        <w:rPr>
          <w:sz w:val="20"/>
          <w:szCs w:val="20"/>
        </w:rPr>
      </w:pPr>
      <w:r>
        <w:rPr>
          <w:vertAlign w:val="superscript"/>
        </w:rPr>
        <w:footnoteRef/>
      </w:r>
      <w:r>
        <w:rPr>
          <w:sz w:val="16"/>
          <w:szCs w:val="16"/>
        </w:rPr>
        <w:t xml:space="preserve"> CCA </w:t>
      </w:r>
    </w:p>
  </w:footnote>
  <w:footnote w:id="17">
    <w:p w14:paraId="1D9F54A5" w14:textId="77777777" w:rsidR="00401D23" w:rsidRDefault="00401D23">
      <w:pPr>
        <w:spacing w:after="0"/>
        <w:rPr>
          <w:sz w:val="20"/>
          <w:szCs w:val="20"/>
        </w:rPr>
      </w:pPr>
      <w:r>
        <w:rPr>
          <w:vertAlign w:val="superscript"/>
        </w:rPr>
        <w:footnoteRef/>
      </w:r>
      <w:r>
        <w:rPr>
          <w:sz w:val="16"/>
          <w:szCs w:val="16"/>
        </w:rPr>
        <w:t xml:space="preserve">  CCA </w:t>
      </w:r>
    </w:p>
  </w:footnote>
  <w:footnote w:id="18">
    <w:p w14:paraId="047EF41E" w14:textId="77777777" w:rsidR="00401D23" w:rsidRDefault="00401D23">
      <w:pPr>
        <w:spacing w:after="0"/>
        <w:rPr>
          <w:sz w:val="20"/>
          <w:szCs w:val="20"/>
        </w:rPr>
      </w:pPr>
      <w:r>
        <w:rPr>
          <w:vertAlign w:val="superscript"/>
        </w:rPr>
        <w:footnoteRef/>
      </w:r>
      <w:r>
        <w:rPr>
          <w:sz w:val="16"/>
          <w:szCs w:val="16"/>
        </w:rPr>
        <w:t xml:space="preserve">  CCA </w:t>
      </w:r>
    </w:p>
  </w:footnote>
  <w:footnote w:id="19">
    <w:p w14:paraId="1567E2E4" w14:textId="77777777" w:rsidR="00401D23" w:rsidRDefault="00401D23">
      <w:pPr>
        <w:spacing w:after="0"/>
        <w:rPr>
          <w:sz w:val="20"/>
          <w:szCs w:val="20"/>
        </w:rPr>
      </w:pPr>
      <w:r>
        <w:rPr>
          <w:vertAlign w:val="superscript"/>
        </w:rPr>
        <w:footnoteRef/>
      </w:r>
      <w:r>
        <w:rPr>
          <w:sz w:val="16"/>
          <w:szCs w:val="16"/>
        </w:rPr>
        <w:t xml:space="preserve">  CCA </w:t>
      </w:r>
    </w:p>
  </w:footnote>
  <w:footnote w:id="20">
    <w:p w14:paraId="4D77FCF3" w14:textId="77777777" w:rsidR="00401D23" w:rsidRDefault="00401D23">
      <w:pPr>
        <w:spacing w:after="0"/>
        <w:rPr>
          <w:sz w:val="20"/>
          <w:szCs w:val="20"/>
        </w:rPr>
      </w:pPr>
      <w:r>
        <w:rPr>
          <w:vertAlign w:val="superscript"/>
        </w:rPr>
        <w:footnoteRef/>
      </w:r>
      <w:r>
        <w:rPr>
          <w:sz w:val="16"/>
          <w:szCs w:val="16"/>
        </w:rPr>
        <w:t xml:space="preserve">  CCA </w:t>
      </w:r>
    </w:p>
  </w:footnote>
  <w:footnote w:id="21">
    <w:p w14:paraId="0F2FD1FE" w14:textId="77777777" w:rsidR="00401D23" w:rsidRDefault="00401D23">
      <w:pPr>
        <w:spacing w:after="0"/>
        <w:rPr>
          <w:sz w:val="20"/>
          <w:szCs w:val="20"/>
        </w:rPr>
      </w:pPr>
      <w:r>
        <w:rPr>
          <w:vertAlign w:val="superscript"/>
        </w:rPr>
        <w:footnoteRef/>
      </w:r>
      <w:r>
        <w:rPr>
          <w:sz w:val="16"/>
          <w:szCs w:val="16"/>
        </w:rPr>
        <w:t xml:space="preserve">  CCA </w:t>
      </w:r>
    </w:p>
  </w:footnote>
  <w:footnote w:id="22">
    <w:p w14:paraId="3897BD57" w14:textId="77777777" w:rsidR="00401D23" w:rsidRDefault="00401D23">
      <w:pPr>
        <w:spacing w:after="0"/>
        <w:rPr>
          <w:sz w:val="20"/>
          <w:szCs w:val="20"/>
        </w:rPr>
      </w:pPr>
      <w:r>
        <w:rPr>
          <w:vertAlign w:val="superscript"/>
        </w:rPr>
        <w:footnoteRef/>
      </w:r>
      <w:r>
        <w:rPr>
          <w:sz w:val="16"/>
          <w:szCs w:val="16"/>
        </w:rPr>
        <w:t xml:space="preserve">  CCA </w:t>
      </w:r>
    </w:p>
  </w:footnote>
  <w:footnote w:id="23">
    <w:p w14:paraId="304771B2" w14:textId="77777777" w:rsidR="00401D23" w:rsidRDefault="00401D23">
      <w:pPr>
        <w:spacing w:after="0"/>
        <w:rPr>
          <w:sz w:val="20"/>
          <w:szCs w:val="20"/>
        </w:rPr>
      </w:pPr>
      <w:r>
        <w:rPr>
          <w:vertAlign w:val="superscript"/>
        </w:rPr>
        <w:footnoteRef/>
      </w:r>
      <w:r>
        <w:rPr>
          <w:sz w:val="16"/>
          <w:szCs w:val="16"/>
        </w:rPr>
        <w:t xml:space="preserve">  CCA </w:t>
      </w:r>
    </w:p>
  </w:footnote>
  <w:footnote w:id="24">
    <w:p w14:paraId="3FE19141" w14:textId="366B3C64" w:rsidR="00401D23" w:rsidRDefault="00401D23">
      <w:pPr>
        <w:spacing w:after="0"/>
        <w:rPr>
          <w:sz w:val="20"/>
          <w:szCs w:val="20"/>
        </w:rPr>
      </w:pPr>
      <w:r>
        <w:rPr>
          <w:vertAlign w:val="superscript"/>
        </w:rPr>
        <w:footnoteRef/>
      </w:r>
      <w:r>
        <w:rPr>
          <w:sz w:val="20"/>
          <w:szCs w:val="20"/>
        </w:rPr>
        <w:t xml:space="preserve">Joint Programme Support to </w:t>
      </w:r>
      <w:r w:rsidRPr="00066F50">
        <w:rPr>
          <w:iCs/>
          <w:sz w:val="20"/>
          <w:szCs w:val="20"/>
        </w:rPr>
        <w:t>Ministry in Charge of Emergency Management</w:t>
      </w:r>
      <w:r w:rsidRPr="00066F50">
        <w:rPr>
          <w:sz w:val="20"/>
          <w:szCs w:val="20"/>
        </w:rPr>
        <w:t xml:space="preserve"> </w:t>
      </w:r>
      <w:r>
        <w:rPr>
          <w:sz w:val="20"/>
          <w:szCs w:val="20"/>
        </w:rPr>
        <w:t xml:space="preserve">Final Evaluation </w:t>
      </w:r>
    </w:p>
  </w:footnote>
  <w:footnote w:id="25">
    <w:p w14:paraId="2DD63171" w14:textId="47E4779D" w:rsidR="00401D23" w:rsidRPr="00AD754F" w:rsidRDefault="00401D23" w:rsidP="00846E3A">
      <w:pPr>
        <w:pStyle w:val="FootnoteText"/>
        <w:spacing w:after="0"/>
        <w:rPr>
          <w:rFonts w:ascii="Calibri" w:hAnsi="Calibri"/>
        </w:rPr>
      </w:pPr>
    </w:p>
  </w:footnote>
  <w:footnote w:id="26">
    <w:p w14:paraId="0D337F0A" w14:textId="77777777" w:rsidR="00401D23" w:rsidRDefault="00401D23">
      <w:pPr>
        <w:widowControl w:val="0"/>
        <w:pBdr>
          <w:top w:val="nil"/>
          <w:left w:val="nil"/>
          <w:bottom w:val="nil"/>
          <w:right w:val="nil"/>
          <w:between w:val="nil"/>
        </w:pBdr>
        <w:rPr>
          <w:rFonts w:ascii="Calibri" w:eastAsia="Calibri" w:hAnsi="Calibri" w:cs="Calibri"/>
          <w:color w:val="000000"/>
        </w:rPr>
      </w:pPr>
      <w:r>
        <w:rPr>
          <w:vertAlign w:val="superscript"/>
        </w:rPr>
        <w:footnoteRef/>
      </w:r>
      <w:r>
        <w:rPr>
          <w:rFonts w:ascii="Calibri" w:eastAsia="Calibri" w:hAnsi="Calibri" w:cs="Calibri"/>
          <w:color w:val="000000"/>
        </w:rPr>
        <w:t xml:space="preserve"> Optional, if needed</w:t>
      </w:r>
    </w:p>
  </w:footnote>
  <w:footnote w:id="27">
    <w:p w14:paraId="0B9D64F3" w14:textId="77777777" w:rsidR="00401D23" w:rsidRDefault="00401D23">
      <w:pPr>
        <w:widowControl w:val="0"/>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Cost definitions and classifications for programme and development effectiveness costs to be charged to the project are defined in the Executive Board decision DP/2010/32</w:t>
      </w:r>
    </w:p>
  </w:footnote>
  <w:footnote w:id="28">
    <w:p w14:paraId="3036683D" w14:textId="77777777" w:rsidR="00401D23" w:rsidRDefault="00401D23">
      <w:pPr>
        <w:widowControl w:val="0"/>
        <w:pBdr>
          <w:top w:val="nil"/>
          <w:left w:val="nil"/>
          <w:bottom w:val="nil"/>
          <w:right w:val="nil"/>
          <w:between w:val="nil"/>
        </w:pBdr>
        <w:rPr>
          <w:rFonts w:ascii="Calibri" w:eastAsia="Calibri" w:hAnsi="Calibri" w:cs="Calibri"/>
          <w:color w:val="000000"/>
        </w:rPr>
      </w:pPr>
      <w:r>
        <w:rPr>
          <w:vertAlign w:val="superscript"/>
        </w:rPr>
        <w:footnoteRef/>
      </w:r>
      <w:r>
        <w:rPr>
          <w:rFonts w:ascii="Courier" w:eastAsia="Courier" w:hAnsi="Courier" w:cs="Courier"/>
          <w:color w:val="000000"/>
        </w:rPr>
        <w:t xml:space="preserve"> </w:t>
      </w:r>
      <w:r>
        <w:rPr>
          <w:rFonts w:ascii="Calibri" w:eastAsia="Calibri" w:hAnsi="Calibri" w:cs="Calibri"/>
          <w:color w:val="333333"/>
          <w:sz w:val="20"/>
          <w:szCs w:val="20"/>
        </w:rPr>
        <w:t>Changes to a project budget affecting the scope (outputs), completion date, or total estimated project costs require a formal budget revision that must be signed by the project board. In other cases, the UNDP programme manager alone may sign the revision provided the other signatories have no objection. This procedure may be applied for example when the purpose of the revision is only to re-phase activities among years.</w:t>
      </w:r>
      <w:r>
        <w:rPr>
          <w:color w:val="333333"/>
          <w:sz w:val="20"/>
          <w:szCs w:val="20"/>
        </w:rPr>
        <w:t xml:space="preserve"> </w:t>
      </w:r>
    </w:p>
  </w:footnote>
  <w:footnote w:id="29">
    <w:p w14:paraId="3249BB36" w14:textId="77777777" w:rsidR="00401D23" w:rsidRDefault="00401D23">
      <w:pPr>
        <w:widowControl w:val="0"/>
        <w:pBdr>
          <w:top w:val="nil"/>
          <w:left w:val="nil"/>
          <w:bottom w:val="nil"/>
          <w:right w:val="nil"/>
          <w:between w:val="nil"/>
        </w:pBdr>
        <w:rPr>
          <w:color w:val="000000"/>
          <w:sz w:val="18"/>
          <w:szCs w:val="18"/>
        </w:rPr>
      </w:pPr>
      <w:r>
        <w:rPr>
          <w:vertAlign w:val="superscript"/>
        </w:rPr>
        <w:footnoteRef/>
      </w:r>
      <w:r>
        <w:rPr>
          <w:color w:val="000000"/>
          <w:sz w:val="18"/>
          <w:szCs w:val="18"/>
        </w:rPr>
        <w:t xml:space="preserve"> Use bracketed text only when IP is an NGO/IGO</w:t>
      </w:r>
    </w:p>
  </w:footnote>
  <w:footnote w:id="30">
    <w:p w14:paraId="2DBBBAA2" w14:textId="77777777" w:rsidR="00401D23" w:rsidRDefault="00401D23" w:rsidP="00270DFE">
      <w:pPr>
        <w:pStyle w:val="FootnoteText"/>
      </w:pPr>
      <w:r>
        <w:rPr>
          <w:rStyle w:val="FootnoteReference"/>
        </w:rPr>
        <w:footnoteRef/>
      </w:r>
      <w:r>
        <w:t xml:space="preserve"> </w:t>
      </w:r>
      <w:r w:rsidRPr="004B53B9">
        <w:rPr>
          <w:sz w:val="18"/>
          <w:szCs w:val="18"/>
        </w:rPr>
        <w:t>The three development settings in UNDP’s 2018-2021 Strategic Plan are: a) Eradicate poverty in all its forms and dimensions; b) Accelerate structural transformations for sustainable development; and c) Build resilience to shocks and crises</w:t>
      </w:r>
    </w:p>
  </w:footnote>
  <w:footnote w:id="31">
    <w:p w14:paraId="15F39F49" w14:textId="77777777" w:rsidR="00401D23" w:rsidRDefault="00401D23" w:rsidP="00270DFE">
      <w:pPr>
        <w:pStyle w:val="FootnoteText"/>
      </w:pPr>
      <w:r>
        <w:rPr>
          <w:rStyle w:val="FootnoteReference"/>
        </w:rPr>
        <w:footnoteRef/>
      </w:r>
      <w:r>
        <w:t xml:space="preserve"> </w:t>
      </w:r>
      <w:r w:rsidRPr="004B53B9">
        <w:rPr>
          <w:sz w:val="18"/>
          <w:szCs w:val="18"/>
        </w:rPr>
        <w:t xml:space="preserve">The </w:t>
      </w:r>
      <w:r>
        <w:rPr>
          <w:sz w:val="18"/>
          <w:szCs w:val="18"/>
        </w:rPr>
        <w:t xml:space="preserve">six Signature Solutions of UNDP’s 2018-2021 Strategic Plan are: a) Keeping people out of poverty; b) Strengthen effective, inclusive and accountable governance; c) Enhance national prevention and recovery capacities for resilient societies; d) Promote nature based </w:t>
      </w:r>
      <w:r w:rsidRPr="00A26A5F">
        <w:rPr>
          <w:rFonts w:asciiTheme="majorHAnsi" w:hAnsiTheme="majorHAnsi"/>
          <w:sz w:val="18"/>
          <w:szCs w:val="18"/>
        </w:rPr>
        <w:t>solutions</w:t>
      </w:r>
      <w:r>
        <w:rPr>
          <w:sz w:val="18"/>
          <w:szCs w:val="18"/>
        </w:rPr>
        <w:t xml:space="preserve"> for a sustainable planet; e) Close the energy gap; and f) Strengthen gender equality and the empowerment of women and girls.</w:t>
      </w:r>
    </w:p>
  </w:footnote>
  <w:footnote w:id="32">
    <w:p w14:paraId="03729F53" w14:textId="77777777" w:rsidR="00401D23" w:rsidRPr="0000425E" w:rsidRDefault="00401D23" w:rsidP="006F580C">
      <w:pPr>
        <w:pStyle w:val="FootnoteText"/>
        <w:rPr>
          <w:sz w:val="18"/>
          <w:szCs w:val="18"/>
        </w:rPr>
      </w:pPr>
      <w:r w:rsidRPr="0000425E">
        <w:rPr>
          <w:rStyle w:val="FootnoteReference"/>
          <w:szCs w:val="18"/>
        </w:rPr>
        <w:footnoteRef/>
      </w:r>
      <w:r w:rsidRPr="0000425E">
        <w:rPr>
          <w:sz w:val="18"/>
          <w:szCs w:val="18"/>
        </w:rPr>
        <w:t xml:space="preserve"> Prohibited </w:t>
      </w:r>
      <w:r w:rsidRPr="0000425E">
        <w:rPr>
          <w:sz w:val="18"/>
          <w:szCs w:val="18"/>
          <w:lang w:val="en-CA"/>
        </w:rPr>
        <w:t xml:space="preserve">grounds of discrimination include race, ethnicity, gender, age, language, disability, sexual orientation, religion, political or other opinion, national or social or geographical origin, property, birth or other status including as an indigenous person or as a member of a minority. </w:t>
      </w:r>
      <w:r w:rsidRPr="0000425E">
        <w:rPr>
          <w:sz w:val="18"/>
          <w:szCs w:val="18"/>
        </w:rPr>
        <w:t>References to “women and men” or similar is understood to include women and men, boys and girls, and other groups discriminated against based on their gender identities, such as transgender people and transsexuals.</w:t>
      </w:r>
    </w:p>
  </w:footnote>
  <w:footnote w:id="33">
    <w:p w14:paraId="5F56EA5F" w14:textId="77777777" w:rsidR="00401D23" w:rsidRPr="000319DF" w:rsidRDefault="00401D23" w:rsidP="006F580C">
      <w:pPr>
        <w:spacing w:before="60"/>
        <w:rPr>
          <w:sz w:val="18"/>
          <w:szCs w:val="18"/>
        </w:rPr>
      </w:pPr>
      <w:r w:rsidRPr="000319DF">
        <w:rPr>
          <w:vertAlign w:val="superscript"/>
        </w:rPr>
        <w:footnoteRef/>
      </w:r>
      <w:r w:rsidRPr="000319DF">
        <w:rPr>
          <w:sz w:val="18"/>
          <w:szCs w:val="18"/>
        </w:rPr>
        <w:t xml:space="preserve"> </w:t>
      </w:r>
      <w:r>
        <w:rPr>
          <w:sz w:val="18"/>
          <w:szCs w:val="18"/>
        </w:rPr>
        <w:t xml:space="preserve">In regards to </w:t>
      </w:r>
      <w:r w:rsidRPr="000319DF">
        <w:rPr>
          <w:sz w:val="18"/>
          <w:szCs w:val="18"/>
        </w:rPr>
        <w:t>CO</w:t>
      </w:r>
      <w:r w:rsidRPr="000319DF">
        <w:rPr>
          <w:sz w:val="18"/>
          <w:szCs w:val="18"/>
          <w:vertAlign w:val="subscript"/>
        </w:rPr>
        <w:t>2</w:t>
      </w:r>
      <w:r>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34">
    <w:p w14:paraId="246A39B2" w14:textId="77777777" w:rsidR="00401D23" w:rsidRPr="0000425E" w:rsidRDefault="00401D23" w:rsidP="006F580C">
      <w:pPr>
        <w:pStyle w:val="FootnoteText"/>
        <w:rPr>
          <w:sz w:val="18"/>
          <w:szCs w:val="18"/>
        </w:rPr>
      </w:pPr>
      <w:r w:rsidRPr="0000425E">
        <w:rPr>
          <w:rStyle w:val="FootnoteReference"/>
          <w:szCs w:val="18"/>
        </w:rPr>
        <w:footnoteRef/>
      </w:r>
      <w:r w:rsidRPr="0000425E">
        <w:rPr>
          <w:sz w:val="18"/>
          <w:szCs w:val="18"/>
        </w:rP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ACE35" w14:textId="77777777" w:rsidR="00401D23" w:rsidRDefault="00401D23">
    <w:pPr>
      <w:pBdr>
        <w:top w:val="nil"/>
        <w:left w:val="nil"/>
        <w:bottom w:val="nil"/>
        <w:right w:val="nil"/>
        <w:between w:val="nil"/>
      </w:pBdr>
      <w:tabs>
        <w:tab w:val="right" w:pos="9540"/>
      </w:tabs>
      <w:rPr>
        <w:color w:val="000000"/>
        <w:sz w:val="18"/>
        <w:szCs w:val="18"/>
      </w:rPr>
    </w:pPr>
    <w:r>
      <w:rPr>
        <w:rFonts w:ascii="Arial Narrow" w:eastAsia="Arial Narrow" w:hAnsi="Arial Narrow" w:cs="Arial Narrow"/>
        <w:b/>
        <w:color w:val="000000"/>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0FFA1" w14:textId="77777777" w:rsidR="00401D23" w:rsidRDefault="00401D23">
    <w:pPr>
      <w:rPr>
        <w:color w:val="002060"/>
        <w:sz w:val="20"/>
        <w:szCs w:val="20"/>
      </w:rPr>
    </w:pPr>
    <w:r>
      <w:rPr>
        <w:color w:val="002060"/>
        <w:sz w:val="20"/>
        <w:szCs w:val="20"/>
      </w:rPr>
      <w:t>UNITED NATIONS DEVELOPMENT PROGRAMME</w:t>
    </w:r>
    <w:r>
      <w:rPr>
        <w:noProof/>
        <w:lang w:val="en-GB" w:eastAsia="en-GB"/>
      </w:rPr>
      <w:drawing>
        <wp:anchor distT="0" distB="0" distL="114300" distR="114300" simplePos="0" relativeHeight="251658240" behindDoc="0" locked="0" layoutInCell="1" hidden="0" allowOverlap="1" wp14:anchorId="4DFB5843" wp14:editId="3E75ECD0">
          <wp:simplePos x="0" y="0"/>
          <wp:positionH relativeFrom="margin">
            <wp:posOffset>5593080</wp:posOffset>
          </wp:positionH>
          <wp:positionV relativeFrom="paragraph">
            <wp:posOffset>0</wp:posOffset>
          </wp:positionV>
          <wp:extent cx="481965" cy="957580"/>
          <wp:effectExtent l="0" t="0" r="0" b="0"/>
          <wp:wrapSquare wrapText="bothSides" distT="0" distB="0" distL="114300" distR="11430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481965" cy="957580"/>
                  </a:xfrm>
                  <a:prstGeom prst="rect">
                    <a:avLst/>
                  </a:prstGeom>
                  <a:ln/>
                </pic:spPr>
              </pic:pic>
            </a:graphicData>
          </a:graphic>
        </wp:anchor>
      </w:drawing>
    </w:r>
  </w:p>
  <w:p w14:paraId="7F6B9635" w14:textId="77777777" w:rsidR="00401D23" w:rsidRDefault="00401D23">
    <w:pPr>
      <w:rPr>
        <w:color w:val="002060"/>
      </w:rPr>
    </w:pPr>
  </w:p>
  <w:p w14:paraId="5D6E5D79" w14:textId="77777777" w:rsidR="00401D23" w:rsidRDefault="00401D23">
    <w:pPr>
      <w:jc w:val="center"/>
      <w:rPr>
        <w:b/>
        <w:color w:val="002060"/>
        <w:sz w:val="20"/>
        <w:szCs w:val="20"/>
        <w:u w:val="single"/>
      </w:rPr>
    </w:pPr>
    <w:r>
      <w:rPr>
        <w:b/>
        <w:color w:val="002060"/>
        <w:sz w:val="20"/>
        <w:szCs w:val="20"/>
        <w:u w:val="single"/>
      </w:rPr>
      <w:t>PROJECT DOCUMENT</w:t>
    </w:r>
  </w:p>
  <w:p w14:paraId="6E04CC49" w14:textId="77777777" w:rsidR="00401D23" w:rsidRDefault="00401D23">
    <w:pPr>
      <w:jc w:val="center"/>
      <w:rPr>
        <w:b/>
        <w:i/>
        <w:color w:val="002060"/>
        <w:sz w:val="20"/>
        <w:szCs w:val="20"/>
        <w:u w:val="single"/>
      </w:rPr>
    </w:pPr>
    <w:r>
      <w:rPr>
        <w:b/>
        <w:i/>
        <w:color w:val="002060"/>
        <w:sz w:val="20"/>
        <w:szCs w:val="20"/>
        <w:u w:val="single"/>
      </w:rPr>
      <w:t>[Rwanda]</w:t>
    </w:r>
  </w:p>
  <w:p w14:paraId="491E0AD9" w14:textId="77777777" w:rsidR="00401D23" w:rsidRDefault="00401D23">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550C"/>
    <w:multiLevelType w:val="multilevel"/>
    <w:tmpl w:val="D578E3F8"/>
    <w:lvl w:ilvl="0">
      <w:start w:val="1"/>
      <w:numFmt w:val="upperRoman"/>
      <w:lvlText w:val="%1."/>
      <w:lvlJc w:val="left"/>
      <w:pPr>
        <w:ind w:left="720" w:hanging="720"/>
      </w:pPr>
    </w:lvl>
    <w:lvl w:ilvl="1">
      <w:start w:val="1"/>
      <w:numFmt w:val="bullet"/>
      <w:lvlText w:val="●"/>
      <w:lvlJc w:val="left"/>
      <w:pPr>
        <w:ind w:left="1440" w:hanging="360"/>
      </w:pPr>
      <w:rPr>
        <w:rFonts w:ascii="Noto Sans Symbols" w:eastAsia="Noto Sans Symbols" w:hAnsi="Noto Sans Symbols" w:cs="Noto Sans Symbols"/>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D87DF5"/>
    <w:multiLevelType w:val="hybridMultilevel"/>
    <w:tmpl w:val="C4BE4026"/>
    <w:lvl w:ilvl="0" w:tplc="0809000F">
      <w:start w:val="26"/>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7528119A">
      <w:start w:val="31"/>
      <w:numFmt w:val="decimal"/>
      <w:lvlText w:val="%3"/>
      <w:lvlJc w:val="left"/>
      <w:pPr>
        <w:ind w:left="1980" w:hanging="360"/>
      </w:pPr>
      <w:rPr>
        <w:rFonts w:eastAsia="MS Mincho"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FD3732"/>
    <w:multiLevelType w:val="multilevel"/>
    <w:tmpl w:val="78AE1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8F0D93"/>
    <w:multiLevelType w:val="hybridMultilevel"/>
    <w:tmpl w:val="0AE4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D10F4"/>
    <w:multiLevelType w:val="hybridMultilevel"/>
    <w:tmpl w:val="7F36C118"/>
    <w:lvl w:ilvl="0" w:tplc="7EB66F62">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901449"/>
    <w:multiLevelType w:val="multilevel"/>
    <w:tmpl w:val="DEAAC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BB6CD1"/>
    <w:multiLevelType w:val="multilevel"/>
    <w:tmpl w:val="B6485CF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6654DD8"/>
    <w:multiLevelType w:val="multilevel"/>
    <w:tmpl w:val="54A25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804778D"/>
    <w:multiLevelType w:val="hybridMultilevel"/>
    <w:tmpl w:val="65ACEC5A"/>
    <w:lvl w:ilvl="0" w:tplc="FCB41D3E">
      <w:start w:val="1"/>
      <w:numFmt w:val="bullet"/>
      <w:lvlText w:val="•"/>
      <w:lvlJc w:val="left"/>
      <w:pPr>
        <w:tabs>
          <w:tab w:val="num" w:pos="720"/>
        </w:tabs>
        <w:ind w:left="720" w:hanging="360"/>
      </w:pPr>
      <w:rPr>
        <w:rFonts w:ascii="Arial" w:hAnsi="Arial" w:hint="default"/>
      </w:rPr>
    </w:lvl>
    <w:lvl w:ilvl="1" w:tplc="34A0605C" w:tentative="1">
      <w:start w:val="1"/>
      <w:numFmt w:val="bullet"/>
      <w:lvlText w:val="•"/>
      <w:lvlJc w:val="left"/>
      <w:pPr>
        <w:tabs>
          <w:tab w:val="num" w:pos="1440"/>
        </w:tabs>
        <w:ind w:left="1440" w:hanging="360"/>
      </w:pPr>
      <w:rPr>
        <w:rFonts w:ascii="Arial" w:hAnsi="Arial" w:hint="default"/>
      </w:rPr>
    </w:lvl>
    <w:lvl w:ilvl="2" w:tplc="0790A31A" w:tentative="1">
      <w:start w:val="1"/>
      <w:numFmt w:val="bullet"/>
      <w:lvlText w:val="•"/>
      <w:lvlJc w:val="left"/>
      <w:pPr>
        <w:tabs>
          <w:tab w:val="num" w:pos="2160"/>
        </w:tabs>
        <w:ind w:left="2160" w:hanging="360"/>
      </w:pPr>
      <w:rPr>
        <w:rFonts w:ascii="Arial" w:hAnsi="Arial" w:hint="default"/>
      </w:rPr>
    </w:lvl>
    <w:lvl w:ilvl="3" w:tplc="BD1E9AD6" w:tentative="1">
      <w:start w:val="1"/>
      <w:numFmt w:val="bullet"/>
      <w:lvlText w:val="•"/>
      <w:lvlJc w:val="left"/>
      <w:pPr>
        <w:tabs>
          <w:tab w:val="num" w:pos="2880"/>
        </w:tabs>
        <w:ind w:left="2880" w:hanging="360"/>
      </w:pPr>
      <w:rPr>
        <w:rFonts w:ascii="Arial" w:hAnsi="Arial" w:hint="default"/>
      </w:rPr>
    </w:lvl>
    <w:lvl w:ilvl="4" w:tplc="821E51B0" w:tentative="1">
      <w:start w:val="1"/>
      <w:numFmt w:val="bullet"/>
      <w:lvlText w:val="•"/>
      <w:lvlJc w:val="left"/>
      <w:pPr>
        <w:tabs>
          <w:tab w:val="num" w:pos="3600"/>
        </w:tabs>
        <w:ind w:left="3600" w:hanging="360"/>
      </w:pPr>
      <w:rPr>
        <w:rFonts w:ascii="Arial" w:hAnsi="Arial" w:hint="default"/>
      </w:rPr>
    </w:lvl>
    <w:lvl w:ilvl="5" w:tplc="4CB2A992" w:tentative="1">
      <w:start w:val="1"/>
      <w:numFmt w:val="bullet"/>
      <w:lvlText w:val="•"/>
      <w:lvlJc w:val="left"/>
      <w:pPr>
        <w:tabs>
          <w:tab w:val="num" w:pos="4320"/>
        </w:tabs>
        <w:ind w:left="4320" w:hanging="360"/>
      </w:pPr>
      <w:rPr>
        <w:rFonts w:ascii="Arial" w:hAnsi="Arial" w:hint="default"/>
      </w:rPr>
    </w:lvl>
    <w:lvl w:ilvl="6" w:tplc="EC9A778E" w:tentative="1">
      <w:start w:val="1"/>
      <w:numFmt w:val="bullet"/>
      <w:lvlText w:val="•"/>
      <w:lvlJc w:val="left"/>
      <w:pPr>
        <w:tabs>
          <w:tab w:val="num" w:pos="5040"/>
        </w:tabs>
        <w:ind w:left="5040" w:hanging="360"/>
      </w:pPr>
      <w:rPr>
        <w:rFonts w:ascii="Arial" w:hAnsi="Arial" w:hint="default"/>
      </w:rPr>
    </w:lvl>
    <w:lvl w:ilvl="7" w:tplc="E73C8E80" w:tentative="1">
      <w:start w:val="1"/>
      <w:numFmt w:val="bullet"/>
      <w:lvlText w:val="•"/>
      <w:lvlJc w:val="left"/>
      <w:pPr>
        <w:tabs>
          <w:tab w:val="num" w:pos="5760"/>
        </w:tabs>
        <w:ind w:left="5760" w:hanging="360"/>
      </w:pPr>
      <w:rPr>
        <w:rFonts w:ascii="Arial" w:hAnsi="Arial" w:hint="default"/>
      </w:rPr>
    </w:lvl>
    <w:lvl w:ilvl="8" w:tplc="2A5674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5072BD"/>
    <w:multiLevelType w:val="hybridMultilevel"/>
    <w:tmpl w:val="19BC9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84266E"/>
    <w:multiLevelType w:val="multilevel"/>
    <w:tmpl w:val="0F16F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D1F784E"/>
    <w:multiLevelType w:val="multilevel"/>
    <w:tmpl w:val="2F3A2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E3456BA"/>
    <w:multiLevelType w:val="hybridMultilevel"/>
    <w:tmpl w:val="A53C6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377C0E"/>
    <w:multiLevelType w:val="hybridMultilevel"/>
    <w:tmpl w:val="CE58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EF7162"/>
    <w:multiLevelType w:val="multilevel"/>
    <w:tmpl w:val="1F347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43E19A7"/>
    <w:multiLevelType w:val="hybridMultilevel"/>
    <w:tmpl w:val="7DB407A8"/>
    <w:lvl w:ilvl="0" w:tplc="70E0C858">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471CEC"/>
    <w:multiLevelType w:val="multilevel"/>
    <w:tmpl w:val="9E3E177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7" w15:restartNumberingAfterBreak="0">
    <w:nsid w:val="295448DD"/>
    <w:multiLevelType w:val="multilevel"/>
    <w:tmpl w:val="0E622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E651862"/>
    <w:multiLevelType w:val="multilevel"/>
    <w:tmpl w:val="3E70CAB4"/>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9" w15:restartNumberingAfterBreak="0">
    <w:nsid w:val="2EAF30B6"/>
    <w:multiLevelType w:val="multilevel"/>
    <w:tmpl w:val="FC7A5E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200629C"/>
    <w:multiLevelType w:val="hybridMultilevel"/>
    <w:tmpl w:val="72C2F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26160C0"/>
    <w:multiLevelType w:val="hybridMultilevel"/>
    <w:tmpl w:val="C7160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690049"/>
    <w:multiLevelType w:val="hybridMultilevel"/>
    <w:tmpl w:val="2E862CD4"/>
    <w:lvl w:ilvl="0" w:tplc="274E2D9C">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113456"/>
    <w:multiLevelType w:val="hybridMultilevel"/>
    <w:tmpl w:val="C97E6B42"/>
    <w:lvl w:ilvl="0" w:tplc="D8501112">
      <w:start w:val="1"/>
      <w:numFmt w:val="bullet"/>
      <w:lvlText w:val="•"/>
      <w:lvlJc w:val="left"/>
      <w:pPr>
        <w:ind w:left="720" w:hanging="360"/>
      </w:pPr>
      <w:rPr>
        <w:rFonts w:ascii="Calibri" w:eastAsia="SymbolMT" w:hAnsi="Calibri" w:cs="Calibri" w:hint="default"/>
      </w:rPr>
    </w:lvl>
    <w:lvl w:ilvl="1" w:tplc="4EE41266" w:tentative="1">
      <w:start w:val="1"/>
      <w:numFmt w:val="bullet"/>
      <w:lvlText w:val="o"/>
      <w:lvlJc w:val="left"/>
      <w:pPr>
        <w:ind w:left="1440" w:hanging="360"/>
      </w:pPr>
      <w:rPr>
        <w:rFonts w:ascii="Courier New" w:hAnsi="Courier New" w:cs="Courier New" w:hint="default"/>
      </w:rPr>
    </w:lvl>
    <w:lvl w:ilvl="2" w:tplc="3FBEA9A6" w:tentative="1">
      <w:start w:val="1"/>
      <w:numFmt w:val="bullet"/>
      <w:lvlText w:val=""/>
      <w:lvlJc w:val="left"/>
      <w:pPr>
        <w:ind w:left="2160" w:hanging="360"/>
      </w:pPr>
      <w:rPr>
        <w:rFonts w:ascii="Wingdings" w:hAnsi="Wingdings" w:hint="default"/>
      </w:rPr>
    </w:lvl>
    <w:lvl w:ilvl="3" w:tplc="F2A42D2C" w:tentative="1">
      <w:start w:val="1"/>
      <w:numFmt w:val="bullet"/>
      <w:lvlText w:val=""/>
      <w:lvlJc w:val="left"/>
      <w:pPr>
        <w:ind w:left="2880" w:hanging="360"/>
      </w:pPr>
      <w:rPr>
        <w:rFonts w:ascii="Symbol" w:hAnsi="Symbol" w:hint="default"/>
      </w:rPr>
    </w:lvl>
    <w:lvl w:ilvl="4" w:tplc="4C9EDAD0" w:tentative="1">
      <w:start w:val="1"/>
      <w:numFmt w:val="bullet"/>
      <w:lvlText w:val="o"/>
      <w:lvlJc w:val="left"/>
      <w:pPr>
        <w:ind w:left="3600" w:hanging="360"/>
      </w:pPr>
      <w:rPr>
        <w:rFonts w:ascii="Courier New" w:hAnsi="Courier New" w:cs="Courier New" w:hint="default"/>
      </w:rPr>
    </w:lvl>
    <w:lvl w:ilvl="5" w:tplc="FD4E635A" w:tentative="1">
      <w:start w:val="1"/>
      <w:numFmt w:val="bullet"/>
      <w:lvlText w:val=""/>
      <w:lvlJc w:val="left"/>
      <w:pPr>
        <w:ind w:left="4320" w:hanging="360"/>
      </w:pPr>
      <w:rPr>
        <w:rFonts w:ascii="Wingdings" w:hAnsi="Wingdings" w:hint="default"/>
      </w:rPr>
    </w:lvl>
    <w:lvl w:ilvl="6" w:tplc="D9E6D044" w:tentative="1">
      <w:start w:val="1"/>
      <w:numFmt w:val="bullet"/>
      <w:lvlText w:val=""/>
      <w:lvlJc w:val="left"/>
      <w:pPr>
        <w:ind w:left="5040" w:hanging="360"/>
      </w:pPr>
      <w:rPr>
        <w:rFonts w:ascii="Symbol" w:hAnsi="Symbol" w:hint="default"/>
      </w:rPr>
    </w:lvl>
    <w:lvl w:ilvl="7" w:tplc="5016B3FE" w:tentative="1">
      <w:start w:val="1"/>
      <w:numFmt w:val="bullet"/>
      <w:lvlText w:val="o"/>
      <w:lvlJc w:val="left"/>
      <w:pPr>
        <w:ind w:left="5760" w:hanging="360"/>
      </w:pPr>
      <w:rPr>
        <w:rFonts w:ascii="Courier New" w:hAnsi="Courier New" w:cs="Courier New" w:hint="default"/>
      </w:rPr>
    </w:lvl>
    <w:lvl w:ilvl="8" w:tplc="A79217B0" w:tentative="1">
      <w:start w:val="1"/>
      <w:numFmt w:val="bullet"/>
      <w:lvlText w:val=""/>
      <w:lvlJc w:val="left"/>
      <w:pPr>
        <w:ind w:left="6480" w:hanging="360"/>
      </w:pPr>
      <w:rPr>
        <w:rFonts w:ascii="Wingdings" w:hAnsi="Wingdings" w:hint="default"/>
      </w:rPr>
    </w:lvl>
  </w:abstractNum>
  <w:abstractNum w:abstractNumId="24" w15:restartNumberingAfterBreak="0">
    <w:nsid w:val="37504663"/>
    <w:multiLevelType w:val="multilevel"/>
    <w:tmpl w:val="F81AC4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BAC6CC9"/>
    <w:multiLevelType w:val="hybridMultilevel"/>
    <w:tmpl w:val="4BEAB116"/>
    <w:lvl w:ilvl="0" w:tplc="2EC232D4">
      <w:start w:val="10"/>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5004F9"/>
    <w:multiLevelType w:val="multilevel"/>
    <w:tmpl w:val="DC288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B0A749D"/>
    <w:multiLevelType w:val="multilevel"/>
    <w:tmpl w:val="0546B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38D227E"/>
    <w:multiLevelType w:val="hybridMultilevel"/>
    <w:tmpl w:val="74B2669E"/>
    <w:lvl w:ilvl="0" w:tplc="28883304">
      <w:start w:val="5"/>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707312"/>
    <w:multiLevelType w:val="hybridMultilevel"/>
    <w:tmpl w:val="52922F60"/>
    <w:lvl w:ilvl="0" w:tplc="F76205F2">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F316B9"/>
    <w:multiLevelType w:val="hybridMultilevel"/>
    <w:tmpl w:val="02864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A648D3"/>
    <w:multiLevelType w:val="multilevel"/>
    <w:tmpl w:val="F6442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7B1657C"/>
    <w:multiLevelType w:val="hybridMultilevel"/>
    <w:tmpl w:val="61A8C9EA"/>
    <w:lvl w:ilvl="0" w:tplc="7674CB28">
      <w:start w:val="1"/>
      <w:numFmt w:val="bullet"/>
      <w:lvlText w:val="-"/>
      <w:lvlJc w:val="left"/>
      <w:pPr>
        <w:ind w:left="252" w:hanging="360"/>
      </w:pPr>
      <w:rPr>
        <w:rFonts w:ascii="Arial" w:eastAsia="Times New Roman" w:hAnsi="Arial" w:cs="Arial"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3" w15:restartNumberingAfterBreak="0">
    <w:nsid w:val="58630FC1"/>
    <w:multiLevelType w:val="multilevel"/>
    <w:tmpl w:val="010A13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96A0AE7"/>
    <w:multiLevelType w:val="multilevel"/>
    <w:tmpl w:val="FA28759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A43884"/>
    <w:multiLevelType w:val="hybridMultilevel"/>
    <w:tmpl w:val="A00E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C57B4F"/>
    <w:multiLevelType w:val="hybridMultilevel"/>
    <w:tmpl w:val="C408E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C031D00"/>
    <w:multiLevelType w:val="hybridMultilevel"/>
    <w:tmpl w:val="9CFCF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D0126D8"/>
    <w:multiLevelType w:val="hybridMultilevel"/>
    <w:tmpl w:val="F1666A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3002FDC"/>
    <w:multiLevelType w:val="hybridMultilevel"/>
    <w:tmpl w:val="F558C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3A618EE"/>
    <w:multiLevelType w:val="multilevel"/>
    <w:tmpl w:val="29203336"/>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58A3E3B"/>
    <w:multiLevelType w:val="hybridMultilevel"/>
    <w:tmpl w:val="34644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7D1CE5"/>
    <w:multiLevelType w:val="hybridMultilevel"/>
    <w:tmpl w:val="DA9C51B4"/>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43" w15:restartNumberingAfterBreak="0">
    <w:nsid w:val="6D4F2EFE"/>
    <w:multiLevelType w:val="hybridMultilevel"/>
    <w:tmpl w:val="EE200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311B15"/>
    <w:multiLevelType w:val="hybridMultilevel"/>
    <w:tmpl w:val="47141EBC"/>
    <w:lvl w:ilvl="0" w:tplc="2EC232D4">
      <w:start w:val="10"/>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F340028"/>
    <w:multiLevelType w:val="multilevel"/>
    <w:tmpl w:val="489C0862"/>
    <w:lvl w:ilvl="0">
      <w:start w:val="3"/>
      <w:numFmt w:val="decimal"/>
      <w:lvlText w:val="%1."/>
      <w:lvlJc w:val="left"/>
      <w:pPr>
        <w:ind w:left="720" w:hanging="360"/>
      </w:pPr>
      <w:rPr>
        <w:rFonts w:hint="default"/>
      </w:rPr>
    </w:lvl>
    <w:lvl w:ilvl="1">
      <w:start w:val="1"/>
      <w:numFmt w:val="decimal"/>
      <w:isLgl/>
      <w:lvlText w:val="%1.%2"/>
      <w:lvlJc w:val="left"/>
      <w:pPr>
        <w:ind w:left="90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620" w:hanging="720"/>
      </w:pPr>
      <w:rPr>
        <w:rFonts w:hint="default"/>
        <w:i w:val="0"/>
      </w:rPr>
    </w:lvl>
    <w:lvl w:ilvl="4">
      <w:start w:val="1"/>
      <w:numFmt w:val="decimal"/>
      <w:isLgl/>
      <w:lvlText w:val="%1.%2.%3.%4.%5"/>
      <w:lvlJc w:val="left"/>
      <w:pPr>
        <w:ind w:left="2160" w:hanging="1080"/>
      </w:pPr>
      <w:rPr>
        <w:rFonts w:hint="default"/>
        <w:i w:val="0"/>
      </w:rPr>
    </w:lvl>
    <w:lvl w:ilvl="5">
      <w:start w:val="1"/>
      <w:numFmt w:val="decimal"/>
      <w:isLgl/>
      <w:lvlText w:val="%1.%2.%3.%4.%5.%6"/>
      <w:lvlJc w:val="left"/>
      <w:pPr>
        <w:ind w:left="2340" w:hanging="1080"/>
      </w:pPr>
      <w:rPr>
        <w:rFonts w:hint="default"/>
        <w:i w:val="0"/>
      </w:rPr>
    </w:lvl>
    <w:lvl w:ilvl="6">
      <w:start w:val="1"/>
      <w:numFmt w:val="decimal"/>
      <w:isLgl/>
      <w:lvlText w:val="%1.%2.%3.%4.%5.%6.%7"/>
      <w:lvlJc w:val="left"/>
      <w:pPr>
        <w:ind w:left="2880" w:hanging="1440"/>
      </w:pPr>
      <w:rPr>
        <w:rFonts w:hint="default"/>
        <w:i w:val="0"/>
      </w:rPr>
    </w:lvl>
    <w:lvl w:ilvl="7">
      <w:start w:val="1"/>
      <w:numFmt w:val="decimal"/>
      <w:isLgl/>
      <w:lvlText w:val="%1.%2.%3.%4.%5.%6.%7.%8"/>
      <w:lvlJc w:val="left"/>
      <w:pPr>
        <w:ind w:left="3060" w:hanging="1440"/>
      </w:pPr>
      <w:rPr>
        <w:rFonts w:hint="default"/>
        <w:i w:val="0"/>
      </w:rPr>
    </w:lvl>
    <w:lvl w:ilvl="8">
      <w:start w:val="1"/>
      <w:numFmt w:val="decimal"/>
      <w:isLgl/>
      <w:lvlText w:val="%1.%2.%3.%4.%5.%6.%7.%8.%9"/>
      <w:lvlJc w:val="left"/>
      <w:pPr>
        <w:ind w:left="3600" w:hanging="1800"/>
      </w:pPr>
      <w:rPr>
        <w:rFonts w:hint="default"/>
        <w:i w:val="0"/>
      </w:rPr>
    </w:lvl>
  </w:abstractNum>
  <w:abstractNum w:abstractNumId="46" w15:restartNumberingAfterBreak="0">
    <w:nsid w:val="705E104D"/>
    <w:multiLevelType w:val="hybridMultilevel"/>
    <w:tmpl w:val="065C57D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2BD0431"/>
    <w:multiLevelType w:val="hybridMultilevel"/>
    <w:tmpl w:val="F02A445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AE0EAE"/>
    <w:multiLevelType w:val="multilevel"/>
    <w:tmpl w:val="B4EA02F2"/>
    <w:lvl w:ilvl="0">
      <w:start w:val="1"/>
      <w:numFmt w:val="bullet"/>
      <w:lvlText w:val="●"/>
      <w:lvlJc w:val="left"/>
      <w:pPr>
        <w:ind w:left="547" w:hanging="360"/>
      </w:pPr>
      <w:rPr>
        <w:rFonts w:ascii="Noto Sans Symbols" w:eastAsia="Noto Sans Symbols" w:hAnsi="Noto Sans Symbols" w:cs="Noto Sans Symbols"/>
      </w:rPr>
    </w:lvl>
    <w:lvl w:ilvl="1">
      <w:start w:val="1"/>
      <w:numFmt w:val="bullet"/>
      <w:lvlText w:val="o"/>
      <w:lvlJc w:val="left"/>
      <w:pPr>
        <w:ind w:left="1267" w:hanging="360"/>
      </w:pPr>
      <w:rPr>
        <w:rFonts w:ascii="Courier New" w:eastAsia="Courier New" w:hAnsi="Courier New" w:cs="Courier New"/>
      </w:rPr>
    </w:lvl>
    <w:lvl w:ilvl="2">
      <w:start w:val="1"/>
      <w:numFmt w:val="bullet"/>
      <w:lvlText w:val="▪"/>
      <w:lvlJc w:val="left"/>
      <w:pPr>
        <w:ind w:left="1987" w:hanging="360"/>
      </w:pPr>
      <w:rPr>
        <w:rFonts w:ascii="Noto Sans Symbols" w:eastAsia="Noto Sans Symbols" w:hAnsi="Noto Sans Symbols" w:cs="Noto Sans Symbols"/>
      </w:rPr>
    </w:lvl>
    <w:lvl w:ilvl="3">
      <w:start w:val="1"/>
      <w:numFmt w:val="bullet"/>
      <w:lvlText w:val="●"/>
      <w:lvlJc w:val="left"/>
      <w:pPr>
        <w:ind w:left="2707" w:hanging="360"/>
      </w:pPr>
      <w:rPr>
        <w:rFonts w:ascii="Noto Sans Symbols" w:eastAsia="Noto Sans Symbols" w:hAnsi="Noto Sans Symbols" w:cs="Noto Sans Symbols"/>
      </w:rPr>
    </w:lvl>
    <w:lvl w:ilvl="4">
      <w:start w:val="1"/>
      <w:numFmt w:val="bullet"/>
      <w:lvlText w:val="o"/>
      <w:lvlJc w:val="left"/>
      <w:pPr>
        <w:ind w:left="3427" w:hanging="360"/>
      </w:pPr>
      <w:rPr>
        <w:rFonts w:ascii="Courier New" w:eastAsia="Courier New" w:hAnsi="Courier New" w:cs="Courier New"/>
      </w:rPr>
    </w:lvl>
    <w:lvl w:ilvl="5">
      <w:start w:val="1"/>
      <w:numFmt w:val="bullet"/>
      <w:lvlText w:val="▪"/>
      <w:lvlJc w:val="left"/>
      <w:pPr>
        <w:ind w:left="4147" w:hanging="360"/>
      </w:pPr>
      <w:rPr>
        <w:rFonts w:ascii="Noto Sans Symbols" w:eastAsia="Noto Sans Symbols" w:hAnsi="Noto Sans Symbols" w:cs="Noto Sans Symbols"/>
      </w:rPr>
    </w:lvl>
    <w:lvl w:ilvl="6">
      <w:start w:val="1"/>
      <w:numFmt w:val="bullet"/>
      <w:lvlText w:val="●"/>
      <w:lvlJc w:val="left"/>
      <w:pPr>
        <w:ind w:left="4867" w:hanging="360"/>
      </w:pPr>
      <w:rPr>
        <w:rFonts w:ascii="Noto Sans Symbols" w:eastAsia="Noto Sans Symbols" w:hAnsi="Noto Sans Symbols" w:cs="Noto Sans Symbols"/>
      </w:rPr>
    </w:lvl>
    <w:lvl w:ilvl="7">
      <w:start w:val="1"/>
      <w:numFmt w:val="bullet"/>
      <w:lvlText w:val="o"/>
      <w:lvlJc w:val="left"/>
      <w:pPr>
        <w:ind w:left="5587" w:hanging="360"/>
      </w:pPr>
      <w:rPr>
        <w:rFonts w:ascii="Courier New" w:eastAsia="Courier New" w:hAnsi="Courier New" w:cs="Courier New"/>
      </w:rPr>
    </w:lvl>
    <w:lvl w:ilvl="8">
      <w:start w:val="1"/>
      <w:numFmt w:val="bullet"/>
      <w:lvlText w:val="▪"/>
      <w:lvlJc w:val="left"/>
      <w:pPr>
        <w:ind w:left="6307" w:hanging="360"/>
      </w:pPr>
      <w:rPr>
        <w:rFonts w:ascii="Noto Sans Symbols" w:eastAsia="Noto Sans Symbols" w:hAnsi="Noto Sans Symbols" w:cs="Noto Sans Symbols"/>
      </w:rPr>
    </w:lvl>
  </w:abstractNum>
  <w:abstractNum w:abstractNumId="49" w15:restartNumberingAfterBreak="0">
    <w:nsid w:val="75841AFE"/>
    <w:multiLevelType w:val="hybridMultilevel"/>
    <w:tmpl w:val="39F86794"/>
    <w:lvl w:ilvl="0" w:tplc="04090001">
      <w:start w:val="1"/>
      <w:numFmt w:val="bullet"/>
      <w:lvlText w:val=""/>
      <w:lvlJc w:val="left"/>
      <w:pPr>
        <w:ind w:left="720" w:hanging="360"/>
      </w:pPr>
      <w:rPr>
        <w:rFonts w:ascii="Symbol" w:hAnsi="Symbol" w:hint="default"/>
        <w:b/>
      </w:rPr>
    </w:lvl>
    <w:lvl w:ilvl="1" w:tplc="2D6277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EF1678"/>
    <w:multiLevelType w:val="multilevel"/>
    <w:tmpl w:val="4F0A8E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9A91680"/>
    <w:multiLevelType w:val="hybridMultilevel"/>
    <w:tmpl w:val="E8A8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1A1C8B"/>
    <w:multiLevelType w:val="hybridMultilevel"/>
    <w:tmpl w:val="5E24E708"/>
    <w:lvl w:ilvl="0" w:tplc="C9622FC2">
      <w:start w:val="16"/>
      <w:numFmt w:val="decimal"/>
      <w:lvlText w:val="%1."/>
      <w:lvlJc w:val="left"/>
      <w:pPr>
        <w:ind w:left="720" w:hanging="360"/>
      </w:pPr>
      <w:rPr>
        <w:rFonts w:cstheme="minorBidi"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311BEE"/>
    <w:multiLevelType w:val="multilevel"/>
    <w:tmpl w:val="7B501E5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4" w15:restartNumberingAfterBreak="0">
    <w:nsid w:val="7DEF1621"/>
    <w:multiLevelType w:val="multilevel"/>
    <w:tmpl w:val="3EA6DB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E7362FE"/>
    <w:multiLevelType w:val="multilevel"/>
    <w:tmpl w:val="D8A27D9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6" w15:restartNumberingAfterBreak="0">
    <w:nsid w:val="7F385E0B"/>
    <w:multiLevelType w:val="multilevel"/>
    <w:tmpl w:val="49EC6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4"/>
  </w:num>
  <w:num w:numId="2">
    <w:abstractNumId w:val="31"/>
  </w:num>
  <w:num w:numId="3">
    <w:abstractNumId w:val="16"/>
  </w:num>
  <w:num w:numId="4">
    <w:abstractNumId w:val="40"/>
  </w:num>
  <w:num w:numId="5">
    <w:abstractNumId w:val="56"/>
  </w:num>
  <w:num w:numId="6">
    <w:abstractNumId w:val="0"/>
  </w:num>
  <w:num w:numId="7">
    <w:abstractNumId w:val="5"/>
  </w:num>
  <w:num w:numId="8">
    <w:abstractNumId w:val="17"/>
  </w:num>
  <w:num w:numId="9">
    <w:abstractNumId w:val="11"/>
  </w:num>
  <w:num w:numId="10">
    <w:abstractNumId w:val="24"/>
  </w:num>
  <w:num w:numId="11">
    <w:abstractNumId w:val="54"/>
  </w:num>
  <w:num w:numId="12">
    <w:abstractNumId w:val="53"/>
  </w:num>
  <w:num w:numId="13">
    <w:abstractNumId w:val="26"/>
  </w:num>
  <w:num w:numId="14">
    <w:abstractNumId w:val="14"/>
  </w:num>
  <w:num w:numId="15">
    <w:abstractNumId w:val="48"/>
  </w:num>
  <w:num w:numId="16">
    <w:abstractNumId w:val="18"/>
  </w:num>
  <w:num w:numId="17">
    <w:abstractNumId w:val="2"/>
  </w:num>
  <w:num w:numId="18">
    <w:abstractNumId w:val="7"/>
  </w:num>
  <w:num w:numId="19">
    <w:abstractNumId w:val="10"/>
  </w:num>
  <w:num w:numId="20">
    <w:abstractNumId w:val="55"/>
  </w:num>
  <w:num w:numId="21">
    <w:abstractNumId w:val="50"/>
  </w:num>
  <w:num w:numId="22">
    <w:abstractNumId w:val="19"/>
  </w:num>
  <w:num w:numId="23">
    <w:abstractNumId w:val="27"/>
  </w:num>
  <w:num w:numId="24">
    <w:abstractNumId w:val="32"/>
  </w:num>
  <w:num w:numId="25">
    <w:abstractNumId w:val="23"/>
  </w:num>
  <w:num w:numId="26">
    <w:abstractNumId w:val="12"/>
  </w:num>
  <w:num w:numId="27">
    <w:abstractNumId w:val="41"/>
  </w:num>
  <w:num w:numId="28">
    <w:abstractNumId w:val="21"/>
  </w:num>
  <w:num w:numId="29">
    <w:abstractNumId w:val="44"/>
  </w:num>
  <w:num w:numId="30">
    <w:abstractNumId w:val="25"/>
  </w:num>
  <w:num w:numId="31">
    <w:abstractNumId w:val="46"/>
  </w:num>
  <w:num w:numId="32">
    <w:abstractNumId w:val="51"/>
  </w:num>
  <w:num w:numId="33">
    <w:abstractNumId w:val="39"/>
  </w:num>
  <w:num w:numId="34">
    <w:abstractNumId w:val="49"/>
  </w:num>
  <w:num w:numId="35">
    <w:abstractNumId w:val="3"/>
  </w:num>
  <w:num w:numId="36">
    <w:abstractNumId w:val="15"/>
  </w:num>
  <w:num w:numId="37">
    <w:abstractNumId w:val="35"/>
  </w:num>
  <w:num w:numId="38">
    <w:abstractNumId w:val="22"/>
  </w:num>
  <w:num w:numId="39">
    <w:abstractNumId w:val="4"/>
  </w:num>
  <w:num w:numId="40">
    <w:abstractNumId w:val="37"/>
  </w:num>
  <w:num w:numId="41">
    <w:abstractNumId w:val="20"/>
  </w:num>
  <w:num w:numId="42">
    <w:abstractNumId w:val="29"/>
  </w:num>
  <w:num w:numId="43">
    <w:abstractNumId w:val="47"/>
  </w:num>
  <w:num w:numId="44">
    <w:abstractNumId w:val="52"/>
  </w:num>
  <w:num w:numId="45">
    <w:abstractNumId w:val="36"/>
  </w:num>
  <w:num w:numId="46">
    <w:abstractNumId w:val="42"/>
  </w:num>
  <w:num w:numId="47">
    <w:abstractNumId w:val="38"/>
  </w:num>
  <w:num w:numId="48">
    <w:abstractNumId w:val="1"/>
  </w:num>
  <w:num w:numId="49">
    <w:abstractNumId w:val="13"/>
  </w:num>
  <w:num w:numId="50">
    <w:abstractNumId w:val="45"/>
  </w:num>
  <w:num w:numId="51">
    <w:abstractNumId w:val="9"/>
  </w:num>
  <w:num w:numId="52">
    <w:abstractNumId w:val="43"/>
  </w:num>
  <w:num w:numId="53">
    <w:abstractNumId w:val="28"/>
  </w:num>
  <w:num w:numId="54">
    <w:abstractNumId w:val="33"/>
  </w:num>
  <w:num w:numId="55">
    <w:abstractNumId w:val="6"/>
  </w:num>
  <w:num w:numId="56">
    <w:abstractNumId w:val="30"/>
  </w:num>
  <w:num w:numId="57">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0MTA0tjAwNza3NDNQ0lEKTi0uzszPAykwqwUABRb1OiwAAAA="/>
  </w:docVars>
  <w:rsids>
    <w:rsidRoot w:val="00427A56"/>
    <w:rsid w:val="00006EF8"/>
    <w:rsid w:val="00014151"/>
    <w:rsid w:val="00035C49"/>
    <w:rsid w:val="00042D80"/>
    <w:rsid w:val="00046513"/>
    <w:rsid w:val="000531EC"/>
    <w:rsid w:val="000544CE"/>
    <w:rsid w:val="000575D3"/>
    <w:rsid w:val="00060147"/>
    <w:rsid w:val="0006286E"/>
    <w:rsid w:val="00064329"/>
    <w:rsid w:val="000644E2"/>
    <w:rsid w:val="00066F50"/>
    <w:rsid w:val="00070D0F"/>
    <w:rsid w:val="00071824"/>
    <w:rsid w:val="00073C6E"/>
    <w:rsid w:val="00075257"/>
    <w:rsid w:val="00082924"/>
    <w:rsid w:val="00083227"/>
    <w:rsid w:val="000847DE"/>
    <w:rsid w:val="00091AA2"/>
    <w:rsid w:val="000B1305"/>
    <w:rsid w:val="000B62B6"/>
    <w:rsid w:val="000D27AA"/>
    <w:rsid w:val="000D3335"/>
    <w:rsid w:val="000D34BD"/>
    <w:rsid w:val="000E4EFD"/>
    <w:rsid w:val="000F1AE4"/>
    <w:rsid w:val="000F34FC"/>
    <w:rsid w:val="001014DA"/>
    <w:rsid w:val="00103EF1"/>
    <w:rsid w:val="0010648F"/>
    <w:rsid w:val="0011347A"/>
    <w:rsid w:val="001212F3"/>
    <w:rsid w:val="001232A7"/>
    <w:rsid w:val="00127514"/>
    <w:rsid w:val="0012760D"/>
    <w:rsid w:val="001404E6"/>
    <w:rsid w:val="0014149A"/>
    <w:rsid w:val="00142656"/>
    <w:rsid w:val="0014288A"/>
    <w:rsid w:val="00161B56"/>
    <w:rsid w:val="001772E1"/>
    <w:rsid w:val="0018445D"/>
    <w:rsid w:val="001A2CBF"/>
    <w:rsid w:val="001B1186"/>
    <w:rsid w:val="001B27E0"/>
    <w:rsid w:val="001C10BB"/>
    <w:rsid w:val="001C22B1"/>
    <w:rsid w:val="001C30B5"/>
    <w:rsid w:val="001E239D"/>
    <w:rsid w:val="001E2892"/>
    <w:rsid w:val="001E6D4F"/>
    <w:rsid w:val="002025E6"/>
    <w:rsid w:val="00203990"/>
    <w:rsid w:val="00217BBA"/>
    <w:rsid w:val="00223BF5"/>
    <w:rsid w:val="00225AF2"/>
    <w:rsid w:val="002330B7"/>
    <w:rsid w:val="00235AC7"/>
    <w:rsid w:val="002369D3"/>
    <w:rsid w:val="002440C7"/>
    <w:rsid w:val="00251004"/>
    <w:rsid w:val="002542E1"/>
    <w:rsid w:val="00257C15"/>
    <w:rsid w:val="00270DFE"/>
    <w:rsid w:val="00277E92"/>
    <w:rsid w:val="00280AD4"/>
    <w:rsid w:val="00283411"/>
    <w:rsid w:val="002856A0"/>
    <w:rsid w:val="00291B3E"/>
    <w:rsid w:val="0029614E"/>
    <w:rsid w:val="002B13E8"/>
    <w:rsid w:val="002B648B"/>
    <w:rsid w:val="002C5F63"/>
    <w:rsid w:val="002C7F99"/>
    <w:rsid w:val="002D1DA3"/>
    <w:rsid w:val="002D661D"/>
    <w:rsid w:val="002D717B"/>
    <w:rsid w:val="002E1602"/>
    <w:rsid w:val="002F10D7"/>
    <w:rsid w:val="002F56FB"/>
    <w:rsid w:val="00304312"/>
    <w:rsid w:val="003063F0"/>
    <w:rsid w:val="0031724B"/>
    <w:rsid w:val="00324DAA"/>
    <w:rsid w:val="00331BDF"/>
    <w:rsid w:val="00335773"/>
    <w:rsid w:val="00340657"/>
    <w:rsid w:val="00340D3D"/>
    <w:rsid w:val="00350501"/>
    <w:rsid w:val="00351A23"/>
    <w:rsid w:val="00352C00"/>
    <w:rsid w:val="0036413B"/>
    <w:rsid w:val="00364D47"/>
    <w:rsid w:val="0039599A"/>
    <w:rsid w:val="0039658A"/>
    <w:rsid w:val="003B638A"/>
    <w:rsid w:val="003B6D1A"/>
    <w:rsid w:val="003D43BD"/>
    <w:rsid w:val="003D7DED"/>
    <w:rsid w:val="003E2613"/>
    <w:rsid w:val="003F04AC"/>
    <w:rsid w:val="00401D23"/>
    <w:rsid w:val="004168E1"/>
    <w:rsid w:val="004251B2"/>
    <w:rsid w:val="00427A56"/>
    <w:rsid w:val="00432B42"/>
    <w:rsid w:val="00443A99"/>
    <w:rsid w:val="00464673"/>
    <w:rsid w:val="00495477"/>
    <w:rsid w:val="00495EB9"/>
    <w:rsid w:val="004A1357"/>
    <w:rsid w:val="004A2911"/>
    <w:rsid w:val="004A5B66"/>
    <w:rsid w:val="004B0688"/>
    <w:rsid w:val="004B2408"/>
    <w:rsid w:val="004B5976"/>
    <w:rsid w:val="004C2BFE"/>
    <w:rsid w:val="004D4F26"/>
    <w:rsid w:val="004E6BC3"/>
    <w:rsid w:val="004F3F62"/>
    <w:rsid w:val="00514CC7"/>
    <w:rsid w:val="005209BF"/>
    <w:rsid w:val="00531308"/>
    <w:rsid w:val="00531309"/>
    <w:rsid w:val="005354E3"/>
    <w:rsid w:val="00544F26"/>
    <w:rsid w:val="00565A95"/>
    <w:rsid w:val="005674B5"/>
    <w:rsid w:val="00571126"/>
    <w:rsid w:val="00574980"/>
    <w:rsid w:val="00577534"/>
    <w:rsid w:val="0058228D"/>
    <w:rsid w:val="005966FC"/>
    <w:rsid w:val="005B7279"/>
    <w:rsid w:val="005C0419"/>
    <w:rsid w:val="005C0E80"/>
    <w:rsid w:val="005C613D"/>
    <w:rsid w:val="005D4F1E"/>
    <w:rsid w:val="005D573A"/>
    <w:rsid w:val="005D5BAA"/>
    <w:rsid w:val="005D71A6"/>
    <w:rsid w:val="005F47A5"/>
    <w:rsid w:val="00605E35"/>
    <w:rsid w:val="00631F8E"/>
    <w:rsid w:val="006536D9"/>
    <w:rsid w:val="00653A48"/>
    <w:rsid w:val="00655EA8"/>
    <w:rsid w:val="00665235"/>
    <w:rsid w:val="00667E02"/>
    <w:rsid w:val="00676307"/>
    <w:rsid w:val="00690698"/>
    <w:rsid w:val="00690A43"/>
    <w:rsid w:val="00695ABD"/>
    <w:rsid w:val="00696CB6"/>
    <w:rsid w:val="006A1E8B"/>
    <w:rsid w:val="006A2C59"/>
    <w:rsid w:val="006A7435"/>
    <w:rsid w:val="006B7374"/>
    <w:rsid w:val="006B76A4"/>
    <w:rsid w:val="006C73C3"/>
    <w:rsid w:val="006E1661"/>
    <w:rsid w:val="006E1A84"/>
    <w:rsid w:val="006F4358"/>
    <w:rsid w:val="006F580C"/>
    <w:rsid w:val="00705C7C"/>
    <w:rsid w:val="00706497"/>
    <w:rsid w:val="007124A9"/>
    <w:rsid w:val="007137AE"/>
    <w:rsid w:val="00720B49"/>
    <w:rsid w:val="007252AE"/>
    <w:rsid w:val="00732E6D"/>
    <w:rsid w:val="00737A04"/>
    <w:rsid w:val="00750E28"/>
    <w:rsid w:val="00757CB2"/>
    <w:rsid w:val="0076311C"/>
    <w:rsid w:val="00780A8E"/>
    <w:rsid w:val="0078157B"/>
    <w:rsid w:val="007857F1"/>
    <w:rsid w:val="00794CFA"/>
    <w:rsid w:val="0079777D"/>
    <w:rsid w:val="007C0613"/>
    <w:rsid w:val="007D104A"/>
    <w:rsid w:val="007D1D97"/>
    <w:rsid w:val="007D24B2"/>
    <w:rsid w:val="007E0881"/>
    <w:rsid w:val="007E3AAF"/>
    <w:rsid w:val="007E4817"/>
    <w:rsid w:val="007E5E3B"/>
    <w:rsid w:val="007F4711"/>
    <w:rsid w:val="0082535F"/>
    <w:rsid w:val="00825D4D"/>
    <w:rsid w:val="00825D97"/>
    <w:rsid w:val="00832F0F"/>
    <w:rsid w:val="00846B31"/>
    <w:rsid w:val="00846E3A"/>
    <w:rsid w:val="00851101"/>
    <w:rsid w:val="00851E9F"/>
    <w:rsid w:val="0085524C"/>
    <w:rsid w:val="008561A3"/>
    <w:rsid w:val="00870F02"/>
    <w:rsid w:val="00877E65"/>
    <w:rsid w:val="00885345"/>
    <w:rsid w:val="008932B6"/>
    <w:rsid w:val="008A0329"/>
    <w:rsid w:val="008B040E"/>
    <w:rsid w:val="008B30FE"/>
    <w:rsid w:val="008D5AA7"/>
    <w:rsid w:val="008E7892"/>
    <w:rsid w:val="008E7AAA"/>
    <w:rsid w:val="008F210E"/>
    <w:rsid w:val="008F3823"/>
    <w:rsid w:val="008F61B8"/>
    <w:rsid w:val="00900335"/>
    <w:rsid w:val="009067CA"/>
    <w:rsid w:val="00931F39"/>
    <w:rsid w:val="009404BE"/>
    <w:rsid w:val="00965442"/>
    <w:rsid w:val="009710F7"/>
    <w:rsid w:val="009A21AF"/>
    <w:rsid w:val="009D03F4"/>
    <w:rsid w:val="009D2EBB"/>
    <w:rsid w:val="009E13C4"/>
    <w:rsid w:val="00A13307"/>
    <w:rsid w:val="00A514BE"/>
    <w:rsid w:val="00A532D1"/>
    <w:rsid w:val="00A62D72"/>
    <w:rsid w:val="00A630BF"/>
    <w:rsid w:val="00A72F62"/>
    <w:rsid w:val="00A75726"/>
    <w:rsid w:val="00A81D3F"/>
    <w:rsid w:val="00AA043B"/>
    <w:rsid w:val="00AA41EC"/>
    <w:rsid w:val="00AB34CE"/>
    <w:rsid w:val="00AC116A"/>
    <w:rsid w:val="00AC446F"/>
    <w:rsid w:val="00AD67FB"/>
    <w:rsid w:val="00AE0FEC"/>
    <w:rsid w:val="00AE2735"/>
    <w:rsid w:val="00AF1F58"/>
    <w:rsid w:val="00AF2063"/>
    <w:rsid w:val="00B15A06"/>
    <w:rsid w:val="00B23BCB"/>
    <w:rsid w:val="00B23EC6"/>
    <w:rsid w:val="00B310BD"/>
    <w:rsid w:val="00B32D85"/>
    <w:rsid w:val="00B3311C"/>
    <w:rsid w:val="00B3492B"/>
    <w:rsid w:val="00B50969"/>
    <w:rsid w:val="00B65525"/>
    <w:rsid w:val="00B75E61"/>
    <w:rsid w:val="00B81273"/>
    <w:rsid w:val="00B828FC"/>
    <w:rsid w:val="00B85034"/>
    <w:rsid w:val="00B859DE"/>
    <w:rsid w:val="00BA0B83"/>
    <w:rsid w:val="00BA1C7F"/>
    <w:rsid w:val="00BA22E4"/>
    <w:rsid w:val="00BB1441"/>
    <w:rsid w:val="00BB7D9B"/>
    <w:rsid w:val="00BC68FD"/>
    <w:rsid w:val="00BC7303"/>
    <w:rsid w:val="00BC76C4"/>
    <w:rsid w:val="00BD6473"/>
    <w:rsid w:val="00BF5EB0"/>
    <w:rsid w:val="00C00A48"/>
    <w:rsid w:val="00C049C2"/>
    <w:rsid w:val="00C102AA"/>
    <w:rsid w:val="00C1531E"/>
    <w:rsid w:val="00C168A8"/>
    <w:rsid w:val="00C23A89"/>
    <w:rsid w:val="00C32C27"/>
    <w:rsid w:val="00C345BA"/>
    <w:rsid w:val="00C35701"/>
    <w:rsid w:val="00C50F5C"/>
    <w:rsid w:val="00C51503"/>
    <w:rsid w:val="00C713CD"/>
    <w:rsid w:val="00C71EB7"/>
    <w:rsid w:val="00C932B1"/>
    <w:rsid w:val="00CA1D59"/>
    <w:rsid w:val="00CB0B96"/>
    <w:rsid w:val="00CB30A5"/>
    <w:rsid w:val="00CB4225"/>
    <w:rsid w:val="00CB5267"/>
    <w:rsid w:val="00CB79D0"/>
    <w:rsid w:val="00CB7F79"/>
    <w:rsid w:val="00CC38FA"/>
    <w:rsid w:val="00CC5A9A"/>
    <w:rsid w:val="00CD35FE"/>
    <w:rsid w:val="00CF6C1D"/>
    <w:rsid w:val="00D00A83"/>
    <w:rsid w:val="00D1113B"/>
    <w:rsid w:val="00D1270F"/>
    <w:rsid w:val="00D26B83"/>
    <w:rsid w:val="00D310CB"/>
    <w:rsid w:val="00D568B5"/>
    <w:rsid w:val="00D65C15"/>
    <w:rsid w:val="00D66448"/>
    <w:rsid w:val="00D66839"/>
    <w:rsid w:val="00D711FC"/>
    <w:rsid w:val="00D81361"/>
    <w:rsid w:val="00D81477"/>
    <w:rsid w:val="00D86CA1"/>
    <w:rsid w:val="00D945DA"/>
    <w:rsid w:val="00DA547F"/>
    <w:rsid w:val="00DB12DC"/>
    <w:rsid w:val="00DB1600"/>
    <w:rsid w:val="00DC3C43"/>
    <w:rsid w:val="00DC4255"/>
    <w:rsid w:val="00DD36B4"/>
    <w:rsid w:val="00DF2CEF"/>
    <w:rsid w:val="00E01648"/>
    <w:rsid w:val="00E07410"/>
    <w:rsid w:val="00E07455"/>
    <w:rsid w:val="00E12583"/>
    <w:rsid w:val="00E129DD"/>
    <w:rsid w:val="00E14A45"/>
    <w:rsid w:val="00E3343E"/>
    <w:rsid w:val="00E46C24"/>
    <w:rsid w:val="00E47659"/>
    <w:rsid w:val="00E661FB"/>
    <w:rsid w:val="00E73551"/>
    <w:rsid w:val="00E74987"/>
    <w:rsid w:val="00E81D6E"/>
    <w:rsid w:val="00E84A18"/>
    <w:rsid w:val="00E87A80"/>
    <w:rsid w:val="00E96870"/>
    <w:rsid w:val="00EA5F2C"/>
    <w:rsid w:val="00EA6640"/>
    <w:rsid w:val="00EB2DF0"/>
    <w:rsid w:val="00EC2320"/>
    <w:rsid w:val="00ED1A5B"/>
    <w:rsid w:val="00ED3E49"/>
    <w:rsid w:val="00EE0FFB"/>
    <w:rsid w:val="00EE33E1"/>
    <w:rsid w:val="00F06FD8"/>
    <w:rsid w:val="00F20DEE"/>
    <w:rsid w:val="00F3164E"/>
    <w:rsid w:val="00F3663A"/>
    <w:rsid w:val="00F41702"/>
    <w:rsid w:val="00F42935"/>
    <w:rsid w:val="00F549AB"/>
    <w:rsid w:val="00F61AE6"/>
    <w:rsid w:val="00F623A6"/>
    <w:rsid w:val="00F711BD"/>
    <w:rsid w:val="00F7160F"/>
    <w:rsid w:val="00F719A1"/>
    <w:rsid w:val="00F830F3"/>
    <w:rsid w:val="00F84005"/>
    <w:rsid w:val="00F87A97"/>
    <w:rsid w:val="00F96787"/>
    <w:rsid w:val="00FB0194"/>
    <w:rsid w:val="00FB05E4"/>
    <w:rsid w:val="00FB39C6"/>
    <w:rsid w:val="00FC252F"/>
    <w:rsid w:val="00FD1B89"/>
    <w:rsid w:val="00FD3375"/>
    <w:rsid w:val="00FE0B6B"/>
    <w:rsid w:val="00FE165A"/>
    <w:rsid w:val="00FE1DA0"/>
    <w:rsid w:val="00FE24D8"/>
    <w:rsid w:val="00FE5FD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86AE8"/>
  <w15:docId w15:val="{A9ECBE4C-0794-45FF-B74B-66E5490E4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ko-KR" w:bidi="ar-SA"/>
      </w:rPr>
    </w:rPrDefault>
    <w:pPrDefault>
      <w:pPr>
        <w:spacing w:after="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pBdr>
        <w:top w:val="single" w:sz="4" w:space="1" w:color="000000"/>
      </w:pBdr>
      <w:spacing w:before="104" w:after="226"/>
      <w:ind w:left="720" w:hanging="720"/>
      <w:outlineLvl w:val="0"/>
    </w:pPr>
    <w:rPr>
      <w:rFonts w:ascii="Century Gothic" w:eastAsia="Century Gothic" w:hAnsi="Century Gothic" w:cs="Century Gothic"/>
      <w:b/>
      <w:smallCaps/>
      <w:sz w:val="28"/>
      <w:szCs w:val="28"/>
    </w:rPr>
  </w:style>
  <w:style w:type="paragraph" w:styleId="Heading2">
    <w:name w:val="heading 2"/>
    <w:basedOn w:val="Normal"/>
    <w:next w:val="Normal"/>
    <w:pPr>
      <w:keepNext/>
      <w:ind w:left="720"/>
      <w:outlineLvl w:val="1"/>
    </w:pPr>
    <w:rPr>
      <w:rFonts w:ascii="Arial Narrow" w:eastAsia="Arial Narrow" w:hAnsi="Arial Narrow" w:cs="Arial Narrow"/>
      <w:b/>
    </w:rPr>
  </w:style>
  <w:style w:type="paragraph" w:styleId="Heading3">
    <w:name w:val="heading 3"/>
    <w:basedOn w:val="Normal"/>
    <w:next w:val="Normal"/>
    <w:pPr>
      <w:keepNext/>
      <w:widowControl w:val="0"/>
      <w:tabs>
        <w:tab w:val="left" w:pos="2160"/>
        <w:tab w:val="left" w:pos="9360"/>
      </w:tabs>
      <w:outlineLvl w:val="2"/>
    </w:pPr>
    <w:rPr>
      <w:rFonts w:ascii="Courier" w:eastAsia="Courier" w:hAnsi="Courier" w:cs="Courier"/>
      <w:b/>
      <w:sz w:val="28"/>
      <w:szCs w:val="28"/>
    </w:rPr>
  </w:style>
  <w:style w:type="paragraph" w:styleId="Heading4">
    <w:name w:val="heading 4"/>
    <w:basedOn w:val="Normal"/>
    <w:next w:val="Normal"/>
    <w:pPr>
      <w:keepNext/>
      <w:widowControl w:val="0"/>
      <w:spacing w:after="540"/>
      <w:ind w:left="116"/>
      <w:outlineLvl w:val="3"/>
    </w:pPr>
    <w:rPr>
      <w:b/>
      <w:sz w:val="28"/>
      <w:szCs w:val="28"/>
    </w:rPr>
  </w:style>
  <w:style w:type="paragraph" w:styleId="Heading5">
    <w:name w:val="heading 5"/>
    <w:basedOn w:val="Normal"/>
    <w:next w:val="Normal"/>
    <w:pPr>
      <w:keepNext/>
      <w:pBdr>
        <w:top w:val="single" w:sz="4" w:space="1" w:color="000000"/>
        <w:left w:val="single" w:sz="4" w:space="4" w:color="000000"/>
        <w:bottom w:val="single" w:sz="4" w:space="1" w:color="000000"/>
        <w:right w:val="single" w:sz="4" w:space="4" w:color="000000"/>
      </w:pBdr>
      <w:spacing w:before="120" w:after="120"/>
      <w:jc w:val="center"/>
      <w:outlineLvl w:val="4"/>
    </w:pPr>
    <w:rPr>
      <w:b/>
      <w:sz w:val="24"/>
      <w:szCs w:val="24"/>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single" w:sz="4" w:space="1" w:color="000000"/>
        <w:left w:val="single" w:sz="4" w:space="4" w:color="000000"/>
        <w:bottom w:val="single" w:sz="4" w:space="1" w:color="000000"/>
        <w:right w:val="single" w:sz="4" w:space="4" w:color="000000"/>
      </w:pBdr>
      <w:spacing w:before="240"/>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80AD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AD4"/>
    <w:rPr>
      <w:rFonts w:ascii="Segoe UI" w:hAnsi="Segoe UI" w:cs="Segoe UI"/>
      <w:sz w:val="18"/>
      <w:szCs w:val="18"/>
    </w:rPr>
  </w:style>
  <w:style w:type="paragraph" w:styleId="Header">
    <w:name w:val="header"/>
    <w:basedOn w:val="Normal"/>
    <w:link w:val="HeaderChar"/>
    <w:uiPriority w:val="99"/>
    <w:rsid w:val="00280AD4"/>
    <w:pPr>
      <w:tabs>
        <w:tab w:val="center" w:pos="4153"/>
        <w:tab w:val="right" w:pos="8306"/>
      </w:tabs>
    </w:pPr>
    <w:rPr>
      <w:rFonts w:eastAsia="Times New Roman" w:cs="Times New Roman"/>
      <w:szCs w:val="24"/>
      <w:lang w:val="en-GB" w:eastAsia="en-US"/>
    </w:rPr>
  </w:style>
  <w:style w:type="character" w:customStyle="1" w:styleId="HeaderChar">
    <w:name w:val="Header Char"/>
    <w:basedOn w:val="DefaultParagraphFont"/>
    <w:link w:val="Header"/>
    <w:uiPriority w:val="99"/>
    <w:rsid w:val="00280AD4"/>
    <w:rPr>
      <w:rFonts w:eastAsia="Times New Roman" w:cs="Times New Roman"/>
      <w:szCs w:val="24"/>
      <w:lang w:val="en-GB" w:eastAsia="en-US"/>
    </w:rPr>
  </w:style>
  <w:style w:type="paragraph" w:styleId="FootnoteText">
    <w:name w:val="footnote text"/>
    <w:aliases w:val="Footnote,Text,single space,fn,Footnote Text Char2 Char,Footnote Text Char1 Char Char,Footnote Text Char2 Char Char Char,Footnote Text Char1 Char Char Char Char,Footnote Text Char2 Char Char Char Char Char,Footnote Text Char1,Footnotes,f"/>
    <w:basedOn w:val="Normal"/>
    <w:link w:val="FootnoteTextChar"/>
    <w:uiPriority w:val="99"/>
    <w:rsid w:val="00280AD4"/>
    <w:pPr>
      <w:widowControl w:val="0"/>
    </w:pPr>
    <w:rPr>
      <w:rFonts w:ascii="Courier" w:eastAsia="Times New Roman" w:hAnsi="Courier" w:cs="Times New Roman"/>
      <w:szCs w:val="20"/>
      <w:lang w:eastAsia="en-US"/>
    </w:rPr>
  </w:style>
  <w:style w:type="character" w:customStyle="1" w:styleId="FootnoteTextChar">
    <w:name w:val="Footnote Text Char"/>
    <w:aliases w:val="Footnote Char,Text Char,single space Char,fn Char,Footnote Text Char2 Char Char,Footnote Text Char1 Char Char Char,Footnote Text Char2 Char Char Char Char,Footnote Text Char1 Char Char Char Char Char,Footnote Text Char1 Char,f Char"/>
    <w:basedOn w:val="DefaultParagraphFont"/>
    <w:link w:val="FootnoteText"/>
    <w:uiPriority w:val="99"/>
    <w:rsid w:val="00280AD4"/>
    <w:rPr>
      <w:rFonts w:ascii="Courier" w:eastAsia="Times New Roman" w:hAnsi="Courier" w:cs="Times New Roman"/>
      <w:szCs w:val="20"/>
      <w:lang w:eastAsia="en-US"/>
    </w:rPr>
  </w:style>
  <w:style w:type="character" w:styleId="FootnoteReference">
    <w:name w:val="footnote reference"/>
    <w:aliases w:val="ftref,16 Point,Superscript 6 Point,Ref,de nota al pie,BVI fnr,Error-Fußnotenzeichen5,Error-Fußnotenzeichen6,Error-Fußnotenzeichen3,Footnote Reference1,Footnote Reference Number,Footnote Reference_LVL6,Footnote Reference_LVL61,fr"/>
    <w:uiPriority w:val="99"/>
    <w:rsid w:val="00280AD4"/>
    <w:rPr>
      <w:rFonts w:ascii="Arial" w:hAnsi="Arial"/>
      <w:sz w:val="18"/>
      <w:vertAlign w:val="superscript"/>
    </w:rPr>
  </w:style>
  <w:style w:type="paragraph" w:styleId="ListParagraph">
    <w:name w:val="List Paragraph"/>
    <w:aliases w:val="Ha,List Bullet Mary,List Paragraph1,Table/Figure Heading,List Paragraph (numbered (a)),Lapis Bulleted List,Dot pt,F5 List Paragraph,No Spacing1,List Paragraph Char Char Char,Indicator Text,Numbered Para 1,Bullet 1,List Paragraph12"/>
    <w:basedOn w:val="Normal"/>
    <w:link w:val="ListParagraphChar"/>
    <w:uiPriority w:val="34"/>
    <w:qFormat/>
    <w:rsid w:val="001232A7"/>
    <w:pPr>
      <w:ind w:left="720"/>
      <w:contextualSpacing/>
    </w:pPr>
  </w:style>
  <w:style w:type="paragraph" w:styleId="CommentSubject">
    <w:name w:val="annotation subject"/>
    <w:basedOn w:val="CommentText"/>
    <w:next w:val="CommentText"/>
    <w:link w:val="CommentSubjectChar"/>
    <w:uiPriority w:val="99"/>
    <w:semiHidden/>
    <w:unhideWhenUsed/>
    <w:rsid w:val="00291B3E"/>
    <w:rPr>
      <w:b/>
      <w:bCs/>
    </w:rPr>
  </w:style>
  <w:style w:type="character" w:customStyle="1" w:styleId="CommentSubjectChar">
    <w:name w:val="Comment Subject Char"/>
    <w:basedOn w:val="CommentTextChar"/>
    <w:link w:val="CommentSubject"/>
    <w:uiPriority w:val="99"/>
    <w:semiHidden/>
    <w:rsid w:val="00291B3E"/>
    <w:rPr>
      <w:b/>
      <w:bCs/>
      <w:sz w:val="20"/>
      <w:szCs w:val="20"/>
    </w:rPr>
  </w:style>
  <w:style w:type="character" w:styleId="Hyperlink">
    <w:name w:val="Hyperlink"/>
    <w:uiPriority w:val="99"/>
    <w:rsid w:val="00A630BF"/>
    <w:rPr>
      <w:color w:val="0000FF"/>
      <w:u w:val="single"/>
    </w:rPr>
  </w:style>
  <w:style w:type="character" w:customStyle="1" w:styleId="ListParagraphChar">
    <w:name w:val="List Paragraph Char"/>
    <w:aliases w:val="Ha Char,List Bullet Mary Char,List Paragraph1 Char,Table/Figure Heading Char,List Paragraph (numbered (a)) Char,Lapis Bulleted List Char,Dot pt Char,F5 List Paragraph Char,No Spacing1 Char,List Paragraph Char Char Char Char"/>
    <w:link w:val="ListParagraph"/>
    <w:uiPriority w:val="34"/>
    <w:qFormat/>
    <w:rsid w:val="00A630BF"/>
  </w:style>
  <w:style w:type="character" w:styleId="Emphasis">
    <w:name w:val="Emphasis"/>
    <w:qFormat/>
    <w:rsid w:val="00A630BF"/>
    <w:rPr>
      <w:i/>
      <w:iCs/>
    </w:rPr>
  </w:style>
  <w:style w:type="table" w:styleId="TableGrid">
    <w:name w:val="Table Grid"/>
    <w:basedOn w:val="TableNormal"/>
    <w:uiPriority w:val="59"/>
    <w:qFormat/>
    <w:rsid w:val="00060147"/>
    <w:pPr>
      <w:spacing w:after="0"/>
      <w:jc w:val="left"/>
    </w:pPr>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STparagraph">
    <w:name w:val="NST paragraph"/>
    <w:basedOn w:val="Normal"/>
    <w:link w:val="NSTparagraphChar"/>
    <w:qFormat/>
    <w:rsid w:val="00B3311C"/>
    <w:pPr>
      <w:tabs>
        <w:tab w:val="left" w:pos="720"/>
      </w:tabs>
      <w:spacing w:before="120" w:after="120" w:line="276" w:lineRule="auto"/>
    </w:pPr>
    <w:rPr>
      <w:rFonts w:ascii="Times New Roman" w:eastAsia="Times New Roman" w:hAnsi="Times New Roman" w:cs="Times New Roman"/>
      <w:sz w:val="24"/>
      <w:szCs w:val="24"/>
      <w:lang w:val="en-GB" w:eastAsia="en-US"/>
    </w:rPr>
  </w:style>
  <w:style w:type="character" w:customStyle="1" w:styleId="NSTparagraphChar">
    <w:name w:val="NST paragraph Char"/>
    <w:basedOn w:val="DefaultParagraphFont"/>
    <w:link w:val="NSTparagraph"/>
    <w:rsid w:val="00B3311C"/>
    <w:rPr>
      <w:rFonts w:ascii="Times New Roman" w:eastAsia="Times New Roman" w:hAnsi="Times New Roman" w:cs="Times New Roman"/>
      <w:sz w:val="24"/>
      <w:szCs w:val="24"/>
      <w:lang w:val="en-GB" w:eastAsia="en-US"/>
    </w:rPr>
  </w:style>
  <w:style w:type="paragraph" w:styleId="BodyText">
    <w:name w:val="Body Text"/>
    <w:basedOn w:val="Normal"/>
    <w:link w:val="BodyTextChar"/>
    <w:semiHidden/>
    <w:rsid w:val="000B1305"/>
    <w:pPr>
      <w:spacing w:after="0"/>
      <w:jc w:val="left"/>
    </w:pPr>
    <w:rPr>
      <w:rFonts w:ascii="Times New Roman" w:eastAsia="Times New Roman" w:hAnsi="Times New Roman" w:cs="Times New Roman"/>
      <w:b/>
      <w:bCs/>
      <w:sz w:val="24"/>
      <w:szCs w:val="20"/>
      <w:lang w:eastAsia="en-US"/>
    </w:rPr>
  </w:style>
  <w:style w:type="character" w:customStyle="1" w:styleId="BodyTextChar">
    <w:name w:val="Body Text Char"/>
    <w:basedOn w:val="DefaultParagraphFont"/>
    <w:link w:val="BodyText"/>
    <w:semiHidden/>
    <w:rsid w:val="000B1305"/>
    <w:rPr>
      <w:rFonts w:ascii="Times New Roman" w:eastAsia="Times New Roman" w:hAnsi="Times New Roman" w:cs="Times New Roman"/>
      <w:b/>
      <w:bCs/>
      <w:sz w:val="24"/>
      <w:szCs w:val="20"/>
      <w:lang w:eastAsia="en-US"/>
    </w:rPr>
  </w:style>
  <w:style w:type="paragraph" w:styleId="PlainText">
    <w:name w:val="Plain Text"/>
    <w:basedOn w:val="Normal"/>
    <w:link w:val="PlainTextChar"/>
    <w:uiPriority w:val="99"/>
    <w:rsid w:val="00780A8E"/>
    <w:pPr>
      <w:spacing w:after="0"/>
      <w:jc w:val="left"/>
    </w:pPr>
    <w:rPr>
      <w:rFonts w:ascii="Courier New" w:eastAsia="MS Mincho" w:hAnsi="Courier New" w:cs="Courier New"/>
      <w:sz w:val="20"/>
      <w:szCs w:val="20"/>
      <w:lang w:eastAsia="ja-JP"/>
    </w:rPr>
  </w:style>
  <w:style w:type="character" w:customStyle="1" w:styleId="PlainTextChar">
    <w:name w:val="Plain Text Char"/>
    <w:basedOn w:val="DefaultParagraphFont"/>
    <w:link w:val="PlainText"/>
    <w:uiPriority w:val="99"/>
    <w:rsid w:val="00780A8E"/>
    <w:rPr>
      <w:rFonts w:ascii="Courier New" w:eastAsia="MS Mincho" w:hAnsi="Courier New" w:cs="Courier New"/>
      <w:sz w:val="20"/>
      <w:szCs w:val="20"/>
      <w:lang w:eastAsia="ja-JP"/>
    </w:rPr>
  </w:style>
  <w:style w:type="paragraph" w:customStyle="1" w:styleId="bodytext0">
    <w:name w:val="bodytext"/>
    <w:basedOn w:val="Normal"/>
    <w:rsid w:val="00780A8E"/>
    <w:pPr>
      <w:spacing w:before="100" w:beforeAutospacing="1" w:after="100" w:afterAutospacing="1"/>
      <w:jc w:val="left"/>
    </w:pPr>
    <w:rPr>
      <w:rFonts w:ascii="Times New Roman" w:eastAsia="Times New Roman" w:hAnsi="Times New Roman" w:cs="Times New Roman"/>
      <w:sz w:val="24"/>
      <w:szCs w:val="24"/>
      <w:lang w:val="en-GB" w:eastAsia="en-GB"/>
    </w:rPr>
  </w:style>
  <w:style w:type="paragraph" w:customStyle="1" w:styleId="align-center">
    <w:name w:val="align-center"/>
    <w:basedOn w:val="Normal"/>
    <w:rsid w:val="00780A8E"/>
    <w:pPr>
      <w:spacing w:before="100" w:beforeAutospacing="1" w:after="100" w:afterAutospacing="1"/>
      <w:jc w:val="left"/>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3119">
      <w:bodyDiv w:val="1"/>
      <w:marLeft w:val="0"/>
      <w:marRight w:val="0"/>
      <w:marTop w:val="0"/>
      <w:marBottom w:val="0"/>
      <w:divBdr>
        <w:top w:val="none" w:sz="0" w:space="0" w:color="auto"/>
        <w:left w:val="none" w:sz="0" w:space="0" w:color="auto"/>
        <w:bottom w:val="none" w:sz="0" w:space="0" w:color="auto"/>
        <w:right w:val="none" w:sz="0" w:space="0" w:color="auto"/>
      </w:divBdr>
    </w:div>
    <w:div w:id="473373521">
      <w:bodyDiv w:val="1"/>
      <w:marLeft w:val="0"/>
      <w:marRight w:val="0"/>
      <w:marTop w:val="0"/>
      <w:marBottom w:val="0"/>
      <w:divBdr>
        <w:top w:val="none" w:sz="0" w:space="0" w:color="auto"/>
        <w:left w:val="none" w:sz="0" w:space="0" w:color="auto"/>
        <w:bottom w:val="none" w:sz="0" w:space="0" w:color="auto"/>
        <w:right w:val="none" w:sz="0" w:space="0" w:color="auto"/>
      </w:divBdr>
    </w:div>
    <w:div w:id="755782436">
      <w:bodyDiv w:val="1"/>
      <w:marLeft w:val="0"/>
      <w:marRight w:val="0"/>
      <w:marTop w:val="0"/>
      <w:marBottom w:val="0"/>
      <w:divBdr>
        <w:top w:val="none" w:sz="0" w:space="0" w:color="auto"/>
        <w:left w:val="none" w:sz="0" w:space="0" w:color="auto"/>
        <w:bottom w:val="none" w:sz="0" w:space="0" w:color="auto"/>
        <w:right w:val="none" w:sz="0" w:space="0" w:color="auto"/>
      </w:divBdr>
    </w:div>
    <w:div w:id="1395084738">
      <w:bodyDiv w:val="1"/>
      <w:marLeft w:val="0"/>
      <w:marRight w:val="0"/>
      <w:marTop w:val="0"/>
      <w:marBottom w:val="0"/>
      <w:divBdr>
        <w:top w:val="none" w:sz="0" w:space="0" w:color="auto"/>
        <w:left w:val="none" w:sz="0" w:space="0" w:color="auto"/>
        <w:bottom w:val="none" w:sz="0" w:space="0" w:color="auto"/>
        <w:right w:val="none" w:sz="0" w:space="0" w:color="auto"/>
      </w:divBdr>
      <w:divsChild>
        <w:div w:id="138347742">
          <w:marLeft w:val="446"/>
          <w:marRight w:val="0"/>
          <w:marTop w:val="0"/>
          <w:marBottom w:val="0"/>
          <w:divBdr>
            <w:top w:val="none" w:sz="0" w:space="0" w:color="auto"/>
            <w:left w:val="none" w:sz="0" w:space="0" w:color="auto"/>
            <w:bottom w:val="none" w:sz="0" w:space="0" w:color="auto"/>
            <w:right w:val="none" w:sz="0" w:space="0" w:color="auto"/>
          </w:divBdr>
        </w:div>
      </w:divsChild>
    </w:div>
    <w:div w:id="1492405047">
      <w:bodyDiv w:val="1"/>
      <w:marLeft w:val="0"/>
      <w:marRight w:val="0"/>
      <w:marTop w:val="0"/>
      <w:marBottom w:val="0"/>
      <w:divBdr>
        <w:top w:val="none" w:sz="0" w:space="0" w:color="auto"/>
        <w:left w:val="none" w:sz="0" w:space="0" w:color="auto"/>
        <w:bottom w:val="none" w:sz="0" w:space="0" w:color="auto"/>
        <w:right w:val="none" w:sz="0" w:space="0" w:color="auto"/>
      </w:divBdr>
      <w:divsChild>
        <w:div w:id="172885078">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Food_security"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intranet.undp.org/global/documents/ppm/FINAL_Risk_Log_Template.doc" TargetMode="External"/><Relationship Id="rId7" Type="http://schemas.openxmlformats.org/officeDocument/2006/relationships/endnotes" Target="endnotes.xml"/><Relationship Id="rId12" Type="http://schemas.openxmlformats.org/officeDocument/2006/relationships/hyperlink" Target="https://en.wikipedia.org/wiki/Hunger"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intra.undp.org/bdp/archive-programming-manual/docs/reference-centre/chapter6/sba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Humanitaria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intranet.undp.org/global/documents/ppm/FINAL%20Risk%20Log%20Deliverable%20Description.doc" TargetMode="External"/><Relationship Id="rId10" Type="http://schemas.openxmlformats.org/officeDocument/2006/relationships/hyperlink" Target="https://en.wikipedia.org/wiki/United_Nations"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en.wikipedia.org/wiki/Food_aid" TargetMode="External"/><Relationship Id="rId14" Type="http://schemas.openxmlformats.org/officeDocument/2006/relationships/header" Target="header1.xml"/><Relationship Id="rId22" Type="http://schemas.openxmlformats.org/officeDocument/2006/relationships/hyperlink" Target="http://www.un.org/sc/committees/1267/aq_sanctions_list.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76535-15E8-461E-BF80-96F1C60F0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24052</Words>
  <Characters>137100</Characters>
  <Application>Microsoft Office Word</Application>
  <DocSecurity>0</DocSecurity>
  <Lines>1142</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Kwon</dc:creator>
  <cp:lastModifiedBy>Hyesu Yoon</cp:lastModifiedBy>
  <cp:revision>3</cp:revision>
  <cp:lastPrinted>2018-10-17T07:48:00Z</cp:lastPrinted>
  <dcterms:created xsi:type="dcterms:W3CDTF">2019-02-25T09:39:00Z</dcterms:created>
  <dcterms:modified xsi:type="dcterms:W3CDTF">2019-03-07T08:02:00Z</dcterms:modified>
</cp:coreProperties>
</file>