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34"/>
        <w:tblOverlap w:val="never"/>
        <w:tblW w:w="8777" w:type="dxa"/>
        <w:tblLayout w:type="fixed"/>
        <w:tblLook w:val="04A0" w:firstRow="1" w:lastRow="0" w:firstColumn="1" w:lastColumn="0" w:noHBand="0" w:noVBand="1"/>
      </w:tblPr>
      <w:tblGrid>
        <w:gridCol w:w="2925"/>
        <w:gridCol w:w="4273"/>
        <w:gridCol w:w="1579"/>
      </w:tblGrid>
      <w:tr w:rsidR="00C236BD" w:rsidRPr="00340DF0" w14:paraId="194462E9" w14:textId="77777777" w:rsidTr="00B96E26">
        <w:trPr>
          <w:trHeight w:val="86"/>
        </w:trPr>
        <w:tc>
          <w:tcPr>
            <w:tcW w:w="2925" w:type="dxa"/>
          </w:tcPr>
          <w:p w14:paraId="5B4D7BE4" w14:textId="77777777" w:rsidR="00C236BD" w:rsidRPr="00340DF0" w:rsidRDefault="00C236BD" w:rsidP="00146256">
            <w:pPr>
              <w:jc w:val="both"/>
              <w:rPr>
                <w:rFonts w:ascii="Georgia" w:eastAsia="Calibri" w:hAnsi="Georgia" w:cs="Arial Black"/>
                <w:bCs/>
              </w:rPr>
            </w:pPr>
            <w:bookmarkStart w:id="0" w:name="_GoBack"/>
            <w:bookmarkEnd w:id="0"/>
          </w:p>
        </w:tc>
        <w:tc>
          <w:tcPr>
            <w:tcW w:w="4273" w:type="dxa"/>
          </w:tcPr>
          <w:p w14:paraId="4696C187" w14:textId="77777777" w:rsidR="00C236BD" w:rsidRPr="00340DF0" w:rsidRDefault="00C236BD" w:rsidP="00146256">
            <w:pPr>
              <w:jc w:val="both"/>
              <w:rPr>
                <w:rFonts w:ascii="Georgia" w:eastAsia="Calibri" w:hAnsi="Georgia" w:cs="Arial Black"/>
                <w:bCs/>
              </w:rPr>
            </w:pPr>
          </w:p>
        </w:tc>
        <w:tc>
          <w:tcPr>
            <w:tcW w:w="1579" w:type="dxa"/>
          </w:tcPr>
          <w:p w14:paraId="208B40DF" w14:textId="77777777" w:rsidR="00C236BD" w:rsidRPr="00340DF0" w:rsidRDefault="00C31DB8" w:rsidP="00146256">
            <w:pPr>
              <w:jc w:val="both"/>
              <w:rPr>
                <w:rFonts w:ascii="Georgia" w:eastAsia="Calibri" w:hAnsi="Georgia" w:cs="Arial Black"/>
                <w:bCs/>
              </w:rPr>
            </w:pPr>
            <w:r>
              <w:rPr>
                <w:rFonts w:ascii="Georgia" w:eastAsia="Calibri" w:hAnsi="Georgia" w:cs="Arial Black"/>
                <w:bCs/>
                <w:noProof/>
              </w:rPr>
              <w:drawing>
                <wp:inline distT="0" distB="0" distL="0" distR="0" wp14:anchorId="3CE5AAA6" wp14:editId="51D073E7">
                  <wp:extent cx="1049694"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p logo.jpg"/>
                          <pic:cNvPicPr/>
                        </pic:nvPicPr>
                        <pic:blipFill>
                          <a:blip r:embed="rId8">
                            <a:extLst>
                              <a:ext uri="{28A0092B-C50C-407E-A947-70E740481C1C}">
                                <a14:useLocalDpi xmlns:a14="http://schemas.microsoft.com/office/drawing/2010/main" val="0"/>
                              </a:ext>
                            </a:extLst>
                          </a:blip>
                          <a:stretch>
                            <a:fillRect/>
                          </a:stretch>
                        </pic:blipFill>
                        <pic:spPr>
                          <a:xfrm>
                            <a:off x="0" y="0"/>
                            <a:ext cx="1049694" cy="1028700"/>
                          </a:xfrm>
                          <a:prstGeom prst="rect">
                            <a:avLst/>
                          </a:prstGeom>
                        </pic:spPr>
                      </pic:pic>
                    </a:graphicData>
                  </a:graphic>
                </wp:inline>
              </w:drawing>
            </w:r>
          </w:p>
        </w:tc>
      </w:tr>
      <w:tr w:rsidR="00C31DB8" w:rsidRPr="00340DF0" w14:paraId="105B6086" w14:textId="77777777" w:rsidTr="00B96E26">
        <w:trPr>
          <w:trHeight w:val="86"/>
        </w:trPr>
        <w:tc>
          <w:tcPr>
            <w:tcW w:w="2925" w:type="dxa"/>
          </w:tcPr>
          <w:p w14:paraId="6F934B73" w14:textId="77777777" w:rsidR="00C31DB8" w:rsidRDefault="00C31DB8" w:rsidP="00146256">
            <w:pPr>
              <w:jc w:val="both"/>
              <w:rPr>
                <w:rFonts w:ascii="Georgia" w:eastAsia="Calibri" w:hAnsi="Georgia" w:cs="Arial Black"/>
                <w:bCs/>
                <w:noProof/>
                <w:lang w:val="en-GB" w:eastAsia="en-GB"/>
              </w:rPr>
            </w:pPr>
          </w:p>
        </w:tc>
        <w:tc>
          <w:tcPr>
            <w:tcW w:w="4273" w:type="dxa"/>
          </w:tcPr>
          <w:p w14:paraId="00C26D92" w14:textId="77777777" w:rsidR="00C31DB8" w:rsidRPr="00340DF0" w:rsidRDefault="00C31DB8" w:rsidP="00146256">
            <w:pPr>
              <w:jc w:val="both"/>
              <w:rPr>
                <w:rFonts w:ascii="Georgia" w:eastAsia="Calibri" w:hAnsi="Georgia" w:cs="Arial Black"/>
                <w:bCs/>
              </w:rPr>
            </w:pPr>
          </w:p>
        </w:tc>
        <w:tc>
          <w:tcPr>
            <w:tcW w:w="1579" w:type="dxa"/>
          </w:tcPr>
          <w:p w14:paraId="3DF23801" w14:textId="77777777" w:rsidR="00C31DB8" w:rsidRDefault="00C31DB8" w:rsidP="00146256">
            <w:pPr>
              <w:jc w:val="both"/>
              <w:rPr>
                <w:rFonts w:ascii="Georgia" w:eastAsia="Calibri" w:hAnsi="Georgia" w:cs="Arial Black"/>
                <w:bCs/>
                <w:noProof/>
                <w:lang w:val="en-GB" w:eastAsia="en-GB"/>
              </w:rPr>
            </w:pPr>
          </w:p>
        </w:tc>
      </w:tr>
    </w:tbl>
    <w:p w14:paraId="1C92B1AC" w14:textId="77777777" w:rsidR="00C236BD" w:rsidRPr="008873DA" w:rsidRDefault="00482BDA" w:rsidP="00C236BD">
      <w:pPr>
        <w:shd w:val="clear" w:color="auto" w:fill="FFFFFF"/>
        <w:outlineLvl w:val="1"/>
        <w:rPr>
          <w:rFonts w:ascii="Verdana" w:eastAsia="Times New Roman" w:hAnsi="Verdana" w:cs="Times New Roman"/>
          <w:color w:val="333333"/>
          <w:kern w:val="36"/>
          <w:sz w:val="28"/>
          <w:szCs w:val="28"/>
        </w:rPr>
      </w:pPr>
      <w:r w:rsidRPr="008873DA">
        <w:rPr>
          <w:rFonts w:ascii="Verdana" w:eastAsia="Times New Roman" w:hAnsi="Verdana" w:cs="Times New Roman"/>
          <w:color w:val="333333"/>
          <w:kern w:val="36"/>
          <w:sz w:val="28"/>
          <w:szCs w:val="28"/>
        </w:rPr>
        <w:t xml:space="preserve">                                         DRAFT</w:t>
      </w:r>
    </w:p>
    <w:p w14:paraId="42B6E7C7" w14:textId="77777777" w:rsidR="00482BDA" w:rsidRPr="008873DA" w:rsidRDefault="00482BDA" w:rsidP="00C236BD">
      <w:pPr>
        <w:shd w:val="clear" w:color="auto" w:fill="FFFFFF"/>
        <w:jc w:val="center"/>
        <w:outlineLvl w:val="1"/>
        <w:rPr>
          <w:rFonts w:ascii="Times New Roman" w:eastAsia="Times New Roman" w:hAnsi="Times New Roman" w:cs="Times New Roman"/>
          <w:b/>
          <w:color w:val="333333"/>
          <w:kern w:val="36"/>
          <w:sz w:val="28"/>
          <w:szCs w:val="28"/>
        </w:rPr>
      </w:pPr>
      <w:r w:rsidRPr="008873DA">
        <w:rPr>
          <w:rFonts w:ascii="Times New Roman" w:eastAsia="Times New Roman" w:hAnsi="Times New Roman" w:cs="Times New Roman"/>
          <w:b/>
          <w:color w:val="333333"/>
          <w:kern w:val="36"/>
          <w:sz w:val="28"/>
          <w:szCs w:val="28"/>
        </w:rPr>
        <w:t xml:space="preserve">   </w:t>
      </w:r>
    </w:p>
    <w:p w14:paraId="7DE6A464" w14:textId="77777777" w:rsidR="00C236BD" w:rsidRPr="008873DA" w:rsidRDefault="00C236BD" w:rsidP="00C236BD">
      <w:pPr>
        <w:shd w:val="clear" w:color="auto" w:fill="FFFFFF"/>
        <w:jc w:val="center"/>
        <w:outlineLvl w:val="1"/>
        <w:rPr>
          <w:rFonts w:ascii="Times New Roman" w:eastAsia="Times New Roman" w:hAnsi="Times New Roman" w:cs="Times New Roman"/>
          <w:b/>
          <w:color w:val="333333"/>
          <w:kern w:val="36"/>
          <w:sz w:val="28"/>
          <w:szCs w:val="28"/>
        </w:rPr>
      </w:pPr>
      <w:r w:rsidRPr="008873DA">
        <w:rPr>
          <w:rFonts w:ascii="Times New Roman" w:eastAsia="Times New Roman" w:hAnsi="Times New Roman" w:cs="Times New Roman"/>
          <w:b/>
          <w:color w:val="333333"/>
          <w:kern w:val="36"/>
          <w:sz w:val="28"/>
          <w:szCs w:val="28"/>
        </w:rPr>
        <w:t>TERMS OF REFERENCE</w:t>
      </w:r>
    </w:p>
    <w:p w14:paraId="143D8E23" w14:textId="77777777" w:rsidR="00197A5A" w:rsidRPr="008873DA" w:rsidRDefault="007F2C32" w:rsidP="00CF4E7D">
      <w:pPr>
        <w:pStyle w:val="Heading1"/>
        <w:jc w:val="center"/>
        <w:rPr>
          <w:rFonts w:asciiTheme="minorHAnsi" w:eastAsia="Times New Roman" w:hAnsiTheme="minorHAnsi" w:cstheme="minorHAnsi"/>
          <w:b/>
          <w:sz w:val="28"/>
          <w:szCs w:val="28"/>
        </w:rPr>
      </w:pPr>
      <w:r w:rsidRPr="008873DA">
        <w:rPr>
          <w:rFonts w:asciiTheme="minorHAnsi" w:eastAsia="Times New Roman" w:hAnsiTheme="minorHAnsi" w:cstheme="minorHAnsi"/>
          <w:b/>
          <w:sz w:val="28"/>
          <w:szCs w:val="28"/>
        </w:rPr>
        <w:t>I</w:t>
      </w:r>
      <w:r w:rsidR="001D4D9D" w:rsidRPr="008873DA">
        <w:rPr>
          <w:rFonts w:asciiTheme="minorHAnsi" w:eastAsia="Times New Roman" w:hAnsiTheme="minorHAnsi" w:cstheme="minorHAnsi"/>
          <w:b/>
          <w:sz w:val="28"/>
          <w:szCs w:val="28"/>
        </w:rPr>
        <w:t xml:space="preserve">ndividual Consultancy Services to </w:t>
      </w:r>
      <w:r w:rsidR="00CF4E7D" w:rsidRPr="008873DA">
        <w:rPr>
          <w:rFonts w:asciiTheme="minorHAnsi" w:eastAsia="Times New Roman" w:hAnsiTheme="minorHAnsi" w:cstheme="minorHAnsi"/>
          <w:b/>
          <w:sz w:val="28"/>
          <w:szCs w:val="28"/>
        </w:rPr>
        <w:t xml:space="preserve">Prepare </w:t>
      </w:r>
      <w:r w:rsidR="00E62776" w:rsidRPr="008873DA">
        <w:rPr>
          <w:rFonts w:asciiTheme="minorHAnsi" w:eastAsia="Times New Roman" w:hAnsiTheme="minorHAnsi" w:cstheme="minorHAnsi"/>
          <w:b/>
          <w:sz w:val="28"/>
          <w:szCs w:val="28"/>
        </w:rPr>
        <w:t>Project Document</w:t>
      </w:r>
      <w:r w:rsidR="009A29C0" w:rsidRPr="008873DA">
        <w:rPr>
          <w:rFonts w:asciiTheme="minorHAnsi" w:eastAsia="Times New Roman" w:hAnsiTheme="minorHAnsi" w:cstheme="minorHAnsi"/>
          <w:b/>
          <w:sz w:val="28"/>
          <w:szCs w:val="28"/>
        </w:rPr>
        <w:t xml:space="preserve"> </w:t>
      </w:r>
      <w:r w:rsidR="00CF4E7D" w:rsidRPr="008873DA">
        <w:rPr>
          <w:rFonts w:asciiTheme="minorHAnsi" w:eastAsia="Times New Roman" w:hAnsiTheme="minorHAnsi" w:cstheme="minorHAnsi"/>
          <w:b/>
          <w:sz w:val="28"/>
          <w:szCs w:val="28"/>
        </w:rPr>
        <w:t>on “</w:t>
      </w:r>
      <w:r w:rsidR="00E62776" w:rsidRPr="008873DA">
        <w:rPr>
          <w:rFonts w:asciiTheme="minorHAnsi" w:eastAsia="Times New Roman" w:hAnsiTheme="minorHAnsi" w:cstheme="minorHAnsi"/>
          <w:b/>
          <w:sz w:val="28"/>
          <w:szCs w:val="28"/>
        </w:rPr>
        <w:t xml:space="preserve">Support to </w:t>
      </w:r>
      <w:r w:rsidR="00641F8E" w:rsidRPr="008873DA">
        <w:rPr>
          <w:rFonts w:asciiTheme="minorHAnsi" w:eastAsia="Times New Roman" w:hAnsiTheme="minorHAnsi" w:cstheme="minorHAnsi"/>
          <w:b/>
          <w:sz w:val="28"/>
          <w:szCs w:val="28"/>
        </w:rPr>
        <w:t xml:space="preserve">enhance The Gambia’s resilience and capacities through </w:t>
      </w:r>
      <w:r w:rsidR="008873DA" w:rsidRPr="008873DA">
        <w:rPr>
          <w:rFonts w:asciiTheme="minorHAnsi" w:eastAsia="Times New Roman" w:hAnsiTheme="minorHAnsi" w:cstheme="minorHAnsi"/>
          <w:b/>
          <w:sz w:val="28"/>
          <w:szCs w:val="28"/>
        </w:rPr>
        <w:t>effective and</w:t>
      </w:r>
      <w:r w:rsidR="00641F8E" w:rsidRPr="008873DA">
        <w:rPr>
          <w:rFonts w:asciiTheme="minorHAnsi" w:eastAsia="Times New Roman" w:hAnsiTheme="minorHAnsi" w:cstheme="minorHAnsi"/>
          <w:b/>
          <w:sz w:val="28"/>
          <w:szCs w:val="28"/>
        </w:rPr>
        <w:t xml:space="preserve"> efficient climate actions, access to energy services, disaster risk </w:t>
      </w:r>
      <w:r w:rsidR="006414A5" w:rsidRPr="008873DA">
        <w:rPr>
          <w:rFonts w:asciiTheme="minorHAnsi" w:eastAsia="Times New Roman" w:hAnsiTheme="minorHAnsi" w:cstheme="minorHAnsi"/>
          <w:b/>
          <w:sz w:val="28"/>
          <w:szCs w:val="28"/>
        </w:rPr>
        <w:t xml:space="preserve">and sustainable natural resources </w:t>
      </w:r>
      <w:r w:rsidR="008873DA" w:rsidRPr="008873DA">
        <w:rPr>
          <w:rFonts w:asciiTheme="minorHAnsi" w:eastAsia="Times New Roman" w:hAnsiTheme="minorHAnsi" w:cstheme="minorHAnsi"/>
          <w:b/>
          <w:sz w:val="28"/>
          <w:szCs w:val="28"/>
        </w:rPr>
        <w:t>management for</w:t>
      </w:r>
      <w:r w:rsidR="006414A5" w:rsidRPr="008873DA">
        <w:rPr>
          <w:rFonts w:asciiTheme="minorHAnsi" w:eastAsia="Times New Roman" w:hAnsiTheme="minorHAnsi" w:cstheme="minorHAnsi"/>
          <w:b/>
          <w:sz w:val="28"/>
          <w:szCs w:val="28"/>
        </w:rPr>
        <w:t xml:space="preserve"> environmental protection and enhanced livelihoods”</w:t>
      </w:r>
    </w:p>
    <w:p w14:paraId="1882874B" w14:textId="77777777" w:rsidR="00BB33AF" w:rsidRPr="008873DA" w:rsidRDefault="00BB33AF" w:rsidP="00BB33AF">
      <w:pPr>
        <w:rPr>
          <w:sz w:val="28"/>
          <w:szCs w:val="28"/>
        </w:rPr>
      </w:pPr>
    </w:p>
    <w:p w14:paraId="628D1306" w14:textId="77777777" w:rsidR="00BB33AF" w:rsidRPr="008873DA" w:rsidRDefault="00BB33AF" w:rsidP="00BB33AF">
      <w:pPr>
        <w:rPr>
          <w:sz w:val="28"/>
          <w:szCs w:val="28"/>
        </w:rPr>
      </w:pPr>
    </w:p>
    <w:p w14:paraId="591FB1A8" w14:textId="77777777" w:rsidR="009A29C0" w:rsidRPr="008873DA" w:rsidRDefault="009A29C0" w:rsidP="00D80801">
      <w:pPr>
        <w:shd w:val="clear" w:color="auto" w:fill="FFFFFF"/>
        <w:tabs>
          <w:tab w:val="left" w:pos="2940"/>
          <w:tab w:val="left" w:pos="5310"/>
        </w:tabs>
        <w:spacing w:before="75" w:after="75"/>
        <w:contextualSpacing/>
        <w:jc w:val="both"/>
        <w:rPr>
          <w:rFonts w:cstheme="minorHAnsi"/>
          <w:sz w:val="28"/>
          <w:szCs w:val="28"/>
          <w:lang w:val="en-GB"/>
        </w:rPr>
      </w:pPr>
      <w:r w:rsidRPr="008873DA">
        <w:rPr>
          <w:rFonts w:eastAsia="Times New Roman" w:cstheme="minorHAnsi"/>
          <w:b/>
          <w:bCs/>
          <w:sz w:val="28"/>
          <w:szCs w:val="28"/>
        </w:rPr>
        <w:t>1) General Background</w:t>
      </w:r>
      <w:r w:rsidRPr="008873DA">
        <w:rPr>
          <w:rFonts w:eastAsia="Times New Roman" w:cstheme="minorHAnsi"/>
          <w:b/>
          <w:bCs/>
          <w:sz w:val="28"/>
          <w:szCs w:val="28"/>
        </w:rPr>
        <w:tab/>
      </w:r>
      <w:r w:rsidRPr="008873DA">
        <w:rPr>
          <w:rFonts w:eastAsia="Times New Roman" w:cstheme="minorHAnsi"/>
          <w:b/>
          <w:bCs/>
          <w:sz w:val="28"/>
          <w:szCs w:val="28"/>
        </w:rPr>
        <w:tab/>
      </w:r>
    </w:p>
    <w:p w14:paraId="2FEF6A20" w14:textId="77777777" w:rsidR="009A29C0" w:rsidRPr="008873DA" w:rsidRDefault="009A29C0" w:rsidP="009A29C0">
      <w:pPr>
        <w:shd w:val="clear" w:color="auto" w:fill="FFFFFF"/>
        <w:spacing w:before="75" w:after="75"/>
        <w:ind w:left="720"/>
        <w:contextualSpacing/>
        <w:jc w:val="both"/>
        <w:rPr>
          <w:rFonts w:cstheme="minorHAnsi"/>
          <w:sz w:val="28"/>
          <w:szCs w:val="28"/>
          <w:lang w:val="en-GB"/>
        </w:rPr>
      </w:pPr>
    </w:p>
    <w:p w14:paraId="1B5B3FFA" w14:textId="264A799E" w:rsidR="00340088" w:rsidRDefault="006414A5" w:rsidP="00BB33AF">
      <w:pPr>
        <w:tabs>
          <w:tab w:val="left" w:pos="1080"/>
          <w:tab w:val="left" w:pos="1620"/>
        </w:tabs>
        <w:ind w:left="720" w:right="810"/>
        <w:jc w:val="both"/>
        <w:rPr>
          <w:color w:val="000000"/>
          <w:sz w:val="28"/>
          <w:szCs w:val="28"/>
          <w:lang w:val="en-GB"/>
        </w:rPr>
      </w:pPr>
      <w:r w:rsidRPr="008873DA">
        <w:rPr>
          <w:color w:val="000000"/>
          <w:sz w:val="28"/>
          <w:szCs w:val="28"/>
          <w:lang w:val="en-GB"/>
        </w:rPr>
        <w:t xml:space="preserve">Until the recent political impasse (December 2016) and the failed attempted coups in 2006 and 2014, </w:t>
      </w:r>
      <w:r w:rsidR="00986724" w:rsidRPr="008873DA">
        <w:rPr>
          <w:color w:val="000000"/>
          <w:sz w:val="28"/>
          <w:szCs w:val="28"/>
          <w:lang w:val="en-GB"/>
        </w:rPr>
        <w:t>The Gambia has enjoyed relative peace and a stable political environment</w:t>
      </w:r>
      <w:r w:rsidRPr="008873DA">
        <w:rPr>
          <w:color w:val="000000"/>
          <w:sz w:val="28"/>
          <w:szCs w:val="28"/>
          <w:lang w:val="en-GB"/>
        </w:rPr>
        <w:t>.</w:t>
      </w:r>
      <w:r w:rsidR="00986724" w:rsidRPr="008873DA">
        <w:rPr>
          <w:color w:val="000000"/>
          <w:sz w:val="28"/>
          <w:szCs w:val="28"/>
          <w:lang w:val="en-GB"/>
        </w:rPr>
        <w:t xml:space="preserve"> The Gambia Human Development Index value increased from 0.330 to 0.441 between 1990 and 2014,</w:t>
      </w:r>
      <w:r w:rsidR="00986724" w:rsidRPr="008873DA">
        <w:rPr>
          <w:rStyle w:val="FootnoteReference"/>
          <w:color w:val="000000"/>
          <w:sz w:val="28"/>
          <w:szCs w:val="28"/>
          <w:lang w:val="en-GB"/>
        </w:rPr>
        <w:footnoteReference w:id="1"/>
      </w:r>
      <w:r w:rsidR="00986724" w:rsidRPr="008873DA">
        <w:rPr>
          <w:color w:val="000000"/>
          <w:sz w:val="28"/>
          <w:szCs w:val="28"/>
          <w:lang w:val="en-GB"/>
        </w:rPr>
        <w:t xml:space="preserve"> reflecting progress towards the achievement of the Millennium Development Goals, with goal 2</w:t>
      </w:r>
      <w:r w:rsidR="00986724" w:rsidRPr="008873DA">
        <w:rPr>
          <w:rStyle w:val="FootnoteReference"/>
          <w:color w:val="000000"/>
          <w:sz w:val="28"/>
          <w:szCs w:val="28"/>
          <w:lang w:val="en-GB"/>
        </w:rPr>
        <w:footnoteReference w:id="2"/>
      </w:r>
      <w:r w:rsidR="00986724" w:rsidRPr="008873DA">
        <w:rPr>
          <w:color w:val="000000"/>
          <w:sz w:val="28"/>
          <w:szCs w:val="28"/>
          <w:lang w:val="en-GB"/>
        </w:rPr>
        <w:t xml:space="preserve"> and goal 4</w:t>
      </w:r>
      <w:r w:rsidR="00986724" w:rsidRPr="008873DA">
        <w:rPr>
          <w:rStyle w:val="FootnoteReference"/>
          <w:color w:val="000000"/>
          <w:sz w:val="28"/>
          <w:szCs w:val="28"/>
          <w:lang w:val="en-GB"/>
        </w:rPr>
        <w:footnoteReference w:id="3"/>
      </w:r>
      <w:r w:rsidR="00986724" w:rsidRPr="008873DA">
        <w:rPr>
          <w:color w:val="000000"/>
          <w:sz w:val="28"/>
          <w:szCs w:val="28"/>
          <w:lang w:val="en-GB"/>
        </w:rPr>
        <w:t xml:space="preserve"> achieved by 2015. Its long-term ‘Vision 2020’</w:t>
      </w:r>
      <w:r w:rsidR="00FE1A29" w:rsidRPr="008873DA">
        <w:rPr>
          <w:color w:val="000000"/>
          <w:sz w:val="28"/>
          <w:szCs w:val="28"/>
          <w:lang w:val="en-GB"/>
        </w:rPr>
        <w:t xml:space="preserve">, </w:t>
      </w:r>
      <w:r w:rsidR="00FE1A29">
        <w:rPr>
          <w:color w:val="000000"/>
          <w:sz w:val="28"/>
          <w:szCs w:val="28"/>
          <w:lang w:val="en-GB"/>
        </w:rPr>
        <w:t>the</w:t>
      </w:r>
      <w:r w:rsidR="00D24988">
        <w:rPr>
          <w:color w:val="000000"/>
          <w:sz w:val="28"/>
          <w:szCs w:val="28"/>
          <w:lang w:val="en-GB"/>
        </w:rPr>
        <w:t xml:space="preserve"> Gambia’s socio-economic development strategy for the period 1996-2020, is aimed at raising the standard of living of Gambians by transforming the country into a </w:t>
      </w:r>
      <w:r w:rsidR="00FE1A29">
        <w:rPr>
          <w:color w:val="000000"/>
          <w:sz w:val="28"/>
          <w:szCs w:val="28"/>
          <w:lang w:val="en-GB"/>
        </w:rPr>
        <w:t>middle-income</w:t>
      </w:r>
      <w:r w:rsidR="00D24988">
        <w:rPr>
          <w:color w:val="000000"/>
          <w:sz w:val="28"/>
          <w:szCs w:val="28"/>
          <w:lang w:val="en-GB"/>
        </w:rPr>
        <w:t xml:space="preserve"> country by the year 2020. Its main highlights include among others: Enhanced conservation and sustainable use of natural resources, energy and environment through effective use of legal and economic instruments, public awareness, community participation in natural resource management, impact assessment and disaster risk management among others. </w:t>
      </w:r>
      <w:r w:rsidR="008920D3">
        <w:rPr>
          <w:color w:val="000000"/>
          <w:sz w:val="28"/>
          <w:szCs w:val="28"/>
          <w:lang w:val="en-GB"/>
        </w:rPr>
        <w:t>T</w:t>
      </w:r>
      <w:r w:rsidR="00986724" w:rsidRPr="008873DA">
        <w:rPr>
          <w:color w:val="000000"/>
          <w:sz w:val="28"/>
          <w:szCs w:val="28"/>
          <w:lang w:val="en-GB"/>
        </w:rPr>
        <w:t>hree medium-term development plans</w:t>
      </w:r>
      <w:r w:rsidR="00986724" w:rsidRPr="008873DA">
        <w:rPr>
          <w:rStyle w:val="FootnoteReference"/>
          <w:color w:val="000000"/>
          <w:sz w:val="28"/>
          <w:szCs w:val="28"/>
          <w:lang w:val="en-GB"/>
        </w:rPr>
        <w:footnoteReference w:id="4"/>
      </w:r>
      <w:r w:rsidR="00986724" w:rsidRPr="008873DA">
        <w:rPr>
          <w:color w:val="000000"/>
          <w:sz w:val="28"/>
          <w:szCs w:val="28"/>
          <w:lang w:val="en-GB"/>
        </w:rPr>
        <w:t xml:space="preserve"> have not generated the growth required for the achievement of middle-income status, as economic reforms </w:t>
      </w:r>
      <w:r w:rsidR="00DD7AC6" w:rsidRPr="008873DA">
        <w:rPr>
          <w:color w:val="000000"/>
          <w:sz w:val="28"/>
          <w:szCs w:val="28"/>
          <w:lang w:val="en-GB"/>
        </w:rPr>
        <w:t xml:space="preserve">were affected by </w:t>
      </w:r>
      <w:r w:rsidR="001362BE" w:rsidRPr="008873DA">
        <w:rPr>
          <w:color w:val="000000"/>
          <w:sz w:val="28"/>
          <w:szCs w:val="28"/>
          <w:lang w:val="en-GB"/>
        </w:rPr>
        <w:t>policy slippages</w:t>
      </w:r>
      <w:r w:rsidR="00DD7AC6" w:rsidRPr="008873DA">
        <w:rPr>
          <w:color w:val="000000"/>
          <w:sz w:val="28"/>
          <w:szCs w:val="28"/>
          <w:lang w:val="en-GB"/>
        </w:rPr>
        <w:t xml:space="preserve"> and other shocks. The successor plan being </w:t>
      </w:r>
      <w:r w:rsidR="00DD7AC6" w:rsidRPr="008873DA">
        <w:rPr>
          <w:color w:val="000000"/>
          <w:sz w:val="28"/>
          <w:szCs w:val="28"/>
          <w:lang w:val="en-GB"/>
        </w:rPr>
        <w:lastRenderedPageBreak/>
        <w:t xml:space="preserve">formulated </w:t>
      </w:r>
      <w:r w:rsidR="008738F4">
        <w:rPr>
          <w:color w:val="000000"/>
          <w:sz w:val="28"/>
          <w:szCs w:val="28"/>
          <w:lang w:val="en-GB"/>
        </w:rPr>
        <w:t xml:space="preserve">by the government </w:t>
      </w:r>
      <w:r w:rsidR="00DD7AC6" w:rsidRPr="008873DA">
        <w:rPr>
          <w:color w:val="000000"/>
          <w:sz w:val="28"/>
          <w:szCs w:val="28"/>
          <w:lang w:val="en-GB"/>
        </w:rPr>
        <w:t xml:space="preserve">is aligned to Vision 2020, the Sustainable </w:t>
      </w:r>
      <w:r w:rsidR="001362BE" w:rsidRPr="008873DA">
        <w:rPr>
          <w:color w:val="000000"/>
          <w:sz w:val="28"/>
          <w:szCs w:val="28"/>
          <w:lang w:val="en-GB"/>
        </w:rPr>
        <w:t>Development</w:t>
      </w:r>
      <w:r w:rsidR="00DD7AC6" w:rsidRPr="008873DA">
        <w:rPr>
          <w:color w:val="000000"/>
          <w:sz w:val="28"/>
          <w:szCs w:val="28"/>
          <w:lang w:val="en-GB"/>
        </w:rPr>
        <w:t xml:space="preserve"> Goals and Agenda 2063 of the African Union</w:t>
      </w:r>
      <w:r w:rsidR="00AD20B9" w:rsidRPr="008873DA">
        <w:rPr>
          <w:color w:val="000000"/>
          <w:sz w:val="28"/>
          <w:szCs w:val="28"/>
          <w:lang w:val="en-GB"/>
        </w:rPr>
        <w:t xml:space="preserve">. </w:t>
      </w:r>
      <w:r w:rsidR="006C09A5" w:rsidRPr="008873DA">
        <w:rPr>
          <w:color w:val="000000"/>
          <w:sz w:val="28"/>
          <w:szCs w:val="28"/>
          <w:lang w:val="en-GB"/>
        </w:rPr>
        <w:t>Poverty</w:t>
      </w:r>
      <w:r w:rsidR="00AD20B9" w:rsidRPr="008873DA">
        <w:rPr>
          <w:color w:val="000000"/>
          <w:sz w:val="28"/>
          <w:szCs w:val="28"/>
          <w:lang w:val="en-GB"/>
        </w:rPr>
        <w:t xml:space="preserve"> </w:t>
      </w:r>
      <w:r w:rsidR="00FE1A29">
        <w:rPr>
          <w:color w:val="000000"/>
          <w:sz w:val="28"/>
          <w:szCs w:val="28"/>
          <w:lang w:val="en-GB"/>
        </w:rPr>
        <w:t xml:space="preserve">is one of the key drivers of biodiversity/natural resources loss and environmental degradation in the Gambia. </w:t>
      </w:r>
    </w:p>
    <w:p w14:paraId="4F7F36EA" w14:textId="57542C97" w:rsidR="004F0BB9" w:rsidRDefault="00FE1A29" w:rsidP="00BB33AF">
      <w:pPr>
        <w:tabs>
          <w:tab w:val="left" w:pos="1080"/>
          <w:tab w:val="left" w:pos="1620"/>
        </w:tabs>
        <w:ind w:left="720" w:right="810"/>
        <w:jc w:val="both"/>
        <w:rPr>
          <w:color w:val="000000"/>
          <w:sz w:val="28"/>
          <w:szCs w:val="28"/>
          <w:lang w:val="en-GB"/>
        </w:rPr>
      </w:pPr>
      <w:r>
        <w:rPr>
          <w:color w:val="000000"/>
          <w:sz w:val="28"/>
          <w:szCs w:val="28"/>
          <w:lang w:val="en-GB"/>
        </w:rPr>
        <w:t xml:space="preserve">The majority of the people depend for their basic requirements entirely on natural resources, which are often exploited unsustainably. Such high demands, coupled with unsustainable practices of exploitation and utilization as well as other important drivers of environmental degradation, have placed undue pressure on the natural resource base thereby </w:t>
      </w:r>
      <w:r w:rsidR="008738F4">
        <w:rPr>
          <w:color w:val="000000"/>
          <w:sz w:val="28"/>
          <w:szCs w:val="28"/>
          <w:lang w:val="en-GB"/>
        </w:rPr>
        <w:t>impacting</w:t>
      </w:r>
      <w:r>
        <w:rPr>
          <w:color w:val="000000"/>
          <w:sz w:val="28"/>
          <w:szCs w:val="28"/>
          <w:lang w:val="en-GB"/>
        </w:rPr>
        <w:t xml:space="preserve"> negatively on biodiversity</w:t>
      </w:r>
      <w:r w:rsidR="006C09A5">
        <w:rPr>
          <w:color w:val="000000"/>
          <w:sz w:val="28"/>
          <w:szCs w:val="28"/>
          <w:lang w:val="en-GB"/>
        </w:rPr>
        <w:t xml:space="preserve"> resources. This is evident in the growing trend </w:t>
      </w:r>
      <w:r w:rsidR="008738F4">
        <w:rPr>
          <w:color w:val="000000"/>
          <w:sz w:val="28"/>
          <w:szCs w:val="28"/>
          <w:lang w:val="en-GB"/>
        </w:rPr>
        <w:t>of the</w:t>
      </w:r>
      <w:r w:rsidR="006C09A5">
        <w:rPr>
          <w:color w:val="000000"/>
          <w:sz w:val="28"/>
          <w:szCs w:val="28"/>
          <w:lang w:val="en-GB"/>
        </w:rPr>
        <w:t xml:space="preserve"> pollution of water resources, decline in fisheries stock, over-dependence of the population on fuelwood as the principal source of energy, thus contributing to deforestation, loss of biodiversity, land degradation and loss of soil fertility</w:t>
      </w:r>
      <w:r w:rsidR="008738F4">
        <w:rPr>
          <w:color w:val="000000"/>
          <w:sz w:val="28"/>
          <w:szCs w:val="28"/>
          <w:lang w:val="en-GB"/>
        </w:rPr>
        <w:t xml:space="preserve"> among others. All of these</w:t>
      </w:r>
      <w:r w:rsidR="006C09A5">
        <w:rPr>
          <w:color w:val="000000"/>
          <w:sz w:val="28"/>
          <w:szCs w:val="28"/>
          <w:lang w:val="en-GB"/>
        </w:rPr>
        <w:t xml:space="preserve"> points to the weak integration of environmental concerns into socio-economic development efforts.  </w:t>
      </w:r>
      <w:r w:rsidR="008920D3">
        <w:rPr>
          <w:color w:val="000000"/>
          <w:sz w:val="28"/>
          <w:szCs w:val="28"/>
          <w:lang w:val="en-GB"/>
        </w:rPr>
        <w:t>The Gambia’s rapid population growth rate (2.8% per annum), with its growing demand for  food, shelter and other vital services, further compounded by weak national environmental management capacity</w:t>
      </w:r>
      <w:r w:rsidR="00176D0E">
        <w:rPr>
          <w:color w:val="000000"/>
          <w:sz w:val="28"/>
          <w:szCs w:val="28"/>
          <w:lang w:val="en-GB"/>
        </w:rPr>
        <w:t>,</w:t>
      </w:r>
      <w:r w:rsidR="008920D3">
        <w:rPr>
          <w:color w:val="000000"/>
          <w:sz w:val="28"/>
          <w:szCs w:val="28"/>
          <w:lang w:val="en-GB"/>
        </w:rPr>
        <w:t xml:space="preserve"> exerts tremendous pressure on its land and biological resources and ecosystems.</w:t>
      </w:r>
      <w:r w:rsidR="008738F4">
        <w:rPr>
          <w:color w:val="000000"/>
          <w:sz w:val="28"/>
          <w:szCs w:val="28"/>
          <w:lang w:val="en-GB"/>
        </w:rPr>
        <w:t xml:space="preserve"> </w:t>
      </w:r>
    </w:p>
    <w:p w14:paraId="0D0A7599" w14:textId="470C6191" w:rsidR="00F82EDE" w:rsidRDefault="00F26AD1" w:rsidP="00BB33AF">
      <w:pPr>
        <w:tabs>
          <w:tab w:val="left" w:pos="1080"/>
          <w:tab w:val="left" w:pos="1620"/>
        </w:tabs>
        <w:ind w:left="720" w:right="810"/>
        <w:jc w:val="both"/>
        <w:rPr>
          <w:color w:val="000000"/>
          <w:sz w:val="28"/>
          <w:szCs w:val="28"/>
          <w:lang w:val="en-GB"/>
        </w:rPr>
      </w:pPr>
      <w:r>
        <w:rPr>
          <w:color w:val="000000"/>
          <w:sz w:val="28"/>
          <w:szCs w:val="28"/>
          <w:lang w:val="en-GB"/>
        </w:rPr>
        <w:t xml:space="preserve"> </w:t>
      </w:r>
      <w:r w:rsidR="008920D3">
        <w:rPr>
          <w:color w:val="000000"/>
          <w:sz w:val="28"/>
          <w:szCs w:val="28"/>
          <w:lang w:val="en-GB"/>
        </w:rPr>
        <w:t xml:space="preserve">The country’s energy resource–base is modest and comprises principally fuelwood, which is extracted from the forest resources and account for about 80% of total energy consumed. Renewable energy resources comprise mainly solar and wind energy, with the solar regime having highest potential even though its consumption is less than 0.1% of the national energy consumption. </w:t>
      </w:r>
    </w:p>
    <w:p w14:paraId="62734DDA" w14:textId="15B6AC01" w:rsidR="0067426A" w:rsidRDefault="0067426A" w:rsidP="00BB33AF">
      <w:pPr>
        <w:tabs>
          <w:tab w:val="left" w:pos="1080"/>
          <w:tab w:val="left" w:pos="1620"/>
        </w:tabs>
        <w:ind w:left="720" w:right="810"/>
        <w:jc w:val="both"/>
        <w:rPr>
          <w:color w:val="000000"/>
          <w:sz w:val="28"/>
          <w:szCs w:val="28"/>
          <w:lang w:val="en-GB"/>
        </w:rPr>
      </w:pPr>
      <w:r>
        <w:rPr>
          <w:color w:val="000000"/>
          <w:sz w:val="28"/>
          <w:szCs w:val="28"/>
          <w:lang w:val="en-GB"/>
        </w:rPr>
        <w:t xml:space="preserve">Over the past 17 years (1999-2016), the Gambia has experienced a number of natural and </w:t>
      </w:r>
      <w:r w:rsidR="004F0BB9">
        <w:rPr>
          <w:color w:val="000000"/>
          <w:sz w:val="28"/>
          <w:szCs w:val="28"/>
          <w:lang w:val="en-GB"/>
        </w:rPr>
        <w:t>anthropogenic</w:t>
      </w:r>
      <w:r>
        <w:rPr>
          <w:color w:val="000000"/>
          <w:sz w:val="28"/>
          <w:szCs w:val="28"/>
          <w:lang w:val="en-GB"/>
        </w:rPr>
        <w:t xml:space="preserve"> disasters and other calamities. These situations often disrupt lives and </w:t>
      </w:r>
      <w:r w:rsidR="009C0FDF">
        <w:rPr>
          <w:color w:val="000000"/>
          <w:sz w:val="28"/>
          <w:szCs w:val="28"/>
          <w:lang w:val="en-GB"/>
        </w:rPr>
        <w:t>livelihoods</w:t>
      </w:r>
      <w:r>
        <w:rPr>
          <w:color w:val="000000"/>
          <w:sz w:val="28"/>
          <w:szCs w:val="28"/>
          <w:lang w:val="en-GB"/>
        </w:rPr>
        <w:t xml:space="preserve"> of affected populations, resulting </w:t>
      </w:r>
      <w:r w:rsidR="004F0BB9">
        <w:rPr>
          <w:color w:val="000000"/>
          <w:sz w:val="28"/>
          <w:szCs w:val="28"/>
          <w:lang w:val="en-GB"/>
        </w:rPr>
        <w:t xml:space="preserve">to </w:t>
      </w:r>
      <w:r>
        <w:rPr>
          <w:color w:val="000000"/>
          <w:sz w:val="28"/>
          <w:szCs w:val="28"/>
          <w:lang w:val="en-GB"/>
        </w:rPr>
        <w:t xml:space="preserve">loss of life, shelter, clothing and food insecurity thereby </w:t>
      </w:r>
      <w:r w:rsidR="007772C8">
        <w:rPr>
          <w:color w:val="000000"/>
          <w:sz w:val="28"/>
          <w:szCs w:val="28"/>
          <w:lang w:val="en-GB"/>
        </w:rPr>
        <w:t xml:space="preserve">aggravating the </w:t>
      </w:r>
      <w:r>
        <w:rPr>
          <w:color w:val="000000"/>
          <w:sz w:val="28"/>
          <w:szCs w:val="28"/>
          <w:lang w:val="en-GB"/>
        </w:rPr>
        <w:t>worsening poverty</w:t>
      </w:r>
      <w:r w:rsidR="007772C8">
        <w:rPr>
          <w:color w:val="000000"/>
          <w:sz w:val="28"/>
          <w:szCs w:val="28"/>
          <w:lang w:val="en-GB"/>
        </w:rPr>
        <w:t xml:space="preserve"> situation</w:t>
      </w:r>
      <w:r>
        <w:rPr>
          <w:color w:val="000000"/>
          <w:sz w:val="28"/>
          <w:szCs w:val="28"/>
          <w:lang w:val="en-GB"/>
        </w:rPr>
        <w:t xml:space="preserve">. The severe floods experienced in 1999, 2003 that affected 13% of the population and in 2002, 2006, through to 2016, negatively and significantly impacted on </w:t>
      </w:r>
      <w:r w:rsidR="000C2121">
        <w:rPr>
          <w:color w:val="000000"/>
          <w:sz w:val="28"/>
          <w:szCs w:val="28"/>
          <w:lang w:val="en-GB"/>
        </w:rPr>
        <w:t xml:space="preserve">the lives of affected populations and reversed negatively </w:t>
      </w:r>
      <w:r w:rsidR="005732E6">
        <w:rPr>
          <w:color w:val="000000"/>
          <w:sz w:val="28"/>
          <w:szCs w:val="28"/>
          <w:lang w:val="en-GB"/>
        </w:rPr>
        <w:t>the socio</w:t>
      </w:r>
      <w:r>
        <w:rPr>
          <w:color w:val="000000"/>
          <w:sz w:val="28"/>
          <w:szCs w:val="28"/>
          <w:lang w:val="en-GB"/>
        </w:rPr>
        <w:t>-economic development</w:t>
      </w:r>
      <w:r w:rsidR="000C2121">
        <w:rPr>
          <w:color w:val="000000"/>
          <w:sz w:val="28"/>
          <w:szCs w:val="28"/>
          <w:lang w:val="en-GB"/>
        </w:rPr>
        <w:t xml:space="preserve"> gains achieved over the years.</w:t>
      </w:r>
      <w:r>
        <w:rPr>
          <w:color w:val="000000"/>
          <w:sz w:val="28"/>
          <w:szCs w:val="28"/>
          <w:lang w:val="en-GB"/>
        </w:rPr>
        <w:t xml:space="preserve">  </w:t>
      </w:r>
    </w:p>
    <w:p w14:paraId="654E14CB" w14:textId="77777777" w:rsidR="00F82EDE" w:rsidRDefault="00F82EDE" w:rsidP="00BB33AF">
      <w:pPr>
        <w:tabs>
          <w:tab w:val="left" w:pos="1080"/>
          <w:tab w:val="left" w:pos="1620"/>
        </w:tabs>
        <w:ind w:left="720" w:right="810"/>
        <w:jc w:val="both"/>
        <w:rPr>
          <w:color w:val="000000"/>
          <w:sz w:val="28"/>
          <w:szCs w:val="28"/>
          <w:lang w:val="en-GB"/>
        </w:rPr>
      </w:pPr>
    </w:p>
    <w:p w14:paraId="6CD73D80" w14:textId="3238C5FC" w:rsidR="006C09A5" w:rsidRDefault="00E061F1" w:rsidP="00BB33AF">
      <w:pPr>
        <w:tabs>
          <w:tab w:val="left" w:pos="1080"/>
          <w:tab w:val="left" w:pos="1620"/>
        </w:tabs>
        <w:ind w:left="720" w:right="810"/>
        <w:jc w:val="both"/>
        <w:rPr>
          <w:color w:val="000000"/>
          <w:sz w:val="28"/>
          <w:szCs w:val="28"/>
          <w:lang w:val="en-GB"/>
        </w:rPr>
      </w:pPr>
      <w:r>
        <w:rPr>
          <w:color w:val="000000"/>
          <w:sz w:val="28"/>
          <w:szCs w:val="28"/>
          <w:lang w:val="en-GB"/>
        </w:rPr>
        <w:t xml:space="preserve">With its low-lying coast, the Gambia is vulnerable to the effects of climate change with the predicted increase in droughts, floods, sea-level rise, accelerated coastal erosion as well as adverse impacts on key sectors of the national economy such as agriculture, energy, forestry including coastal forests and water </w:t>
      </w:r>
      <w:r w:rsidR="00F26AD1">
        <w:rPr>
          <w:color w:val="000000"/>
          <w:sz w:val="28"/>
          <w:szCs w:val="28"/>
          <w:lang w:val="en-GB"/>
        </w:rPr>
        <w:t>resources. Coastal erosion is a serious environmental threat- the estimated volume of beach sand extracted for construction and other purposes stands at approximately 100,000 to 160,000 m3 /year, and coastal erosion at the rate of 2m per annum (SOER 2010); these trends</w:t>
      </w:r>
      <w:r w:rsidR="00070FFB">
        <w:rPr>
          <w:color w:val="000000"/>
          <w:sz w:val="28"/>
          <w:szCs w:val="28"/>
          <w:lang w:val="en-GB"/>
        </w:rPr>
        <w:t>, if not checked,</w:t>
      </w:r>
      <w:r w:rsidR="00F26AD1">
        <w:rPr>
          <w:color w:val="000000"/>
          <w:sz w:val="28"/>
          <w:szCs w:val="28"/>
          <w:lang w:val="en-GB"/>
        </w:rPr>
        <w:t xml:space="preserve"> will be compounded by the effects of sea-level rise as a result of climate change.</w:t>
      </w:r>
      <w:r w:rsidR="00546DC0">
        <w:rPr>
          <w:color w:val="000000"/>
          <w:sz w:val="28"/>
          <w:szCs w:val="28"/>
          <w:lang w:val="en-GB"/>
        </w:rPr>
        <w:t xml:space="preserve"> Furthermore, erratic rainfall patterns have created problems for crop and livestock production and have had a serious impact on forest structure and rejuvenation. Decreasing availability of fodder has caused cattle herders to expand their grazing area, thereby entering and damaging the forests. The resulting decreases in forage and re-growth of forests, further advanced by bushfires have led to decreases in the availability of deadwood, while greatly reducing the species composition. </w:t>
      </w:r>
    </w:p>
    <w:p w14:paraId="38C40E18" w14:textId="0E1BF5C5" w:rsidR="00354C8F" w:rsidRDefault="00E1772F" w:rsidP="00223B25">
      <w:pPr>
        <w:pStyle w:val="ListParagraph"/>
        <w:tabs>
          <w:tab w:val="left" w:pos="1080"/>
          <w:tab w:val="left" w:pos="1620"/>
        </w:tabs>
        <w:ind w:right="806"/>
        <w:contextualSpacing w:val="0"/>
        <w:jc w:val="both"/>
        <w:rPr>
          <w:sz w:val="28"/>
          <w:szCs w:val="28"/>
          <w:lang w:val="en-GB"/>
        </w:rPr>
      </w:pPr>
      <w:r w:rsidRPr="008873DA">
        <w:rPr>
          <w:sz w:val="28"/>
          <w:szCs w:val="28"/>
          <w:lang w:val="en-GB"/>
        </w:rPr>
        <w:t xml:space="preserve"> </w:t>
      </w:r>
    </w:p>
    <w:p w14:paraId="57533F25" w14:textId="77777777" w:rsidR="00354C8F" w:rsidRPr="004903C2" w:rsidRDefault="00354C8F" w:rsidP="00354C8F">
      <w:pPr>
        <w:jc w:val="both"/>
        <w:rPr>
          <w:rFonts w:ascii="Calibri" w:hAnsi="Calibri" w:cs="Arial"/>
        </w:rPr>
      </w:pPr>
    </w:p>
    <w:p w14:paraId="6DBB5CCB" w14:textId="239B2A2A" w:rsidR="000E0CC3" w:rsidRDefault="001B6E74" w:rsidP="000E0CC3">
      <w:pPr>
        <w:tabs>
          <w:tab w:val="left" w:pos="1320"/>
        </w:tabs>
        <w:jc w:val="both"/>
        <w:rPr>
          <w:rFonts w:ascii="Calibri" w:hAnsi="Calibri" w:cs="Arial"/>
        </w:rPr>
      </w:pPr>
      <w:r w:rsidRPr="001B6E74">
        <w:rPr>
          <w:rFonts w:ascii="Calibri" w:hAnsi="Calibri" w:cs="Arial"/>
        </w:rPr>
        <w:t xml:space="preserve"> </w:t>
      </w:r>
    </w:p>
    <w:p w14:paraId="59E654D9" w14:textId="77777777" w:rsidR="000E0CC3" w:rsidRPr="004903C2" w:rsidRDefault="000E0CC3" w:rsidP="000E0CC3">
      <w:pPr>
        <w:spacing w:after="200"/>
        <w:jc w:val="both"/>
        <w:rPr>
          <w:rFonts w:ascii="Calibri" w:hAnsi="Calibri"/>
        </w:rPr>
      </w:pPr>
    </w:p>
    <w:p w14:paraId="07BAE37F" w14:textId="7E769AB9" w:rsidR="00E1772F" w:rsidRPr="001B6E74" w:rsidRDefault="00451932" w:rsidP="00340088">
      <w:pPr>
        <w:spacing w:after="200"/>
        <w:jc w:val="both"/>
        <w:rPr>
          <w:rFonts w:ascii="Times New Roman" w:hAnsi="Times New Roman"/>
          <w:b/>
          <w:sz w:val="28"/>
          <w:szCs w:val="28"/>
          <w:lang w:val="en-GB"/>
        </w:rPr>
      </w:pPr>
      <w:r w:rsidRPr="001B6E74">
        <w:rPr>
          <w:rFonts w:ascii="Calibri" w:hAnsi="Calibri" w:cs="Arial"/>
          <w:sz w:val="28"/>
          <w:szCs w:val="28"/>
        </w:rPr>
        <w:t>The CPAP</w:t>
      </w:r>
      <w:r w:rsidR="00070FFB">
        <w:rPr>
          <w:rFonts w:ascii="Calibri" w:hAnsi="Calibri" w:cs="Arial"/>
          <w:sz w:val="28"/>
          <w:szCs w:val="28"/>
        </w:rPr>
        <w:t xml:space="preserve"> (2012-2016)</w:t>
      </w:r>
      <w:r w:rsidRPr="001B6E74">
        <w:rPr>
          <w:rFonts w:ascii="Calibri" w:hAnsi="Calibri" w:cs="Arial"/>
          <w:sz w:val="28"/>
          <w:szCs w:val="28"/>
        </w:rPr>
        <w:t xml:space="preserve"> MTR </w:t>
      </w:r>
      <w:r w:rsidR="00AA3CCC" w:rsidRPr="001B6E74">
        <w:rPr>
          <w:rFonts w:ascii="Calibri" w:hAnsi="Calibri" w:cs="Arial"/>
          <w:sz w:val="28"/>
          <w:szCs w:val="28"/>
        </w:rPr>
        <w:t>revealed</w:t>
      </w:r>
      <w:r w:rsidRPr="001B6E74">
        <w:rPr>
          <w:rFonts w:ascii="Calibri" w:hAnsi="Calibri" w:cs="Arial"/>
          <w:sz w:val="28"/>
          <w:szCs w:val="28"/>
        </w:rPr>
        <w:t xml:space="preserve"> that UNDP </w:t>
      </w:r>
      <w:r w:rsidR="00AA3CCC" w:rsidRPr="001B6E74">
        <w:rPr>
          <w:rFonts w:ascii="Calibri" w:hAnsi="Calibri" w:cs="Arial"/>
          <w:sz w:val="28"/>
          <w:szCs w:val="28"/>
        </w:rPr>
        <w:t xml:space="preserve">supported both upstream and downstream interventions in the environment, and </w:t>
      </w:r>
      <w:r w:rsidRPr="001B6E74">
        <w:rPr>
          <w:rFonts w:ascii="Calibri" w:hAnsi="Calibri" w:cs="Arial"/>
          <w:sz w:val="28"/>
          <w:szCs w:val="28"/>
        </w:rPr>
        <w:t>contributed to the development of a background paper for the formulation of a climate –resilient strategy</w:t>
      </w:r>
      <w:r w:rsidR="00AA3CCC" w:rsidRPr="001B6E74">
        <w:rPr>
          <w:rFonts w:ascii="Calibri" w:hAnsi="Calibri" w:cs="Arial"/>
          <w:sz w:val="28"/>
          <w:szCs w:val="28"/>
        </w:rPr>
        <w:t xml:space="preserve"> and formulation of a Strategic Environment Assessment (SEA)</w:t>
      </w:r>
      <w:r w:rsidRPr="001B6E74">
        <w:rPr>
          <w:rFonts w:ascii="Calibri" w:hAnsi="Calibri" w:cs="Arial"/>
          <w:sz w:val="28"/>
          <w:szCs w:val="28"/>
        </w:rPr>
        <w:t xml:space="preserve"> </w:t>
      </w:r>
      <w:r w:rsidR="00AA3CCC" w:rsidRPr="001B6E74">
        <w:rPr>
          <w:rFonts w:ascii="Calibri" w:hAnsi="Calibri" w:cs="Arial"/>
          <w:sz w:val="28"/>
          <w:szCs w:val="28"/>
        </w:rPr>
        <w:t>policy for the Gambia. Equally, UNDP</w:t>
      </w:r>
      <w:r w:rsidRPr="001B6E74">
        <w:rPr>
          <w:rFonts w:ascii="Calibri" w:hAnsi="Calibri" w:cs="Arial"/>
          <w:sz w:val="28"/>
          <w:szCs w:val="28"/>
        </w:rPr>
        <w:t xml:space="preserve"> supported the adoption of sustainable climate smart agricultural practices for </w:t>
      </w:r>
      <w:r w:rsidR="00070FFB" w:rsidRPr="001B6E74">
        <w:rPr>
          <w:rFonts w:ascii="Calibri" w:hAnsi="Calibri" w:cs="Arial"/>
          <w:sz w:val="28"/>
          <w:szCs w:val="28"/>
        </w:rPr>
        <w:t>small-scale</w:t>
      </w:r>
      <w:r w:rsidRPr="001B6E74">
        <w:rPr>
          <w:rFonts w:ascii="Calibri" w:hAnsi="Calibri" w:cs="Arial"/>
          <w:sz w:val="28"/>
          <w:szCs w:val="28"/>
        </w:rPr>
        <w:t xml:space="preserve"> producers, rehabilitation of degraded mangrove ecosystems</w:t>
      </w:r>
      <w:r w:rsidR="00AA3CCC" w:rsidRPr="001B6E74">
        <w:rPr>
          <w:rFonts w:ascii="Calibri" w:hAnsi="Calibri" w:cs="Arial"/>
          <w:sz w:val="28"/>
          <w:szCs w:val="28"/>
        </w:rPr>
        <w:t>, coastal</w:t>
      </w:r>
      <w:r w:rsidRPr="001B6E74">
        <w:rPr>
          <w:rFonts w:ascii="Calibri" w:hAnsi="Calibri" w:cs="Arial"/>
          <w:sz w:val="28"/>
          <w:szCs w:val="28"/>
        </w:rPr>
        <w:t xml:space="preserve"> protection, early-warning systems for better planning and management of climate –related disasters and shocks.   </w:t>
      </w:r>
      <w:r w:rsidR="00EC5003" w:rsidRPr="001B6E74">
        <w:rPr>
          <w:rFonts w:ascii="Calibri" w:hAnsi="Calibri" w:cs="Arial"/>
          <w:sz w:val="28"/>
          <w:szCs w:val="28"/>
        </w:rPr>
        <w:t xml:space="preserve">Among the </w:t>
      </w:r>
      <w:r w:rsidR="00AA3CCC" w:rsidRPr="001B6E74">
        <w:rPr>
          <w:rFonts w:ascii="Calibri" w:hAnsi="Calibri" w:cs="Arial"/>
          <w:sz w:val="28"/>
          <w:szCs w:val="28"/>
        </w:rPr>
        <w:t xml:space="preserve">MTR </w:t>
      </w:r>
      <w:r w:rsidRPr="001B6E74">
        <w:rPr>
          <w:rFonts w:ascii="Calibri" w:hAnsi="Calibri" w:cs="Arial"/>
          <w:sz w:val="28"/>
          <w:szCs w:val="28"/>
        </w:rPr>
        <w:t>recommendations for the environment and energy cluster is to further consolidate on the gains so far registered by the CO in environment mainstreaming, Protected Areas (PA) management and sustainable use of natural resources</w:t>
      </w:r>
      <w:r w:rsidR="00EC5003" w:rsidRPr="001B6E74">
        <w:rPr>
          <w:rFonts w:ascii="Calibri" w:hAnsi="Calibri" w:cs="Arial"/>
          <w:sz w:val="28"/>
          <w:szCs w:val="28"/>
        </w:rPr>
        <w:t>, DRR</w:t>
      </w:r>
      <w:r w:rsidRPr="001B6E74">
        <w:rPr>
          <w:rFonts w:ascii="Calibri" w:hAnsi="Calibri" w:cs="Arial"/>
          <w:sz w:val="28"/>
          <w:szCs w:val="28"/>
        </w:rPr>
        <w:t xml:space="preserve">, energy and climate. </w:t>
      </w:r>
      <w:r w:rsidR="00EC5003" w:rsidRPr="001B6E74">
        <w:rPr>
          <w:rFonts w:ascii="Calibri" w:hAnsi="Calibri" w:cs="Arial"/>
          <w:sz w:val="28"/>
          <w:szCs w:val="28"/>
        </w:rPr>
        <w:t xml:space="preserve">The </w:t>
      </w:r>
      <w:r w:rsidRPr="001B6E74">
        <w:rPr>
          <w:rFonts w:ascii="Calibri" w:hAnsi="Calibri" w:cs="Arial"/>
          <w:sz w:val="28"/>
          <w:szCs w:val="28"/>
        </w:rPr>
        <w:t>MTR also recommended to make Environment and Energy a standalone cluster for the following reasons: (</w:t>
      </w:r>
      <w:proofErr w:type="spellStart"/>
      <w:r w:rsidRPr="001B6E74">
        <w:rPr>
          <w:rFonts w:ascii="Calibri" w:hAnsi="Calibri" w:cs="Arial"/>
          <w:sz w:val="28"/>
          <w:szCs w:val="28"/>
        </w:rPr>
        <w:t>i</w:t>
      </w:r>
      <w:proofErr w:type="spellEnd"/>
      <w:r w:rsidRPr="001B6E74">
        <w:rPr>
          <w:rFonts w:ascii="Calibri" w:hAnsi="Calibri" w:cs="Arial"/>
          <w:sz w:val="28"/>
          <w:szCs w:val="28"/>
        </w:rPr>
        <w:t>) in line with the Post 2015 Global agenda</w:t>
      </w:r>
      <w:r w:rsidR="002862B5" w:rsidRPr="001B6E74">
        <w:rPr>
          <w:rFonts w:ascii="Calibri" w:hAnsi="Calibri" w:cs="Arial"/>
          <w:sz w:val="28"/>
          <w:szCs w:val="28"/>
        </w:rPr>
        <w:t>,</w:t>
      </w:r>
      <w:r w:rsidRPr="001B6E74">
        <w:rPr>
          <w:rFonts w:ascii="Calibri" w:hAnsi="Calibri" w:cs="Arial"/>
          <w:sz w:val="28"/>
          <w:szCs w:val="28"/>
        </w:rPr>
        <w:t xml:space="preserve"> environment is one pillar of the Sustainable </w:t>
      </w:r>
      <w:r w:rsidR="00EC5003" w:rsidRPr="001B6E74">
        <w:rPr>
          <w:rFonts w:ascii="Calibri" w:hAnsi="Calibri" w:cs="Arial"/>
          <w:sz w:val="28"/>
          <w:szCs w:val="28"/>
        </w:rPr>
        <w:t>Development (</w:t>
      </w:r>
      <w:r w:rsidRPr="001B6E74">
        <w:rPr>
          <w:rFonts w:ascii="Calibri" w:hAnsi="Calibri" w:cs="Arial"/>
          <w:sz w:val="28"/>
          <w:szCs w:val="28"/>
        </w:rPr>
        <w:t xml:space="preserve">SD) triangle; (ii) </w:t>
      </w:r>
      <w:r w:rsidRPr="001B6E74">
        <w:rPr>
          <w:rFonts w:ascii="Calibri" w:hAnsi="Calibri" w:cs="Arial"/>
          <w:sz w:val="28"/>
          <w:szCs w:val="28"/>
        </w:rPr>
        <w:lastRenderedPageBreak/>
        <w:t xml:space="preserve">GEF </w:t>
      </w:r>
      <w:r w:rsidR="002862B5" w:rsidRPr="001B6E74">
        <w:rPr>
          <w:rFonts w:ascii="Calibri" w:hAnsi="Calibri" w:cs="Arial"/>
          <w:sz w:val="28"/>
          <w:szCs w:val="28"/>
        </w:rPr>
        <w:t>portfolio increased</w:t>
      </w:r>
      <w:r w:rsidRPr="001B6E74">
        <w:rPr>
          <w:rFonts w:ascii="Calibri" w:hAnsi="Calibri" w:cs="Arial"/>
          <w:sz w:val="28"/>
          <w:szCs w:val="28"/>
        </w:rPr>
        <w:t xml:space="preserve"> from a little over US $ 400,000 in 2007-2010 to its current programme funding level of US $13.4 </w:t>
      </w:r>
      <w:r w:rsidR="004F0BB9">
        <w:rPr>
          <w:rFonts w:ascii="Calibri" w:hAnsi="Calibri" w:cs="Arial"/>
          <w:sz w:val="28"/>
          <w:szCs w:val="28"/>
        </w:rPr>
        <w:t xml:space="preserve">million </w:t>
      </w:r>
      <w:r w:rsidRPr="001B6E74">
        <w:rPr>
          <w:rFonts w:ascii="Calibri" w:hAnsi="Calibri" w:cs="Arial"/>
          <w:sz w:val="28"/>
          <w:szCs w:val="28"/>
        </w:rPr>
        <w:t xml:space="preserve"> (Coastal project-$</w:t>
      </w:r>
      <w:r w:rsidR="002862B5" w:rsidRPr="001B6E74">
        <w:rPr>
          <w:rFonts w:ascii="Calibri" w:hAnsi="Calibri" w:cs="Arial"/>
          <w:sz w:val="28"/>
          <w:szCs w:val="28"/>
        </w:rPr>
        <w:t>8.9</w:t>
      </w:r>
      <w:r w:rsidRPr="001B6E74">
        <w:rPr>
          <w:rFonts w:ascii="Calibri" w:hAnsi="Calibri" w:cs="Arial"/>
          <w:sz w:val="28"/>
          <w:szCs w:val="28"/>
        </w:rPr>
        <w:t xml:space="preserve"> million, Biodiversity-$ 1.5 million, Early Warning project-$ 3.0 million)</w:t>
      </w:r>
      <w:r w:rsidR="002862B5" w:rsidRPr="001B6E74">
        <w:rPr>
          <w:rFonts w:ascii="Calibri" w:hAnsi="Calibri" w:cs="Arial"/>
          <w:sz w:val="28"/>
          <w:szCs w:val="28"/>
        </w:rPr>
        <w:t>, and</w:t>
      </w:r>
      <w:r w:rsidR="00EC5003" w:rsidRPr="001B6E74">
        <w:rPr>
          <w:rFonts w:ascii="Calibri" w:hAnsi="Calibri" w:cs="Arial"/>
          <w:sz w:val="28"/>
          <w:szCs w:val="28"/>
        </w:rPr>
        <w:t xml:space="preserve"> </w:t>
      </w:r>
      <w:r w:rsidRPr="001B6E74">
        <w:rPr>
          <w:rFonts w:ascii="Calibri" w:hAnsi="Calibri" w:cs="Arial"/>
          <w:sz w:val="28"/>
          <w:szCs w:val="28"/>
        </w:rPr>
        <w:t xml:space="preserve">(iii) </w:t>
      </w:r>
      <w:r w:rsidR="004F0BB9">
        <w:rPr>
          <w:rFonts w:ascii="Calibri" w:hAnsi="Calibri" w:cs="Arial"/>
          <w:sz w:val="28"/>
          <w:szCs w:val="28"/>
        </w:rPr>
        <w:t>w</w:t>
      </w:r>
      <w:r w:rsidRPr="001B6E74">
        <w:rPr>
          <w:rFonts w:ascii="Calibri" w:hAnsi="Calibri" w:cs="Arial"/>
          <w:sz w:val="28"/>
          <w:szCs w:val="28"/>
        </w:rPr>
        <w:t xml:space="preserve">ith </w:t>
      </w:r>
      <w:r w:rsidR="00EC5003" w:rsidRPr="001B6E74">
        <w:rPr>
          <w:rFonts w:ascii="Calibri" w:hAnsi="Calibri" w:cs="Arial"/>
          <w:sz w:val="28"/>
          <w:szCs w:val="28"/>
        </w:rPr>
        <w:t>the anticipated GCF (US$ 30 million) and NAMA (US$ 7 million) resources</w:t>
      </w:r>
      <w:r w:rsidR="00070FFB">
        <w:rPr>
          <w:rFonts w:ascii="Calibri" w:hAnsi="Calibri" w:cs="Arial"/>
          <w:sz w:val="28"/>
          <w:szCs w:val="28"/>
        </w:rPr>
        <w:t xml:space="preserve">. In recognition of </w:t>
      </w:r>
      <w:r w:rsidR="00070FFB" w:rsidRPr="001B6E74">
        <w:rPr>
          <w:rFonts w:ascii="Calibri" w:hAnsi="Calibri" w:cs="Arial"/>
          <w:sz w:val="28"/>
          <w:szCs w:val="28"/>
        </w:rPr>
        <w:t>the</w:t>
      </w:r>
      <w:r w:rsidRPr="001B6E74">
        <w:rPr>
          <w:rFonts w:ascii="Calibri" w:hAnsi="Calibri" w:cs="Arial"/>
          <w:sz w:val="28"/>
          <w:szCs w:val="28"/>
        </w:rPr>
        <w:t xml:space="preserve"> CO’s excellent working relationship with the Ministry of Environment, there are huge potentials for the portfolio to get even bigger, which will require more hands </w:t>
      </w:r>
      <w:r w:rsidR="00EC5003" w:rsidRPr="001B6E74">
        <w:rPr>
          <w:rFonts w:ascii="Calibri" w:hAnsi="Calibri" w:cs="Arial"/>
          <w:sz w:val="28"/>
          <w:szCs w:val="28"/>
        </w:rPr>
        <w:t xml:space="preserve">on deck </w:t>
      </w:r>
      <w:r w:rsidRPr="001B6E74">
        <w:rPr>
          <w:rFonts w:ascii="Calibri" w:hAnsi="Calibri" w:cs="Arial"/>
          <w:sz w:val="28"/>
          <w:szCs w:val="28"/>
        </w:rPr>
        <w:t xml:space="preserve">to deliver results effectively. </w:t>
      </w:r>
      <w:r w:rsidR="002862B5" w:rsidRPr="001B6E74">
        <w:rPr>
          <w:rFonts w:ascii="Calibri" w:hAnsi="Calibri" w:cs="Arial"/>
          <w:sz w:val="28"/>
          <w:szCs w:val="28"/>
        </w:rPr>
        <w:t xml:space="preserve"> This makes it compelling to establish a dedicated programme for the environment, and to upgrade the capacity of the team for effective delivery of projects</w:t>
      </w:r>
      <w:r w:rsidR="00340088" w:rsidRPr="001B6E74">
        <w:rPr>
          <w:rFonts w:ascii="Calibri" w:hAnsi="Calibri" w:cs="Arial"/>
          <w:sz w:val="28"/>
          <w:szCs w:val="28"/>
        </w:rPr>
        <w:t xml:space="preserve">. </w:t>
      </w:r>
      <w:r w:rsidR="001C359D" w:rsidRPr="001B6E74">
        <w:rPr>
          <w:rFonts w:ascii="Times New Roman" w:hAnsi="Times New Roman"/>
          <w:sz w:val="28"/>
          <w:szCs w:val="28"/>
          <w:lang w:val="en-GB"/>
        </w:rPr>
        <w:t xml:space="preserve">In </w:t>
      </w:r>
      <w:r w:rsidR="00E1772F" w:rsidRPr="001B6E74">
        <w:rPr>
          <w:rFonts w:ascii="Times New Roman" w:hAnsi="Times New Roman"/>
          <w:sz w:val="28"/>
          <w:szCs w:val="28"/>
          <w:lang w:val="en-GB"/>
        </w:rPr>
        <w:t xml:space="preserve">alignment with the United Nations Development Assistance Framework, 2017-2021, and the UNDP strategic plan, 2014–2017, </w:t>
      </w:r>
      <w:r w:rsidR="001C359D" w:rsidRPr="001B6E74">
        <w:rPr>
          <w:rFonts w:ascii="Times New Roman" w:hAnsi="Times New Roman"/>
          <w:sz w:val="28"/>
          <w:szCs w:val="28"/>
          <w:lang w:val="en-GB"/>
        </w:rPr>
        <w:t>the UNDP CPD (2017-2021) now focuses on</w:t>
      </w:r>
      <w:r w:rsidR="00E1772F" w:rsidRPr="001B6E74">
        <w:rPr>
          <w:rFonts w:ascii="Times New Roman" w:hAnsi="Times New Roman"/>
          <w:sz w:val="28"/>
          <w:szCs w:val="28"/>
          <w:lang w:val="en-GB"/>
        </w:rPr>
        <w:t xml:space="preserve"> </w:t>
      </w:r>
      <w:r w:rsidR="001C359D" w:rsidRPr="001B6E74">
        <w:rPr>
          <w:rFonts w:ascii="Times New Roman" w:hAnsi="Times New Roman"/>
          <w:sz w:val="28"/>
          <w:szCs w:val="28"/>
          <w:lang w:val="en-GB"/>
        </w:rPr>
        <w:t xml:space="preserve">three main result areas:- </w:t>
      </w:r>
      <w:r w:rsidR="00E1772F" w:rsidRPr="001B6E74">
        <w:rPr>
          <w:rFonts w:ascii="Times New Roman" w:hAnsi="Times New Roman"/>
          <w:b/>
          <w:sz w:val="28"/>
          <w:szCs w:val="28"/>
          <w:lang w:val="en-GB"/>
        </w:rPr>
        <w:t>(a) inclusive economic growth and poverty eradication; (b) governance and human rights; and (c) environment and resilience</w:t>
      </w:r>
      <w:r w:rsidR="00E1772F" w:rsidRPr="001B6E74">
        <w:rPr>
          <w:rFonts w:ascii="Times New Roman" w:hAnsi="Times New Roman"/>
          <w:sz w:val="28"/>
          <w:szCs w:val="28"/>
          <w:lang w:val="en-GB"/>
        </w:rPr>
        <w:t xml:space="preserve"> </w:t>
      </w:r>
      <w:r w:rsidR="00E1772F" w:rsidRPr="001B6E74">
        <w:rPr>
          <w:rFonts w:ascii="Times New Roman" w:hAnsi="Times New Roman"/>
          <w:b/>
          <w:sz w:val="28"/>
          <w:szCs w:val="28"/>
          <w:lang w:val="en-GB"/>
        </w:rPr>
        <w:t>development.</w:t>
      </w:r>
      <w:r w:rsidR="00E1772F" w:rsidRPr="001B6E74">
        <w:rPr>
          <w:rFonts w:ascii="Times New Roman" w:hAnsi="Times New Roman"/>
          <w:sz w:val="28"/>
          <w:szCs w:val="28"/>
          <w:lang w:val="en-GB"/>
        </w:rPr>
        <w:t xml:space="preserve"> UNDP will </w:t>
      </w:r>
      <w:r w:rsidR="005F4579">
        <w:rPr>
          <w:rFonts w:ascii="Times New Roman" w:hAnsi="Times New Roman"/>
          <w:sz w:val="28"/>
          <w:szCs w:val="28"/>
          <w:lang w:val="en-GB"/>
        </w:rPr>
        <w:t xml:space="preserve">continue to </w:t>
      </w:r>
      <w:r w:rsidR="00E1772F" w:rsidRPr="001B6E74">
        <w:rPr>
          <w:rFonts w:ascii="Times New Roman" w:hAnsi="Times New Roman"/>
          <w:sz w:val="28"/>
          <w:szCs w:val="28"/>
          <w:lang w:val="en-GB"/>
        </w:rPr>
        <w:t>leverage its comparative advantage by addressing the root causes of vulnerability</w:t>
      </w:r>
      <w:r w:rsidR="00E1772F" w:rsidRPr="001B6E74">
        <w:rPr>
          <w:rStyle w:val="FootnoteReference"/>
          <w:rFonts w:ascii="Times New Roman" w:hAnsi="Times New Roman"/>
          <w:sz w:val="28"/>
          <w:szCs w:val="28"/>
          <w:lang w:val="en-GB"/>
        </w:rPr>
        <w:footnoteReference w:id="5"/>
      </w:r>
      <w:r w:rsidR="00E1772F" w:rsidRPr="001B6E74">
        <w:rPr>
          <w:rFonts w:ascii="Times New Roman" w:hAnsi="Times New Roman"/>
          <w:sz w:val="28"/>
          <w:szCs w:val="28"/>
          <w:lang w:val="en-GB"/>
        </w:rPr>
        <w:t xml:space="preserve"> to accelerate growth, build resilience and promote good governance while complementing the efforts of the United Nations country team. The strategic choices are in line with the broad objectives of the post-2015 agenda, Agenda 2063 of the African Union, and the Istanbul Programme of Action. The small size of the country office and limited resources, both human and financial, dictate that the </w:t>
      </w:r>
      <w:r w:rsidR="001C359D" w:rsidRPr="001B6E74">
        <w:rPr>
          <w:rFonts w:ascii="Times New Roman" w:hAnsi="Times New Roman"/>
          <w:sz w:val="28"/>
          <w:szCs w:val="28"/>
          <w:lang w:val="en-GB"/>
        </w:rPr>
        <w:t xml:space="preserve">CPD 2017-2021 </w:t>
      </w:r>
      <w:r w:rsidR="00E1772F" w:rsidRPr="001B6E74">
        <w:rPr>
          <w:rFonts w:ascii="Times New Roman" w:hAnsi="Times New Roman"/>
          <w:sz w:val="28"/>
          <w:szCs w:val="28"/>
          <w:lang w:val="en-GB"/>
        </w:rPr>
        <w:t>adopts a more focused approach</w:t>
      </w:r>
      <w:r w:rsidR="00A92AA5" w:rsidRPr="001B6E74">
        <w:rPr>
          <w:rFonts w:ascii="Times New Roman" w:hAnsi="Times New Roman"/>
          <w:sz w:val="28"/>
          <w:szCs w:val="28"/>
          <w:lang w:val="en-GB"/>
        </w:rPr>
        <w:t xml:space="preserve">, and limit itself to the </w:t>
      </w:r>
      <w:r w:rsidR="00B82206" w:rsidRPr="001B6E74">
        <w:rPr>
          <w:rFonts w:cstheme="minorHAnsi"/>
          <w:sz w:val="28"/>
          <w:szCs w:val="28"/>
          <w:lang w:val="en-GB"/>
        </w:rPr>
        <w:t>three main result areas</w:t>
      </w:r>
      <w:r w:rsidR="001C359D" w:rsidRPr="001B6E74">
        <w:rPr>
          <w:rFonts w:cstheme="minorHAnsi"/>
          <w:sz w:val="28"/>
          <w:szCs w:val="28"/>
          <w:lang w:val="en-GB"/>
        </w:rPr>
        <w:t xml:space="preserve"> described above.</w:t>
      </w:r>
    </w:p>
    <w:p w14:paraId="27B6232E" w14:textId="77777777" w:rsidR="007940FF" w:rsidRPr="008873DA" w:rsidRDefault="007940FF" w:rsidP="007940FF">
      <w:pPr>
        <w:rPr>
          <w:sz w:val="28"/>
          <w:szCs w:val="28"/>
          <w:lang w:val="en-GB"/>
        </w:rPr>
      </w:pPr>
    </w:p>
    <w:p w14:paraId="11705D5A" w14:textId="77777777" w:rsidR="007940FF" w:rsidRPr="008873DA" w:rsidRDefault="007940FF" w:rsidP="007940FF">
      <w:pPr>
        <w:rPr>
          <w:b/>
          <w:sz w:val="28"/>
          <w:szCs w:val="28"/>
          <w:lang w:val="en-GB"/>
        </w:rPr>
      </w:pPr>
      <w:r w:rsidRPr="008873DA">
        <w:rPr>
          <w:b/>
          <w:sz w:val="28"/>
          <w:szCs w:val="28"/>
          <w:lang w:val="en-GB"/>
        </w:rPr>
        <w:t>2) Scope of Consultancy</w:t>
      </w:r>
    </w:p>
    <w:p w14:paraId="1EB9FDAB" w14:textId="3A216F49" w:rsidR="009F17E5" w:rsidRPr="00223B25" w:rsidRDefault="00BB33AF" w:rsidP="008873DA">
      <w:pPr>
        <w:pStyle w:val="Heading2"/>
        <w:keepLines w:val="0"/>
        <w:tabs>
          <w:tab w:val="left" w:pos="1080"/>
        </w:tabs>
        <w:spacing w:before="0"/>
        <w:ind w:left="720" w:right="810"/>
        <w:jc w:val="both"/>
        <w:rPr>
          <w:b/>
          <w:i/>
          <w:color w:val="auto"/>
          <w:sz w:val="28"/>
          <w:szCs w:val="28"/>
          <w:lang w:val="en-ZA"/>
        </w:rPr>
      </w:pPr>
      <w:r w:rsidRPr="00CA1EC9">
        <w:rPr>
          <w:rFonts w:cstheme="minorHAnsi"/>
          <w:color w:val="auto"/>
          <w:sz w:val="28"/>
          <w:szCs w:val="28"/>
          <w:lang w:val="en-GB"/>
        </w:rPr>
        <w:t xml:space="preserve">The </w:t>
      </w:r>
      <w:r w:rsidR="00746672" w:rsidRPr="00CA1EC9">
        <w:rPr>
          <w:rFonts w:cstheme="minorHAnsi"/>
          <w:color w:val="auto"/>
          <w:sz w:val="28"/>
          <w:szCs w:val="28"/>
          <w:lang w:val="en-GB"/>
        </w:rPr>
        <w:t>purpose of the consultancy is to develop a project</w:t>
      </w:r>
      <w:r w:rsidR="00340088">
        <w:rPr>
          <w:rFonts w:cstheme="minorHAnsi"/>
          <w:color w:val="auto"/>
          <w:sz w:val="28"/>
          <w:szCs w:val="28"/>
          <w:lang w:val="en-GB"/>
        </w:rPr>
        <w:t>/programme</w:t>
      </w:r>
      <w:r w:rsidR="00746672" w:rsidRPr="00CA1EC9">
        <w:rPr>
          <w:rFonts w:cstheme="minorHAnsi"/>
          <w:color w:val="auto"/>
          <w:sz w:val="28"/>
          <w:szCs w:val="28"/>
          <w:lang w:val="en-GB"/>
        </w:rPr>
        <w:t xml:space="preserve"> document in line with UNDP project template </w:t>
      </w:r>
      <w:r w:rsidR="009A29C0" w:rsidRPr="00CA1EC9">
        <w:rPr>
          <w:rFonts w:cstheme="minorHAnsi"/>
          <w:color w:val="auto"/>
          <w:sz w:val="28"/>
          <w:szCs w:val="28"/>
          <w:lang w:val="en-GB"/>
        </w:rPr>
        <w:t>on support</w:t>
      </w:r>
      <w:r w:rsidR="00746672" w:rsidRPr="00CA1EC9">
        <w:rPr>
          <w:rFonts w:cstheme="minorHAnsi"/>
          <w:color w:val="auto"/>
          <w:sz w:val="28"/>
          <w:szCs w:val="28"/>
          <w:lang w:val="en-GB"/>
        </w:rPr>
        <w:t xml:space="preserve"> to </w:t>
      </w:r>
      <w:r w:rsidRPr="00CA1EC9">
        <w:rPr>
          <w:rFonts w:cstheme="minorHAnsi"/>
          <w:color w:val="auto"/>
          <w:sz w:val="28"/>
          <w:szCs w:val="28"/>
          <w:lang w:val="en-GB"/>
        </w:rPr>
        <w:t>strengthen</w:t>
      </w:r>
      <w:r w:rsidR="00B82206" w:rsidRPr="00CA1EC9">
        <w:rPr>
          <w:rFonts w:cstheme="minorHAnsi"/>
          <w:color w:val="auto"/>
          <w:sz w:val="28"/>
          <w:szCs w:val="28"/>
          <w:lang w:val="en-GB"/>
        </w:rPr>
        <w:t xml:space="preserve"> </w:t>
      </w:r>
      <w:r w:rsidR="001362BE" w:rsidRPr="00CA1EC9">
        <w:rPr>
          <w:rFonts w:cstheme="minorHAnsi"/>
          <w:color w:val="auto"/>
          <w:sz w:val="28"/>
          <w:szCs w:val="28"/>
          <w:lang w:val="en-GB"/>
        </w:rPr>
        <w:t>“</w:t>
      </w:r>
      <w:r w:rsidR="00FB3ACE" w:rsidRPr="00223B25">
        <w:rPr>
          <w:rFonts w:cstheme="minorHAnsi"/>
          <w:b/>
          <w:i/>
          <w:color w:val="auto"/>
          <w:sz w:val="28"/>
          <w:szCs w:val="28"/>
          <w:lang w:val="en-GB"/>
        </w:rPr>
        <w:t xml:space="preserve">The Gambia’s resilience and capacities through </w:t>
      </w:r>
      <w:r w:rsidRPr="00223B25">
        <w:rPr>
          <w:rFonts w:cstheme="minorHAnsi"/>
          <w:b/>
          <w:i/>
          <w:color w:val="auto"/>
          <w:sz w:val="28"/>
          <w:szCs w:val="28"/>
          <w:lang w:val="en-GB"/>
        </w:rPr>
        <w:t>effective</w:t>
      </w:r>
      <w:r w:rsidR="00FB3ACE" w:rsidRPr="00223B25">
        <w:rPr>
          <w:rFonts w:cstheme="minorHAnsi"/>
          <w:b/>
          <w:i/>
          <w:color w:val="auto"/>
          <w:sz w:val="28"/>
          <w:szCs w:val="28"/>
          <w:lang w:val="en-GB"/>
        </w:rPr>
        <w:t xml:space="preserve"> and efficient </w:t>
      </w:r>
      <w:r w:rsidR="00223B25">
        <w:rPr>
          <w:rFonts w:cstheme="minorHAnsi"/>
          <w:b/>
          <w:i/>
          <w:color w:val="auto"/>
          <w:sz w:val="28"/>
          <w:szCs w:val="28"/>
          <w:lang w:val="en-GB"/>
        </w:rPr>
        <w:t xml:space="preserve">climate change actions, access to energy services, disaster risk and natural </w:t>
      </w:r>
      <w:r w:rsidR="00FB3ACE" w:rsidRPr="00223B25">
        <w:rPr>
          <w:rFonts w:cstheme="minorHAnsi"/>
          <w:b/>
          <w:i/>
          <w:color w:val="auto"/>
          <w:sz w:val="28"/>
          <w:szCs w:val="28"/>
          <w:lang w:val="en-GB"/>
        </w:rPr>
        <w:t>resource management for environmental protection and enhanced livelihoods</w:t>
      </w:r>
      <w:r w:rsidR="001362BE" w:rsidRPr="00223B25">
        <w:rPr>
          <w:rFonts w:cstheme="minorHAnsi"/>
          <w:b/>
          <w:i/>
          <w:color w:val="auto"/>
          <w:sz w:val="28"/>
          <w:szCs w:val="28"/>
          <w:lang w:val="en-GB"/>
        </w:rPr>
        <w:t>”</w:t>
      </w:r>
      <w:r w:rsidR="00223B25" w:rsidRPr="00223B25">
        <w:rPr>
          <w:rFonts w:cstheme="minorHAnsi"/>
          <w:b/>
          <w:i/>
          <w:color w:val="auto"/>
          <w:sz w:val="28"/>
          <w:szCs w:val="28"/>
          <w:lang w:val="en-GB"/>
        </w:rPr>
        <w:t>.</w:t>
      </w:r>
      <w:r w:rsidR="00B82206" w:rsidRPr="00223B25">
        <w:rPr>
          <w:rFonts w:ascii="Calibri" w:hAnsi="Calibri" w:cs="Calibri"/>
          <w:b/>
          <w:i/>
          <w:color w:val="auto"/>
          <w:sz w:val="28"/>
          <w:szCs w:val="28"/>
          <w:lang w:val="en-ZA"/>
        </w:rPr>
        <w:t xml:space="preserve"> </w:t>
      </w:r>
    </w:p>
    <w:p w14:paraId="604556E5" w14:textId="3AE1C7E3" w:rsidR="00AC2699" w:rsidRPr="00156745" w:rsidRDefault="00295392" w:rsidP="00156745">
      <w:pPr>
        <w:pStyle w:val="Heading2"/>
        <w:keepLines w:val="0"/>
        <w:tabs>
          <w:tab w:val="left" w:pos="1080"/>
        </w:tabs>
        <w:spacing w:before="0"/>
        <w:ind w:left="720" w:right="810"/>
        <w:jc w:val="both"/>
        <w:rPr>
          <w:rFonts w:cstheme="minorHAnsi"/>
          <w:color w:val="auto"/>
          <w:sz w:val="28"/>
          <w:szCs w:val="28"/>
        </w:rPr>
      </w:pPr>
      <w:r w:rsidRPr="00CA1EC9">
        <w:rPr>
          <w:rFonts w:ascii="Times New Roman" w:hAnsi="Times New Roman"/>
          <w:color w:val="auto"/>
          <w:sz w:val="28"/>
          <w:szCs w:val="28"/>
          <w:lang w:val="en-GB"/>
        </w:rPr>
        <w:t xml:space="preserve">UNDP will </w:t>
      </w:r>
      <w:r w:rsidR="005F4579">
        <w:rPr>
          <w:rFonts w:ascii="Times New Roman" w:hAnsi="Times New Roman"/>
          <w:color w:val="auto"/>
          <w:sz w:val="28"/>
          <w:szCs w:val="28"/>
          <w:lang w:val="en-GB"/>
        </w:rPr>
        <w:t xml:space="preserve">continue to </w:t>
      </w:r>
      <w:r w:rsidRPr="00CA1EC9">
        <w:rPr>
          <w:rFonts w:ascii="Times New Roman" w:hAnsi="Times New Roman"/>
          <w:color w:val="auto"/>
          <w:sz w:val="28"/>
          <w:szCs w:val="28"/>
          <w:lang w:val="en-GB"/>
        </w:rPr>
        <w:t xml:space="preserve">support the application of evidence-based policymaking for increased resilience; improved absorptive, adaptive and transformative </w:t>
      </w:r>
      <w:r w:rsidR="002002A2" w:rsidRPr="00CA1EC9">
        <w:rPr>
          <w:rFonts w:cstheme="minorHAnsi"/>
          <w:color w:val="auto"/>
          <w:sz w:val="28"/>
          <w:szCs w:val="28"/>
          <w:lang w:val="en-GB"/>
        </w:rPr>
        <w:t xml:space="preserve">climate change actions, access to energy services, disaster </w:t>
      </w:r>
      <w:r w:rsidR="00B255F4" w:rsidRPr="00CA1EC9">
        <w:rPr>
          <w:rFonts w:cstheme="minorHAnsi"/>
          <w:color w:val="auto"/>
          <w:sz w:val="28"/>
          <w:szCs w:val="28"/>
          <w:lang w:val="en-GB"/>
        </w:rPr>
        <w:t xml:space="preserve">risk </w:t>
      </w:r>
      <w:r w:rsidR="00B255F4">
        <w:rPr>
          <w:rFonts w:cstheme="minorHAnsi"/>
          <w:color w:val="auto"/>
          <w:sz w:val="28"/>
          <w:szCs w:val="28"/>
          <w:lang w:val="en-GB"/>
        </w:rPr>
        <w:t>management,</w:t>
      </w:r>
      <w:r w:rsidR="00BB41FB">
        <w:rPr>
          <w:rFonts w:cstheme="minorHAnsi"/>
          <w:color w:val="auto"/>
          <w:sz w:val="28"/>
          <w:szCs w:val="28"/>
          <w:lang w:val="en-GB"/>
        </w:rPr>
        <w:t xml:space="preserve"> </w:t>
      </w:r>
      <w:r w:rsidR="00B255F4">
        <w:rPr>
          <w:rFonts w:cstheme="minorHAnsi"/>
          <w:color w:val="auto"/>
          <w:sz w:val="28"/>
          <w:szCs w:val="28"/>
          <w:lang w:val="en-GB"/>
        </w:rPr>
        <w:t xml:space="preserve">enhancement of </w:t>
      </w:r>
      <w:r w:rsidR="00D70E19" w:rsidRPr="00CA1EC9">
        <w:rPr>
          <w:rFonts w:cstheme="minorHAnsi"/>
          <w:color w:val="auto"/>
          <w:sz w:val="28"/>
          <w:szCs w:val="28"/>
          <w:lang w:val="en-GB"/>
        </w:rPr>
        <w:t>nat</w:t>
      </w:r>
      <w:r w:rsidR="00D70E19">
        <w:rPr>
          <w:rFonts w:cstheme="minorHAnsi"/>
          <w:color w:val="auto"/>
          <w:sz w:val="28"/>
          <w:szCs w:val="28"/>
          <w:lang w:val="en-GB"/>
        </w:rPr>
        <w:t xml:space="preserve">ional </w:t>
      </w:r>
      <w:r w:rsidR="00D70E19" w:rsidRPr="00CA1EC9">
        <w:rPr>
          <w:rFonts w:cstheme="minorHAnsi"/>
          <w:color w:val="auto"/>
          <w:sz w:val="28"/>
          <w:szCs w:val="28"/>
          <w:lang w:val="en-GB"/>
        </w:rPr>
        <w:t>capacities</w:t>
      </w:r>
      <w:r w:rsidRPr="00CA1EC9">
        <w:rPr>
          <w:rFonts w:ascii="Times New Roman" w:hAnsi="Times New Roman"/>
          <w:color w:val="auto"/>
          <w:sz w:val="28"/>
          <w:szCs w:val="28"/>
          <w:lang w:val="en-GB"/>
        </w:rPr>
        <w:t xml:space="preserve"> of at-risk communities; and the establishment of appropriate, coordinated and timely responses to risks and shocks. </w:t>
      </w:r>
      <w:r w:rsidRPr="00CA1EC9">
        <w:rPr>
          <w:rFonts w:ascii="Times New Roman" w:hAnsi="Times New Roman"/>
          <w:color w:val="auto"/>
          <w:sz w:val="28"/>
          <w:szCs w:val="28"/>
          <w:lang w:val="en-GB"/>
        </w:rPr>
        <w:lastRenderedPageBreak/>
        <w:t xml:space="preserve">UNDP </w:t>
      </w:r>
      <w:r w:rsidR="00A92AA5">
        <w:rPr>
          <w:rFonts w:ascii="Times New Roman" w:hAnsi="Times New Roman"/>
          <w:color w:val="auto"/>
          <w:sz w:val="28"/>
          <w:szCs w:val="28"/>
          <w:lang w:val="en-GB"/>
        </w:rPr>
        <w:t xml:space="preserve">continues to </w:t>
      </w:r>
      <w:r w:rsidRPr="00CA1EC9">
        <w:rPr>
          <w:rFonts w:ascii="Times New Roman" w:hAnsi="Times New Roman"/>
          <w:color w:val="auto"/>
          <w:sz w:val="28"/>
          <w:szCs w:val="28"/>
          <w:lang w:val="en-GB"/>
        </w:rPr>
        <w:t xml:space="preserve">lead the climate change and resilience-building agenda </w:t>
      </w:r>
      <w:r w:rsidR="00A92AA5">
        <w:rPr>
          <w:rFonts w:ascii="Times New Roman" w:hAnsi="Times New Roman"/>
          <w:color w:val="auto"/>
          <w:sz w:val="28"/>
          <w:szCs w:val="28"/>
          <w:lang w:val="en-GB"/>
        </w:rPr>
        <w:t>and forges</w:t>
      </w:r>
      <w:r w:rsidRPr="00CA1EC9">
        <w:rPr>
          <w:rFonts w:ascii="Times New Roman" w:hAnsi="Times New Roman"/>
          <w:color w:val="auto"/>
          <w:sz w:val="28"/>
          <w:szCs w:val="28"/>
          <w:lang w:val="en-GB"/>
        </w:rPr>
        <w:t xml:space="preserve"> effective partnerships within national and international frameworks.</w:t>
      </w:r>
      <w:r w:rsidRPr="00CA1EC9">
        <w:rPr>
          <w:rStyle w:val="FootnoteReference"/>
          <w:rFonts w:ascii="Times New Roman" w:hAnsi="Times New Roman"/>
          <w:color w:val="auto"/>
          <w:sz w:val="28"/>
          <w:szCs w:val="28"/>
          <w:lang w:val="en-GB"/>
        </w:rPr>
        <w:footnoteReference w:id="6"/>
      </w:r>
      <w:r w:rsidRPr="00CA1EC9">
        <w:rPr>
          <w:rFonts w:ascii="Times New Roman" w:hAnsi="Times New Roman"/>
          <w:color w:val="auto"/>
          <w:sz w:val="28"/>
          <w:szCs w:val="28"/>
          <w:lang w:val="en-GB"/>
        </w:rPr>
        <w:t xml:space="preserve"> The support </w:t>
      </w:r>
      <w:r w:rsidR="00A92AA5">
        <w:rPr>
          <w:rFonts w:ascii="Times New Roman" w:hAnsi="Times New Roman"/>
          <w:color w:val="auto"/>
          <w:sz w:val="28"/>
          <w:szCs w:val="28"/>
          <w:lang w:val="en-GB"/>
        </w:rPr>
        <w:t>enables</w:t>
      </w:r>
      <w:r w:rsidRPr="00CA1EC9">
        <w:rPr>
          <w:rFonts w:ascii="Times New Roman" w:hAnsi="Times New Roman"/>
          <w:color w:val="auto"/>
          <w:sz w:val="28"/>
          <w:szCs w:val="28"/>
          <w:lang w:val="en-GB"/>
        </w:rPr>
        <w:t xml:space="preserve"> the Government to implement the national climate change policy, 2015</w:t>
      </w:r>
      <w:r w:rsidR="00A92AA5">
        <w:rPr>
          <w:rFonts w:ascii="Times New Roman" w:hAnsi="Times New Roman"/>
          <w:color w:val="auto"/>
          <w:sz w:val="28"/>
          <w:szCs w:val="28"/>
          <w:lang w:val="en-GB"/>
        </w:rPr>
        <w:t>-2019</w:t>
      </w:r>
      <w:r w:rsidRPr="00CA1EC9">
        <w:rPr>
          <w:rFonts w:ascii="Times New Roman" w:hAnsi="Times New Roman"/>
          <w:color w:val="auto"/>
          <w:sz w:val="28"/>
          <w:szCs w:val="28"/>
          <w:lang w:val="en-GB"/>
        </w:rPr>
        <w:t xml:space="preserve"> and the Paris Agreement reached at the twenty-first session of the Conference of the Parties, and promote natural resources management and the </w:t>
      </w:r>
      <w:r w:rsidR="001362BE" w:rsidRPr="00CA1EC9">
        <w:rPr>
          <w:rFonts w:ascii="Times New Roman" w:hAnsi="Times New Roman"/>
          <w:color w:val="auto"/>
          <w:sz w:val="28"/>
          <w:szCs w:val="28"/>
          <w:lang w:val="en-GB"/>
        </w:rPr>
        <w:t>rollout</w:t>
      </w:r>
      <w:r w:rsidRPr="00CA1EC9">
        <w:rPr>
          <w:rFonts w:ascii="Times New Roman" w:hAnsi="Times New Roman"/>
          <w:color w:val="auto"/>
          <w:sz w:val="28"/>
          <w:szCs w:val="28"/>
          <w:lang w:val="en-GB"/>
        </w:rPr>
        <w:t xml:space="preserve"> of the Sustainable Energy for All initiative, the disaster risk </w:t>
      </w:r>
      <w:r w:rsidR="00B255F4">
        <w:rPr>
          <w:rFonts w:ascii="Times New Roman" w:hAnsi="Times New Roman"/>
          <w:color w:val="auto"/>
          <w:sz w:val="28"/>
          <w:szCs w:val="28"/>
          <w:lang w:val="en-GB"/>
        </w:rPr>
        <w:t>management</w:t>
      </w:r>
      <w:r w:rsidRPr="00CA1EC9">
        <w:rPr>
          <w:rFonts w:ascii="Times New Roman" w:hAnsi="Times New Roman"/>
          <w:color w:val="auto"/>
          <w:sz w:val="28"/>
          <w:szCs w:val="28"/>
          <w:lang w:val="en-GB"/>
        </w:rPr>
        <w:t xml:space="preserve"> policy and strategy, 2014-2017, and the renewable energy policy. UNDP </w:t>
      </w:r>
      <w:r w:rsidR="00A92AA5">
        <w:rPr>
          <w:rFonts w:ascii="Times New Roman" w:hAnsi="Times New Roman"/>
          <w:color w:val="auto"/>
          <w:sz w:val="28"/>
          <w:szCs w:val="28"/>
          <w:lang w:val="en-GB"/>
        </w:rPr>
        <w:t xml:space="preserve">continues to play its role of </w:t>
      </w:r>
      <w:r w:rsidRPr="00CA1EC9">
        <w:rPr>
          <w:rFonts w:ascii="Times New Roman" w:hAnsi="Times New Roman"/>
          <w:color w:val="auto"/>
          <w:sz w:val="28"/>
          <w:szCs w:val="28"/>
          <w:lang w:val="en-GB"/>
        </w:rPr>
        <w:t>strengthen</w:t>
      </w:r>
      <w:r w:rsidR="00A92AA5">
        <w:rPr>
          <w:rFonts w:ascii="Times New Roman" w:hAnsi="Times New Roman"/>
          <w:color w:val="auto"/>
          <w:sz w:val="28"/>
          <w:szCs w:val="28"/>
          <w:lang w:val="en-GB"/>
        </w:rPr>
        <w:t>ing</w:t>
      </w:r>
      <w:r w:rsidRPr="00CA1EC9">
        <w:rPr>
          <w:rFonts w:ascii="Times New Roman" w:hAnsi="Times New Roman"/>
          <w:color w:val="auto"/>
          <w:sz w:val="28"/>
          <w:szCs w:val="28"/>
          <w:lang w:val="en-GB"/>
        </w:rPr>
        <w:t xml:space="preserve"> national capacity to assess, respond to and coordinate disaster and climate risk management. The programme support</w:t>
      </w:r>
      <w:r w:rsidR="00A92AA5">
        <w:rPr>
          <w:rFonts w:ascii="Times New Roman" w:hAnsi="Times New Roman"/>
          <w:color w:val="auto"/>
          <w:sz w:val="28"/>
          <w:szCs w:val="28"/>
          <w:lang w:val="en-GB"/>
        </w:rPr>
        <w:t>s</w:t>
      </w:r>
      <w:r w:rsidRPr="00CA1EC9">
        <w:rPr>
          <w:rFonts w:ascii="Times New Roman" w:hAnsi="Times New Roman"/>
          <w:color w:val="auto"/>
          <w:sz w:val="28"/>
          <w:szCs w:val="28"/>
          <w:lang w:val="en-GB"/>
        </w:rPr>
        <w:t xml:space="preserve"> implementation of the national biodiversity strategy and action plan, and strengthen protected areas management, sustainable use of natural resources and reforestation of degraded lands</w:t>
      </w:r>
      <w:r w:rsidRPr="00CA1EC9" w:rsidDel="00F87347">
        <w:rPr>
          <w:rFonts w:ascii="Times New Roman" w:hAnsi="Times New Roman"/>
          <w:color w:val="auto"/>
          <w:sz w:val="28"/>
          <w:szCs w:val="28"/>
          <w:lang w:val="en-GB"/>
        </w:rPr>
        <w:t xml:space="preserve"> </w:t>
      </w:r>
      <w:r w:rsidRPr="00CA1EC9">
        <w:rPr>
          <w:rFonts w:ascii="Times New Roman" w:hAnsi="Times New Roman"/>
          <w:color w:val="auto"/>
          <w:sz w:val="28"/>
          <w:szCs w:val="28"/>
          <w:lang w:val="en-GB"/>
        </w:rPr>
        <w:t xml:space="preserve">through the land use policy. UNDP will </w:t>
      </w:r>
      <w:r w:rsidR="00A92AA5">
        <w:rPr>
          <w:rFonts w:ascii="Times New Roman" w:hAnsi="Times New Roman"/>
          <w:color w:val="auto"/>
          <w:sz w:val="28"/>
          <w:szCs w:val="28"/>
          <w:lang w:val="en-GB"/>
        </w:rPr>
        <w:t>re enfo</w:t>
      </w:r>
      <w:r w:rsidR="005C5FB3">
        <w:rPr>
          <w:rFonts w:ascii="Times New Roman" w:hAnsi="Times New Roman"/>
          <w:color w:val="auto"/>
          <w:sz w:val="28"/>
          <w:szCs w:val="28"/>
          <w:lang w:val="en-GB"/>
        </w:rPr>
        <w:t xml:space="preserve">rce its </w:t>
      </w:r>
      <w:r w:rsidRPr="00CA1EC9">
        <w:rPr>
          <w:rFonts w:ascii="Times New Roman" w:hAnsi="Times New Roman"/>
          <w:color w:val="auto"/>
          <w:sz w:val="28"/>
          <w:szCs w:val="28"/>
          <w:lang w:val="en-GB"/>
        </w:rPr>
        <w:t xml:space="preserve">support </w:t>
      </w:r>
      <w:r w:rsidR="005C5FB3">
        <w:rPr>
          <w:rFonts w:ascii="Times New Roman" w:hAnsi="Times New Roman"/>
          <w:color w:val="auto"/>
          <w:sz w:val="28"/>
          <w:szCs w:val="28"/>
          <w:lang w:val="en-GB"/>
        </w:rPr>
        <w:t xml:space="preserve">for </w:t>
      </w:r>
      <w:r w:rsidRPr="00CA1EC9">
        <w:rPr>
          <w:rFonts w:ascii="Times New Roman" w:hAnsi="Times New Roman"/>
          <w:color w:val="auto"/>
          <w:sz w:val="28"/>
          <w:szCs w:val="28"/>
          <w:lang w:val="en-GB"/>
        </w:rPr>
        <w:t>the mainstreaming of low emissions, climate resilience, risk assessment and management</w:t>
      </w:r>
      <w:r w:rsidR="005C5FB3">
        <w:rPr>
          <w:rFonts w:ascii="Times New Roman" w:hAnsi="Times New Roman"/>
          <w:color w:val="auto"/>
          <w:sz w:val="28"/>
          <w:szCs w:val="28"/>
          <w:lang w:val="en-GB"/>
        </w:rPr>
        <w:t xml:space="preserve"> into development plans</w:t>
      </w:r>
      <w:r w:rsidRPr="00CA1EC9">
        <w:rPr>
          <w:rFonts w:ascii="Times New Roman" w:hAnsi="Times New Roman"/>
          <w:color w:val="auto"/>
          <w:sz w:val="28"/>
          <w:szCs w:val="28"/>
          <w:lang w:val="en-GB"/>
        </w:rPr>
        <w:t xml:space="preserve">; development of early warning systems; and implementation of priority mitigation and adaptation measures to reduce vulnerability across key sectors. UNDP support will enhance the effectiveness of post-disaster recovery; the rehabilitation of degraded ecosystems and watering points; and construction of climate-resilient infrastructure. The development of a climate readiness plan will be critical for resource mobilization. UNDP will introduce innovative production techniques linked to agricultural value chains to facilitate local communities’ adaptation to climate change. The programme </w:t>
      </w:r>
      <w:r w:rsidR="005C5FB3">
        <w:rPr>
          <w:rFonts w:ascii="Times New Roman" w:hAnsi="Times New Roman"/>
          <w:color w:val="auto"/>
          <w:sz w:val="28"/>
          <w:szCs w:val="28"/>
          <w:lang w:val="en-GB"/>
        </w:rPr>
        <w:t xml:space="preserve">puts in </w:t>
      </w:r>
      <w:r w:rsidR="005831C2">
        <w:rPr>
          <w:rFonts w:ascii="Times New Roman" w:hAnsi="Times New Roman"/>
          <w:color w:val="auto"/>
          <w:sz w:val="28"/>
          <w:szCs w:val="28"/>
          <w:lang w:val="en-GB"/>
        </w:rPr>
        <w:t>place plans</w:t>
      </w:r>
      <w:r w:rsidR="005C5FB3">
        <w:rPr>
          <w:rFonts w:ascii="Times New Roman" w:hAnsi="Times New Roman"/>
          <w:color w:val="auto"/>
          <w:sz w:val="28"/>
          <w:szCs w:val="28"/>
          <w:lang w:val="en-GB"/>
        </w:rPr>
        <w:t xml:space="preserve"> to </w:t>
      </w:r>
      <w:r w:rsidRPr="00CA1EC9">
        <w:rPr>
          <w:rFonts w:ascii="Times New Roman" w:hAnsi="Times New Roman"/>
          <w:color w:val="auto"/>
          <w:sz w:val="28"/>
          <w:szCs w:val="28"/>
          <w:lang w:val="en-GB"/>
        </w:rPr>
        <w:t>engage the private sector in issues of natural resources management.</w:t>
      </w:r>
      <w:r w:rsidR="00156745">
        <w:rPr>
          <w:rFonts w:ascii="Times New Roman" w:hAnsi="Times New Roman"/>
          <w:color w:val="auto"/>
          <w:sz w:val="28"/>
          <w:szCs w:val="28"/>
          <w:lang w:val="en-GB"/>
        </w:rPr>
        <w:t xml:space="preserve"> </w:t>
      </w:r>
      <w:r w:rsidR="009F17E5" w:rsidRPr="00156745">
        <w:rPr>
          <w:color w:val="auto"/>
          <w:sz w:val="28"/>
          <w:szCs w:val="28"/>
          <w:lang w:val="en-GB"/>
        </w:rPr>
        <w:t xml:space="preserve">UNDP </w:t>
      </w:r>
      <w:r w:rsidR="005C5FB3">
        <w:rPr>
          <w:color w:val="auto"/>
          <w:sz w:val="28"/>
          <w:szCs w:val="28"/>
          <w:lang w:val="en-GB"/>
        </w:rPr>
        <w:t xml:space="preserve">is already </w:t>
      </w:r>
      <w:r w:rsidR="009F17E5" w:rsidRPr="00156745">
        <w:rPr>
          <w:color w:val="auto"/>
          <w:sz w:val="28"/>
          <w:szCs w:val="28"/>
          <w:lang w:val="en-GB"/>
        </w:rPr>
        <w:t>provid</w:t>
      </w:r>
      <w:r w:rsidR="005C5FB3">
        <w:rPr>
          <w:color w:val="auto"/>
          <w:sz w:val="28"/>
          <w:szCs w:val="28"/>
          <w:lang w:val="en-GB"/>
        </w:rPr>
        <w:t>ing</w:t>
      </w:r>
      <w:r w:rsidR="009F17E5" w:rsidRPr="00156745">
        <w:rPr>
          <w:color w:val="auto"/>
          <w:sz w:val="28"/>
          <w:szCs w:val="28"/>
          <w:lang w:val="en-GB"/>
        </w:rPr>
        <w:t xml:space="preserve"> catalytic support to assist the Gambia in accessing the Green Climate Fund and the Global Environment Facility (GEF) to implement its national obligations,</w:t>
      </w:r>
      <w:r w:rsidR="009F17E5" w:rsidRPr="00156745">
        <w:rPr>
          <w:color w:val="auto"/>
          <w:sz w:val="28"/>
          <w:szCs w:val="28"/>
          <w:vertAlign w:val="superscript"/>
          <w:lang w:val="en-GB"/>
        </w:rPr>
        <w:footnoteReference w:id="7"/>
      </w:r>
      <w:r w:rsidR="009F17E5" w:rsidRPr="00156745">
        <w:rPr>
          <w:color w:val="auto"/>
          <w:sz w:val="28"/>
          <w:szCs w:val="28"/>
          <w:lang w:val="en-GB"/>
        </w:rPr>
        <w:t xml:space="preserve"> while strengthening dialogue and exploring funding opportunities with Qatar, the European Commission and the Government of Japan. </w:t>
      </w:r>
      <w:r w:rsidR="00156745" w:rsidRPr="00156745">
        <w:rPr>
          <w:color w:val="auto"/>
          <w:sz w:val="28"/>
          <w:szCs w:val="28"/>
          <w:lang w:val="en-GB"/>
        </w:rPr>
        <w:t xml:space="preserve">South </w:t>
      </w:r>
      <w:proofErr w:type="spellStart"/>
      <w:r w:rsidR="00156745" w:rsidRPr="00156745">
        <w:rPr>
          <w:color w:val="auto"/>
          <w:sz w:val="28"/>
          <w:szCs w:val="28"/>
          <w:lang w:val="en-GB"/>
        </w:rPr>
        <w:t>South</w:t>
      </w:r>
      <w:proofErr w:type="spellEnd"/>
      <w:r w:rsidR="009F17E5" w:rsidRPr="00156745">
        <w:rPr>
          <w:color w:val="auto"/>
          <w:sz w:val="28"/>
          <w:szCs w:val="28"/>
          <w:lang w:val="en-GB"/>
        </w:rPr>
        <w:t xml:space="preserve"> and triangular cooperation will be explored for community-based poverty reduction, renewable energy and a green economy.</w:t>
      </w:r>
      <w:r w:rsidR="009F17E5" w:rsidRPr="00156745" w:rsidDel="00DE7A42">
        <w:rPr>
          <w:color w:val="auto"/>
          <w:sz w:val="28"/>
          <w:szCs w:val="28"/>
          <w:lang w:val="en-GB"/>
        </w:rPr>
        <w:t xml:space="preserve"> </w:t>
      </w:r>
      <w:r w:rsidR="009F17E5" w:rsidRPr="00156745">
        <w:rPr>
          <w:color w:val="auto"/>
          <w:sz w:val="28"/>
          <w:szCs w:val="28"/>
          <w:lang w:val="en-GB"/>
        </w:rPr>
        <w:t>The pillar will contribute to the attainment of sustainable development goals</w:t>
      </w:r>
      <w:r w:rsidR="004F6956">
        <w:rPr>
          <w:color w:val="auto"/>
          <w:sz w:val="28"/>
          <w:szCs w:val="28"/>
          <w:lang w:val="en-GB"/>
        </w:rPr>
        <w:t xml:space="preserve"> </w:t>
      </w:r>
      <w:r w:rsidR="009F17E5" w:rsidRPr="00156745">
        <w:rPr>
          <w:color w:val="auto"/>
          <w:sz w:val="28"/>
          <w:szCs w:val="28"/>
          <w:lang w:val="en-GB"/>
        </w:rPr>
        <w:t>12, 13, 15 and 17.</w:t>
      </w:r>
      <w:r w:rsidR="00BB33AF" w:rsidRPr="00156745">
        <w:rPr>
          <w:rFonts w:ascii="Times New Roman" w:hAnsi="Times New Roman"/>
          <w:color w:val="auto"/>
          <w:sz w:val="28"/>
          <w:szCs w:val="28"/>
          <w:lang w:val="en-GB"/>
        </w:rPr>
        <w:t xml:space="preserve"> </w:t>
      </w:r>
      <w:r w:rsidRPr="00156745">
        <w:rPr>
          <w:rFonts w:ascii="Times New Roman" w:hAnsi="Times New Roman"/>
          <w:color w:val="auto"/>
          <w:sz w:val="28"/>
          <w:szCs w:val="28"/>
          <w:lang w:val="en-GB"/>
        </w:rPr>
        <w:t xml:space="preserve">Building on the experience gained during the Millennium Development Goals period, and leveraging its leading role in the Development Partners’ Group, </w:t>
      </w:r>
      <w:r w:rsidRPr="00156745">
        <w:rPr>
          <w:rFonts w:ascii="Times New Roman" w:hAnsi="Times New Roman"/>
          <w:color w:val="auto"/>
          <w:sz w:val="28"/>
          <w:szCs w:val="28"/>
          <w:lang w:val="en-GB"/>
        </w:rPr>
        <w:lastRenderedPageBreak/>
        <w:t xml:space="preserve">UNDP will strategically support the </w:t>
      </w:r>
      <w:r w:rsidR="001362BE" w:rsidRPr="00156745">
        <w:rPr>
          <w:rFonts w:ascii="Times New Roman" w:hAnsi="Times New Roman"/>
          <w:color w:val="auto"/>
          <w:sz w:val="28"/>
          <w:szCs w:val="28"/>
          <w:lang w:val="en-GB"/>
        </w:rPr>
        <w:t>rollout</w:t>
      </w:r>
      <w:r w:rsidRPr="00156745">
        <w:rPr>
          <w:rFonts w:ascii="Times New Roman" w:hAnsi="Times New Roman"/>
          <w:color w:val="auto"/>
          <w:sz w:val="28"/>
          <w:szCs w:val="28"/>
          <w:lang w:val="en-GB"/>
        </w:rPr>
        <w:t xml:space="preserve"> of the sustainable development goals,</w:t>
      </w:r>
      <w:r w:rsidRPr="00156745">
        <w:rPr>
          <w:rFonts w:ascii="Times New Roman" w:hAnsi="Times New Roman"/>
          <w:color w:val="auto"/>
          <w:sz w:val="28"/>
          <w:szCs w:val="28"/>
          <w:vertAlign w:val="superscript"/>
          <w:lang w:val="en-GB"/>
        </w:rPr>
        <w:footnoteReference w:id="8"/>
      </w:r>
      <w:r w:rsidRPr="00156745">
        <w:rPr>
          <w:rFonts w:ascii="Times New Roman" w:hAnsi="Times New Roman"/>
          <w:color w:val="auto"/>
          <w:sz w:val="28"/>
          <w:szCs w:val="28"/>
          <w:vertAlign w:val="superscript"/>
          <w:lang w:val="en-GB"/>
        </w:rPr>
        <w:t xml:space="preserve"> </w:t>
      </w:r>
      <w:r w:rsidRPr="00156745">
        <w:rPr>
          <w:rFonts w:ascii="Times New Roman" w:hAnsi="Times New Roman"/>
          <w:color w:val="auto"/>
          <w:sz w:val="28"/>
          <w:szCs w:val="28"/>
          <w:lang w:val="en-GB"/>
        </w:rPr>
        <w:t xml:space="preserve">working with the Government, civil society organizations, the private sector, United Nations organizations and development partners. </w:t>
      </w:r>
    </w:p>
    <w:p w14:paraId="5F237DDC" w14:textId="77777777" w:rsidR="00CF4E7D" w:rsidRPr="008873DA" w:rsidRDefault="007940FF" w:rsidP="00BB33AF">
      <w:pPr>
        <w:shd w:val="clear" w:color="auto" w:fill="FFFFFF"/>
        <w:spacing w:before="75" w:after="75"/>
        <w:jc w:val="both"/>
        <w:rPr>
          <w:rFonts w:eastAsia="Times New Roman" w:cstheme="minorHAnsi"/>
          <w:sz w:val="28"/>
          <w:szCs w:val="28"/>
        </w:rPr>
      </w:pPr>
      <w:r w:rsidRPr="008873DA">
        <w:rPr>
          <w:rFonts w:eastAsia="Times New Roman" w:cstheme="minorHAnsi"/>
          <w:b/>
          <w:bCs/>
          <w:sz w:val="28"/>
          <w:szCs w:val="28"/>
        </w:rPr>
        <w:t>3</w:t>
      </w:r>
      <w:r w:rsidR="00C236BD" w:rsidRPr="008873DA">
        <w:rPr>
          <w:rFonts w:eastAsia="Times New Roman" w:cstheme="minorHAnsi"/>
          <w:b/>
          <w:bCs/>
          <w:sz w:val="28"/>
          <w:szCs w:val="28"/>
        </w:rPr>
        <w:t>) OBJECTIVES AND TASKS OF THE ASSIGNMENT</w:t>
      </w:r>
    </w:p>
    <w:p w14:paraId="6FA0459F" w14:textId="4D9433EE" w:rsidR="00D359E7" w:rsidRPr="008873DA" w:rsidRDefault="00CF4E7D" w:rsidP="00102342">
      <w:pPr>
        <w:pBdr>
          <w:bottom w:val="dotted" w:sz="6" w:space="12" w:color="666666"/>
        </w:pBdr>
        <w:jc w:val="both"/>
        <w:outlineLvl w:val="2"/>
        <w:rPr>
          <w:rFonts w:cstheme="minorHAnsi"/>
          <w:kern w:val="28"/>
          <w:sz w:val="28"/>
          <w:szCs w:val="28"/>
          <w:lang w:val="en-GB"/>
        </w:rPr>
      </w:pPr>
      <w:r w:rsidRPr="008873DA">
        <w:rPr>
          <w:rFonts w:cstheme="minorHAnsi"/>
          <w:kern w:val="28"/>
          <w:sz w:val="28"/>
          <w:szCs w:val="28"/>
          <w:lang w:val="en-GB"/>
        </w:rPr>
        <w:t>The objective for this consultancy is to develop a detailed project</w:t>
      </w:r>
      <w:r w:rsidR="005C5FB3">
        <w:rPr>
          <w:rFonts w:cstheme="minorHAnsi"/>
          <w:kern w:val="28"/>
          <w:sz w:val="28"/>
          <w:szCs w:val="28"/>
          <w:lang w:val="en-GB"/>
        </w:rPr>
        <w:t>/programme</w:t>
      </w:r>
      <w:r w:rsidRPr="008873DA">
        <w:rPr>
          <w:rFonts w:cstheme="minorHAnsi"/>
          <w:kern w:val="28"/>
          <w:sz w:val="28"/>
          <w:szCs w:val="28"/>
          <w:lang w:val="en-GB"/>
        </w:rPr>
        <w:t xml:space="preserve"> </w:t>
      </w:r>
      <w:r w:rsidR="00746672" w:rsidRPr="008873DA">
        <w:rPr>
          <w:rFonts w:cstheme="minorHAnsi"/>
          <w:kern w:val="28"/>
          <w:sz w:val="28"/>
          <w:szCs w:val="28"/>
          <w:lang w:val="en-GB"/>
        </w:rPr>
        <w:t xml:space="preserve">document entitled: </w:t>
      </w:r>
      <w:r w:rsidR="00746672" w:rsidRPr="005C5FB3">
        <w:rPr>
          <w:rFonts w:cstheme="minorHAnsi"/>
          <w:b/>
          <w:kern w:val="28"/>
          <w:sz w:val="28"/>
          <w:szCs w:val="28"/>
          <w:lang w:val="en-GB"/>
        </w:rPr>
        <w:t xml:space="preserve">Support to </w:t>
      </w:r>
      <w:r w:rsidR="006A5C4F" w:rsidRPr="005C5FB3">
        <w:rPr>
          <w:rFonts w:cstheme="minorHAnsi"/>
          <w:b/>
          <w:kern w:val="28"/>
          <w:sz w:val="28"/>
          <w:szCs w:val="28"/>
          <w:lang w:val="en-GB"/>
        </w:rPr>
        <w:t>enhance</w:t>
      </w:r>
      <w:r w:rsidR="00721EBA" w:rsidRPr="005C5FB3">
        <w:rPr>
          <w:rFonts w:cstheme="minorHAnsi"/>
          <w:b/>
          <w:kern w:val="28"/>
          <w:sz w:val="28"/>
          <w:szCs w:val="28"/>
          <w:lang w:val="en-GB"/>
        </w:rPr>
        <w:t xml:space="preserve"> The Gambia’s resilience and capacities through effective, and efficient climate actions, access to energy services, disaster risk and sustainable natural</w:t>
      </w:r>
      <w:r w:rsidR="00721EBA" w:rsidRPr="005C5FB3">
        <w:rPr>
          <w:rFonts w:cstheme="minorHAnsi"/>
          <w:kern w:val="28"/>
          <w:sz w:val="28"/>
          <w:szCs w:val="28"/>
          <w:lang w:val="en-GB"/>
        </w:rPr>
        <w:t xml:space="preserve"> </w:t>
      </w:r>
      <w:r w:rsidR="00FB3ACE" w:rsidRPr="005C5FB3">
        <w:rPr>
          <w:rFonts w:cstheme="minorHAnsi"/>
          <w:b/>
          <w:kern w:val="28"/>
          <w:sz w:val="28"/>
          <w:szCs w:val="28"/>
          <w:lang w:val="en-GB"/>
        </w:rPr>
        <w:t>resource management</w:t>
      </w:r>
      <w:r w:rsidR="00721EBA" w:rsidRPr="005C5FB3">
        <w:rPr>
          <w:rFonts w:cstheme="minorHAnsi"/>
          <w:b/>
          <w:kern w:val="28"/>
          <w:sz w:val="28"/>
          <w:szCs w:val="28"/>
          <w:lang w:val="en-GB"/>
        </w:rPr>
        <w:t xml:space="preserve"> for environmental</w:t>
      </w:r>
      <w:r w:rsidR="00721EBA" w:rsidRPr="008873DA">
        <w:rPr>
          <w:rFonts w:cstheme="minorHAnsi"/>
          <w:kern w:val="28"/>
          <w:sz w:val="28"/>
          <w:szCs w:val="28"/>
          <w:lang w:val="en-GB"/>
        </w:rPr>
        <w:t xml:space="preserve"> </w:t>
      </w:r>
      <w:r w:rsidR="00721EBA" w:rsidRPr="005C5FB3">
        <w:rPr>
          <w:rFonts w:cstheme="minorHAnsi"/>
          <w:b/>
          <w:kern w:val="28"/>
          <w:sz w:val="28"/>
          <w:szCs w:val="28"/>
          <w:lang w:val="en-GB"/>
        </w:rPr>
        <w:t>protection</w:t>
      </w:r>
      <w:r w:rsidR="00721EBA" w:rsidRPr="008873DA">
        <w:rPr>
          <w:rFonts w:cstheme="minorHAnsi"/>
          <w:kern w:val="28"/>
          <w:sz w:val="28"/>
          <w:szCs w:val="28"/>
          <w:lang w:val="en-GB"/>
        </w:rPr>
        <w:t xml:space="preserve"> </w:t>
      </w:r>
      <w:r w:rsidR="00721EBA" w:rsidRPr="005C5FB3">
        <w:rPr>
          <w:rFonts w:cstheme="minorHAnsi"/>
          <w:b/>
          <w:kern w:val="28"/>
          <w:sz w:val="28"/>
          <w:szCs w:val="28"/>
          <w:lang w:val="en-GB"/>
        </w:rPr>
        <w:t>and enhanced livelihoods</w:t>
      </w:r>
      <w:r w:rsidR="00721EBA" w:rsidRPr="008873DA">
        <w:rPr>
          <w:rFonts w:cstheme="minorHAnsi"/>
          <w:kern w:val="28"/>
          <w:sz w:val="28"/>
          <w:szCs w:val="28"/>
          <w:lang w:val="en-GB"/>
        </w:rPr>
        <w:t>. T</w:t>
      </w:r>
      <w:r w:rsidR="00D359E7" w:rsidRPr="008873DA">
        <w:rPr>
          <w:rFonts w:cstheme="minorHAnsi"/>
          <w:kern w:val="28"/>
          <w:sz w:val="28"/>
          <w:szCs w:val="28"/>
          <w:lang w:val="en-GB"/>
        </w:rPr>
        <w:t xml:space="preserve">his will be an output of the main outcome of the CPD and contribution to the UNDAF result area </w:t>
      </w:r>
      <w:r w:rsidR="009F17E5" w:rsidRPr="008873DA">
        <w:rPr>
          <w:rFonts w:cstheme="minorHAnsi"/>
          <w:kern w:val="28"/>
          <w:sz w:val="28"/>
          <w:szCs w:val="28"/>
          <w:lang w:val="en-GB"/>
        </w:rPr>
        <w:t xml:space="preserve">three </w:t>
      </w:r>
      <w:r w:rsidR="00721EBA" w:rsidRPr="008873DA">
        <w:rPr>
          <w:rFonts w:cstheme="minorHAnsi"/>
          <w:kern w:val="28"/>
          <w:sz w:val="28"/>
          <w:szCs w:val="28"/>
          <w:lang w:val="en-GB"/>
        </w:rPr>
        <w:t>(3)</w:t>
      </w:r>
      <w:r w:rsidR="00D359E7" w:rsidRPr="008873DA">
        <w:rPr>
          <w:rFonts w:cstheme="minorHAnsi"/>
          <w:kern w:val="28"/>
          <w:sz w:val="28"/>
          <w:szCs w:val="28"/>
          <w:lang w:val="en-GB"/>
        </w:rPr>
        <w:t xml:space="preserve"> </w:t>
      </w:r>
      <w:r w:rsidR="006A5C4F" w:rsidRPr="008873DA">
        <w:rPr>
          <w:rFonts w:cstheme="minorHAnsi"/>
          <w:kern w:val="28"/>
          <w:sz w:val="28"/>
          <w:szCs w:val="28"/>
          <w:lang w:val="en-GB"/>
        </w:rPr>
        <w:t xml:space="preserve">on </w:t>
      </w:r>
      <w:r w:rsidR="004F6956">
        <w:rPr>
          <w:rFonts w:cstheme="minorHAnsi"/>
          <w:kern w:val="28"/>
          <w:sz w:val="28"/>
          <w:szCs w:val="28"/>
          <w:lang w:val="en-GB"/>
        </w:rPr>
        <w:t>“</w:t>
      </w:r>
      <w:r w:rsidR="006A5C4F" w:rsidRPr="008873DA">
        <w:rPr>
          <w:rFonts w:cstheme="minorHAnsi"/>
          <w:kern w:val="28"/>
          <w:sz w:val="28"/>
          <w:szCs w:val="28"/>
          <w:lang w:val="en-GB"/>
        </w:rPr>
        <w:t>national</w:t>
      </w:r>
      <w:r w:rsidR="00721EBA" w:rsidRPr="008873DA">
        <w:rPr>
          <w:rFonts w:cstheme="minorHAnsi"/>
          <w:kern w:val="28"/>
          <w:sz w:val="28"/>
          <w:szCs w:val="28"/>
          <w:lang w:val="en-GB"/>
        </w:rPr>
        <w:t xml:space="preserve"> institutions and community capacities are strengthened for effective DRM, climate </w:t>
      </w:r>
      <w:r w:rsidR="006A5C4F" w:rsidRPr="008873DA">
        <w:rPr>
          <w:rFonts w:cstheme="minorHAnsi"/>
          <w:kern w:val="28"/>
          <w:sz w:val="28"/>
          <w:szCs w:val="28"/>
          <w:lang w:val="en-GB"/>
        </w:rPr>
        <w:t>change</w:t>
      </w:r>
      <w:r w:rsidR="00721EBA" w:rsidRPr="008873DA">
        <w:rPr>
          <w:rFonts w:cstheme="minorHAnsi"/>
          <w:kern w:val="28"/>
          <w:sz w:val="28"/>
          <w:szCs w:val="28"/>
          <w:lang w:val="en-GB"/>
        </w:rPr>
        <w:t xml:space="preserve"> response actions and resilience building</w:t>
      </w:r>
      <w:r w:rsidR="004F6956">
        <w:rPr>
          <w:rFonts w:cstheme="minorHAnsi"/>
          <w:kern w:val="28"/>
          <w:sz w:val="28"/>
          <w:szCs w:val="28"/>
          <w:lang w:val="en-GB"/>
        </w:rPr>
        <w:t>”.</w:t>
      </w:r>
    </w:p>
    <w:p w14:paraId="729BE9C2" w14:textId="77777777" w:rsidR="00D359E7" w:rsidRPr="008873DA" w:rsidRDefault="00D359E7" w:rsidP="00102342">
      <w:pPr>
        <w:pBdr>
          <w:bottom w:val="dotted" w:sz="6" w:space="12" w:color="666666"/>
        </w:pBdr>
        <w:jc w:val="both"/>
        <w:outlineLvl w:val="2"/>
        <w:rPr>
          <w:rFonts w:cstheme="minorHAnsi"/>
          <w:kern w:val="28"/>
          <w:sz w:val="28"/>
          <w:szCs w:val="28"/>
          <w:lang w:val="en-GB"/>
        </w:rPr>
      </w:pPr>
    </w:p>
    <w:p w14:paraId="6263A133" w14:textId="77777777" w:rsidR="00F735B7" w:rsidRPr="008873DA" w:rsidRDefault="007940FF" w:rsidP="00F735B7">
      <w:pPr>
        <w:shd w:val="clear" w:color="auto" w:fill="FFFFFF"/>
        <w:spacing w:before="75" w:after="75"/>
        <w:jc w:val="both"/>
        <w:rPr>
          <w:rFonts w:eastAsia="Times New Roman" w:cstheme="minorHAnsi"/>
          <w:b/>
          <w:bCs/>
          <w:sz w:val="28"/>
          <w:szCs w:val="28"/>
        </w:rPr>
      </w:pPr>
      <w:r w:rsidRPr="008873DA">
        <w:rPr>
          <w:rFonts w:eastAsia="Times New Roman" w:cstheme="minorHAnsi"/>
          <w:b/>
          <w:bCs/>
          <w:sz w:val="28"/>
          <w:szCs w:val="28"/>
        </w:rPr>
        <w:t>4</w:t>
      </w:r>
      <w:r w:rsidR="00F735B7" w:rsidRPr="008873DA">
        <w:rPr>
          <w:rFonts w:eastAsia="Times New Roman" w:cstheme="minorHAnsi"/>
          <w:b/>
          <w:bCs/>
          <w:sz w:val="28"/>
          <w:szCs w:val="28"/>
        </w:rPr>
        <w:t>) SCOPE OF WORK</w:t>
      </w:r>
    </w:p>
    <w:p w14:paraId="232C06C2" w14:textId="77777777" w:rsidR="00F735B7" w:rsidRPr="008873DA" w:rsidRDefault="000E6E9B" w:rsidP="00F735B7">
      <w:pPr>
        <w:pStyle w:val="ListParagraph"/>
        <w:numPr>
          <w:ilvl w:val="0"/>
          <w:numId w:val="2"/>
        </w:num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 xml:space="preserve">Detailing the </w:t>
      </w:r>
      <w:r w:rsidR="009A29C0" w:rsidRPr="008873DA">
        <w:rPr>
          <w:rFonts w:eastAsia="Times New Roman" w:cstheme="minorHAnsi"/>
          <w:sz w:val="28"/>
          <w:szCs w:val="28"/>
        </w:rPr>
        <w:t>work plan</w:t>
      </w:r>
      <w:r w:rsidRPr="008873DA">
        <w:rPr>
          <w:rFonts w:eastAsia="Times New Roman" w:cstheme="minorHAnsi"/>
          <w:sz w:val="28"/>
          <w:szCs w:val="28"/>
        </w:rPr>
        <w:t xml:space="preserve"> and implementation schedule </w:t>
      </w:r>
      <w:r w:rsidR="00F735B7" w:rsidRPr="008873DA">
        <w:rPr>
          <w:rFonts w:eastAsia="Times New Roman" w:cstheme="minorHAnsi"/>
          <w:sz w:val="28"/>
          <w:szCs w:val="28"/>
        </w:rPr>
        <w:t xml:space="preserve"> as agreed upon with UNDP and Ministry of </w:t>
      </w:r>
      <w:r w:rsidR="0009645C" w:rsidRPr="008873DA">
        <w:rPr>
          <w:rFonts w:eastAsia="Times New Roman" w:cstheme="minorHAnsi"/>
          <w:sz w:val="28"/>
          <w:szCs w:val="28"/>
        </w:rPr>
        <w:t>Environment, Climate Change  &amp; Natural Resources (MECCNAR)</w:t>
      </w:r>
      <w:r w:rsidR="00F735B7" w:rsidRPr="008873DA">
        <w:rPr>
          <w:rFonts w:eastAsia="Times New Roman" w:cstheme="minorHAnsi"/>
          <w:sz w:val="28"/>
          <w:szCs w:val="28"/>
        </w:rPr>
        <w:t>;</w:t>
      </w:r>
    </w:p>
    <w:p w14:paraId="6B0C0329" w14:textId="77777777" w:rsidR="000E6E9B" w:rsidRPr="008873DA" w:rsidRDefault="00F735B7" w:rsidP="00F735B7">
      <w:pPr>
        <w:pStyle w:val="ListParagraph"/>
        <w:numPr>
          <w:ilvl w:val="0"/>
          <w:numId w:val="2"/>
        </w:num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 xml:space="preserve">Reviewing </w:t>
      </w:r>
      <w:r w:rsidRPr="008873DA">
        <w:rPr>
          <w:rFonts w:cstheme="minorHAnsi"/>
          <w:kern w:val="28"/>
          <w:sz w:val="28"/>
          <w:szCs w:val="28"/>
          <w:lang w:val="en-GB"/>
        </w:rPr>
        <w:t xml:space="preserve">the </w:t>
      </w:r>
      <w:r w:rsidR="00D359E7" w:rsidRPr="008873DA">
        <w:rPr>
          <w:rFonts w:cstheme="minorHAnsi"/>
          <w:kern w:val="28"/>
          <w:sz w:val="28"/>
          <w:szCs w:val="28"/>
          <w:lang w:val="en-GB"/>
        </w:rPr>
        <w:t>UNDAF and CPD 2017-2021</w:t>
      </w:r>
      <w:r w:rsidRPr="008873DA">
        <w:rPr>
          <w:rFonts w:cstheme="minorHAnsi"/>
          <w:kern w:val="28"/>
          <w:sz w:val="28"/>
          <w:szCs w:val="28"/>
          <w:lang w:val="en-GB"/>
        </w:rPr>
        <w:t xml:space="preserve"> </w:t>
      </w:r>
      <w:r w:rsidRPr="008873DA">
        <w:rPr>
          <w:rFonts w:eastAsia="Times New Roman" w:cstheme="minorHAnsi"/>
          <w:sz w:val="28"/>
          <w:szCs w:val="28"/>
        </w:rPr>
        <w:t xml:space="preserve">with a view to identifying </w:t>
      </w:r>
      <w:r w:rsidR="00D359E7" w:rsidRPr="008873DA">
        <w:rPr>
          <w:rFonts w:eastAsia="Times New Roman" w:cstheme="minorHAnsi"/>
          <w:sz w:val="28"/>
          <w:szCs w:val="28"/>
        </w:rPr>
        <w:t>strategic intervention areas and</w:t>
      </w:r>
      <w:r w:rsidRPr="008873DA">
        <w:rPr>
          <w:rFonts w:eastAsia="Times New Roman" w:cstheme="minorHAnsi"/>
          <w:sz w:val="28"/>
          <w:szCs w:val="28"/>
        </w:rPr>
        <w:t xml:space="preserve"> </w:t>
      </w:r>
      <w:r w:rsidR="0009645C" w:rsidRPr="008873DA">
        <w:rPr>
          <w:rFonts w:eastAsia="Times New Roman" w:cstheme="minorHAnsi"/>
          <w:sz w:val="28"/>
          <w:szCs w:val="28"/>
        </w:rPr>
        <w:t xml:space="preserve">entry points, and </w:t>
      </w:r>
      <w:r w:rsidRPr="008873DA">
        <w:rPr>
          <w:rFonts w:eastAsia="Times New Roman" w:cstheme="minorHAnsi"/>
          <w:sz w:val="28"/>
          <w:szCs w:val="28"/>
        </w:rPr>
        <w:t xml:space="preserve">aligning the proposal to the </w:t>
      </w:r>
      <w:r w:rsidR="00D359E7" w:rsidRPr="008873DA">
        <w:rPr>
          <w:rFonts w:eastAsia="Times New Roman" w:cstheme="minorHAnsi"/>
          <w:sz w:val="28"/>
          <w:szCs w:val="28"/>
        </w:rPr>
        <w:t>UNDP</w:t>
      </w:r>
      <w:r w:rsidR="009A29C0" w:rsidRPr="008873DA">
        <w:rPr>
          <w:rFonts w:eastAsia="Times New Roman" w:cstheme="minorHAnsi"/>
          <w:sz w:val="28"/>
          <w:szCs w:val="28"/>
        </w:rPr>
        <w:t xml:space="preserve"> </w:t>
      </w:r>
      <w:r w:rsidR="00D359E7" w:rsidRPr="008873DA">
        <w:rPr>
          <w:rFonts w:eastAsia="Times New Roman" w:cstheme="minorHAnsi"/>
          <w:sz w:val="28"/>
          <w:szCs w:val="28"/>
        </w:rPr>
        <w:t>project document</w:t>
      </w:r>
      <w:r w:rsidRPr="008873DA">
        <w:rPr>
          <w:rFonts w:eastAsia="Times New Roman" w:cstheme="minorHAnsi"/>
          <w:sz w:val="28"/>
          <w:szCs w:val="28"/>
        </w:rPr>
        <w:t xml:space="preserve"> template and standards;</w:t>
      </w:r>
    </w:p>
    <w:p w14:paraId="46E22F0F" w14:textId="56B912CD" w:rsidR="0009645C" w:rsidRPr="00340088" w:rsidRDefault="0009645C" w:rsidP="00F735B7">
      <w:pPr>
        <w:pStyle w:val="ListParagraph"/>
        <w:numPr>
          <w:ilvl w:val="0"/>
          <w:numId w:val="2"/>
        </w:numPr>
        <w:shd w:val="clear" w:color="auto" w:fill="FFFFFF"/>
        <w:spacing w:before="75" w:after="75"/>
        <w:jc w:val="both"/>
        <w:rPr>
          <w:rFonts w:eastAsia="Times New Roman" w:cstheme="minorHAnsi"/>
          <w:b/>
          <w:sz w:val="28"/>
          <w:szCs w:val="28"/>
        </w:rPr>
      </w:pPr>
      <w:r w:rsidRPr="008873DA">
        <w:rPr>
          <w:rFonts w:eastAsia="Times New Roman" w:cstheme="minorHAnsi"/>
          <w:sz w:val="28"/>
          <w:szCs w:val="28"/>
        </w:rPr>
        <w:t>Undertaking relevant consultations and engagements to gather relevant inputs and priorities with key national interlocutor within government and the private, NGO, CBO/CSO sector</w:t>
      </w:r>
      <w:r w:rsidR="005C5FB3">
        <w:rPr>
          <w:rFonts w:eastAsia="Times New Roman" w:cstheme="minorHAnsi"/>
          <w:sz w:val="28"/>
          <w:szCs w:val="28"/>
        </w:rPr>
        <w:t xml:space="preserve">, </w:t>
      </w:r>
      <w:r w:rsidR="005C5FB3" w:rsidRPr="00340088">
        <w:rPr>
          <w:rFonts w:eastAsia="Times New Roman" w:cstheme="minorHAnsi"/>
          <w:b/>
          <w:sz w:val="28"/>
          <w:szCs w:val="28"/>
        </w:rPr>
        <w:t>including youth and women</w:t>
      </w:r>
      <w:r w:rsidR="00340088" w:rsidRPr="00340088">
        <w:rPr>
          <w:rFonts w:eastAsia="Times New Roman" w:cstheme="minorHAnsi"/>
          <w:b/>
          <w:sz w:val="28"/>
          <w:szCs w:val="28"/>
        </w:rPr>
        <w:t xml:space="preserve"> as primary users of natural resources</w:t>
      </w:r>
      <w:r w:rsidR="005D1534">
        <w:rPr>
          <w:rFonts w:eastAsia="Times New Roman" w:cstheme="minorHAnsi"/>
          <w:b/>
          <w:sz w:val="28"/>
          <w:szCs w:val="28"/>
        </w:rPr>
        <w:t>/biodiversity;</w:t>
      </w:r>
      <w:r w:rsidR="005C5FB3" w:rsidRPr="00340088">
        <w:rPr>
          <w:rFonts w:eastAsia="Times New Roman" w:cstheme="minorHAnsi"/>
          <w:b/>
          <w:sz w:val="28"/>
          <w:szCs w:val="28"/>
        </w:rPr>
        <w:t xml:space="preserve"> </w:t>
      </w:r>
    </w:p>
    <w:p w14:paraId="6E343354" w14:textId="77777777" w:rsidR="0009645C" w:rsidRPr="008873DA" w:rsidRDefault="0009645C" w:rsidP="00F735B7">
      <w:pPr>
        <w:pStyle w:val="ListParagraph"/>
        <w:numPr>
          <w:ilvl w:val="0"/>
          <w:numId w:val="2"/>
        </w:num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Ensure that the project document</w:t>
      </w:r>
      <w:r w:rsidR="00A30344" w:rsidRPr="008873DA">
        <w:rPr>
          <w:rFonts w:eastAsia="Times New Roman" w:cstheme="minorHAnsi"/>
          <w:sz w:val="28"/>
          <w:szCs w:val="28"/>
        </w:rPr>
        <w:t xml:space="preserve"> takes into account and is consistent with ongoing GEF and related projects in the area of the environment  for purposes of complementarity and mutual supportiveness</w:t>
      </w:r>
    </w:p>
    <w:p w14:paraId="63A21865" w14:textId="1513375D" w:rsidR="00A30344" w:rsidRPr="00340088" w:rsidRDefault="00A30344" w:rsidP="00F735B7">
      <w:pPr>
        <w:pStyle w:val="ListParagraph"/>
        <w:numPr>
          <w:ilvl w:val="0"/>
          <w:numId w:val="2"/>
        </w:numPr>
        <w:shd w:val="clear" w:color="auto" w:fill="FFFFFF"/>
        <w:spacing w:before="75" w:after="75"/>
        <w:jc w:val="both"/>
        <w:rPr>
          <w:rFonts w:eastAsia="Times New Roman" w:cstheme="minorHAnsi"/>
          <w:b/>
          <w:sz w:val="28"/>
          <w:szCs w:val="28"/>
        </w:rPr>
      </w:pPr>
      <w:r w:rsidRPr="008873DA">
        <w:rPr>
          <w:rFonts w:eastAsia="Times New Roman" w:cstheme="minorHAnsi"/>
          <w:sz w:val="28"/>
          <w:szCs w:val="28"/>
        </w:rPr>
        <w:t>The project document should be subjected to the UNDP Social and Environmental Screening (SES) procedure to ensure sustainability</w:t>
      </w:r>
      <w:r w:rsidR="005D1534">
        <w:rPr>
          <w:rFonts w:eastAsia="Times New Roman" w:cstheme="minorHAnsi"/>
          <w:sz w:val="28"/>
          <w:szCs w:val="28"/>
        </w:rPr>
        <w:t>,</w:t>
      </w:r>
      <w:r w:rsidR="00340088">
        <w:rPr>
          <w:rFonts w:eastAsia="Times New Roman" w:cstheme="minorHAnsi"/>
          <w:sz w:val="28"/>
          <w:szCs w:val="28"/>
        </w:rPr>
        <w:t xml:space="preserve"> </w:t>
      </w:r>
      <w:r w:rsidR="00340088" w:rsidRPr="00340088">
        <w:rPr>
          <w:rFonts w:eastAsia="Times New Roman" w:cstheme="minorHAnsi"/>
          <w:b/>
          <w:sz w:val="28"/>
          <w:szCs w:val="28"/>
        </w:rPr>
        <w:t>and determine its possible impact on youth and women</w:t>
      </w:r>
    </w:p>
    <w:p w14:paraId="5C8ED6B2" w14:textId="09412F42" w:rsidR="00FF1ECE" w:rsidRPr="006726AC" w:rsidRDefault="00FF1ECE" w:rsidP="00F735B7">
      <w:pPr>
        <w:pStyle w:val="ListParagraph"/>
        <w:numPr>
          <w:ilvl w:val="0"/>
          <w:numId w:val="2"/>
        </w:numPr>
        <w:shd w:val="clear" w:color="auto" w:fill="FFFFFF"/>
        <w:spacing w:before="75" w:after="75"/>
        <w:jc w:val="both"/>
        <w:rPr>
          <w:rFonts w:eastAsia="Times New Roman" w:cstheme="minorHAnsi"/>
          <w:sz w:val="28"/>
          <w:szCs w:val="28"/>
          <w:highlight w:val="yellow"/>
        </w:rPr>
      </w:pPr>
      <w:r w:rsidRPr="006726AC">
        <w:rPr>
          <w:rFonts w:eastAsia="Times New Roman" w:cstheme="minorHAnsi"/>
          <w:sz w:val="28"/>
          <w:szCs w:val="28"/>
          <w:highlight w:val="yellow"/>
        </w:rPr>
        <w:t xml:space="preserve">Developing draft project document including Results and Resources Framework RRF) with all necessary work </w:t>
      </w:r>
      <w:proofErr w:type="gramStart"/>
      <w:r w:rsidRPr="006726AC">
        <w:rPr>
          <w:rFonts w:eastAsia="Times New Roman" w:cstheme="minorHAnsi"/>
          <w:sz w:val="28"/>
          <w:szCs w:val="28"/>
          <w:highlight w:val="yellow"/>
        </w:rPr>
        <w:t>plans  and</w:t>
      </w:r>
      <w:proofErr w:type="gramEnd"/>
      <w:r w:rsidRPr="006726AC">
        <w:rPr>
          <w:rFonts w:eastAsia="Times New Roman" w:cstheme="minorHAnsi"/>
          <w:sz w:val="28"/>
          <w:szCs w:val="28"/>
          <w:highlight w:val="yellow"/>
        </w:rPr>
        <w:t xml:space="preserve"> budgets (2017, 2018, 2019, 20</w:t>
      </w:r>
      <w:r w:rsidR="006726AC">
        <w:rPr>
          <w:rFonts w:eastAsia="Times New Roman" w:cstheme="minorHAnsi"/>
          <w:sz w:val="28"/>
          <w:szCs w:val="28"/>
          <w:highlight w:val="yellow"/>
        </w:rPr>
        <w:t>2</w:t>
      </w:r>
      <w:r w:rsidRPr="006726AC">
        <w:rPr>
          <w:rFonts w:eastAsia="Times New Roman" w:cstheme="minorHAnsi"/>
          <w:sz w:val="28"/>
          <w:szCs w:val="28"/>
          <w:highlight w:val="yellow"/>
        </w:rPr>
        <w:t>0 and 2021) and submit for inputs by UNDP and MECCNAR,</w:t>
      </w:r>
    </w:p>
    <w:p w14:paraId="6ECF5C1A" w14:textId="77777777" w:rsidR="00FF1ECE" w:rsidRPr="008873DA" w:rsidRDefault="00FF1ECE" w:rsidP="00F735B7">
      <w:pPr>
        <w:pStyle w:val="ListParagraph"/>
        <w:numPr>
          <w:ilvl w:val="0"/>
          <w:numId w:val="2"/>
        </w:num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lastRenderedPageBreak/>
        <w:t>Identify partnerships, synergies with other development partners such as FAO, World Bank, IFAD</w:t>
      </w:r>
      <w:r w:rsidR="00E65B91">
        <w:rPr>
          <w:rFonts w:eastAsia="Times New Roman" w:cstheme="minorHAnsi"/>
          <w:sz w:val="28"/>
          <w:szCs w:val="28"/>
        </w:rPr>
        <w:t xml:space="preserve"> and</w:t>
      </w:r>
      <w:r w:rsidRPr="008873DA">
        <w:rPr>
          <w:rFonts w:eastAsia="Times New Roman" w:cstheme="minorHAnsi"/>
          <w:sz w:val="28"/>
          <w:szCs w:val="28"/>
        </w:rPr>
        <w:t xml:space="preserve"> AFDB</w:t>
      </w:r>
      <w:r w:rsidR="0082067E" w:rsidRPr="008873DA">
        <w:rPr>
          <w:rFonts w:eastAsia="Times New Roman" w:cstheme="minorHAnsi"/>
          <w:sz w:val="28"/>
          <w:szCs w:val="28"/>
        </w:rPr>
        <w:t xml:space="preserve"> in areas where UNDP has a comparative advantage.</w:t>
      </w:r>
    </w:p>
    <w:p w14:paraId="240D51CD" w14:textId="77777777" w:rsidR="00F735B7" w:rsidRDefault="000E6E9B" w:rsidP="00F735B7">
      <w:pPr>
        <w:pStyle w:val="ListParagraph"/>
        <w:numPr>
          <w:ilvl w:val="0"/>
          <w:numId w:val="2"/>
        </w:num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 xml:space="preserve">Developing  draft </w:t>
      </w:r>
      <w:r w:rsidR="00D359E7" w:rsidRPr="008873DA">
        <w:rPr>
          <w:rFonts w:eastAsia="Times New Roman" w:cstheme="minorHAnsi"/>
          <w:sz w:val="28"/>
          <w:szCs w:val="28"/>
        </w:rPr>
        <w:t xml:space="preserve">project document with all necessary </w:t>
      </w:r>
      <w:r w:rsidR="009A29C0" w:rsidRPr="008873DA">
        <w:rPr>
          <w:rFonts w:eastAsia="Times New Roman" w:cstheme="minorHAnsi"/>
          <w:sz w:val="28"/>
          <w:szCs w:val="28"/>
        </w:rPr>
        <w:t>work plans</w:t>
      </w:r>
      <w:r w:rsidR="00D359E7" w:rsidRPr="008873DA">
        <w:rPr>
          <w:rFonts w:eastAsia="Times New Roman" w:cstheme="minorHAnsi"/>
          <w:sz w:val="28"/>
          <w:szCs w:val="28"/>
        </w:rPr>
        <w:t xml:space="preserve"> and budgets and </w:t>
      </w:r>
      <w:r w:rsidRPr="008873DA">
        <w:rPr>
          <w:rFonts w:eastAsia="Times New Roman" w:cstheme="minorHAnsi"/>
          <w:sz w:val="28"/>
          <w:szCs w:val="28"/>
        </w:rPr>
        <w:t>submi</w:t>
      </w:r>
      <w:r w:rsidR="00D359E7" w:rsidRPr="008873DA">
        <w:rPr>
          <w:rFonts w:eastAsia="Times New Roman" w:cstheme="minorHAnsi"/>
          <w:sz w:val="28"/>
          <w:szCs w:val="28"/>
        </w:rPr>
        <w:t>t</w:t>
      </w:r>
      <w:r w:rsidRPr="008873DA">
        <w:rPr>
          <w:rFonts w:eastAsia="Times New Roman" w:cstheme="minorHAnsi"/>
          <w:sz w:val="28"/>
          <w:szCs w:val="28"/>
        </w:rPr>
        <w:t xml:space="preserve"> for inputs by UNDP and the Ministry of </w:t>
      </w:r>
      <w:r w:rsidR="00FB3ACE" w:rsidRPr="008873DA">
        <w:rPr>
          <w:rFonts w:eastAsia="Times New Roman" w:cstheme="minorHAnsi"/>
          <w:sz w:val="28"/>
          <w:szCs w:val="28"/>
        </w:rPr>
        <w:t>Environment</w:t>
      </w:r>
      <w:r w:rsidR="00FF1ECE" w:rsidRPr="008873DA">
        <w:rPr>
          <w:rFonts w:eastAsia="Times New Roman" w:cstheme="minorHAnsi"/>
          <w:sz w:val="28"/>
          <w:szCs w:val="28"/>
        </w:rPr>
        <w:t>, Climate Change &amp; Natural Resources</w:t>
      </w:r>
      <w:r w:rsidRPr="008873DA">
        <w:rPr>
          <w:rFonts w:eastAsia="Times New Roman" w:cstheme="minorHAnsi"/>
          <w:sz w:val="28"/>
          <w:szCs w:val="28"/>
        </w:rPr>
        <w:t>;</w:t>
      </w:r>
    </w:p>
    <w:p w14:paraId="2E07DECB" w14:textId="4A6A91FD" w:rsidR="006B7AF1" w:rsidRPr="008873DA" w:rsidRDefault="006B7AF1" w:rsidP="00F735B7">
      <w:pPr>
        <w:pStyle w:val="ListParagraph"/>
        <w:numPr>
          <w:ilvl w:val="0"/>
          <w:numId w:val="2"/>
        </w:numPr>
        <w:shd w:val="clear" w:color="auto" w:fill="FFFFFF"/>
        <w:spacing w:before="75" w:after="75"/>
        <w:jc w:val="both"/>
        <w:rPr>
          <w:rFonts w:eastAsia="Times New Roman" w:cstheme="minorHAnsi"/>
          <w:sz w:val="28"/>
          <w:szCs w:val="28"/>
        </w:rPr>
      </w:pPr>
      <w:r>
        <w:rPr>
          <w:rFonts w:eastAsia="Times New Roman" w:cstheme="minorHAnsi"/>
          <w:sz w:val="28"/>
          <w:szCs w:val="28"/>
        </w:rPr>
        <w:t xml:space="preserve">Cross sectoral linkages with other streams of UNDP work especially poverty and </w:t>
      </w:r>
      <w:r w:rsidR="009A4FFA">
        <w:rPr>
          <w:rFonts w:eastAsia="Times New Roman" w:cstheme="minorHAnsi"/>
          <w:sz w:val="28"/>
          <w:szCs w:val="28"/>
        </w:rPr>
        <w:t>employment</w:t>
      </w:r>
      <w:r w:rsidR="00E42317">
        <w:rPr>
          <w:rFonts w:eastAsia="Times New Roman" w:cstheme="minorHAnsi"/>
          <w:sz w:val="28"/>
          <w:szCs w:val="28"/>
        </w:rPr>
        <w:t>, governance and human rights;</w:t>
      </w:r>
      <w:r w:rsidR="001F5057">
        <w:rPr>
          <w:rFonts w:eastAsia="Times New Roman" w:cstheme="minorHAnsi"/>
          <w:sz w:val="28"/>
          <w:szCs w:val="28"/>
        </w:rPr>
        <w:t xml:space="preserve"> </w:t>
      </w:r>
    </w:p>
    <w:p w14:paraId="7EFAE9DC" w14:textId="77777777" w:rsidR="00F735B7" w:rsidRPr="008873DA" w:rsidRDefault="009A29C0" w:rsidP="00F735B7">
      <w:pPr>
        <w:pStyle w:val="ListParagraph"/>
        <w:numPr>
          <w:ilvl w:val="0"/>
          <w:numId w:val="2"/>
        </w:num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Finalizing</w:t>
      </w:r>
      <w:r w:rsidR="000E6E9B" w:rsidRPr="008873DA">
        <w:rPr>
          <w:rFonts w:eastAsia="Times New Roman" w:cstheme="minorHAnsi"/>
          <w:sz w:val="28"/>
          <w:szCs w:val="28"/>
        </w:rPr>
        <w:t xml:space="preserve"> the </w:t>
      </w:r>
      <w:r w:rsidR="00D359E7" w:rsidRPr="008873DA">
        <w:rPr>
          <w:rFonts w:eastAsia="Times New Roman" w:cstheme="minorHAnsi"/>
          <w:sz w:val="28"/>
          <w:szCs w:val="28"/>
        </w:rPr>
        <w:t>Project document</w:t>
      </w:r>
      <w:r w:rsidR="00F735B7" w:rsidRPr="008873DA">
        <w:rPr>
          <w:rFonts w:eastAsia="Times New Roman" w:cstheme="minorHAnsi"/>
          <w:sz w:val="28"/>
          <w:szCs w:val="28"/>
        </w:rPr>
        <w:t xml:space="preserve"> incorporating the gaps identified and meeting the </w:t>
      </w:r>
      <w:r w:rsidR="00D359E7" w:rsidRPr="008873DA">
        <w:rPr>
          <w:rFonts w:eastAsia="Times New Roman" w:cstheme="minorHAnsi"/>
          <w:sz w:val="28"/>
          <w:szCs w:val="28"/>
        </w:rPr>
        <w:t>UNDP project document</w:t>
      </w:r>
      <w:r w:rsidR="00E57986" w:rsidRPr="008873DA">
        <w:rPr>
          <w:rFonts w:eastAsia="Times New Roman" w:cstheme="minorHAnsi"/>
          <w:sz w:val="28"/>
          <w:szCs w:val="28"/>
        </w:rPr>
        <w:t xml:space="preserve"> </w:t>
      </w:r>
      <w:r w:rsidR="00F735B7" w:rsidRPr="008873DA">
        <w:rPr>
          <w:rFonts w:eastAsia="Times New Roman" w:cstheme="minorHAnsi"/>
          <w:sz w:val="28"/>
          <w:szCs w:val="28"/>
        </w:rPr>
        <w:t>standards.</w:t>
      </w:r>
    </w:p>
    <w:p w14:paraId="7AEA8E23" w14:textId="77777777" w:rsidR="00F735B7" w:rsidRPr="008873DA" w:rsidRDefault="00F735B7" w:rsidP="00F735B7">
      <w:pPr>
        <w:pStyle w:val="ListParagraph"/>
        <w:shd w:val="clear" w:color="auto" w:fill="FFFFFF"/>
        <w:spacing w:before="75" w:after="75"/>
        <w:jc w:val="both"/>
        <w:rPr>
          <w:rFonts w:eastAsia="Times New Roman" w:cstheme="minorHAnsi"/>
          <w:sz w:val="28"/>
          <w:szCs w:val="28"/>
        </w:rPr>
      </w:pPr>
    </w:p>
    <w:p w14:paraId="135BC03D" w14:textId="77777777" w:rsidR="00F735B7" w:rsidRPr="008873DA" w:rsidRDefault="007940FF" w:rsidP="00F735B7">
      <w:pPr>
        <w:shd w:val="clear" w:color="auto" w:fill="FFFFFF"/>
        <w:spacing w:before="75" w:after="75"/>
        <w:jc w:val="both"/>
        <w:rPr>
          <w:rFonts w:eastAsia="Times New Roman" w:cstheme="minorHAnsi"/>
          <w:sz w:val="28"/>
          <w:szCs w:val="28"/>
        </w:rPr>
      </w:pPr>
      <w:r w:rsidRPr="008873DA">
        <w:rPr>
          <w:rFonts w:eastAsia="Times New Roman" w:cstheme="minorHAnsi"/>
          <w:b/>
          <w:bCs/>
          <w:sz w:val="28"/>
          <w:szCs w:val="28"/>
        </w:rPr>
        <w:t>5</w:t>
      </w:r>
      <w:r w:rsidR="00F735B7" w:rsidRPr="008873DA">
        <w:rPr>
          <w:rFonts w:eastAsia="Times New Roman" w:cstheme="minorHAnsi"/>
          <w:b/>
          <w:bCs/>
          <w:sz w:val="28"/>
          <w:szCs w:val="28"/>
        </w:rPr>
        <w:t>) DELIVERABLES</w:t>
      </w:r>
    </w:p>
    <w:p w14:paraId="41EAB0D0" w14:textId="77777777" w:rsidR="00F735B7" w:rsidRPr="008873DA" w:rsidRDefault="00F735B7" w:rsidP="00F735B7">
      <w:p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The outputs to be delivered and duration are as per schedule proposed below:</w:t>
      </w:r>
    </w:p>
    <w:p w14:paraId="638DEE6E" w14:textId="77777777" w:rsidR="00F735B7" w:rsidRPr="008873DA" w:rsidRDefault="009A29C0" w:rsidP="00F735B7">
      <w:pPr>
        <w:pStyle w:val="ListParagraph"/>
        <w:numPr>
          <w:ilvl w:val="0"/>
          <w:numId w:val="1"/>
        </w:num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Work plan</w:t>
      </w:r>
      <w:r w:rsidR="000E6E9B" w:rsidRPr="008873DA">
        <w:rPr>
          <w:rFonts w:eastAsia="Times New Roman" w:cstheme="minorHAnsi"/>
          <w:sz w:val="28"/>
          <w:szCs w:val="28"/>
        </w:rPr>
        <w:t xml:space="preserve"> and implementation schedule</w:t>
      </w:r>
      <w:r w:rsidR="00F735B7" w:rsidRPr="008873DA">
        <w:rPr>
          <w:rFonts w:eastAsia="Times New Roman" w:cstheme="minorHAnsi"/>
          <w:sz w:val="28"/>
          <w:szCs w:val="28"/>
        </w:rPr>
        <w:t xml:space="preserve"> should be submitted 3 days after signing the contract</w:t>
      </w:r>
    </w:p>
    <w:p w14:paraId="5700EE1E" w14:textId="77777777" w:rsidR="00F735B7" w:rsidRPr="008873DA" w:rsidRDefault="00F735B7" w:rsidP="00D359E7">
      <w:pPr>
        <w:pStyle w:val="ListParagraph"/>
        <w:numPr>
          <w:ilvl w:val="0"/>
          <w:numId w:val="1"/>
        </w:numPr>
        <w:autoSpaceDE w:val="0"/>
        <w:autoSpaceDN w:val="0"/>
        <w:adjustRightInd w:val="0"/>
        <w:spacing w:after="200" w:line="276" w:lineRule="auto"/>
        <w:rPr>
          <w:rFonts w:cstheme="minorHAnsi"/>
          <w:sz w:val="28"/>
          <w:szCs w:val="28"/>
        </w:rPr>
      </w:pPr>
      <w:r w:rsidRPr="008873DA">
        <w:rPr>
          <w:rFonts w:cstheme="minorHAnsi"/>
          <w:sz w:val="28"/>
          <w:szCs w:val="28"/>
        </w:rPr>
        <w:t xml:space="preserve">Draft </w:t>
      </w:r>
      <w:r w:rsidR="00D359E7" w:rsidRPr="008873DA">
        <w:rPr>
          <w:rFonts w:cstheme="minorHAnsi"/>
          <w:sz w:val="28"/>
          <w:szCs w:val="28"/>
        </w:rPr>
        <w:t>Project document</w:t>
      </w:r>
      <w:r w:rsidRPr="008873DA">
        <w:rPr>
          <w:rFonts w:cstheme="minorHAnsi"/>
          <w:sz w:val="28"/>
          <w:szCs w:val="28"/>
        </w:rPr>
        <w:t xml:space="preserve"> to be submitted by</w:t>
      </w:r>
      <w:r w:rsidR="00D04E53" w:rsidRPr="008873DA">
        <w:rPr>
          <w:rFonts w:cstheme="minorHAnsi"/>
          <w:sz w:val="28"/>
          <w:szCs w:val="28"/>
        </w:rPr>
        <w:t xml:space="preserve"> </w:t>
      </w:r>
      <w:r w:rsidR="000D7D33" w:rsidRPr="008873DA">
        <w:rPr>
          <w:rFonts w:cstheme="minorHAnsi"/>
          <w:sz w:val="28"/>
          <w:szCs w:val="28"/>
        </w:rPr>
        <w:t>14 of April</w:t>
      </w:r>
      <w:r w:rsidR="00D359E7" w:rsidRPr="008873DA">
        <w:rPr>
          <w:rFonts w:cstheme="minorHAnsi"/>
          <w:sz w:val="28"/>
          <w:szCs w:val="28"/>
        </w:rPr>
        <w:t xml:space="preserve">  2017</w:t>
      </w:r>
      <w:r w:rsidR="00A30344" w:rsidRPr="008873DA">
        <w:rPr>
          <w:rFonts w:cstheme="minorHAnsi"/>
          <w:sz w:val="28"/>
          <w:szCs w:val="28"/>
        </w:rPr>
        <w:t xml:space="preserve">, </w:t>
      </w:r>
      <w:r w:rsidRPr="008873DA">
        <w:rPr>
          <w:rFonts w:cstheme="minorHAnsi"/>
          <w:sz w:val="28"/>
          <w:szCs w:val="28"/>
        </w:rPr>
        <w:t xml:space="preserve">Final </w:t>
      </w:r>
      <w:r w:rsidR="00D359E7" w:rsidRPr="008873DA">
        <w:rPr>
          <w:rFonts w:cstheme="minorHAnsi"/>
          <w:sz w:val="28"/>
          <w:szCs w:val="28"/>
        </w:rPr>
        <w:t xml:space="preserve">Project </w:t>
      </w:r>
      <w:r w:rsidR="009A29C0" w:rsidRPr="008873DA">
        <w:rPr>
          <w:rFonts w:cstheme="minorHAnsi"/>
          <w:sz w:val="28"/>
          <w:szCs w:val="28"/>
        </w:rPr>
        <w:t>document</w:t>
      </w:r>
      <w:r w:rsidRPr="008873DA">
        <w:rPr>
          <w:rFonts w:cstheme="minorHAnsi"/>
          <w:sz w:val="28"/>
          <w:szCs w:val="28"/>
        </w:rPr>
        <w:t xml:space="preserve"> approved by UNDP to be submitted to UNDP and M</w:t>
      </w:r>
      <w:r w:rsidR="00D359E7" w:rsidRPr="008873DA">
        <w:rPr>
          <w:rFonts w:cstheme="minorHAnsi"/>
          <w:sz w:val="28"/>
          <w:szCs w:val="28"/>
        </w:rPr>
        <w:t xml:space="preserve">inistry of </w:t>
      </w:r>
      <w:r w:rsidR="0082067E" w:rsidRPr="008873DA">
        <w:rPr>
          <w:rFonts w:cstheme="minorHAnsi"/>
          <w:sz w:val="28"/>
          <w:szCs w:val="28"/>
        </w:rPr>
        <w:t xml:space="preserve">Environment, Climate Change &amp; Natural Resources by </w:t>
      </w:r>
      <w:r w:rsidRPr="008873DA">
        <w:rPr>
          <w:rFonts w:cstheme="minorHAnsi"/>
          <w:sz w:val="28"/>
          <w:szCs w:val="28"/>
        </w:rPr>
        <w:t xml:space="preserve"> </w:t>
      </w:r>
      <w:r w:rsidR="004B721A" w:rsidRPr="008873DA">
        <w:rPr>
          <w:rFonts w:cstheme="minorHAnsi"/>
          <w:sz w:val="28"/>
          <w:szCs w:val="28"/>
        </w:rPr>
        <w:t>2</w:t>
      </w:r>
      <w:r w:rsidR="000D7D33" w:rsidRPr="008873DA">
        <w:rPr>
          <w:rFonts w:cstheme="minorHAnsi"/>
          <w:sz w:val="28"/>
          <w:szCs w:val="28"/>
        </w:rPr>
        <w:t>8</w:t>
      </w:r>
      <w:r w:rsidR="000E6E9B" w:rsidRPr="008873DA">
        <w:rPr>
          <w:rFonts w:cstheme="minorHAnsi"/>
          <w:sz w:val="28"/>
          <w:szCs w:val="28"/>
          <w:vertAlign w:val="superscript"/>
        </w:rPr>
        <w:t xml:space="preserve">th </w:t>
      </w:r>
      <w:r w:rsidR="004B721A" w:rsidRPr="008873DA">
        <w:rPr>
          <w:rFonts w:cstheme="minorHAnsi"/>
          <w:sz w:val="28"/>
          <w:szCs w:val="28"/>
          <w:vertAlign w:val="superscript"/>
        </w:rPr>
        <w:t xml:space="preserve">  </w:t>
      </w:r>
      <w:r w:rsidR="000D7D33" w:rsidRPr="008873DA">
        <w:rPr>
          <w:rFonts w:cstheme="minorHAnsi"/>
          <w:sz w:val="28"/>
          <w:szCs w:val="28"/>
          <w:vertAlign w:val="superscript"/>
        </w:rPr>
        <w:t>April</w:t>
      </w:r>
      <w:r w:rsidR="004B721A" w:rsidRPr="008873DA">
        <w:rPr>
          <w:rFonts w:cstheme="minorHAnsi"/>
          <w:sz w:val="28"/>
          <w:szCs w:val="28"/>
        </w:rPr>
        <w:t xml:space="preserve">, </w:t>
      </w:r>
      <w:r w:rsidRPr="008873DA">
        <w:rPr>
          <w:rFonts w:cstheme="minorHAnsi"/>
          <w:sz w:val="28"/>
          <w:szCs w:val="28"/>
        </w:rPr>
        <w:t>201</w:t>
      </w:r>
      <w:r w:rsidR="000D7D33" w:rsidRPr="008873DA">
        <w:rPr>
          <w:rFonts w:cstheme="minorHAnsi"/>
          <w:sz w:val="28"/>
          <w:szCs w:val="28"/>
        </w:rPr>
        <w:t>7</w:t>
      </w:r>
    </w:p>
    <w:p w14:paraId="59BBCDE9" w14:textId="77777777" w:rsidR="00F735B7" w:rsidRPr="008873DA" w:rsidRDefault="007940FF" w:rsidP="00F735B7">
      <w:pPr>
        <w:shd w:val="clear" w:color="auto" w:fill="FFFFFF"/>
        <w:spacing w:before="75" w:after="75"/>
        <w:jc w:val="both"/>
        <w:rPr>
          <w:rFonts w:eastAsia="Times New Roman" w:cstheme="minorHAnsi"/>
          <w:sz w:val="28"/>
          <w:szCs w:val="28"/>
        </w:rPr>
      </w:pPr>
      <w:r w:rsidRPr="008873DA">
        <w:rPr>
          <w:rFonts w:eastAsia="Times New Roman" w:cstheme="minorHAnsi"/>
          <w:b/>
          <w:bCs/>
          <w:sz w:val="28"/>
          <w:szCs w:val="28"/>
        </w:rPr>
        <w:t>6</w:t>
      </w:r>
      <w:r w:rsidR="00F735B7" w:rsidRPr="008873DA">
        <w:rPr>
          <w:rFonts w:eastAsia="Times New Roman" w:cstheme="minorHAnsi"/>
          <w:b/>
          <w:bCs/>
          <w:sz w:val="28"/>
          <w:szCs w:val="28"/>
        </w:rPr>
        <w:t>) REPORTING</w:t>
      </w:r>
    </w:p>
    <w:p w14:paraId="14D75BC2" w14:textId="655BED45" w:rsidR="00F735B7" w:rsidRPr="008873DA" w:rsidRDefault="00F735B7" w:rsidP="00F735B7">
      <w:p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 xml:space="preserve">The Consultant will work under the overall guidance of </w:t>
      </w:r>
      <w:r w:rsidR="00982DFE" w:rsidRPr="008873DA">
        <w:rPr>
          <w:rFonts w:eastAsia="Times New Roman" w:cstheme="minorHAnsi"/>
          <w:sz w:val="28"/>
          <w:szCs w:val="28"/>
        </w:rPr>
        <w:t xml:space="preserve">a Technical Team headed by </w:t>
      </w:r>
      <w:r w:rsidRPr="008873DA">
        <w:rPr>
          <w:rFonts w:eastAsia="Times New Roman" w:cstheme="minorHAnsi"/>
          <w:sz w:val="28"/>
          <w:szCs w:val="28"/>
        </w:rPr>
        <w:t xml:space="preserve">the </w:t>
      </w:r>
      <w:r w:rsidR="00982DFE" w:rsidRPr="008873DA">
        <w:rPr>
          <w:rFonts w:eastAsia="Times New Roman" w:cstheme="minorHAnsi"/>
          <w:sz w:val="28"/>
          <w:szCs w:val="28"/>
        </w:rPr>
        <w:t xml:space="preserve">DRR programmes with support from the Programme Specialist, </w:t>
      </w:r>
      <w:r w:rsidR="0082067E" w:rsidRPr="008873DA">
        <w:rPr>
          <w:rFonts w:eastAsia="Times New Roman" w:cstheme="minorHAnsi"/>
          <w:sz w:val="28"/>
          <w:szCs w:val="28"/>
        </w:rPr>
        <w:t xml:space="preserve">Environment &amp; </w:t>
      </w:r>
      <w:r w:rsidR="00E42317" w:rsidRPr="008873DA">
        <w:rPr>
          <w:rFonts w:eastAsia="Times New Roman" w:cstheme="minorHAnsi"/>
          <w:sz w:val="28"/>
          <w:szCs w:val="28"/>
        </w:rPr>
        <w:t>Resilient</w:t>
      </w:r>
      <w:r w:rsidR="0082067E" w:rsidRPr="008873DA">
        <w:rPr>
          <w:rFonts w:eastAsia="Times New Roman" w:cstheme="minorHAnsi"/>
          <w:sz w:val="28"/>
          <w:szCs w:val="28"/>
        </w:rPr>
        <w:t xml:space="preserve"> Development of the </w:t>
      </w:r>
      <w:r w:rsidR="009A29C0" w:rsidRPr="008873DA">
        <w:rPr>
          <w:rFonts w:eastAsia="Times New Roman" w:cstheme="minorHAnsi"/>
          <w:sz w:val="28"/>
          <w:szCs w:val="28"/>
        </w:rPr>
        <w:t>UNDP</w:t>
      </w:r>
      <w:r w:rsidRPr="008873DA">
        <w:rPr>
          <w:rFonts w:eastAsia="Times New Roman" w:cstheme="minorHAnsi"/>
          <w:sz w:val="28"/>
          <w:szCs w:val="28"/>
        </w:rPr>
        <w:t xml:space="preserve"> Country Office, </w:t>
      </w:r>
      <w:r w:rsidR="00E65B91" w:rsidRPr="008873DA">
        <w:rPr>
          <w:rFonts w:eastAsia="Times New Roman" w:cstheme="minorHAnsi"/>
          <w:sz w:val="28"/>
          <w:szCs w:val="28"/>
        </w:rPr>
        <w:t>The</w:t>
      </w:r>
      <w:r w:rsidR="00982DFE" w:rsidRPr="008873DA">
        <w:rPr>
          <w:rFonts w:eastAsia="Times New Roman" w:cstheme="minorHAnsi"/>
          <w:sz w:val="28"/>
          <w:szCs w:val="28"/>
        </w:rPr>
        <w:t xml:space="preserve"> Gambia</w:t>
      </w:r>
      <w:r w:rsidRPr="008873DA">
        <w:rPr>
          <w:rFonts w:eastAsia="Times New Roman" w:cstheme="minorHAnsi"/>
          <w:sz w:val="28"/>
          <w:szCs w:val="28"/>
        </w:rPr>
        <w:t xml:space="preserve"> in close collaboration with the </w:t>
      </w:r>
      <w:r w:rsidR="0082067E" w:rsidRPr="008873DA">
        <w:rPr>
          <w:rFonts w:eastAsia="Times New Roman" w:cstheme="minorHAnsi"/>
          <w:sz w:val="28"/>
          <w:szCs w:val="28"/>
        </w:rPr>
        <w:t>Planning unit of MECCNAR, NEA, Ministry of Energy, NDMA and other related natural resources management institutions</w:t>
      </w:r>
      <w:r w:rsidR="009A29C0" w:rsidRPr="008873DA">
        <w:rPr>
          <w:rFonts w:eastAsia="Times New Roman" w:cstheme="minorHAnsi"/>
          <w:sz w:val="28"/>
          <w:szCs w:val="28"/>
        </w:rPr>
        <w:t>.</w:t>
      </w:r>
    </w:p>
    <w:p w14:paraId="24E7DB79" w14:textId="77777777" w:rsidR="00F735B7" w:rsidRPr="008873DA" w:rsidRDefault="00F735B7" w:rsidP="00F735B7">
      <w:pPr>
        <w:shd w:val="clear" w:color="auto" w:fill="FFFFFF"/>
        <w:spacing w:before="75" w:after="75"/>
        <w:jc w:val="both"/>
        <w:rPr>
          <w:rFonts w:eastAsia="Times New Roman" w:cstheme="minorHAnsi"/>
          <w:sz w:val="28"/>
          <w:szCs w:val="28"/>
        </w:rPr>
      </w:pPr>
    </w:p>
    <w:p w14:paraId="6DDB7B0F" w14:textId="77777777" w:rsidR="00F735B7" w:rsidRPr="008873DA" w:rsidRDefault="007940FF" w:rsidP="00F735B7">
      <w:pPr>
        <w:shd w:val="clear" w:color="auto" w:fill="FFFFFF"/>
        <w:spacing w:before="75" w:after="75"/>
        <w:jc w:val="both"/>
        <w:rPr>
          <w:rFonts w:eastAsia="Times New Roman" w:cstheme="minorHAnsi"/>
          <w:b/>
          <w:sz w:val="28"/>
          <w:szCs w:val="28"/>
        </w:rPr>
      </w:pPr>
      <w:r w:rsidRPr="008873DA">
        <w:rPr>
          <w:rFonts w:eastAsia="Times New Roman" w:cstheme="minorHAnsi"/>
          <w:b/>
          <w:sz w:val="28"/>
          <w:szCs w:val="28"/>
        </w:rPr>
        <w:t>7</w:t>
      </w:r>
      <w:r w:rsidR="00F735B7" w:rsidRPr="008873DA">
        <w:rPr>
          <w:rFonts w:eastAsia="Times New Roman" w:cstheme="minorHAnsi"/>
          <w:b/>
          <w:sz w:val="28"/>
          <w:szCs w:val="28"/>
        </w:rPr>
        <w:t>)</w:t>
      </w:r>
      <w:r w:rsidR="00F735B7" w:rsidRPr="008873DA">
        <w:rPr>
          <w:rFonts w:eastAsia="Times New Roman" w:cstheme="minorHAnsi"/>
          <w:b/>
          <w:sz w:val="28"/>
          <w:szCs w:val="28"/>
        </w:rPr>
        <w:tab/>
        <w:t xml:space="preserve">Quality Assurance  </w:t>
      </w:r>
    </w:p>
    <w:p w14:paraId="180CE0F1" w14:textId="77777777" w:rsidR="00F735B7" w:rsidRPr="008873DA" w:rsidRDefault="00F735B7" w:rsidP="00F735B7">
      <w:p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 xml:space="preserve">The </w:t>
      </w:r>
      <w:r w:rsidR="001362BE" w:rsidRPr="008873DA">
        <w:rPr>
          <w:rFonts w:eastAsia="Times New Roman" w:cstheme="minorHAnsi"/>
          <w:sz w:val="28"/>
          <w:szCs w:val="28"/>
        </w:rPr>
        <w:t>consultant will submit the draft project document</w:t>
      </w:r>
      <w:r w:rsidRPr="008873DA">
        <w:rPr>
          <w:rFonts w:eastAsia="Times New Roman" w:cstheme="minorHAnsi"/>
          <w:sz w:val="28"/>
          <w:szCs w:val="28"/>
        </w:rPr>
        <w:t xml:space="preserve"> </w:t>
      </w:r>
      <w:r w:rsidR="007940FF" w:rsidRPr="008873DA">
        <w:rPr>
          <w:rFonts w:eastAsia="Times New Roman" w:cstheme="minorHAnsi"/>
          <w:sz w:val="28"/>
          <w:szCs w:val="28"/>
        </w:rPr>
        <w:t xml:space="preserve">on </w:t>
      </w:r>
      <w:r w:rsidR="00156745" w:rsidRPr="008873DA">
        <w:rPr>
          <w:rFonts w:eastAsia="Times New Roman" w:cstheme="minorHAnsi"/>
          <w:sz w:val="28"/>
          <w:szCs w:val="28"/>
        </w:rPr>
        <w:t>14 April</w:t>
      </w:r>
      <w:r w:rsidR="004B721A" w:rsidRPr="008873DA">
        <w:rPr>
          <w:rFonts w:eastAsia="Times New Roman" w:cstheme="minorHAnsi"/>
          <w:sz w:val="28"/>
          <w:szCs w:val="28"/>
        </w:rPr>
        <w:t xml:space="preserve"> 201</w:t>
      </w:r>
      <w:r w:rsidR="000D7D33" w:rsidRPr="008873DA">
        <w:rPr>
          <w:rFonts w:eastAsia="Times New Roman" w:cstheme="minorHAnsi"/>
          <w:sz w:val="28"/>
          <w:szCs w:val="28"/>
        </w:rPr>
        <w:t>7</w:t>
      </w:r>
      <w:r w:rsidRPr="008873DA">
        <w:rPr>
          <w:rFonts w:eastAsia="Times New Roman" w:cstheme="minorHAnsi"/>
          <w:sz w:val="28"/>
          <w:szCs w:val="28"/>
        </w:rPr>
        <w:t xml:space="preserve"> the latest. </w:t>
      </w:r>
      <w:r w:rsidR="009A29C0" w:rsidRPr="008873DA">
        <w:rPr>
          <w:rFonts w:eastAsia="Times New Roman" w:cstheme="minorHAnsi"/>
          <w:sz w:val="28"/>
          <w:szCs w:val="28"/>
        </w:rPr>
        <w:t xml:space="preserve">UNDP and Ministry of </w:t>
      </w:r>
      <w:r w:rsidR="0082067E" w:rsidRPr="008873DA">
        <w:rPr>
          <w:rFonts w:eastAsia="Times New Roman" w:cstheme="minorHAnsi"/>
          <w:sz w:val="28"/>
          <w:szCs w:val="28"/>
        </w:rPr>
        <w:t xml:space="preserve">Environment, Climate Change &amp; Natural Resources and other relevant institutions </w:t>
      </w:r>
      <w:r w:rsidR="009A29C0" w:rsidRPr="008873DA">
        <w:rPr>
          <w:rFonts w:eastAsia="Times New Roman" w:cstheme="minorHAnsi"/>
          <w:sz w:val="28"/>
          <w:szCs w:val="28"/>
        </w:rPr>
        <w:t>will review the draft</w:t>
      </w:r>
      <w:r w:rsidRPr="008873DA">
        <w:rPr>
          <w:rFonts w:eastAsia="Times New Roman" w:cstheme="minorHAnsi"/>
          <w:sz w:val="28"/>
          <w:szCs w:val="28"/>
        </w:rPr>
        <w:t xml:space="preserve"> within seven working days, after which the consultant</w:t>
      </w:r>
      <w:r w:rsidR="00E03CA2" w:rsidRPr="008873DA">
        <w:rPr>
          <w:rFonts w:eastAsia="Times New Roman" w:cstheme="minorHAnsi"/>
          <w:sz w:val="28"/>
          <w:szCs w:val="28"/>
        </w:rPr>
        <w:t xml:space="preserve"> </w:t>
      </w:r>
      <w:r w:rsidRPr="008873DA">
        <w:rPr>
          <w:rFonts w:eastAsia="Times New Roman" w:cstheme="minorHAnsi"/>
          <w:sz w:val="28"/>
          <w:szCs w:val="28"/>
        </w:rPr>
        <w:t>will be g</w:t>
      </w:r>
      <w:r w:rsidR="00E03CA2" w:rsidRPr="008873DA">
        <w:rPr>
          <w:rFonts w:eastAsia="Times New Roman" w:cstheme="minorHAnsi"/>
          <w:sz w:val="28"/>
          <w:szCs w:val="28"/>
        </w:rPr>
        <w:t>iven</w:t>
      </w:r>
      <w:r w:rsidRPr="008873DA">
        <w:rPr>
          <w:rFonts w:eastAsia="Times New Roman" w:cstheme="minorHAnsi"/>
          <w:sz w:val="28"/>
          <w:szCs w:val="28"/>
        </w:rPr>
        <w:t xml:space="preserve"> f</w:t>
      </w:r>
      <w:r w:rsidR="000D7D33" w:rsidRPr="008873DA">
        <w:rPr>
          <w:rFonts w:eastAsia="Times New Roman" w:cstheme="minorHAnsi"/>
          <w:sz w:val="28"/>
          <w:szCs w:val="28"/>
        </w:rPr>
        <w:t>ourteen</w:t>
      </w:r>
      <w:r w:rsidRPr="008873DA">
        <w:rPr>
          <w:rFonts w:eastAsia="Times New Roman" w:cstheme="minorHAnsi"/>
          <w:sz w:val="28"/>
          <w:szCs w:val="28"/>
        </w:rPr>
        <w:t xml:space="preserve"> </w:t>
      </w:r>
      <w:r w:rsidR="009A29C0" w:rsidRPr="008873DA">
        <w:rPr>
          <w:rFonts w:eastAsia="Times New Roman" w:cstheme="minorHAnsi"/>
          <w:sz w:val="28"/>
          <w:szCs w:val="28"/>
        </w:rPr>
        <w:t>additional days</w:t>
      </w:r>
      <w:r w:rsidRPr="008873DA">
        <w:rPr>
          <w:rFonts w:eastAsia="Times New Roman" w:cstheme="minorHAnsi"/>
          <w:sz w:val="28"/>
          <w:szCs w:val="28"/>
        </w:rPr>
        <w:t xml:space="preserve"> to finalize the project document.</w:t>
      </w:r>
    </w:p>
    <w:p w14:paraId="411E4602" w14:textId="77777777" w:rsidR="00F735B7" w:rsidRPr="008873DA" w:rsidRDefault="00F735B7" w:rsidP="00F735B7">
      <w:pPr>
        <w:shd w:val="clear" w:color="auto" w:fill="FFFFFF"/>
        <w:spacing w:before="75" w:after="75"/>
        <w:jc w:val="both"/>
        <w:rPr>
          <w:rFonts w:eastAsia="Times New Roman" w:cstheme="minorHAnsi"/>
          <w:b/>
          <w:sz w:val="28"/>
          <w:szCs w:val="28"/>
        </w:rPr>
      </w:pPr>
    </w:p>
    <w:p w14:paraId="41708701" w14:textId="77777777" w:rsidR="00F735B7" w:rsidRPr="008873DA" w:rsidRDefault="007940FF" w:rsidP="00F735B7">
      <w:pPr>
        <w:shd w:val="clear" w:color="auto" w:fill="FFFFFF"/>
        <w:spacing w:before="75" w:after="75"/>
        <w:jc w:val="both"/>
        <w:rPr>
          <w:rFonts w:eastAsia="Times New Roman" w:cstheme="minorHAnsi"/>
          <w:sz w:val="28"/>
          <w:szCs w:val="28"/>
        </w:rPr>
      </w:pPr>
      <w:r w:rsidRPr="008873DA">
        <w:rPr>
          <w:rFonts w:eastAsia="Times New Roman" w:cstheme="minorHAnsi"/>
          <w:b/>
          <w:bCs/>
          <w:sz w:val="28"/>
          <w:szCs w:val="28"/>
        </w:rPr>
        <w:t>8</w:t>
      </w:r>
      <w:r w:rsidR="00F735B7" w:rsidRPr="008873DA">
        <w:rPr>
          <w:rFonts w:eastAsia="Times New Roman" w:cstheme="minorHAnsi"/>
          <w:b/>
          <w:bCs/>
          <w:sz w:val="28"/>
          <w:szCs w:val="28"/>
        </w:rPr>
        <w:t xml:space="preserve">) </w:t>
      </w:r>
      <w:r w:rsidR="00F735B7" w:rsidRPr="008873DA">
        <w:rPr>
          <w:rFonts w:eastAsia="Times New Roman" w:cstheme="minorHAnsi"/>
          <w:b/>
          <w:bCs/>
          <w:sz w:val="28"/>
          <w:szCs w:val="28"/>
        </w:rPr>
        <w:tab/>
        <w:t>DURATION OF CONSULTANCY</w:t>
      </w:r>
    </w:p>
    <w:p w14:paraId="14F807C2" w14:textId="77777777" w:rsidR="00F735B7" w:rsidRPr="008873DA" w:rsidRDefault="00F735B7" w:rsidP="00F735B7">
      <w:p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The assignment is</w:t>
      </w:r>
      <w:r w:rsidR="00E03CA2" w:rsidRPr="008873DA">
        <w:rPr>
          <w:rFonts w:eastAsia="Times New Roman" w:cstheme="minorHAnsi"/>
          <w:sz w:val="28"/>
          <w:szCs w:val="28"/>
        </w:rPr>
        <w:t xml:space="preserve"> </w:t>
      </w:r>
      <w:r w:rsidRPr="008873DA">
        <w:rPr>
          <w:rFonts w:eastAsia="Times New Roman" w:cstheme="minorHAnsi"/>
          <w:sz w:val="28"/>
          <w:szCs w:val="28"/>
        </w:rPr>
        <w:t>expected to take 2</w:t>
      </w:r>
      <w:r w:rsidR="00656E72" w:rsidRPr="008873DA">
        <w:rPr>
          <w:rFonts w:eastAsia="Times New Roman" w:cstheme="minorHAnsi"/>
          <w:sz w:val="28"/>
          <w:szCs w:val="28"/>
        </w:rPr>
        <w:t>5</w:t>
      </w:r>
      <w:r w:rsidRPr="008873DA">
        <w:rPr>
          <w:rFonts w:eastAsia="Times New Roman" w:cstheme="minorHAnsi"/>
          <w:sz w:val="28"/>
          <w:szCs w:val="28"/>
        </w:rPr>
        <w:t xml:space="preserve"> working days upon signing of the contract</w:t>
      </w:r>
    </w:p>
    <w:p w14:paraId="0A4E6184" w14:textId="77777777" w:rsidR="00F735B7" w:rsidRPr="008873DA" w:rsidRDefault="00F735B7" w:rsidP="00F735B7">
      <w:pPr>
        <w:shd w:val="clear" w:color="auto" w:fill="FFFFFF"/>
        <w:spacing w:before="75" w:after="75"/>
        <w:jc w:val="both"/>
        <w:rPr>
          <w:rFonts w:eastAsia="Times New Roman" w:cstheme="minorHAnsi"/>
          <w:sz w:val="28"/>
          <w:szCs w:val="28"/>
        </w:rPr>
      </w:pPr>
    </w:p>
    <w:p w14:paraId="7BFFB5BA" w14:textId="77777777" w:rsidR="00F735B7" w:rsidRPr="008873DA" w:rsidRDefault="007940FF" w:rsidP="00F735B7">
      <w:pPr>
        <w:shd w:val="clear" w:color="auto" w:fill="FFFFFF"/>
        <w:spacing w:before="75" w:after="75"/>
        <w:jc w:val="both"/>
        <w:rPr>
          <w:rFonts w:eastAsia="Times New Roman" w:cstheme="minorHAnsi"/>
          <w:b/>
          <w:bCs/>
          <w:sz w:val="28"/>
          <w:szCs w:val="28"/>
        </w:rPr>
      </w:pPr>
      <w:r w:rsidRPr="008873DA">
        <w:rPr>
          <w:rFonts w:eastAsia="Times New Roman" w:cstheme="minorHAnsi"/>
          <w:b/>
          <w:bCs/>
          <w:sz w:val="28"/>
          <w:szCs w:val="28"/>
        </w:rPr>
        <w:t>9</w:t>
      </w:r>
      <w:r w:rsidR="00F735B7" w:rsidRPr="008873DA">
        <w:rPr>
          <w:rFonts w:eastAsia="Times New Roman" w:cstheme="minorHAnsi"/>
          <w:b/>
          <w:bCs/>
          <w:sz w:val="28"/>
          <w:szCs w:val="28"/>
        </w:rPr>
        <w:t>)</w:t>
      </w:r>
      <w:r w:rsidR="00F735B7" w:rsidRPr="008873DA">
        <w:rPr>
          <w:rFonts w:eastAsia="Times New Roman" w:cstheme="minorHAnsi"/>
          <w:b/>
          <w:bCs/>
          <w:sz w:val="28"/>
          <w:szCs w:val="28"/>
        </w:rPr>
        <w:tab/>
        <w:t>QUALIFICATION, EDUCATION AND EXPERIENCE</w:t>
      </w:r>
    </w:p>
    <w:p w14:paraId="1BEBAA4B" w14:textId="77777777" w:rsidR="00F735B7" w:rsidRPr="008873DA" w:rsidRDefault="00F735B7" w:rsidP="00F735B7">
      <w:pPr>
        <w:autoSpaceDE w:val="0"/>
        <w:autoSpaceDN w:val="0"/>
        <w:adjustRightInd w:val="0"/>
        <w:rPr>
          <w:rFonts w:cstheme="minorHAnsi"/>
          <w:sz w:val="28"/>
          <w:szCs w:val="28"/>
        </w:rPr>
      </w:pPr>
    </w:p>
    <w:p w14:paraId="3AF0AD54" w14:textId="77777777" w:rsidR="00F735B7" w:rsidRPr="008873DA" w:rsidRDefault="00F735B7" w:rsidP="00F735B7">
      <w:pPr>
        <w:autoSpaceDE w:val="0"/>
        <w:autoSpaceDN w:val="0"/>
        <w:adjustRightInd w:val="0"/>
        <w:rPr>
          <w:rFonts w:cstheme="minorHAnsi"/>
          <w:sz w:val="28"/>
          <w:szCs w:val="28"/>
        </w:rPr>
      </w:pPr>
      <w:r w:rsidRPr="008873DA">
        <w:rPr>
          <w:rFonts w:cstheme="minorHAnsi"/>
          <w:sz w:val="28"/>
          <w:szCs w:val="28"/>
        </w:rPr>
        <w:t>Education:</w:t>
      </w:r>
    </w:p>
    <w:p w14:paraId="3E363E31" w14:textId="77777777" w:rsidR="00F735B7" w:rsidRPr="008873DA" w:rsidRDefault="00F735B7" w:rsidP="00F735B7">
      <w:pPr>
        <w:pStyle w:val="ListParagraph"/>
        <w:widowControl w:val="0"/>
        <w:numPr>
          <w:ilvl w:val="0"/>
          <w:numId w:val="14"/>
        </w:numPr>
        <w:overflowPunct w:val="0"/>
        <w:autoSpaceDE w:val="0"/>
        <w:autoSpaceDN w:val="0"/>
        <w:adjustRightInd w:val="0"/>
        <w:ind w:left="714" w:hanging="357"/>
        <w:rPr>
          <w:rFonts w:cstheme="minorHAnsi"/>
          <w:sz w:val="28"/>
          <w:szCs w:val="28"/>
        </w:rPr>
      </w:pPr>
      <w:r w:rsidRPr="008873DA">
        <w:rPr>
          <w:rFonts w:cstheme="minorHAnsi"/>
          <w:sz w:val="28"/>
          <w:szCs w:val="28"/>
        </w:rPr>
        <w:t xml:space="preserve">A PhD in </w:t>
      </w:r>
      <w:r w:rsidR="00C92E2E" w:rsidRPr="008873DA">
        <w:rPr>
          <w:rFonts w:cstheme="minorHAnsi"/>
          <w:sz w:val="28"/>
          <w:szCs w:val="28"/>
        </w:rPr>
        <w:t xml:space="preserve">Development Studies, Environment, Agriculture, Forestry, project management and related fields, </w:t>
      </w:r>
      <w:r w:rsidRPr="008873DA">
        <w:rPr>
          <w:rFonts w:cstheme="minorHAnsi"/>
          <w:sz w:val="28"/>
          <w:szCs w:val="28"/>
          <w:lang w:val="en-GB"/>
        </w:rPr>
        <w:t xml:space="preserve"> </w:t>
      </w:r>
      <w:r w:rsidRPr="008873DA">
        <w:rPr>
          <w:rFonts w:cstheme="minorHAnsi"/>
          <w:sz w:val="28"/>
          <w:szCs w:val="28"/>
          <w:u w:val="single"/>
        </w:rPr>
        <w:t>OR</w:t>
      </w:r>
      <w:r w:rsidRPr="008873DA">
        <w:rPr>
          <w:rFonts w:cstheme="minorHAnsi"/>
          <w:sz w:val="28"/>
          <w:szCs w:val="28"/>
        </w:rPr>
        <w:t xml:space="preserve"> a Master’s degree </w:t>
      </w:r>
      <w:r w:rsidR="00C92E2E" w:rsidRPr="008873DA">
        <w:rPr>
          <w:rFonts w:cstheme="minorHAnsi"/>
          <w:sz w:val="28"/>
          <w:szCs w:val="28"/>
        </w:rPr>
        <w:t xml:space="preserve">with </w:t>
      </w:r>
      <w:r w:rsidRPr="008873DA">
        <w:rPr>
          <w:rFonts w:cstheme="minorHAnsi"/>
          <w:sz w:val="28"/>
          <w:szCs w:val="28"/>
        </w:rPr>
        <w:t>at least 1</w:t>
      </w:r>
      <w:r w:rsidR="00C92E2E" w:rsidRPr="008873DA">
        <w:rPr>
          <w:rFonts w:cstheme="minorHAnsi"/>
          <w:sz w:val="28"/>
          <w:szCs w:val="28"/>
        </w:rPr>
        <w:t>0</w:t>
      </w:r>
      <w:r w:rsidRPr="008873DA">
        <w:rPr>
          <w:rFonts w:cstheme="minorHAnsi"/>
          <w:sz w:val="28"/>
          <w:szCs w:val="28"/>
        </w:rPr>
        <w:t xml:space="preserve"> years of experience in</w:t>
      </w:r>
      <w:r w:rsidRPr="008873DA">
        <w:rPr>
          <w:rFonts w:eastAsia="Times New Roman" w:cstheme="minorHAnsi"/>
          <w:sz w:val="28"/>
          <w:szCs w:val="28"/>
        </w:rPr>
        <w:t xml:space="preserve"> the field of consideration</w:t>
      </w:r>
    </w:p>
    <w:p w14:paraId="41FCAD00" w14:textId="77777777" w:rsidR="00F735B7" w:rsidRPr="008873DA" w:rsidRDefault="00F735B7" w:rsidP="00F735B7">
      <w:pPr>
        <w:autoSpaceDE w:val="0"/>
        <w:autoSpaceDN w:val="0"/>
        <w:ind w:left="360"/>
        <w:rPr>
          <w:rFonts w:cstheme="minorHAnsi"/>
          <w:sz w:val="28"/>
          <w:szCs w:val="28"/>
        </w:rPr>
      </w:pPr>
    </w:p>
    <w:p w14:paraId="1585B29E" w14:textId="77777777" w:rsidR="00F735B7" w:rsidRPr="008873DA" w:rsidRDefault="00F735B7" w:rsidP="00F735B7">
      <w:pPr>
        <w:autoSpaceDE w:val="0"/>
        <w:autoSpaceDN w:val="0"/>
        <w:adjustRightInd w:val="0"/>
        <w:rPr>
          <w:rFonts w:cstheme="minorHAnsi"/>
          <w:sz w:val="28"/>
          <w:szCs w:val="28"/>
        </w:rPr>
      </w:pPr>
      <w:r w:rsidRPr="008873DA">
        <w:rPr>
          <w:rFonts w:cstheme="minorHAnsi"/>
          <w:sz w:val="28"/>
          <w:szCs w:val="28"/>
        </w:rPr>
        <w:t>Experience:</w:t>
      </w:r>
    </w:p>
    <w:p w14:paraId="4522142A" w14:textId="77777777" w:rsidR="00F735B7" w:rsidRPr="008873DA" w:rsidRDefault="00F735B7" w:rsidP="00F735B7">
      <w:pPr>
        <w:numPr>
          <w:ilvl w:val="0"/>
          <w:numId w:val="13"/>
        </w:numPr>
        <w:rPr>
          <w:rFonts w:cstheme="minorHAnsi"/>
          <w:kern w:val="28"/>
          <w:sz w:val="28"/>
          <w:szCs w:val="28"/>
        </w:rPr>
      </w:pPr>
      <w:r w:rsidRPr="008873DA">
        <w:rPr>
          <w:rFonts w:cstheme="minorHAnsi"/>
          <w:kern w:val="28"/>
          <w:sz w:val="28"/>
          <w:szCs w:val="28"/>
        </w:rPr>
        <w:t xml:space="preserve">At least 10 years of relevant working experience with </w:t>
      </w:r>
      <w:r w:rsidR="000D7D33" w:rsidRPr="008873DA">
        <w:rPr>
          <w:rFonts w:cstheme="minorHAnsi"/>
          <w:kern w:val="28"/>
          <w:sz w:val="28"/>
          <w:szCs w:val="28"/>
        </w:rPr>
        <w:t xml:space="preserve">programming </w:t>
      </w:r>
      <w:r w:rsidR="009A29C0" w:rsidRPr="008873DA">
        <w:rPr>
          <w:rFonts w:cstheme="minorHAnsi"/>
          <w:kern w:val="28"/>
          <w:sz w:val="28"/>
          <w:szCs w:val="28"/>
        </w:rPr>
        <w:t>and</w:t>
      </w:r>
      <w:r w:rsidR="000D7D33" w:rsidRPr="008873DA">
        <w:rPr>
          <w:rFonts w:cstheme="minorHAnsi"/>
          <w:kern w:val="28"/>
          <w:sz w:val="28"/>
          <w:szCs w:val="28"/>
        </w:rPr>
        <w:t xml:space="preserve"> project development</w:t>
      </w:r>
    </w:p>
    <w:p w14:paraId="476C7503" w14:textId="77777777" w:rsidR="00F735B7" w:rsidRPr="008873DA" w:rsidRDefault="00F735B7" w:rsidP="00F735B7">
      <w:pPr>
        <w:numPr>
          <w:ilvl w:val="0"/>
          <w:numId w:val="13"/>
        </w:numPr>
        <w:rPr>
          <w:rFonts w:cstheme="minorHAnsi"/>
          <w:kern w:val="28"/>
          <w:sz w:val="28"/>
          <w:szCs w:val="28"/>
        </w:rPr>
      </w:pPr>
      <w:r w:rsidRPr="008873DA">
        <w:rPr>
          <w:rFonts w:cstheme="minorHAnsi"/>
          <w:kern w:val="28"/>
          <w:sz w:val="28"/>
          <w:szCs w:val="28"/>
        </w:rPr>
        <w:t xml:space="preserve">Proven familiarity with </w:t>
      </w:r>
      <w:r w:rsidR="000D7D33" w:rsidRPr="008873DA">
        <w:rPr>
          <w:rFonts w:cstheme="minorHAnsi"/>
          <w:kern w:val="28"/>
          <w:sz w:val="28"/>
          <w:szCs w:val="28"/>
        </w:rPr>
        <w:t>UNDP project formulation processes and ;</w:t>
      </w:r>
    </w:p>
    <w:p w14:paraId="26D1C131" w14:textId="77777777" w:rsidR="00F735B7" w:rsidRPr="008873DA" w:rsidRDefault="00F735B7" w:rsidP="00F735B7">
      <w:pPr>
        <w:numPr>
          <w:ilvl w:val="0"/>
          <w:numId w:val="13"/>
        </w:numPr>
        <w:rPr>
          <w:rFonts w:cstheme="minorHAnsi"/>
          <w:kern w:val="28"/>
          <w:sz w:val="28"/>
          <w:szCs w:val="28"/>
        </w:rPr>
      </w:pPr>
      <w:r w:rsidRPr="008873DA">
        <w:rPr>
          <w:rFonts w:cstheme="minorHAnsi"/>
          <w:kern w:val="28"/>
          <w:sz w:val="28"/>
          <w:szCs w:val="28"/>
        </w:rPr>
        <w:t>Experience working with international donors and UNDP;</w:t>
      </w:r>
    </w:p>
    <w:p w14:paraId="57ED4B1E" w14:textId="77777777" w:rsidR="00F735B7" w:rsidRPr="008873DA" w:rsidRDefault="00F735B7" w:rsidP="00F735B7">
      <w:pPr>
        <w:numPr>
          <w:ilvl w:val="0"/>
          <w:numId w:val="13"/>
        </w:numPr>
        <w:rPr>
          <w:rFonts w:cstheme="minorHAnsi"/>
          <w:kern w:val="28"/>
          <w:sz w:val="28"/>
          <w:szCs w:val="28"/>
        </w:rPr>
      </w:pPr>
      <w:r w:rsidRPr="008873DA">
        <w:rPr>
          <w:rFonts w:cstheme="minorHAnsi"/>
          <w:kern w:val="28"/>
          <w:sz w:val="28"/>
          <w:szCs w:val="28"/>
        </w:rPr>
        <w:t xml:space="preserve">Experience working with a variety of stakeholders in </w:t>
      </w:r>
      <w:r w:rsidR="00220CD4" w:rsidRPr="008873DA">
        <w:rPr>
          <w:rFonts w:cstheme="minorHAnsi"/>
          <w:kern w:val="28"/>
          <w:sz w:val="28"/>
          <w:szCs w:val="28"/>
        </w:rPr>
        <w:t>The Gambia</w:t>
      </w:r>
      <w:r w:rsidRPr="008873DA">
        <w:rPr>
          <w:rFonts w:cstheme="minorHAnsi"/>
          <w:kern w:val="28"/>
          <w:sz w:val="28"/>
          <w:szCs w:val="28"/>
        </w:rPr>
        <w:t xml:space="preserve">, including government agencies, NGOs, Civil Society, communities, </w:t>
      </w:r>
      <w:r w:rsidR="009A29C0" w:rsidRPr="008873DA">
        <w:rPr>
          <w:rFonts w:cstheme="minorHAnsi"/>
          <w:kern w:val="28"/>
          <w:sz w:val="28"/>
          <w:szCs w:val="28"/>
        </w:rPr>
        <w:t>etc.</w:t>
      </w:r>
      <w:r w:rsidRPr="008873DA">
        <w:rPr>
          <w:rFonts w:cstheme="minorHAnsi"/>
          <w:kern w:val="28"/>
          <w:sz w:val="28"/>
          <w:szCs w:val="28"/>
        </w:rPr>
        <w:t xml:space="preserve"> will be an added advantage;</w:t>
      </w:r>
    </w:p>
    <w:p w14:paraId="4567A154" w14:textId="12AA6735" w:rsidR="00641F8E" w:rsidRPr="008873DA" w:rsidRDefault="00641F8E" w:rsidP="00F735B7">
      <w:pPr>
        <w:numPr>
          <w:ilvl w:val="0"/>
          <w:numId w:val="13"/>
        </w:numPr>
        <w:rPr>
          <w:rFonts w:cstheme="minorHAnsi"/>
          <w:kern w:val="28"/>
          <w:sz w:val="28"/>
          <w:szCs w:val="28"/>
        </w:rPr>
      </w:pPr>
      <w:r w:rsidRPr="008873DA">
        <w:rPr>
          <w:rFonts w:cstheme="minorHAnsi"/>
          <w:kern w:val="28"/>
          <w:sz w:val="28"/>
          <w:szCs w:val="28"/>
        </w:rPr>
        <w:t xml:space="preserve">Experience in the development of </w:t>
      </w:r>
      <w:r w:rsidR="00E42317">
        <w:rPr>
          <w:rFonts w:cstheme="minorHAnsi"/>
          <w:kern w:val="28"/>
          <w:sz w:val="28"/>
          <w:szCs w:val="28"/>
        </w:rPr>
        <w:t xml:space="preserve">complex </w:t>
      </w:r>
      <w:r w:rsidRPr="008873DA">
        <w:rPr>
          <w:rFonts w:cstheme="minorHAnsi"/>
          <w:kern w:val="28"/>
          <w:sz w:val="28"/>
          <w:szCs w:val="28"/>
        </w:rPr>
        <w:t>environment related project documents for development partners</w:t>
      </w:r>
    </w:p>
    <w:p w14:paraId="33A4EEC8" w14:textId="77777777" w:rsidR="00F735B7" w:rsidRPr="008873DA" w:rsidRDefault="00F735B7" w:rsidP="00F735B7">
      <w:pPr>
        <w:numPr>
          <w:ilvl w:val="0"/>
          <w:numId w:val="7"/>
        </w:numPr>
        <w:jc w:val="both"/>
        <w:rPr>
          <w:rFonts w:cstheme="minorHAnsi"/>
          <w:sz w:val="28"/>
          <w:szCs w:val="28"/>
        </w:rPr>
      </w:pPr>
      <w:r w:rsidRPr="008873DA">
        <w:rPr>
          <w:rFonts w:cstheme="minorHAnsi"/>
          <w:sz w:val="28"/>
          <w:szCs w:val="28"/>
        </w:rPr>
        <w:t>Demonstrated analytical, communication and report writing skills.</w:t>
      </w:r>
    </w:p>
    <w:p w14:paraId="59692B46" w14:textId="77777777" w:rsidR="00F735B7" w:rsidRPr="008873DA" w:rsidRDefault="00F735B7" w:rsidP="00F735B7">
      <w:pPr>
        <w:ind w:left="720"/>
        <w:rPr>
          <w:rFonts w:cstheme="minorHAnsi"/>
          <w:kern w:val="28"/>
          <w:sz w:val="28"/>
          <w:szCs w:val="28"/>
        </w:rPr>
      </w:pPr>
    </w:p>
    <w:p w14:paraId="32ADF43F" w14:textId="77777777" w:rsidR="00F735B7" w:rsidRPr="008873DA" w:rsidRDefault="00F735B7" w:rsidP="00F735B7">
      <w:pPr>
        <w:pStyle w:val="Heading5"/>
        <w:rPr>
          <w:rFonts w:asciiTheme="minorHAnsi" w:hAnsiTheme="minorHAnsi" w:cstheme="minorHAnsi"/>
          <w:b/>
          <w:bCs/>
          <w:color w:val="auto"/>
          <w:sz w:val="28"/>
          <w:szCs w:val="28"/>
        </w:rPr>
      </w:pPr>
      <w:r w:rsidRPr="008873DA">
        <w:rPr>
          <w:rFonts w:asciiTheme="minorHAnsi" w:hAnsiTheme="minorHAnsi" w:cstheme="minorHAnsi"/>
          <w:color w:val="auto"/>
          <w:sz w:val="28"/>
          <w:szCs w:val="28"/>
        </w:rPr>
        <w:t>Language Requirements:</w:t>
      </w:r>
    </w:p>
    <w:p w14:paraId="567FEA3B" w14:textId="77777777" w:rsidR="00F735B7" w:rsidRPr="008873DA" w:rsidRDefault="00F735B7" w:rsidP="00F735B7">
      <w:pPr>
        <w:spacing w:before="100" w:beforeAutospacing="1" w:after="100" w:afterAutospacing="1"/>
        <w:ind w:left="720"/>
        <w:rPr>
          <w:rFonts w:cstheme="minorHAnsi"/>
          <w:sz w:val="28"/>
          <w:szCs w:val="28"/>
        </w:rPr>
      </w:pPr>
      <w:r w:rsidRPr="008873DA">
        <w:rPr>
          <w:rFonts w:cstheme="minorHAnsi"/>
          <w:sz w:val="28"/>
          <w:szCs w:val="28"/>
        </w:rPr>
        <w:t>Fluency in written and spoken English.</w:t>
      </w:r>
    </w:p>
    <w:p w14:paraId="0449AF01" w14:textId="77777777" w:rsidR="00F735B7" w:rsidRPr="008873DA" w:rsidRDefault="007940FF" w:rsidP="00F735B7">
      <w:pPr>
        <w:shd w:val="clear" w:color="auto" w:fill="FFFFFF"/>
        <w:spacing w:before="75" w:after="75"/>
        <w:jc w:val="both"/>
        <w:rPr>
          <w:rFonts w:eastAsia="Times New Roman" w:cstheme="minorHAnsi"/>
          <w:sz w:val="28"/>
          <w:szCs w:val="28"/>
        </w:rPr>
      </w:pPr>
      <w:r w:rsidRPr="008873DA">
        <w:rPr>
          <w:rFonts w:eastAsia="Times New Roman" w:cstheme="minorHAnsi"/>
          <w:b/>
          <w:bCs/>
          <w:sz w:val="28"/>
          <w:szCs w:val="28"/>
        </w:rPr>
        <w:t>10</w:t>
      </w:r>
      <w:r w:rsidR="00F735B7" w:rsidRPr="008873DA">
        <w:rPr>
          <w:rFonts w:eastAsia="Times New Roman" w:cstheme="minorHAnsi"/>
          <w:b/>
          <w:bCs/>
          <w:sz w:val="28"/>
          <w:szCs w:val="28"/>
        </w:rPr>
        <w:t>)</w:t>
      </w:r>
      <w:r w:rsidR="00F735B7" w:rsidRPr="008873DA">
        <w:rPr>
          <w:rFonts w:eastAsia="Times New Roman" w:cstheme="minorHAnsi"/>
          <w:b/>
          <w:bCs/>
          <w:sz w:val="28"/>
          <w:szCs w:val="28"/>
        </w:rPr>
        <w:tab/>
        <w:t>COMPETENCIES</w:t>
      </w:r>
    </w:p>
    <w:p w14:paraId="19CB7D7A" w14:textId="77777777" w:rsidR="00F735B7" w:rsidRPr="008873DA" w:rsidRDefault="00F735B7" w:rsidP="00F735B7">
      <w:pPr>
        <w:spacing w:before="100" w:beforeAutospacing="1" w:after="100" w:afterAutospacing="1"/>
        <w:rPr>
          <w:rFonts w:cstheme="minorHAnsi"/>
          <w:sz w:val="28"/>
          <w:szCs w:val="28"/>
        </w:rPr>
      </w:pPr>
      <w:r w:rsidRPr="008873DA">
        <w:rPr>
          <w:rFonts w:cstheme="minorHAnsi"/>
          <w:b/>
          <w:bCs/>
          <w:sz w:val="28"/>
          <w:szCs w:val="28"/>
        </w:rPr>
        <w:t>Corporate Competencies</w:t>
      </w:r>
    </w:p>
    <w:p w14:paraId="2E996911" w14:textId="77777777" w:rsidR="00F735B7" w:rsidRPr="008873DA" w:rsidRDefault="00F735B7" w:rsidP="00F735B7">
      <w:pPr>
        <w:numPr>
          <w:ilvl w:val="0"/>
          <w:numId w:val="17"/>
        </w:numPr>
        <w:spacing w:before="100" w:beforeAutospacing="1" w:after="100" w:afterAutospacing="1"/>
        <w:ind w:left="750"/>
        <w:rPr>
          <w:rFonts w:cstheme="minorHAnsi"/>
          <w:sz w:val="28"/>
          <w:szCs w:val="28"/>
        </w:rPr>
      </w:pPr>
      <w:r w:rsidRPr="008873DA">
        <w:rPr>
          <w:rFonts w:cstheme="minorHAnsi"/>
          <w:sz w:val="28"/>
          <w:szCs w:val="28"/>
        </w:rPr>
        <w:t>Demonstrates integrity by modeling the UN’s values and ethical standards;</w:t>
      </w:r>
    </w:p>
    <w:p w14:paraId="4E609069" w14:textId="77777777" w:rsidR="00F735B7" w:rsidRPr="008873DA" w:rsidRDefault="00F735B7" w:rsidP="00F735B7">
      <w:pPr>
        <w:numPr>
          <w:ilvl w:val="0"/>
          <w:numId w:val="17"/>
        </w:numPr>
        <w:spacing w:before="100" w:beforeAutospacing="1" w:after="100" w:afterAutospacing="1"/>
        <w:ind w:left="750"/>
        <w:rPr>
          <w:rFonts w:cstheme="minorHAnsi"/>
          <w:sz w:val="28"/>
          <w:szCs w:val="28"/>
        </w:rPr>
      </w:pPr>
      <w:r w:rsidRPr="008873DA">
        <w:rPr>
          <w:rFonts w:cstheme="minorHAnsi"/>
          <w:sz w:val="28"/>
          <w:szCs w:val="28"/>
        </w:rPr>
        <w:t>Promotes the vision, mission, and strategic goals of UNDP;</w:t>
      </w:r>
    </w:p>
    <w:p w14:paraId="6990E0D0" w14:textId="77777777" w:rsidR="00F735B7" w:rsidRPr="008873DA" w:rsidRDefault="00F735B7" w:rsidP="00F735B7">
      <w:pPr>
        <w:numPr>
          <w:ilvl w:val="0"/>
          <w:numId w:val="17"/>
        </w:numPr>
        <w:spacing w:before="100" w:beforeAutospacing="1" w:after="100" w:afterAutospacing="1"/>
        <w:ind w:left="750"/>
        <w:rPr>
          <w:rFonts w:cstheme="minorHAnsi"/>
          <w:sz w:val="28"/>
          <w:szCs w:val="28"/>
        </w:rPr>
      </w:pPr>
      <w:r w:rsidRPr="008873DA">
        <w:rPr>
          <w:rFonts w:cstheme="minorHAnsi"/>
          <w:sz w:val="28"/>
          <w:szCs w:val="28"/>
        </w:rPr>
        <w:t>Displays cultural, gender, religion, race, nationality and age sensitivity and adaptability;</w:t>
      </w:r>
    </w:p>
    <w:p w14:paraId="760D6F24" w14:textId="77777777" w:rsidR="00F735B7" w:rsidRPr="008873DA" w:rsidRDefault="00F735B7" w:rsidP="00F735B7">
      <w:pPr>
        <w:numPr>
          <w:ilvl w:val="0"/>
          <w:numId w:val="17"/>
        </w:numPr>
        <w:spacing w:before="100" w:beforeAutospacing="1" w:after="100" w:afterAutospacing="1"/>
        <w:ind w:left="750"/>
        <w:rPr>
          <w:rFonts w:cstheme="minorHAnsi"/>
          <w:sz w:val="28"/>
          <w:szCs w:val="28"/>
        </w:rPr>
      </w:pPr>
      <w:r w:rsidRPr="008873DA">
        <w:rPr>
          <w:rFonts w:cstheme="minorHAnsi"/>
          <w:sz w:val="28"/>
          <w:szCs w:val="28"/>
        </w:rPr>
        <w:t>Treats all people fairly without favoritism;</w:t>
      </w:r>
    </w:p>
    <w:p w14:paraId="7C6DA146" w14:textId="77777777" w:rsidR="00F735B7" w:rsidRPr="008873DA" w:rsidRDefault="00F735B7" w:rsidP="00F735B7">
      <w:pPr>
        <w:numPr>
          <w:ilvl w:val="0"/>
          <w:numId w:val="17"/>
        </w:numPr>
        <w:spacing w:before="100" w:beforeAutospacing="1" w:after="100" w:afterAutospacing="1"/>
        <w:ind w:left="750"/>
        <w:rPr>
          <w:rFonts w:cstheme="minorHAnsi"/>
          <w:sz w:val="28"/>
          <w:szCs w:val="28"/>
        </w:rPr>
      </w:pPr>
      <w:r w:rsidRPr="008873DA">
        <w:rPr>
          <w:rFonts w:cstheme="minorHAnsi"/>
          <w:sz w:val="28"/>
          <w:szCs w:val="28"/>
        </w:rPr>
        <w:t>Fulfills all obligations to gender sensitivity and zero tolerance for sexual harassment.</w:t>
      </w:r>
    </w:p>
    <w:p w14:paraId="14D0FB89" w14:textId="77777777" w:rsidR="00F735B7" w:rsidRPr="008873DA" w:rsidRDefault="00F735B7" w:rsidP="00F735B7">
      <w:pPr>
        <w:spacing w:before="100" w:beforeAutospacing="1" w:after="100" w:afterAutospacing="1" w:line="312" w:lineRule="auto"/>
        <w:rPr>
          <w:rFonts w:cstheme="minorHAnsi"/>
          <w:sz w:val="28"/>
          <w:szCs w:val="28"/>
        </w:rPr>
      </w:pPr>
      <w:r w:rsidRPr="008873DA">
        <w:rPr>
          <w:rFonts w:cstheme="minorHAnsi"/>
          <w:b/>
          <w:bCs/>
          <w:sz w:val="28"/>
          <w:szCs w:val="28"/>
        </w:rPr>
        <w:t>Technical Competencies:</w:t>
      </w:r>
    </w:p>
    <w:p w14:paraId="304E690C" w14:textId="77777777" w:rsidR="00F735B7" w:rsidRPr="008873DA" w:rsidRDefault="00F735B7" w:rsidP="00F735B7">
      <w:pPr>
        <w:numPr>
          <w:ilvl w:val="0"/>
          <w:numId w:val="18"/>
        </w:numPr>
        <w:spacing w:before="100" w:beforeAutospacing="1" w:after="100" w:afterAutospacing="1"/>
        <w:rPr>
          <w:rFonts w:cstheme="minorHAnsi"/>
          <w:sz w:val="28"/>
          <w:szCs w:val="28"/>
        </w:rPr>
      </w:pPr>
      <w:r w:rsidRPr="008873DA">
        <w:rPr>
          <w:rFonts w:cstheme="minorHAnsi"/>
          <w:sz w:val="28"/>
          <w:szCs w:val="28"/>
        </w:rPr>
        <w:lastRenderedPageBreak/>
        <w:t xml:space="preserve">Excellent oral and written communication skills, with analytic capacity and demonstrated ability to synthesize complex information in high quality papers/reports and in effective presentations to different audiences; </w:t>
      </w:r>
    </w:p>
    <w:p w14:paraId="4B20C6A1" w14:textId="77777777" w:rsidR="00F735B7" w:rsidRPr="008873DA" w:rsidRDefault="00F735B7" w:rsidP="00F735B7">
      <w:pPr>
        <w:numPr>
          <w:ilvl w:val="0"/>
          <w:numId w:val="18"/>
        </w:numPr>
        <w:spacing w:before="100" w:beforeAutospacing="1" w:after="100" w:afterAutospacing="1"/>
        <w:rPr>
          <w:rFonts w:cstheme="minorHAnsi"/>
          <w:sz w:val="28"/>
          <w:szCs w:val="28"/>
        </w:rPr>
      </w:pPr>
      <w:r w:rsidRPr="008873DA">
        <w:rPr>
          <w:rFonts w:cstheme="minorHAnsi"/>
          <w:sz w:val="28"/>
          <w:szCs w:val="28"/>
        </w:rPr>
        <w:t xml:space="preserve">Skills in facilitating meetings effectively and efficiently; </w:t>
      </w:r>
    </w:p>
    <w:p w14:paraId="4370DD17" w14:textId="77777777" w:rsidR="00F735B7" w:rsidRPr="008873DA" w:rsidRDefault="00F735B7" w:rsidP="00F735B7">
      <w:pPr>
        <w:numPr>
          <w:ilvl w:val="0"/>
          <w:numId w:val="18"/>
        </w:numPr>
        <w:spacing w:before="100" w:beforeAutospacing="1" w:after="100" w:afterAutospacing="1"/>
        <w:rPr>
          <w:rFonts w:cstheme="minorHAnsi"/>
          <w:sz w:val="28"/>
          <w:szCs w:val="28"/>
        </w:rPr>
      </w:pPr>
      <w:r w:rsidRPr="008873DA">
        <w:rPr>
          <w:rFonts w:cstheme="minorHAnsi"/>
          <w:sz w:val="28"/>
          <w:szCs w:val="28"/>
        </w:rPr>
        <w:t>Ability to develop and maintain partnerships/relationships, including with clients, focusing on results for the client/partner and responding positively to feedback.</w:t>
      </w:r>
    </w:p>
    <w:p w14:paraId="5BDE8396" w14:textId="77777777" w:rsidR="00F735B7" w:rsidRPr="008873DA" w:rsidRDefault="00F735B7" w:rsidP="00F735B7">
      <w:pPr>
        <w:spacing w:before="100" w:beforeAutospacing="1" w:after="100" w:afterAutospacing="1" w:line="312" w:lineRule="auto"/>
        <w:rPr>
          <w:rFonts w:cstheme="minorHAnsi"/>
          <w:sz w:val="28"/>
          <w:szCs w:val="28"/>
        </w:rPr>
      </w:pPr>
      <w:r w:rsidRPr="008873DA">
        <w:rPr>
          <w:rFonts w:cstheme="minorHAnsi"/>
          <w:b/>
          <w:bCs/>
          <w:sz w:val="28"/>
          <w:szCs w:val="28"/>
        </w:rPr>
        <w:t xml:space="preserve">Professionalism: </w:t>
      </w:r>
    </w:p>
    <w:p w14:paraId="026AEF3B" w14:textId="77777777" w:rsidR="00F735B7" w:rsidRPr="008873DA" w:rsidRDefault="00F735B7" w:rsidP="00F735B7">
      <w:pPr>
        <w:numPr>
          <w:ilvl w:val="0"/>
          <w:numId w:val="18"/>
        </w:numPr>
        <w:spacing w:before="100" w:beforeAutospacing="1" w:after="100" w:afterAutospacing="1"/>
        <w:rPr>
          <w:rFonts w:cstheme="minorHAnsi"/>
          <w:sz w:val="28"/>
          <w:szCs w:val="28"/>
        </w:rPr>
      </w:pPr>
      <w:r w:rsidRPr="008873DA">
        <w:rPr>
          <w:rFonts w:cstheme="minorHAnsi"/>
          <w:sz w:val="28"/>
          <w:szCs w:val="28"/>
        </w:rPr>
        <w:t>Excellent analytical and organizational skills;</w:t>
      </w:r>
    </w:p>
    <w:p w14:paraId="5B6866D3" w14:textId="77777777" w:rsidR="00F735B7" w:rsidRPr="008873DA" w:rsidRDefault="00F735B7" w:rsidP="00F735B7">
      <w:pPr>
        <w:numPr>
          <w:ilvl w:val="0"/>
          <w:numId w:val="18"/>
        </w:numPr>
        <w:spacing w:before="100" w:beforeAutospacing="1" w:after="100" w:afterAutospacing="1"/>
        <w:rPr>
          <w:rFonts w:cstheme="minorHAnsi"/>
          <w:sz w:val="28"/>
          <w:szCs w:val="28"/>
        </w:rPr>
      </w:pPr>
      <w:r w:rsidRPr="008873DA">
        <w:rPr>
          <w:rFonts w:cstheme="minorHAnsi"/>
          <w:sz w:val="28"/>
          <w:szCs w:val="28"/>
        </w:rPr>
        <w:t>Exercise the highest level of responsibility and be able to handle confidential and politically sensitive issues in a responsible and mature manner.</w:t>
      </w:r>
    </w:p>
    <w:p w14:paraId="4F3D95EE" w14:textId="77777777" w:rsidR="00F735B7" w:rsidRPr="008873DA" w:rsidRDefault="00F735B7" w:rsidP="00F735B7">
      <w:pPr>
        <w:spacing w:after="160" w:line="259" w:lineRule="auto"/>
        <w:rPr>
          <w:rFonts w:cstheme="minorHAnsi"/>
          <w:sz w:val="28"/>
          <w:szCs w:val="28"/>
        </w:rPr>
      </w:pPr>
      <w:r w:rsidRPr="008873DA">
        <w:rPr>
          <w:rFonts w:cstheme="minorHAnsi"/>
          <w:b/>
          <w:bCs/>
          <w:sz w:val="28"/>
          <w:szCs w:val="28"/>
        </w:rPr>
        <w:t xml:space="preserve">Communication: </w:t>
      </w:r>
    </w:p>
    <w:p w14:paraId="08AD9DD0" w14:textId="77777777" w:rsidR="00F735B7" w:rsidRPr="008873DA" w:rsidRDefault="00F735B7" w:rsidP="00F735B7">
      <w:pPr>
        <w:numPr>
          <w:ilvl w:val="0"/>
          <w:numId w:val="18"/>
        </w:numPr>
        <w:spacing w:before="100" w:beforeAutospacing="1" w:after="100" w:afterAutospacing="1"/>
        <w:rPr>
          <w:rFonts w:cstheme="minorHAnsi"/>
          <w:sz w:val="28"/>
          <w:szCs w:val="28"/>
        </w:rPr>
      </w:pPr>
      <w:r w:rsidRPr="008873DA">
        <w:rPr>
          <w:rFonts w:cstheme="minorHAnsi"/>
          <w:sz w:val="28"/>
          <w:szCs w:val="28"/>
        </w:rPr>
        <w:t>Active listening and dialogue (acknowledges and responds constructively to the points of view of others);</w:t>
      </w:r>
    </w:p>
    <w:p w14:paraId="078BD995" w14:textId="77777777" w:rsidR="00F735B7" w:rsidRPr="008873DA" w:rsidRDefault="00F735B7" w:rsidP="00F735B7">
      <w:pPr>
        <w:numPr>
          <w:ilvl w:val="0"/>
          <w:numId w:val="18"/>
        </w:numPr>
        <w:spacing w:before="100" w:beforeAutospacing="1" w:after="100" w:afterAutospacing="1"/>
        <w:rPr>
          <w:rFonts w:cstheme="minorHAnsi"/>
          <w:sz w:val="28"/>
          <w:szCs w:val="28"/>
        </w:rPr>
      </w:pPr>
      <w:r w:rsidRPr="008873DA">
        <w:rPr>
          <w:rFonts w:cstheme="minorHAnsi"/>
          <w:sz w:val="28"/>
          <w:szCs w:val="28"/>
        </w:rPr>
        <w:t>Excellent writing and verbal communication skills;</w:t>
      </w:r>
    </w:p>
    <w:p w14:paraId="1B26D244" w14:textId="77777777" w:rsidR="00F735B7" w:rsidRPr="008873DA" w:rsidRDefault="00F735B7" w:rsidP="00F735B7">
      <w:pPr>
        <w:numPr>
          <w:ilvl w:val="0"/>
          <w:numId w:val="18"/>
        </w:numPr>
        <w:spacing w:before="100" w:beforeAutospacing="1" w:after="100" w:afterAutospacing="1"/>
        <w:rPr>
          <w:rFonts w:cstheme="minorHAnsi"/>
          <w:sz w:val="28"/>
          <w:szCs w:val="28"/>
        </w:rPr>
      </w:pPr>
      <w:r w:rsidRPr="008873DA">
        <w:rPr>
          <w:rFonts w:cstheme="minorHAnsi"/>
          <w:sz w:val="28"/>
          <w:szCs w:val="28"/>
        </w:rPr>
        <w:t>Communicate effectively in writing and verbally to a varied and broad audience in a simple and concise manner.</w:t>
      </w:r>
    </w:p>
    <w:p w14:paraId="3B5D49D4" w14:textId="77777777" w:rsidR="00F735B7" w:rsidRPr="008873DA" w:rsidRDefault="00F735B7" w:rsidP="00F735B7">
      <w:pPr>
        <w:spacing w:before="100" w:beforeAutospacing="1" w:after="100" w:afterAutospacing="1" w:line="312" w:lineRule="auto"/>
        <w:rPr>
          <w:rFonts w:cstheme="minorHAnsi"/>
          <w:sz w:val="28"/>
          <w:szCs w:val="28"/>
        </w:rPr>
      </w:pPr>
      <w:r w:rsidRPr="008873DA">
        <w:rPr>
          <w:rFonts w:cstheme="minorHAnsi"/>
          <w:b/>
          <w:bCs/>
          <w:sz w:val="28"/>
          <w:szCs w:val="28"/>
        </w:rPr>
        <w:t xml:space="preserve">Teamwork: </w:t>
      </w:r>
    </w:p>
    <w:p w14:paraId="04E61CAA" w14:textId="77777777" w:rsidR="00F735B7" w:rsidRPr="008873DA" w:rsidRDefault="00F735B7" w:rsidP="00F735B7">
      <w:pPr>
        <w:numPr>
          <w:ilvl w:val="0"/>
          <w:numId w:val="18"/>
        </w:numPr>
        <w:spacing w:before="100" w:beforeAutospacing="1" w:after="100" w:afterAutospacing="1"/>
        <w:rPr>
          <w:rFonts w:cstheme="minorHAnsi"/>
          <w:sz w:val="28"/>
          <w:szCs w:val="28"/>
        </w:rPr>
      </w:pPr>
      <w:r w:rsidRPr="008873DA">
        <w:rPr>
          <w:rFonts w:cstheme="minorHAnsi"/>
          <w:sz w:val="28"/>
          <w:szCs w:val="28"/>
        </w:rPr>
        <w:t>Projects a positive image and is ready to take on a wide range of tasks;</w:t>
      </w:r>
    </w:p>
    <w:p w14:paraId="0AE666A6" w14:textId="77777777" w:rsidR="00F735B7" w:rsidRPr="008873DA" w:rsidRDefault="00F735B7" w:rsidP="00F735B7">
      <w:pPr>
        <w:numPr>
          <w:ilvl w:val="0"/>
          <w:numId w:val="18"/>
        </w:numPr>
        <w:spacing w:before="100" w:beforeAutospacing="1" w:after="100" w:afterAutospacing="1"/>
        <w:rPr>
          <w:rFonts w:cstheme="minorHAnsi"/>
          <w:sz w:val="28"/>
          <w:szCs w:val="28"/>
        </w:rPr>
      </w:pPr>
      <w:r w:rsidRPr="008873DA">
        <w:rPr>
          <w:rFonts w:cstheme="minorHAnsi"/>
          <w:sz w:val="28"/>
          <w:szCs w:val="28"/>
        </w:rPr>
        <w:t>Focuses on results for the client;</w:t>
      </w:r>
    </w:p>
    <w:p w14:paraId="43FCAD52" w14:textId="77777777" w:rsidR="00F735B7" w:rsidRPr="008873DA" w:rsidRDefault="00F735B7" w:rsidP="00F735B7">
      <w:pPr>
        <w:numPr>
          <w:ilvl w:val="0"/>
          <w:numId w:val="18"/>
        </w:numPr>
        <w:spacing w:before="100" w:beforeAutospacing="1" w:after="100" w:afterAutospacing="1"/>
        <w:rPr>
          <w:rFonts w:cstheme="minorHAnsi"/>
          <w:sz w:val="28"/>
          <w:szCs w:val="28"/>
        </w:rPr>
      </w:pPr>
      <w:r w:rsidRPr="008873DA">
        <w:rPr>
          <w:rFonts w:cstheme="minorHAnsi"/>
          <w:sz w:val="28"/>
          <w:szCs w:val="28"/>
        </w:rPr>
        <w:t>Welcomes constructive feedback.</w:t>
      </w:r>
    </w:p>
    <w:p w14:paraId="4F91F369" w14:textId="77777777" w:rsidR="00F735B7" w:rsidRPr="008873DA" w:rsidRDefault="00F735B7" w:rsidP="006B6D4F">
      <w:pPr>
        <w:numPr>
          <w:ilvl w:val="0"/>
          <w:numId w:val="18"/>
        </w:numPr>
        <w:shd w:val="clear" w:color="auto" w:fill="FFFFFF"/>
        <w:spacing w:before="75" w:beforeAutospacing="1" w:after="75" w:afterAutospacing="1"/>
        <w:jc w:val="both"/>
        <w:rPr>
          <w:rFonts w:eastAsia="Times New Roman" w:cstheme="minorHAnsi"/>
          <w:sz w:val="28"/>
          <w:szCs w:val="28"/>
        </w:rPr>
      </w:pPr>
      <w:r w:rsidRPr="008873DA">
        <w:rPr>
          <w:rFonts w:cstheme="minorHAnsi"/>
          <w:sz w:val="28"/>
          <w:szCs w:val="28"/>
        </w:rPr>
        <w:t xml:space="preserve">Good interpersonal and networking skills, ability to establish and maintain effective working relations, supports and encourages open communication in the team, and facilitates </w:t>
      </w:r>
      <w:r w:rsidR="009A29C0" w:rsidRPr="008873DA">
        <w:rPr>
          <w:rFonts w:cstheme="minorHAnsi"/>
          <w:sz w:val="28"/>
          <w:szCs w:val="28"/>
        </w:rPr>
        <w:t>teamwork</w:t>
      </w:r>
      <w:r w:rsidRPr="008873DA">
        <w:rPr>
          <w:rFonts w:cstheme="minorHAnsi"/>
          <w:sz w:val="28"/>
          <w:szCs w:val="28"/>
        </w:rPr>
        <w:t>.</w:t>
      </w:r>
    </w:p>
    <w:p w14:paraId="2D33EE12" w14:textId="77777777" w:rsidR="00F735B7" w:rsidRPr="008873DA" w:rsidRDefault="00F735B7" w:rsidP="00F735B7">
      <w:pPr>
        <w:shd w:val="clear" w:color="auto" w:fill="FFFFFF"/>
        <w:spacing w:before="75" w:after="75"/>
        <w:jc w:val="both"/>
        <w:rPr>
          <w:rFonts w:eastAsia="Times New Roman" w:cstheme="minorHAnsi"/>
          <w:b/>
          <w:bCs/>
          <w:sz w:val="28"/>
          <w:szCs w:val="28"/>
        </w:rPr>
      </w:pPr>
      <w:r w:rsidRPr="008873DA">
        <w:rPr>
          <w:rFonts w:eastAsia="Times New Roman" w:cstheme="minorHAnsi"/>
          <w:b/>
          <w:sz w:val="28"/>
          <w:szCs w:val="28"/>
        </w:rPr>
        <w:t>1</w:t>
      </w:r>
      <w:r w:rsidR="007940FF" w:rsidRPr="008873DA">
        <w:rPr>
          <w:rFonts w:eastAsia="Times New Roman" w:cstheme="minorHAnsi"/>
          <w:b/>
          <w:sz w:val="28"/>
          <w:szCs w:val="28"/>
        </w:rPr>
        <w:t>1</w:t>
      </w:r>
      <w:r w:rsidRPr="008873DA">
        <w:rPr>
          <w:rFonts w:eastAsia="Times New Roman" w:cstheme="minorHAnsi"/>
          <w:b/>
          <w:sz w:val="28"/>
          <w:szCs w:val="28"/>
        </w:rPr>
        <w:t>)</w:t>
      </w:r>
      <w:r w:rsidRPr="008873DA">
        <w:rPr>
          <w:rFonts w:eastAsia="Times New Roman" w:cstheme="minorHAnsi"/>
          <w:b/>
          <w:sz w:val="28"/>
          <w:szCs w:val="28"/>
        </w:rPr>
        <w:tab/>
        <w:t xml:space="preserve">DURATION OF ASSIGNMENT, DUTY OF STATION AND EXPECTED PLACES OF </w:t>
      </w:r>
      <w:r w:rsidRPr="008873DA">
        <w:rPr>
          <w:rFonts w:eastAsia="Times New Roman" w:cstheme="minorHAnsi"/>
          <w:b/>
          <w:bCs/>
          <w:sz w:val="28"/>
          <w:szCs w:val="28"/>
        </w:rPr>
        <w:t>TRAVEL</w:t>
      </w:r>
    </w:p>
    <w:p w14:paraId="3C40E3BC" w14:textId="40AD207B" w:rsidR="00F735B7" w:rsidRPr="008873DA" w:rsidRDefault="00F735B7" w:rsidP="00F735B7">
      <w:pPr>
        <w:pStyle w:val="ListParagraph"/>
        <w:numPr>
          <w:ilvl w:val="0"/>
          <w:numId w:val="16"/>
        </w:num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 xml:space="preserve">The assignment is expected to be carried out between </w:t>
      </w:r>
      <w:r w:rsidR="00656E72" w:rsidRPr="008873DA">
        <w:rPr>
          <w:rFonts w:eastAsia="Times New Roman" w:cstheme="minorHAnsi"/>
          <w:sz w:val="28"/>
          <w:szCs w:val="28"/>
        </w:rPr>
        <w:t>1</w:t>
      </w:r>
      <w:r w:rsidR="000D7D33" w:rsidRPr="008873DA">
        <w:rPr>
          <w:rFonts w:eastAsia="Times New Roman" w:cstheme="minorHAnsi"/>
          <w:sz w:val="28"/>
          <w:szCs w:val="28"/>
          <w:vertAlign w:val="superscript"/>
        </w:rPr>
        <w:t>st</w:t>
      </w:r>
      <w:r w:rsidR="000D7D33" w:rsidRPr="008873DA">
        <w:rPr>
          <w:rFonts w:eastAsia="Times New Roman" w:cstheme="minorHAnsi"/>
          <w:sz w:val="28"/>
          <w:szCs w:val="28"/>
        </w:rPr>
        <w:t xml:space="preserve"> </w:t>
      </w:r>
      <w:r w:rsidR="001A5CA2">
        <w:rPr>
          <w:rFonts w:eastAsia="Times New Roman" w:cstheme="minorHAnsi"/>
          <w:sz w:val="28"/>
          <w:szCs w:val="28"/>
        </w:rPr>
        <w:t>April</w:t>
      </w:r>
      <w:r w:rsidRPr="008873DA">
        <w:rPr>
          <w:rFonts w:eastAsia="Times New Roman" w:cstheme="minorHAnsi"/>
          <w:sz w:val="28"/>
          <w:szCs w:val="28"/>
        </w:rPr>
        <w:t xml:space="preserve"> 201</w:t>
      </w:r>
      <w:r w:rsidR="000D7D33" w:rsidRPr="008873DA">
        <w:rPr>
          <w:rFonts w:eastAsia="Times New Roman" w:cstheme="minorHAnsi"/>
          <w:sz w:val="28"/>
          <w:szCs w:val="28"/>
        </w:rPr>
        <w:t>7</w:t>
      </w:r>
      <w:r w:rsidRPr="008873DA">
        <w:rPr>
          <w:rFonts w:eastAsia="Times New Roman" w:cstheme="minorHAnsi"/>
          <w:sz w:val="28"/>
          <w:szCs w:val="28"/>
        </w:rPr>
        <w:t xml:space="preserve"> and </w:t>
      </w:r>
      <w:r w:rsidR="00E62776" w:rsidRPr="008873DA">
        <w:rPr>
          <w:rFonts w:eastAsia="Times New Roman" w:cstheme="minorHAnsi"/>
          <w:sz w:val="28"/>
          <w:szCs w:val="28"/>
        </w:rPr>
        <w:t>14</w:t>
      </w:r>
      <w:r w:rsidR="00E62776" w:rsidRPr="008873DA">
        <w:rPr>
          <w:rFonts w:eastAsia="Times New Roman" w:cstheme="minorHAnsi"/>
          <w:sz w:val="28"/>
          <w:szCs w:val="28"/>
          <w:vertAlign w:val="superscript"/>
        </w:rPr>
        <w:t>th</w:t>
      </w:r>
      <w:r w:rsidR="00E62776" w:rsidRPr="008873DA">
        <w:rPr>
          <w:rFonts w:eastAsia="Times New Roman" w:cstheme="minorHAnsi"/>
          <w:sz w:val="28"/>
          <w:szCs w:val="28"/>
        </w:rPr>
        <w:t xml:space="preserve"> </w:t>
      </w:r>
      <w:r w:rsidR="001A5CA2">
        <w:rPr>
          <w:rFonts w:eastAsia="Times New Roman" w:cstheme="minorHAnsi"/>
          <w:sz w:val="28"/>
          <w:szCs w:val="28"/>
        </w:rPr>
        <w:t>May</w:t>
      </w:r>
      <w:r w:rsidR="00E62776" w:rsidRPr="008873DA">
        <w:rPr>
          <w:rFonts w:eastAsia="Times New Roman" w:cstheme="minorHAnsi"/>
          <w:sz w:val="28"/>
          <w:szCs w:val="28"/>
        </w:rPr>
        <w:t xml:space="preserve"> 2017</w:t>
      </w:r>
      <w:r w:rsidRPr="008873DA">
        <w:rPr>
          <w:rFonts w:eastAsia="Times New Roman" w:cstheme="minorHAnsi"/>
          <w:sz w:val="28"/>
          <w:szCs w:val="28"/>
        </w:rPr>
        <w:t xml:space="preserve">.  </w:t>
      </w:r>
    </w:p>
    <w:p w14:paraId="206D69CF" w14:textId="77777777" w:rsidR="00F735B7" w:rsidRPr="008873DA" w:rsidRDefault="00F735B7" w:rsidP="00F735B7">
      <w:pPr>
        <w:pStyle w:val="ListParagraph"/>
        <w:numPr>
          <w:ilvl w:val="0"/>
          <w:numId w:val="15"/>
        </w:numPr>
        <w:shd w:val="clear" w:color="auto" w:fill="FFFFFF"/>
        <w:spacing w:before="75" w:after="75"/>
        <w:jc w:val="both"/>
        <w:rPr>
          <w:rFonts w:cstheme="minorHAnsi"/>
          <w:sz w:val="28"/>
          <w:szCs w:val="28"/>
        </w:rPr>
      </w:pPr>
      <w:r w:rsidRPr="008873DA">
        <w:rPr>
          <w:rFonts w:cstheme="minorHAnsi"/>
          <w:sz w:val="28"/>
          <w:szCs w:val="28"/>
        </w:rPr>
        <w:t>Duty station: home based</w:t>
      </w:r>
      <w:r w:rsidR="00656E72" w:rsidRPr="008873DA">
        <w:rPr>
          <w:rFonts w:cstheme="minorHAnsi"/>
          <w:sz w:val="28"/>
          <w:szCs w:val="28"/>
        </w:rPr>
        <w:t xml:space="preserve"> and possibly travel to the Gambia if deemed necessary</w:t>
      </w:r>
    </w:p>
    <w:p w14:paraId="2080DAC1" w14:textId="77777777" w:rsidR="00F735B7" w:rsidRPr="008873DA" w:rsidRDefault="00F735B7" w:rsidP="00F735B7">
      <w:pPr>
        <w:pStyle w:val="ListParagraph"/>
        <w:widowControl w:val="0"/>
        <w:numPr>
          <w:ilvl w:val="0"/>
          <w:numId w:val="12"/>
        </w:numPr>
        <w:overflowPunct w:val="0"/>
        <w:autoSpaceDE w:val="0"/>
        <w:autoSpaceDN w:val="0"/>
        <w:adjustRightInd w:val="0"/>
        <w:spacing w:line="276" w:lineRule="auto"/>
        <w:rPr>
          <w:rFonts w:cstheme="minorHAnsi"/>
          <w:sz w:val="28"/>
          <w:szCs w:val="28"/>
        </w:rPr>
      </w:pPr>
      <w:r w:rsidRPr="008873DA">
        <w:rPr>
          <w:rFonts w:cstheme="minorHAnsi"/>
          <w:sz w:val="28"/>
          <w:szCs w:val="28"/>
        </w:rPr>
        <w:lastRenderedPageBreak/>
        <w:t xml:space="preserve">The Consultant will be given access to relevant information necessary for execution of the tasks under this assignment; </w:t>
      </w:r>
    </w:p>
    <w:p w14:paraId="0A54EC91" w14:textId="77777777" w:rsidR="00F735B7" w:rsidRPr="008873DA" w:rsidRDefault="00F735B7" w:rsidP="00F735B7">
      <w:pPr>
        <w:pStyle w:val="ListParagraph"/>
        <w:widowControl w:val="0"/>
        <w:numPr>
          <w:ilvl w:val="0"/>
          <w:numId w:val="12"/>
        </w:numPr>
        <w:overflowPunct w:val="0"/>
        <w:autoSpaceDE w:val="0"/>
        <w:autoSpaceDN w:val="0"/>
        <w:adjustRightInd w:val="0"/>
        <w:spacing w:line="276" w:lineRule="auto"/>
        <w:rPr>
          <w:rFonts w:cstheme="minorHAnsi"/>
          <w:sz w:val="28"/>
          <w:szCs w:val="28"/>
        </w:rPr>
      </w:pPr>
      <w:r w:rsidRPr="008873DA">
        <w:rPr>
          <w:rFonts w:cstheme="minorHAnsi"/>
          <w:sz w:val="28"/>
          <w:szCs w:val="28"/>
        </w:rPr>
        <w:t xml:space="preserve">The Consultant will be responsible for providing her/his own working station (i.e. laptop, internet, phone, scanner/printer, etc.) and must have access to reliable internet connection; </w:t>
      </w:r>
    </w:p>
    <w:p w14:paraId="770430F8" w14:textId="77777777" w:rsidR="00F735B7" w:rsidRPr="008873DA" w:rsidRDefault="00F735B7" w:rsidP="00F735B7">
      <w:pPr>
        <w:pStyle w:val="ListParagraph"/>
        <w:widowControl w:val="0"/>
        <w:numPr>
          <w:ilvl w:val="0"/>
          <w:numId w:val="12"/>
        </w:numPr>
        <w:overflowPunct w:val="0"/>
        <w:autoSpaceDE w:val="0"/>
        <w:autoSpaceDN w:val="0"/>
        <w:adjustRightInd w:val="0"/>
        <w:spacing w:line="276" w:lineRule="auto"/>
        <w:rPr>
          <w:rFonts w:cstheme="minorHAnsi"/>
          <w:sz w:val="28"/>
          <w:szCs w:val="28"/>
        </w:rPr>
      </w:pPr>
      <w:r w:rsidRPr="008873DA">
        <w:rPr>
          <w:rFonts w:cstheme="minorHAnsi"/>
          <w:sz w:val="28"/>
          <w:szCs w:val="28"/>
        </w:rPr>
        <w:t>The consultant will report weekly via email and calls to the Supervisor;</w:t>
      </w:r>
    </w:p>
    <w:p w14:paraId="76D78011" w14:textId="77777777" w:rsidR="00F735B7" w:rsidRPr="008873DA" w:rsidRDefault="00F735B7" w:rsidP="00F735B7">
      <w:pPr>
        <w:pStyle w:val="ListParagraph"/>
        <w:widowControl w:val="0"/>
        <w:overflowPunct w:val="0"/>
        <w:autoSpaceDE w:val="0"/>
        <w:autoSpaceDN w:val="0"/>
        <w:adjustRightInd w:val="0"/>
        <w:spacing w:line="276" w:lineRule="auto"/>
        <w:rPr>
          <w:rFonts w:cstheme="minorHAnsi"/>
          <w:sz w:val="28"/>
          <w:szCs w:val="28"/>
        </w:rPr>
      </w:pPr>
      <w:r w:rsidRPr="008873DA">
        <w:rPr>
          <w:rFonts w:cstheme="minorHAnsi"/>
          <w:sz w:val="28"/>
          <w:szCs w:val="28"/>
        </w:rPr>
        <w:t>Payments will be</w:t>
      </w:r>
      <w:r w:rsidR="00E03CA2" w:rsidRPr="008873DA">
        <w:rPr>
          <w:rFonts w:cstheme="minorHAnsi"/>
          <w:sz w:val="28"/>
          <w:szCs w:val="28"/>
        </w:rPr>
        <w:t xml:space="preserve"> </w:t>
      </w:r>
      <w:r w:rsidRPr="008873DA">
        <w:rPr>
          <w:rFonts w:cstheme="minorHAnsi"/>
          <w:sz w:val="28"/>
          <w:szCs w:val="28"/>
        </w:rPr>
        <w:t>made upon satisfactory delivery of outputs, certification of payment form, and acceptance and confirmation by the Supervisor on outputs satisfactorily delivered.</w:t>
      </w:r>
    </w:p>
    <w:p w14:paraId="4459149F" w14:textId="77777777" w:rsidR="00F735B7" w:rsidRPr="008873DA" w:rsidRDefault="00F735B7" w:rsidP="00F735B7">
      <w:pPr>
        <w:shd w:val="clear" w:color="auto" w:fill="FFFFFF"/>
        <w:spacing w:before="75" w:after="75"/>
        <w:jc w:val="both"/>
        <w:rPr>
          <w:rFonts w:eastAsia="Times New Roman" w:cstheme="minorHAnsi"/>
          <w:b/>
          <w:sz w:val="28"/>
          <w:szCs w:val="28"/>
        </w:rPr>
      </w:pPr>
      <w:r w:rsidRPr="008873DA">
        <w:rPr>
          <w:rFonts w:eastAsia="Times New Roman" w:cstheme="minorHAnsi"/>
          <w:b/>
          <w:sz w:val="28"/>
          <w:szCs w:val="28"/>
        </w:rPr>
        <w:t>1</w:t>
      </w:r>
      <w:r w:rsidR="007940FF" w:rsidRPr="008873DA">
        <w:rPr>
          <w:rFonts w:eastAsia="Times New Roman" w:cstheme="minorHAnsi"/>
          <w:b/>
          <w:sz w:val="28"/>
          <w:szCs w:val="28"/>
        </w:rPr>
        <w:t>2</w:t>
      </w:r>
      <w:r w:rsidRPr="008873DA">
        <w:rPr>
          <w:rFonts w:eastAsia="Times New Roman" w:cstheme="minorHAnsi"/>
          <w:b/>
          <w:sz w:val="28"/>
          <w:szCs w:val="28"/>
        </w:rPr>
        <w:t>) PAYMENT SCHEDULE</w:t>
      </w:r>
    </w:p>
    <w:p w14:paraId="2878E8C3" w14:textId="77777777" w:rsidR="007940FF" w:rsidRPr="008873DA" w:rsidRDefault="007940FF" w:rsidP="00F735B7">
      <w:p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15% upon signing of contract;</w:t>
      </w:r>
    </w:p>
    <w:p w14:paraId="418641E1" w14:textId="77777777" w:rsidR="007940FF" w:rsidRPr="008873DA" w:rsidRDefault="007940FF" w:rsidP="00F735B7">
      <w:pPr>
        <w:shd w:val="clear" w:color="auto" w:fill="FFFFFF"/>
        <w:spacing w:before="75" w:after="75"/>
        <w:jc w:val="both"/>
        <w:rPr>
          <w:rFonts w:eastAsia="Times New Roman" w:cstheme="minorHAnsi"/>
          <w:sz w:val="28"/>
          <w:szCs w:val="28"/>
        </w:rPr>
      </w:pPr>
      <w:r w:rsidRPr="008873DA">
        <w:rPr>
          <w:rFonts w:eastAsia="Times New Roman" w:cstheme="minorHAnsi"/>
          <w:sz w:val="28"/>
          <w:szCs w:val="28"/>
        </w:rPr>
        <w:t>45% upon submission of draft project proposal and;</w:t>
      </w:r>
    </w:p>
    <w:p w14:paraId="569A21B0" w14:textId="77777777" w:rsidR="008873DA" w:rsidRPr="008873DA" w:rsidRDefault="00E65B91" w:rsidP="008873DA">
      <w:pPr>
        <w:shd w:val="clear" w:color="auto" w:fill="FFFFFF"/>
        <w:spacing w:before="75" w:after="75"/>
        <w:jc w:val="both"/>
        <w:rPr>
          <w:rFonts w:eastAsia="Times New Roman" w:cstheme="minorHAnsi"/>
          <w:b/>
          <w:sz w:val="28"/>
          <w:szCs w:val="28"/>
        </w:rPr>
      </w:pPr>
      <w:r>
        <w:rPr>
          <w:rFonts w:eastAsia="Times New Roman" w:cstheme="minorHAnsi"/>
          <w:sz w:val="28"/>
          <w:szCs w:val="28"/>
        </w:rPr>
        <w:t>40</w:t>
      </w:r>
      <w:r w:rsidR="007940FF" w:rsidRPr="008873DA">
        <w:rPr>
          <w:rFonts w:eastAsia="Times New Roman" w:cstheme="minorHAnsi"/>
          <w:sz w:val="28"/>
          <w:szCs w:val="28"/>
        </w:rPr>
        <w:t>% upon submission of final acceptable project document.</w:t>
      </w:r>
      <w:r w:rsidR="00F735B7" w:rsidRPr="008873DA">
        <w:rPr>
          <w:rFonts w:eastAsia="Times New Roman" w:cstheme="minorHAnsi"/>
          <w:sz w:val="28"/>
          <w:szCs w:val="28"/>
        </w:rPr>
        <w:t xml:space="preserve"> </w:t>
      </w:r>
    </w:p>
    <w:p w14:paraId="720B4BAE" w14:textId="77777777" w:rsidR="00F735B7" w:rsidRPr="008873DA" w:rsidRDefault="00F735B7" w:rsidP="00F735B7">
      <w:pPr>
        <w:shd w:val="clear" w:color="auto" w:fill="FFFFFF"/>
        <w:spacing w:before="75" w:after="75"/>
        <w:jc w:val="both"/>
        <w:rPr>
          <w:rFonts w:eastAsia="Times New Roman" w:cstheme="minorHAnsi"/>
          <w:b/>
          <w:sz w:val="28"/>
          <w:szCs w:val="28"/>
        </w:rPr>
      </w:pPr>
      <w:r w:rsidRPr="008873DA">
        <w:rPr>
          <w:rFonts w:eastAsia="Times New Roman" w:cstheme="minorHAnsi"/>
          <w:b/>
          <w:sz w:val="28"/>
          <w:szCs w:val="28"/>
        </w:rPr>
        <w:t>13) EVALUATION CRITERIA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630"/>
        <w:gridCol w:w="1418"/>
      </w:tblGrid>
      <w:tr w:rsidR="00D80801" w:rsidRPr="008873DA" w14:paraId="4A773A01" w14:textId="77777777" w:rsidTr="00A77183">
        <w:trPr>
          <w:cantSplit/>
          <w:trHeight w:val="593"/>
        </w:trPr>
        <w:tc>
          <w:tcPr>
            <w:tcW w:w="8188" w:type="dxa"/>
            <w:gridSpan w:val="2"/>
            <w:tcBorders>
              <w:bottom w:val="nil"/>
            </w:tcBorders>
          </w:tcPr>
          <w:p w14:paraId="36633DE2" w14:textId="77777777" w:rsidR="00F735B7" w:rsidRPr="008873DA" w:rsidRDefault="00F735B7" w:rsidP="00A77183">
            <w:pPr>
              <w:pStyle w:val="ListParagraph"/>
              <w:numPr>
                <w:ilvl w:val="0"/>
                <w:numId w:val="9"/>
              </w:numPr>
              <w:spacing w:before="100" w:beforeAutospacing="1" w:after="100" w:afterAutospacing="1"/>
              <w:rPr>
                <w:rFonts w:cstheme="minorHAnsi"/>
                <w:b/>
                <w:sz w:val="28"/>
                <w:szCs w:val="28"/>
              </w:rPr>
            </w:pPr>
            <w:r w:rsidRPr="008873DA">
              <w:rPr>
                <w:rFonts w:cstheme="minorHAnsi"/>
                <w:b/>
                <w:sz w:val="28"/>
                <w:szCs w:val="28"/>
              </w:rPr>
              <w:t>Technical Capacity and Related Qualifications</w:t>
            </w:r>
          </w:p>
          <w:p w14:paraId="1849E1B1" w14:textId="77777777" w:rsidR="00F735B7" w:rsidRPr="008873DA" w:rsidRDefault="00F735B7" w:rsidP="00A77183">
            <w:pPr>
              <w:jc w:val="both"/>
              <w:rPr>
                <w:rFonts w:cstheme="minorHAnsi"/>
                <w:snapToGrid w:val="0"/>
                <w:sz w:val="28"/>
                <w:szCs w:val="28"/>
              </w:rPr>
            </w:pPr>
          </w:p>
        </w:tc>
        <w:tc>
          <w:tcPr>
            <w:tcW w:w="1418" w:type="dxa"/>
            <w:tcBorders>
              <w:bottom w:val="nil"/>
            </w:tcBorders>
          </w:tcPr>
          <w:p w14:paraId="65640DED" w14:textId="77777777" w:rsidR="00F735B7" w:rsidRPr="008873DA" w:rsidRDefault="00F735B7" w:rsidP="00A77183">
            <w:pPr>
              <w:jc w:val="both"/>
              <w:rPr>
                <w:rFonts w:cstheme="minorHAnsi"/>
                <w:snapToGrid w:val="0"/>
                <w:sz w:val="28"/>
                <w:szCs w:val="28"/>
              </w:rPr>
            </w:pPr>
            <w:r w:rsidRPr="008873DA">
              <w:rPr>
                <w:rFonts w:cstheme="minorHAnsi"/>
                <w:snapToGrid w:val="0"/>
                <w:sz w:val="28"/>
                <w:szCs w:val="28"/>
              </w:rPr>
              <w:t>Points Obtainable</w:t>
            </w:r>
          </w:p>
        </w:tc>
      </w:tr>
      <w:tr w:rsidR="00D80801" w:rsidRPr="008873DA" w14:paraId="49D25153" w14:textId="77777777" w:rsidTr="00A77183">
        <w:trPr>
          <w:trHeight w:val="1160"/>
        </w:trPr>
        <w:tc>
          <w:tcPr>
            <w:tcW w:w="558" w:type="dxa"/>
          </w:tcPr>
          <w:p w14:paraId="5AF90A55" w14:textId="77777777" w:rsidR="00F735B7" w:rsidRPr="008873DA" w:rsidRDefault="00F735B7" w:rsidP="00A77183">
            <w:pPr>
              <w:jc w:val="both"/>
              <w:rPr>
                <w:rFonts w:cstheme="minorHAnsi"/>
                <w:snapToGrid w:val="0"/>
                <w:sz w:val="28"/>
                <w:szCs w:val="28"/>
              </w:rPr>
            </w:pPr>
            <w:r w:rsidRPr="008873DA">
              <w:rPr>
                <w:rFonts w:cstheme="minorHAnsi"/>
                <w:snapToGrid w:val="0"/>
                <w:sz w:val="28"/>
                <w:szCs w:val="28"/>
              </w:rPr>
              <w:t>1.1</w:t>
            </w:r>
          </w:p>
        </w:tc>
        <w:tc>
          <w:tcPr>
            <w:tcW w:w="7630" w:type="dxa"/>
          </w:tcPr>
          <w:p w14:paraId="1F0E5425" w14:textId="77777777" w:rsidR="00F735B7" w:rsidRPr="008873DA" w:rsidRDefault="00F735B7" w:rsidP="008A7727">
            <w:pPr>
              <w:pStyle w:val="ListParagraph"/>
              <w:widowControl w:val="0"/>
              <w:numPr>
                <w:ilvl w:val="0"/>
                <w:numId w:val="19"/>
              </w:numPr>
              <w:overflowPunct w:val="0"/>
              <w:autoSpaceDE w:val="0"/>
              <w:autoSpaceDN w:val="0"/>
              <w:adjustRightInd w:val="0"/>
              <w:jc w:val="both"/>
              <w:rPr>
                <w:rFonts w:cstheme="minorHAnsi"/>
                <w:sz w:val="28"/>
                <w:szCs w:val="28"/>
              </w:rPr>
            </w:pPr>
            <w:r w:rsidRPr="008873DA">
              <w:rPr>
                <w:rFonts w:cstheme="minorHAnsi"/>
                <w:sz w:val="28"/>
                <w:szCs w:val="28"/>
              </w:rPr>
              <w:t xml:space="preserve">PhD in  </w:t>
            </w:r>
            <w:r w:rsidR="008A7727">
              <w:rPr>
                <w:rFonts w:cstheme="minorHAnsi"/>
                <w:sz w:val="28"/>
                <w:szCs w:val="28"/>
              </w:rPr>
              <w:t>Development studies, Agriculture, Environment, Forestry, project Management &amp; related fields</w:t>
            </w:r>
            <w:r w:rsidR="00E62776" w:rsidRPr="008873DA">
              <w:rPr>
                <w:rFonts w:cstheme="minorHAnsi"/>
                <w:sz w:val="28"/>
                <w:szCs w:val="28"/>
                <w:lang w:val="en-GB"/>
              </w:rPr>
              <w:t xml:space="preserve">, </w:t>
            </w:r>
            <w:r w:rsidR="00E62776" w:rsidRPr="008873DA">
              <w:rPr>
                <w:rFonts w:cstheme="minorHAnsi"/>
                <w:sz w:val="28"/>
                <w:szCs w:val="28"/>
                <w:u w:val="single"/>
              </w:rPr>
              <w:t>OR</w:t>
            </w:r>
            <w:r w:rsidR="00E62776" w:rsidRPr="008873DA">
              <w:rPr>
                <w:rFonts w:cstheme="minorHAnsi"/>
                <w:sz w:val="28"/>
                <w:szCs w:val="28"/>
              </w:rPr>
              <w:t xml:space="preserve"> a Master’s degree </w:t>
            </w:r>
            <w:r w:rsidR="008A7727">
              <w:rPr>
                <w:rFonts w:cstheme="minorHAnsi"/>
                <w:sz w:val="28"/>
                <w:szCs w:val="28"/>
              </w:rPr>
              <w:t>with</w:t>
            </w:r>
            <w:r w:rsidR="00E62776" w:rsidRPr="008873DA">
              <w:rPr>
                <w:rFonts w:cstheme="minorHAnsi"/>
                <w:sz w:val="28"/>
                <w:szCs w:val="28"/>
              </w:rPr>
              <w:t xml:space="preserve"> at least 1</w:t>
            </w:r>
            <w:r w:rsidR="008A7727">
              <w:rPr>
                <w:rFonts w:cstheme="minorHAnsi"/>
                <w:sz w:val="28"/>
                <w:szCs w:val="28"/>
              </w:rPr>
              <w:t>0</w:t>
            </w:r>
            <w:r w:rsidR="00E62776" w:rsidRPr="008873DA">
              <w:rPr>
                <w:rFonts w:cstheme="minorHAnsi"/>
                <w:sz w:val="28"/>
                <w:szCs w:val="28"/>
              </w:rPr>
              <w:t xml:space="preserve"> years of experience in</w:t>
            </w:r>
            <w:r w:rsidR="00E62776" w:rsidRPr="008873DA">
              <w:rPr>
                <w:rFonts w:eastAsia="Times New Roman" w:cstheme="minorHAnsi"/>
                <w:sz w:val="28"/>
                <w:szCs w:val="28"/>
              </w:rPr>
              <w:t xml:space="preserve"> </w:t>
            </w:r>
            <w:r w:rsidR="008A7727">
              <w:rPr>
                <w:rFonts w:eastAsia="Times New Roman" w:cstheme="minorHAnsi"/>
                <w:sz w:val="28"/>
                <w:szCs w:val="28"/>
              </w:rPr>
              <w:t>the field of consideration</w:t>
            </w:r>
            <w:r w:rsidR="00E62776" w:rsidRPr="008873DA">
              <w:rPr>
                <w:rFonts w:eastAsia="Times New Roman" w:cstheme="minorHAnsi"/>
                <w:sz w:val="28"/>
                <w:szCs w:val="28"/>
              </w:rPr>
              <w:t xml:space="preserve"> </w:t>
            </w:r>
            <w:r w:rsidRPr="008873DA">
              <w:rPr>
                <w:rFonts w:cstheme="minorHAnsi"/>
                <w:sz w:val="28"/>
                <w:szCs w:val="28"/>
              </w:rPr>
              <w:t xml:space="preserve"> </w:t>
            </w:r>
          </w:p>
        </w:tc>
        <w:tc>
          <w:tcPr>
            <w:tcW w:w="1418" w:type="dxa"/>
          </w:tcPr>
          <w:p w14:paraId="03BECD30" w14:textId="77777777" w:rsidR="00F735B7" w:rsidRPr="008873DA" w:rsidRDefault="000E6E9B" w:rsidP="00A77183">
            <w:pPr>
              <w:jc w:val="both"/>
              <w:rPr>
                <w:rFonts w:cstheme="minorHAnsi"/>
                <w:snapToGrid w:val="0"/>
                <w:sz w:val="28"/>
                <w:szCs w:val="28"/>
              </w:rPr>
            </w:pPr>
            <w:r w:rsidRPr="008873DA">
              <w:rPr>
                <w:rFonts w:cstheme="minorHAnsi"/>
                <w:snapToGrid w:val="0"/>
                <w:sz w:val="28"/>
                <w:szCs w:val="28"/>
              </w:rPr>
              <w:t>30</w:t>
            </w:r>
          </w:p>
        </w:tc>
      </w:tr>
      <w:tr w:rsidR="00D80801" w:rsidRPr="008873DA" w14:paraId="6E04D65A" w14:textId="77777777" w:rsidTr="00A77183">
        <w:tc>
          <w:tcPr>
            <w:tcW w:w="558" w:type="dxa"/>
          </w:tcPr>
          <w:p w14:paraId="2486C169" w14:textId="77777777" w:rsidR="00F735B7" w:rsidRPr="008873DA" w:rsidRDefault="00F735B7" w:rsidP="00A77183">
            <w:pPr>
              <w:jc w:val="both"/>
              <w:rPr>
                <w:rFonts w:cstheme="minorHAnsi"/>
                <w:snapToGrid w:val="0"/>
                <w:sz w:val="28"/>
                <w:szCs w:val="28"/>
              </w:rPr>
            </w:pPr>
            <w:r w:rsidRPr="008873DA">
              <w:rPr>
                <w:rFonts w:cstheme="minorHAnsi"/>
                <w:snapToGrid w:val="0"/>
                <w:sz w:val="28"/>
                <w:szCs w:val="28"/>
              </w:rPr>
              <w:t>1.2</w:t>
            </w:r>
          </w:p>
        </w:tc>
        <w:tc>
          <w:tcPr>
            <w:tcW w:w="7630" w:type="dxa"/>
          </w:tcPr>
          <w:p w14:paraId="60B68DF8" w14:textId="77777777" w:rsidR="000E6E9B" w:rsidRPr="008873DA" w:rsidRDefault="000E6E9B" w:rsidP="000E6E9B">
            <w:pPr>
              <w:numPr>
                <w:ilvl w:val="0"/>
                <w:numId w:val="13"/>
              </w:numPr>
              <w:rPr>
                <w:rFonts w:cstheme="minorHAnsi"/>
                <w:kern w:val="28"/>
                <w:sz w:val="28"/>
                <w:szCs w:val="28"/>
              </w:rPr>
            </w:pPr>
            <w:r w:rsidRPr="008873DA">
              <w:rPr>
                <w:rFonts w:cstheme="minorHAnsi"/>
                <w:kern w:val="28"/>
                <w:sz w:val="28"/>
                <w:szCs w:val="28"/>
              </w:rPr>
              <w:t>At least 10 years of relevant working experience with climate change mitigation</w:t>
            </w:r>
            <w:r w:rsidR="00641F8E" w:rsidRPr="008873DA">
              <w:rPr>
                <w:rFonts w:cstheme="minorHAnsi"/>
                <w:kern w:val="28"/>
                <w:sz w:val="28"/>
                <w:szCs w:val="28"/>
              </w:rPr>
              <w:t xml:space="preserve"> and adaptation , DRR, Natural Resource Management and energy</w:t>
            </w:r>
          </w:p>
          <w:p w14:paraId="56713F1B" w14:textId="77777777" w:rsidR="00F735B7" w:rsidRPr="008873DA" w:rsidRDefault="00F735B7" w:rsidP="00A77183">
            <w:pPr>
              <w:spacing w:before="100" w:beforeAutospacing="1" w:after="100" w:afterAutospacing="1"/>
              <w:ind w:left="322"/>
              <w:rPr>
                <w:rFonts w:cstheme="minorHAnsi"/>
                <w:snapToGrid w:val="0"/>
                <w:sz w:val="28"/>
                <w:szCs w:val="28"/>
              </w:rPr>
            </w:pPr>
          </w:p>
        </w:tc>
        <w:tc>
          <w:tcPr>
            <w:tcW w:w="1418" w:type="dxa"/>
          </w:tcPr>
          <w:p w14:paraId="518ECABF" w14:textId="77777777" w:rsidR="00F735B7" w:rsidRPr="008873DA" w:rsidRDefault="00F735B7" w:rsidP="00A77183">
            <w:pPr>
              <w:jc w:val="both"/>
              <w:rPr>
                <w:rFonts w:cstheme="minorHAnsi"/>
                <w:snapToGrid w:val="0"/>
                <w:sz w:val="28"/>
                <w:szCs w:val="28"/>
              </w:rPr>
            </w:pPr>
            <w:r w:rsidRPr="008873DA">
              <w:rPr>
                <w:rFonts w:cstheme="minorHAnsi"/>
                <w:snapToGrid w:val="0"/>
                <w:sz w:val="28"/>
                <w:szCs w:val="28"/>
              </w:rPr>
              <w:t>50</w:t>
            </w:r>
          </w:p>
        </w:tc>
      </w:tr>
      <w:tr w:rsidR="00D80801" w:rsidRPr="008873DA" w14:paraId="259AD4FC" w14:textId="77777777" w:rsidTr="00A77183">
        <w:trPr>
          <w:trHeight w:val="323"/>
        </w:trPr>
        <w:tc>
          <w:tcPr>
            <w:tcW w:w="558" w:type="dxa"/>
          </w:tcPr>
          <w:p w14:paraId="4AA03A26" w14:textId="77777777" w:rsidR="00F735B7" w:rsidRPr="008873DA" w:rsidRDefault="00F735B7" w:rsidP="00A77183">
            <w:pPr>
              <w:jc w:val="both"/>
              <w:rPr>
                <w:rFonts w:cstheme="minorHAnsi"/>
                <w:snapToGrid w:val="0"/>
                <w:sz w:val="28"/>
                <w:szCs w:val="28"/>
              </w:rPr>
            </w:pPr>
            <w:r w:rsidRPr="008873DA">
              <w:rPr>
                <w:rFonts w:cstheme="minorHAnsi"/>
                <w:snapToGrid w:val="0"/>
                <w:sz w:val="28"/>
                <w:szCs w:val="28"/>
              </w:rPr>
              <w:t>1.3</w:t>
            </w:r>
          </w:p>
        </w:tc>
        <w:tc>
          <w:tcPr>
            <w:tcW w:w="7630" w:type="dxa"/>
          </w:tcPr>
          <w:p w14:paraId="7FE39C97" w14:textId="77777777" w:rsidR="000E6E9B" w:rsidRPr="008873DA" w:rsidRDefault="000E6E9B" w:rsidP="000E6E9B">
            <w:pPr>
              <w:numPr>
                <w:ilvl w:val="0"/>
                <w:numId w:val="13"/>
              </w:numPr>
              <w:rPr>
                <w:rFonts w:cstheme="minorHAnsi"/>
                <w:kern w:val="28"/>
                <w:sz w:val="28"/>
                <w:szCs w:val="28"/>
              </w:rPr>
            </w:pPr>
            <w:r w:rsidRPr="008873DA">
              <w:rPr>
                <w:rFonts w:cstheme="minorHAnsi"/>
                <w:kern w:val="28"/>
                <w:sz w:val="28"/>
                <w:szCs w:val="28"/>
              </w:rPr>
              <w:t xml:space="preserve">Proven familiarity with </w:t>
            </w:r>
            <w:r w:rsidR="00E62776" w:rsidRPr="008873DA">
              <w:rPr>
                <w:rFonts w:cstheme="minorHAnsi"/>
                <w:kern w:val="28"/>
                <w:sz w:val="28"/>
                <w:szCs w:val="28"/>
              </w:rPr>
              <w:t>UNDP project formulation processes and mechanisms</w:t>
            </w:r>
            <w:r w:rsidR="00641F8E" w:rsidRPr="008873DA">
              <w:rPr>
                <w:rFonts w:cstheme="minorHAnsi"/>
                <w:kern w:val="28"/>
                <w:sz w:val="28"/>
                <w:szCs w:val="28"/>
              </w:rPr>
              <w:t>, and experience in developing environment related project documents</w:t>
            </w:r>
            <w:r w:rsidRPr="008873DA">
              <w:rPr>
                <w:rFonts w:cstheme="minorHAnsi"/>
                <w:kern w:val="28"/>
                <w:sz w:val="28"/>
                <w:szCs w:val="28"/>
              </w:rPr>
              <w:t>;</w:t>
            </w:r>
            <w:r w:rsidR="00641F8E" w:rsidRPr="008873DA">
              <w:rPr>
                <w:rFonts w:cstheme="minorHAnsi"/>
                <w:kern w:val="28"/>
                <w:sz w:val="28"/>
                <w:szCs w:val="28"/>
              </w:rPr>
              <w:t xml:space="preserve"> </w:t>
            </w:r>
          </w:p>
          <w:p w14:paraId="59FB566C" w14:textId="77777777" w:rsidR="00F735B7" w:rsidRPr="008873DA" w:rsidRDefault="00F735B7" w:rsidP="00A77183">
            <w:pPr>
              <w:ind w:left="322"/>
              <w:rPr>
                <w:rFonts w:cstheme="minorHAnsi"/>
                <w:sz w:val="28"/>
                <w:szCs w:val="28"/>
              </w:rPr>
            </w:pPr>
          </w:p>
        </w:tc>
        <w:tc>
          <w:tcPr>
            <w:tcW w:w="1418" w:type="dxa"/>
          </w:tcPr>
          <w:p w14:paraId="1A2F59F5" w14:textId="77777777" w:rsidR="00F735B7" w:rsidRPr="008873DA" w:rsidRDefault="000E6E9B" w:rsidP="00A77183">
            <w:pPr>
              <w:jc w:val="both"/>
              <w:rPr>
                <w:rFonts w:cstheme="minorHAnsi"/>
                <w:snapToGrid w:val="0"/>
                <w:sz w:val="28"/>
                <w:szCs w:val="28"/>
              </w:rPr>
            </w:pPr>
            <w:r w:rsidRPr="008873DA">
              <w:rPr>
                <w:rFonts w:cstheme="minorHAnsi"/>
                <w:snapToGrid w:val="0"/>
                <w:sz w:val="28"/>
                <w:szCs w:val="28"/>
              </w:rPr>
              <w:t>5</w:t>
            </w:r>
            <w:r w:rsidR="00F735B7" w:rsidRPr="008873DA">
              <w:rPr>
                <w:rFonts w:cstheme="minorHAnsi"/>
                <w:snapToGrid w:val="0"/>
                <w:sz w:val="28"/>
                <w:szCs w:val="28"/>
              </w:rPr>
              <w:t>0</w:t>
            </w:r>
          </w:p>
        </w:tc>
      </w:tr>
      <w:tr w:rsidR="00D80801" w:rsidRPr="008873DA" w14:paraId="5D7C9E69" w14:textId="77777777" w:rsidTr="00A77183">
        <w:trPr>
          <w:trHeight w:val="323"/>
        </w:trPr>
        <w:tc>
          <w:tcPr>
            <w:tcW w:w="558" w:type="dxa"/>
          </w:tcPr>
          <w:p w14:paraId="3FE99E3D" w14:textId="77777777" w:rsidR="00F735B7" w:rsidRPr="008873DA" w:rsidRDefault="00F735B7" w:rsidP="00A77183">
            <w:pPr>
              <w:jc w:val="both"/>
              <w:rPr>
                <w:rFonts w:cstheme="minorHAnsi"/>
                <w:snapToGrid w:val="0"/>
                <w:sz w:val="28"/>
                <w:szCs w:val="28"/>
              </w:rPr>
            </w:pPr>
            <w:r w:rsidRPr="008873DA">
              <w:rPr>
                <w:rFonts w:cstheme="minorHAnsi"/>
                <w:snapToGrid w:val="0"/>
                <w:sz w:val="28"/>
                <w:szCs w:val="28"/>
              </w:rPr>
              <w:t>1.4</w:t>
            </w:r>
          </w:p>
        </w:tc>
        <w:tc>
          <w:tcPr>
            <w:tcW w:w="7630" w:type="dxa"/>
          </w:tcPr>
          <w:p w14:paraId="00686A13" w14:textId="77777777" w:rsidR="000E6E9B" w:rsidRPr="008873DA" w:rsidRDefault="000E6E9B" w:rsidP="000E6E9B">
            <w:pPr>
              <w:numPr>
                <w:ilvl w:val="0"/>
                <w:numId w:val="13"/>
              </w:numPr>
              <w:rPr>
                <w:rFonts w:cstheme="minorHAnsi"/>
                <w:kern w:val="28"/>
                <w:sz w:val="28"/>
                <w:szCs w:val="28"/>
              </w:rPr>
            </w:pPr>
            <w:r w:rsidRPr="008873DA">
              <w:rPr>
                <w:rFonts w:cstheme="minorHAnsi"/>
                <w:kern w:val="28"/>
                <w:sz w:val="28"/>
                <w:szCs w:val="28"/>
              </w:rPr>
              <w:t>Experience working with international donors and UNDP;</w:t>
            </w:r>
          </w:p>
          <w:p w14:paraId="40B9FB32" w14:textId="77777777" w:rsidR="00F735B7" w:rsidRPr="008873DA" w:rsidRDefault="00F735B7" w:rsidP="00A77183">
            <w:pPr>
              <w:ind w:left="322"/>
              <w:rPr>
                <w:rFonts w:cstheme="minorHAnsi"/>
                <w:sz w:val="28"/>
                <w:szCs w:val="28"/>
              </w:rPr>
            </w:pPr>
          </w:p>
        </w:tc>
        <w:tc>
          <w:tcPr>
            <w:tcW w:w="1418" w:type="dxa"/>
          </w:tcPr>
          <w:p w14:paraId="39E69205" w14:textId="77777777" w:rsidR="00F735B7" w:rsidRPr="008873DA" w:rsidRDefault="00F735B7" w:rsidP="00A77183">
            <w:pPr>
              <w:jc w:val="both"/>
              <w:rPr>
                <w:rFonts w:cstheme="minorHAnsi"/>
                <w:snapToGrid w:val="0"/>
                <w:sz w:val="28"/>
                <w:szCs w:val="28"/>
              </w:rPr>
            </w:pPr>
            <w:r w:rsidRPr="008873DA">
              <w:rPr>
                <w:rFonts w:cstheme="minorHAnsi"/>
                <w:snapToGrid w:val="0"/>
                <w:sz w:val="28"/>
                <w:szCs w:val="28"/>
              </w:rPr>
              <w:t>30</w:t>
            </w:r>
          </w:p>
        </w:tc>
      </w:tr>
      <w:tr w:rsidR="00D80801" w:rsidRPr="008873DA" w14:paraId="0A2E4BD4" w14:textId="77777777" w:rsidTr="00A77183">
        <w:trPr>
          <w:trHeight w:val="323"/>
        </w:trPr>
        <w:tc>
          <w:tcPr>
            <w:tcW w:w="558" w:type="dxa"/>
          </w:tcPr>
          <w:p w14:paraId="10D5FEC2" w14:textId="77777777" w:rsidR="00F735B7" w:rsidRPr="008873DA" w:rsidRDefault="00F735B7" w:rsidP="00A77183">
            <w:pPr>
              <w:jc w:val="both"/>
              <w:rPr>
                <w:rFonts w:cstheme="minorHAnsi"/>
                <w:snapToGrid w:val="0"/>
                <w:sz w:val="28"/>
                <w:szCs w:val="28"/>
              </w:rPr>
            </w:pPr>
            <w:r w:rsidRPr="008873DA">
              <w:rPr>
                <w:rFonts w:cstheme="minorHAnsi"/>
                <w:snapToGrid w:val="0"/>
                <w:sz w:val="28"/>
                <w:szCs w:val="28"/>
              </w:rPr>
              <w:t>1.5</w:t>
            </w:r>
          </w:p>
        </w:tc>
        <w:tc>
          <w:tcPr>
            <w:tcW w:w="7630" w:type="dxa"/>
          </w:tcPr>
          <w:p w14:paraId="7C9B1F6E" w14:textId="77777777" w:rsidR="000E6E9B" w:rsidRPr="008873DA" w:rsidRDefault="000E6E9B" w:rsidP="000E6E9B">
            <w:pPr>
              <w:numPr>
                <w:ilvl w:val="0"/>
                <w:numId w:val="13"/>
              </w:numPr>
              <w:rPr>
                <w:rFonts w:cstheme="minorHAnsi"/>
                <w:kern w:val="28"/>
                <w:sz w:val="28"/>
                <w:szCs w:val="28"/>
              </w:rPr>
            </w:pPr>
            <w:r w:rsidRPr="008873DA">
              <w:rPr>
                <w:rFonts w:cstheme="minorHAnsi"/>
                <w:kern w:val="28"/>
                <w:sz w:val="28"/>
                <w:szCs w:val="28"/>
              </w:rPr>
              <w:t xml:space="preserve">Experience working with a variety of stakeholders in </w:t>
            </w:r>
            <w:r w:rsidR="00E62776" w:rsidRPr="008873DA">
              <w:rPr>
                <w:rFonts w:cstheme="minorHAnsi"/>
                <w:kern w:val="28"/>
                <w:sz w:val="28"/>
                <w:szCs w:val="28"/>
              </w:rPr>
              <w:t xml:space="preserve">the Gambia or similar </w:t>
            </w:r>
            <w:r w:rsidR="00D80801" w:rsidRPr="008873DA">
              <w:rPr>
                <w:rFonts w:cstheme="minorHAnsi"/>
                <w:kern w:val="28"/>
                <w:sz w:val="28"/>
                <w:szCs w:val="28"/>
              </w:rPr>
              <w:t>country</w:t>
            </w:r>
            <w:r w:rsidRPr="008873DA">
              <w:rPr>
                <w:rFonts w:cstheme="minorHAnsi"/>
                <w:kern w:val="28"/>
                <w:sz w:val="28"/>
                <w:szCs w:val="28"/>
              </w:rPr>
              <w:t xml:space="preserve">, including government agencies, </w:t>
            </w:r>
            <w:r w:rsidRPr="008873DA">
              <w:rPr>
                <w:rFonts w:cstheme="minorHAnsi"/>
                <w:kern w:val="28"/>
                <w:sz w:val="28"/>
                <w:szCs w:val="28"/>
              </w:rPr>
              <w:lastRenderedPageBreak/>
              <w:t xml:space="preserve">NGOs, Civil Society, communities, </w:t>
            </w:r>
            <w:r w:rsidR="00D80801" w:rsidRPr="008873DA">
              <w:rPr>
                <w:rFonts w:cstheme="minorHAnsi"/>
                <w:kern w:val="28"/>
                <w:sz w:val="28"/>
                <w:szCs w:val="28"/>
              </w:rPr>
              <w:t>etc.</w:t>
            </w:r>
            <w:r w:rsidRPr="008873DA">
              <w:rPr>
                <w:rFonts w:cstheme="minorHAnsi"/>
                <w:kern w:val="28"/>
                <w:sz w:val="28"/>
                <w:szCs w:val="28"/>
              </w:rPr>
              <w:t xml:space="preserve"> will be an added advantage;</w:t>
            </w:r>
          </w:p>
          <w:p w14:paraId="6611BFB0" w14:textId="77777777" w:rsidR="00F735B7" w:rsidRPr="008873DA" w:rsidRDefault="00F735B7" w:rsidP="00A77183">
            <w:pPr>
              <w:ind w:left="322"/>
              <w:rPr>
                <w:rFonts w:cstheme="minorHAnsi"/>
                <w:sz w:val="28"/>
                <w:szCs w:val="28"/>
              </w:rPr>
            </w:pPr>
          </w:p>
        </w:tc>
        <w:tc>
          <w:tcPr>
            <w:tcW w:w="1418" w:type="dxa"/>
          </w:tcPr>
          <w:p w14:paraId="51F39F2C" w14:textId="77777777" w:rsidR="00F735B7" w:rsidRPr="008873DA" w:rsidRDefault="00F735B7" w:rsidP="00A77183">
            <w:pPr>
              <w:jc w:val="both"/>
              <w:rPr>
                <w:rFonts w:cstheme="minorHAnsi"/>
                <w:snapToGrid w:val="0"/>
                <w:sz w:val="28"/>
                <w:szCs w:val="28"/>
              </w:rPr>
            </w:pPr>
            <w:r w:rsidRPr="008873DA">
              <w:rPr>
                <w:rFonts w:cstheme="minorHAnsi"/>
                <w:snapToGrid w:val="0"/>
                <w:sz w:val="28"/>
                <w:szCs w:val="28"/>
              </w:rPr>
              <w:lastRenderedPageBreak/>
              <w:t>20</w:t>
            </w:r>
          </w:p>
        </w:tc>
      </w:tr>
      <w:tr w:rsidR="00D80801" w:rsidRPr="008873DA" w14:paraId="05FA0CA0" w14:textId="77777777" w:rsidTr="00A77183">
        <w:trPr>
          <w:trHeight w:val="323"/>
        </w:trPr>
        <w:tc>
          <w:tcPr>
            <w:tcW w:w="558" w:type="dxa"/>
          </w:tcPr>
          <w:p w14:paraId="2D1FCC9F" w14:textId="77777777" w:rsidR="00F735B7" w:rsidRPr="008873DA" w:rsidRDefault="00F735B7" w:rsidP="00A77183">
            <w:pPr>
              <w:jc w:val="both"/>
              <w:rPr>
                <w:rFonts w:cstheme="minorHAnsi"/>
                <w:snapToGrid w:val="0"/>
                <w:sz w:val="28"/>
                <w:szCs w:val="28"/>
              </w:rPr>
            </w:pPr>
            <w:r w:rsidRPr="008873DA">
              <w:rPr>
                <w:rFonts w:cstheme="minorHAnsi"/>
                <w:snapToGrid w:val="0"/>
                <w:sz w:val="28"/>
                <w:szCs w:val="28"/>
              </w:rPr>
              <w:t>1.6</w:t>
            </w:r>
          </w:p>
        </w:tc>
        <w:tc>
          <w:tcPr>
            <w:tcW w:w="7630" w:type="dxa"/>
          </w:tcPr>
          <w:p w14:paraId="37F9C9FA" w14:textId="77777777" w:rsidR="000E6E9B" w:rsidRPr="008873DA" w:rsidRDefault="000E6E9B" w:rsidP="000E6E9B">
            <w:pPr>
              <w:numPr>
                <w:ilvl w:val="0"/>
                <w:numId w:val="7"/>
              </w:numPr>
              <w:jc w:val="both"/>
              <w:rPr>
                <w:rFonts w:cstheme="minorHAnsi"/>
                <w:sz w:val="28"/>
                <w:szCs w:val="28"/>
              </w:rPr>
            </w:pPr>
            <w:r w:rsidRPr="008873DA">
              <w:rPr>
                <w:rFonts w:cstheme="minorHAnsi"/>
                <w:sz w:val="28"/>
                <w:szCs w:val="28"/>
              </w:rPr>
              <w:t>Demonstrated analytical, communication and report writing skills.</w:t>
            </w:r>
          </w:p>
          <w:p w14:paraId="04C649F9" w14:textId="77777777" w:rsidR="00F735B7" w:rsidRPr="008873DA" w:rsidRDefault="00F735B7" w:rsidP="00A77183">
            <w:pPr>
              <w:ind w:firstLine="322"/>
              <w:jc w:val="both"/>
              <w:rPr>
                <w:rFonts w:cstheme="minorHAnsi"/>
                <w:snapToGrid w:val="0"/>
                <w:sz w:val="28"/>
                <w:szCs w:val="28"/>
              </w:rPr>
            </w:pPr>
          </w:p>
        </w:tc>
        <w:tc>
          <w:tcPr>
            <w:tcW w:w="1418" w:type="dxa"/>
          </w:tcPr>
          <w:p w14:paraId="46109A3E" w14:textId="77777777" w:rsidR="00F735B7" w:rsidRPr="008873DA" w:rsidRDefault="00F735B7" w:rsidP="00A77183">
            <w:pPr>
              <w:jc w:val="both"/>
              <w:rPr>
                <w:rFonts w:cstheme="minorHAnsi"/>
                <w:snapToGrid w:val="0"/>
                <w:sz w:val="28"/>
                <w:szCs w:val="28"/>
              </w:rPr>
            </w:pPr>
            <w:r w:rsidRPr="008873DA">
              <w:rPr>
                <w:rFonts w:cstheme="minorHAnsi"/>
                <w:snapToGrid w:val="0"/>
                <w:sz w:val="28"/>
                <w:szCs w:val="28"/>
              </w:rPr>
              <w:t>20</w:t>
            </w:r>
          </w:p>
        </w:tc>
      </w:tr>
      <w:tr w:rsidR="00D80801" w:rsidRPr="008873DA" w14:paraId="74F29DA7" w14:textId="77777777" w:rsidTr="00A77183">
        <w:trPr>
          <w:trHeight w:val="323"/>
        </w:trPr>
        <w:tc>
          <w:tcPr>
            <w:tcW w:w="558" w:type="dxa"/>
          </w:tcPr>
          <w:p w14:paraId="64C31044" w14:textId="77777777" w:rsidR="00F735B7" w:rsidRPr="008873DA" w:rsidRDefault="00F735B7" w:rsidP="00A77183">
            <w:pPr>
              <w:jc w:val="both"/>
              <w:rPr>
                <w:rFonts w:cstheme="minorHAnsi"/>
                <w:snapToGrid w:val="0"/>
                <w:sz w:val="28"/>
                <w:szCs w:val="28"/>
              </w:rPr>
            </w:pPr>
          </w:p>
        </w:tc>
        <w:tc>
          <w:tcPr>
            <w:tcW w:w="7630" w:type="dxa"/>
          </w:tcPr>
          <w:p w14:paraId="2A53FF1C" w14:textId="77777777" w:rsidR="00F735B7" w:rsidRPr="008873DA" w:rsidRDefault="00F735B7" w:rsidP="00A77183">
            <w:pPr>
              <w:ind w:left="322"/>
              <w:rPr>
                <w:rFonts w:cstheme="minorHAnsi"/>
                <w:sz w:val="28"/>
                <w:szCs w:val="28"/>
              </w:rPr>
            </w:pPr>
          </w:p>
        </w:tc>
        <w:tc>
          <w:tcPr>
            <w:tcW w:w="1418" w:type="dxa"/>
          </w:tcPr>
          <w:p w14:paraId="736E990E" w14:textId="77777777" w:rsidR="00F735B7" w:rsidRPr="008873DA" w:rsidRDefault="00F735B7" w:rsidP="00A77183">
            <w:pPr>
              <w:jc w:val="both"/>
              <w:rPr>
                <w:rFonts w:cstheme="minorHAnsi"/>
                <w:snapToGrid w:val="0"/>
                <w:sz w:val="28"/>
                <w:szCs w:val="28"/>
              </w:rPr>
            </w:pPr>
          </w:p>
        </w:tc>
      </w:tr>
      <w:tr w:rsidR="00D80801" w:rsidRPr="008873DA" w14:paraId="4EEC554A" w14:textId="77777777" w:rsidTr="00A77183">
        <w:tc>
          <w:tcPr>
            <w:tcW w:w="558" w:type="dxa"/>
          </w:tcPr>
          <w:p w14:paraId="1A96FB58" w14:textId="77777777" w:rsidR="00F735B7" w:rsidRPr="008873DA" w:rsidRDefault="00F735B7" w:rsidP="00A77183">
            <w:pPr>
              <w:jc w:val="both"/>
              <w:rPr>
                <w:rFonts w:cstheme="minorHAnsi"/>
                <w:snapToGrid w:val="0"/>
                <w:sz w:val="28"/>
                <w:szCs w:val="28"/>
              </w:rPr>
            </w:pPr>
          </w:p>
        </w:tc>
        <w:tc>
          <w:tcPr>
            <w:tcW w:w="7630" w:type="dxa"/>
          </w:tcPr>
          <w:p w14:paraId="2D351332" w14:textId="77777777" w:rsidR="00F735B7" w:rsidRPr="008873DA" w:rsidRDefault="00F735B7" w:rsidP="00A77183">
            <w:pPr>
              <w:ind w:left="322"/>
              <w:jc w:val="both"/>
              <w:rPr>
                <w:rFonts w:cstheme="minorHAnsi"/>
                <w:snapToGrid w:val="0"/>
                <w:sz w:val="28"/>
                <w:szCs w:val="28"/>
              </w:rPr>
            </w:pPr>
            <w:r w:rsidRPr="008873DA">
              <w:rPr>
                <w:rFonts w:cstheme="minorHAnsi"/>
                <w:snapToGrid w:val="0"/>
                <w:sz w:val="28"/>
                <w:szCs w:val="28"/>
              </w:rPr>
              <w:t>Total Possible Points</w:t>
            </w:r>
          </w:p>
        </w:tc>
        <w:tc>
          <w:tcPr>
            <w:tcW w:w="1418" w:type="dxa"/>
            <w:shd w:val="pct15" w:color="auto" w:fill="FFFFFF"/>
          </w:tcPr>
          <w:p w14:paraId="682E2FCA" w14:textId="77777777" w:rsidR="00F735B7" w:rsidRPr="008873DA" w:rsidRDefault="00F735B7" w:rsidP="00A77183">
            <w:pPr>
              <w:jc w:val="both"/>
              <w:rPr>
                <w:rFonts w:cstheme="minorHAnsi"/>
                <w:b/>
                <w:snapToGrid w:val="0"/>
                <w:sz w:val="28"/>
                <w:szCs w:val="28"/>
              </w:rPr>
            </w:pPr>
            <w:r w:rsidRPr="008873DA">
              <w:rPr>
                <w:rFonts w:cstheme="minorHAnsi"/>
                <w:b/>
                <w:snapToGrid w:val="0"/>
                <w:sz w:val="28"/>
                <w:szCs w:val="28"/>
              </w:rPr>
              <w:fldChar w:fldCharType="begin"/>
            </w:r>
            <w:r w:rsidRPr="008873DA">
              <w:rPr>
                <w:rFonts w:cstheme="minorHAnsi"/>
                <w:b/>
                <w:snapToGrid w:val="0"/>
                <w:sz w:val="28"/>
                <w:szCs w:val="28"/>
              </w:rPr>
              <w:instrText xml:space="preserve"> =SUM(ABOVE) </w:instrText>
            </w:r>
            <w:r w:rsidRPr="008873DA">
              <w:rPr>
                <w:rFonts w:cstheme="minorHAnsi"/>
                <w:b/>
                <w:snapToGrid w:val="0"/>
                <w:sz w:val="28"/>
                <w:szCs w:val="28"/>
              </w:rPr>
              <w:fldChar w:fldCharType="separate"/>
            </w:r>
            <w:r w:rsidRPr="008873DA">
              <w:rPr>
                <w:rFonts w:cstheme="minorHAnsi"/>
                <w:b/>
                <w:noProof/>
                <w:snapToGrid w:val="0"/>
                <w:sz w:val="28"/>
                <w:szCs w:val="28"/>
              </w:rPr>
              <w:t>200</w:t>
            </w:r>
            <w:r w:rsidRPr="008873DA">
              <w:rPr>
                <w:rFonts w:cstheme="minorHAnsi"/>
                <w:b/>
                <w:snapToGrid w:val="0"/>
                <w:sz w:val="28"/>
                <w:szCs w:val="28"/>
              </w:rPr>
              <w:fldChar w:fldCharType="end"/>
            </w:r>
          </w:p>
        </w:tc>
      </w:tr>
    </w:tbl>
    <w:p w14:paraId="5B90C9DA" w14:textId="77777777" w:rsidR="00F735B7" w:rsidRPr="008873DA" w:rsidRDefault="00F735B7" w:rsidP="00F735B7">
      <w:pPr>
        <w:shd w:val="clear" w:color="auto" w:fill="FFFFFF"/>
        <w:spacing w:before="75" w:after="75"/>
        <w:jc w:val="both"/>
        <w:rPr>
          <w:rFonts w:eastAsia="Times New Roman" w:cstheme="minorHAnsi"/>
          <w:sz w:val="28"/>
          <w:szCs w:val="28"/>
        </w:rPr>
      </w:pPr>
    </w:p>
    <w:p w14:paraId="5C9CA575" w14:textId="77777777" w:rsidR="000E6E9B" w:rsidRPr="008873DA" w:rsidRDefault="000E6E9B" w:rsidP="00F735B7">
      <w:pPr>
        <w:shd w:val="clear" w:color="auto" w:fill="FFFFFF"/>
        <w:spacing w:before="75" w:after="75"/>
        <w:jc w:val="both"/>
        <w:rPr>
          <w:rFonts w:eastAsia="Times New Roman" w:cstheme="minorHAnsi"/>
          <w:sz w:val="28"/>
          <w:szCs w:val="28"/>
        </w:rPr>
      </w:pPr>
    </w:p>
    <w:p w14:paraId="00845D9D" w14:textId="77777777" w:rsidR="00102342" w:rsidRPr="008873DA" w:rsidRDefault="00102342" w:rsidP="00102342">
      <w:pPr>
        <w:pBdr>
          <w:bottom w:val="dotted" w:sz="6" w:space="12" w:color="666666"/>
        </w:pBdr>
        <w:jc w:val="both"/>
        <w:outlineLvl w:val="2"/>
        <w:rPr>
          <w:rFonts w:eastAsia="Times New Roman" w:cstheme="minorHAnsi"/>
          <w:b/>
          <w:bCs/>
          <w:sz w:val="28"/>
          <w:szCs w:val="28"/>
        </w:rPr>
      </w:pPr>
    </w:p>
    <w:p w14:paraId="7107F6EC"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59989FFD"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4F3E93A3"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2EB2AF2E" w14:textId="77777777" w:rsidR="00E03CA2" w:rsidRPr="008873DA" w:rsidRDefault="00E03CA2" w:rsidP="00E03CA2">
      <w:pPr>
        <w:rPr>
          <w:rFonts w:ascii="Arial" w:hAnsi="Arial" w:cs="Arial"/>
          <w:b/>
          <w:sz w:val="28"/>
          <w:szCs w:val="28"/>
          <w:u w:val="single"/>
        </w:rPr>
      </w:pPr>
      <w:r w:rsidRPr="008873DA">
        <w:rPr>
          <w:rFonts w:ascii="Arial" w:hAnsi="Arial" w:cs="Arial"/>
          <w:b/>
          <w:sz w:val="28"/>
          <w:szCs w:val="28"/>
          <w:u w:val="single"/>
        </w:rPr>
        <w:t>Deadline for submission</w:t>
      </w:r>
    </w:p>
    <w:p w14:paraId="17F73ED2" w14:textId="77777777" w:rsidR="00E03CA2" w:rsidRPr="008873DA" w:rsidRDefault="00E03CA2" w:rsidP="00E03CA2">
      <w:pPr>
        <w:rPr>
          <w:rFonts w:ascii="Arial" w:hAnsi="Arial" w:cs="Arial"/>
          <w:sz w:val="28"/>
          <w:szCs w:val="28"/>
        </w:rPr>
      </w:pPr>
    </w:p>
    <w:p w14:paraId="0331C03B" w14:textId="77777777" w:rsidR="00E03CA2" w:rsidRPr="008873DA" w:rsidRDefault="00E03CA2" w:rsidP="00E03CA2">
      <w:pPr>
        <w:rPr>
          <w:sz w:val="28"/>
          <w:szCs w:val="28"/>
        </w:rPr>
      </w:pPr>
      <w:r w:rsidRPr="008873DA">
        <w:rPr>
          <w:rFonts w:ascii="Arial" w:hAnsi="Arial" w:cs="Arial"/>
          <w:sz w:val="28"/>
          <w:szCs w:val="28"/>
        </w:rPr>
        <w:t xml:space="preserve">The deadline for submission will be </w:t>
      </w:r>
      <w:r w:rsidR="00641F8E" w:rsidRPr="008873DA">
        <w:rPr>
          <w:rFonts w:ascii="Arial" w:hAnsi="Arial" w:cs="Arial"/>
          <w:sz w:val="28"/>
          <w:szCs w:val="28"/>
        </w:rPr>
        <w:t>Mid-March</w:t>
      </w:r>
      <w:r w:rsidRPr="008873DA">
        <w:rPr>
          <w:rFonts w:ascii="Arial" w:hAnsi="Arial" w:cs="Arial"/>
          <w:sz w:val="28"/>
          <w:szCs w:val="28"/>
        </w:rPr>
        <w:t xml:space="preserve"> 201</w:t>
      </w:r>
      <w:r w:rsidR="00810550" w:rsidRPr="008873DA">
        <w:rPr>
          <w:rFonts w:ascii="Arial" w:hAnsi="Arial" w:cs="Arial"/>
          <w:sz w:val="28"/>
          <w:szCs w:val="28"/>
        </w:rPr>
        <w:t>7</w:t>
      </w:r>
      <w:r w:rsidRPr="008873DA">
        <w:rPr>
          <w:rFonts w:ascii="Arial" w:hAnsi="Arial" w:cs="Arial"/>
          <w:sz w:val="28"/>
          <w:szCs w:val="28"/>
        </w:rPr>
        <w:t>, and submission should</w:t>
      </w:r>
      <w:r w:rsidR="001B77C6" w:rsidRPr="008873DA">
        <w:rPr>
          <w:rFonts w:ascii="Arial" w:hAnsi="Arial" w:cs="Arial"/>
          <w:sz w:val="28"/>
          <w:szCs w:val="28"/>
        </w:rPr>
        <w:t xml:space="preserve"> </w:t>
      </w:r>
      <w:r w:rsidRPr="008873DA">
        <w:rPr>
          <w:rFonts w:ascii="Arial" w:hAnsi="Arial" w:cs="Arial"/>
          <w:sz w:val="28"/>
          <w:szCs w:val="28"/>
        </w:rPr>
        <w:t>be</w:t>
      </w:r>
      <w:r w:rsidR="001B77C6" w:rsidRPr="008873DA">
        <w:rPr>
          <w:rFonts w:ascii="Arial" w:hAnsi="Arial" w:cs="Arial"/>
          <w:sz w:val="28"/>
          <w:szCs w:val="28"/>
        </w:rPr>
        <w:t xml:space="preserve"> </w:t>
      </w:r>
      <w:r w:rsidRPr="008873DA">
        <w:rPr>
          <w:rFonts w:ascii="Arial" w:hAnsi="Arial" w:cs="Arial"/>
          <w:sz w:val="28"/>
          <w:szCs w:val="28"/>
        </w:rPr>
        <w:t>done at the UNDP office to the following address:</w:t>
      </w:r>
    </w:p>
    <w:p w14:paraId="26A844EB" w14:textId="77777777" w:rsidR="00E03CA2" w:rsidRPr="008873DA" w:rsidRDefault="00E03CA2" w:rsidP="00E03CA2">
      <w:pPr>
        <w:rPr>
          <w:rFonts w:ascii="Arial" w:hAnsi="Arial" w:cs="Arial"/>
          <w:sz w:val="28"/>
          <w:szCs w:val="28"/>
        </w:rPr>
      </w:pPr>
    </w:p>
    <w:p w14:paraId="2068A8AB" w14:textId="77777777" w:rsidR="00E03CA2" w:rsidRPr="008873DA" w:rsidRDefault="00E03CA2" w:rsidP="00E03CA2">
      <w:pPr>
        <w:rPr>
          <w:rFonts w:ascii="Arial" w:hAnsi="Arial" w:cs="Arial"/>
          <w:sz w:val="28"/>
          <w:szCs w:val="28"/>
        </w:rPr>
      </w:pPr>
      <w:r w:rsidRPr="008873DA">
        <w:rPr>
          <w:rFonts w:ascii="Arial" w:hAnsi="Arial" w:cs="Arial"/>
          <w:sz w:val="28"/>
          <w:szCs w:val="28"/>
        </w:rPr>
        <w:t>5 Kofi Annan Street,</w:t>
      </w:r>
    </w:p>
    <w:p w14:paraId="6A1B6290" w14:textId="77777777" w:rsidR="00E03CA2" w:rsidRPr="008873DA" w:rsidRDefault="00E03CA2" w:rsidP="00E03CA2">
      <w:pPr>
        <w:rPr>
          <w:rFonts w:ascii="Arial" w:hAnsi="Arial" w:cs="Arial"/>
          <w:sz w:val="28"/>
          <w:szCs w:val="28"/>
        </w:rPr>
      </w:pPr>
      <w:r w:rsidRPr="008873DA">
        <w:rPr>
          <w:rFonts w:ascii="Arial" w:hAnsi="Arial" w:cs="Arial"/>
          <w:sz w:val="28"/>
          <w:szCs w:val="28"/>
        </w:rPr>
        <w:t>P.O Box 553</w:t>
      </w:r>
    </w:p>
    <w:p w14:paraId="37A1223A" w14:textId="77777777" w:rsidR="00E03CA2" w:rsidRPr="008873DA" w:rsidRDefault="00E03CA2" w:rsidP="00E03CA2">
      <w:pPr>
        <w:rPr>
          <w:rFonts w:ascii="Arial" w:hAnsi="Arial" w:cs="Arial"/>
          <w:sz w:val="28"/>
          <w:szCs w:val="28"/>
        </w:rPr>
      </w:pPr>
      <w:r w:rsidRPr="008873DA">
        <w:rPr>
          <w:rFonts w:ascii="Arial" w:hAnsi="Arial" w:cs="Arial"/>
          <w:sz w:val="28"/>
          <w:szCs w:val="28"/>
        </w:rPr>
        <w:t>Cape Point</w:t>
      </w:r>
    </w:p>
    <w:p w14:paraId="3BAAE4D6" w14:textId="77777777" w:rsidR="00E03CA2" w:rsidRPr="008873DA" w:rsidRDefault="00E03CA2" w:rsidP="00E03CA2">
      <w:pPr>
        <w:rPr>
          <w:rFonts w:ascii="Arial" w:hAnsi="Arial" w:cs="Arial"/>
          <w:sz w:val="28"/>
          <w:szCs w:val="28"/>
        </w:rPr>
      </w:pPr>
      <w:proofErr w:type="spellStart"/>
      <w:r w:rsidRPr="008873DA">
        <w:rPr>
          <w:rFonts w:ascii="Arial" w:hAnsi="Arial" w:cs="Arial"/>
          <w:sz w:val="28"/>
          <w:szCs w:val="28"/>
        </w:rPr>
        <w:t>Bakau</w:t>
      </w:r>
      <w:proofErr w:type="spellEnd"/>
    </w:p>
    <w:p w14:paraId="2619B073" w14:textId="77777777" w:rsidR="00E03CA2" w:rsidRPr="008873DA" w:rsidRDefault="00E03CA2" w:rsidP="00E03CA2">
      <w:pPr>
        <w:rPr>
          <w:rFonts w:ascii="Arial" w:hAnsi="Arial" w:cs="Arial"/>
          <w:sz w:val="28"/>
          <w:szCs w:val="28"/>
        </w:rPr>
      </w:pPr>
    </w:p>
    <w:p w14:paraId="4292E2ED" w14:textId="77777777" w:rsidR="00E03CA2" w:rsidRPr="008873DA" w:rsidRDefault="00E03CA2" w:rsidP="00E03CA2">
      <w:pPr>
        <w:rPr>
          <w:rFonts w:ascii="Arial" w:hAnsi="Arial" w:cs="Arial"/>
          <w:sz w:val="28"/>
          <w:szCs w:val="28"/>
        </w:rPr>
      </w:pPr>
      <w:r w:rsidRPr="008873DA">
        <w:rPr>
          <w:rFonts w:ascii="Arial" w:hAnsi="Arial" w:cs="Arial"/>
          <w:sz w:val="28"/>
          <w:szCs w:val="28"/>
        </w:rPr>
        <w:t xml:space="preserve"> Or </w:t>
      </w:r>
    </w:p>
    <w:p w14:paraId="18186BF3" w14:textId="77777777" w:rsidR="00E03CA2" w:rsidRPr="008873DA" w:rsidRDefault="00E03CA2" w:rsidP="00E03CA2">
      <w:pPr>
        <w:rPr>
          <w:rFonts w:ascii="Arial" w:hAnsi="Arial" w:cs="Arial"/>
          <w:sz w:val="28"/>
          <w:szCs w:val="28"/>
        </w:rPr>
      </w:pPr>
    </w:p>
    <w:p w14:paraId="7BF2188C" w14:textId="77777777" w:rsidR="00E03CA2" w:rsidRPr="008873DA" w:rsidRDefault="00E03CA2" w:rsidP="00E03CA2">
      <w:pPr>
        <w:rPr>
          <w:rFonts w:ascii="Arial" w:hAnsi="Arial" w:cs="Arial"/>
          <w:sz w:val="28"/>
          <w:szCs w:val="28"/>
        </w:rPr>
      </w:pPr>
      <w:r w:rsidRPr="008873DA">
        <w:rPr>
          <w:rFonts w:ascii="Arial" w:hAnsi="Arial" w:cs="Arial"/>
          <w:sz w:val="28"/>
          <w:szCs w:val="28"/>
        </w:rPr>
        <w:t>Email:</w:t>
      </w:r>
    </w:p>
    <w:p w14:paraId="11A4B9CF" w14:textId="77777777" w:rsidR="00E03CA2" w:rsidRPr="008873DA" w:rsidRDefault="00E03CA2" w:rsidP="00E03CA2">
      <w:pPr>
        <w:rPr>
          <w:rFonts w:ascii="Arial" w:hAnsi="Arial" w:cs="Arial"/>
          <w:sz w:val="28"/>
          <w:szCs w:val="28"/>
        </w:rPr>
      </w:pPr>
    </w:p>
    <w:p w14:paraId="7778F2EB" w14:textId="77777777" w:rsidR="00E03CA2" w:rsidRPr="008873DA" w:rsidRDefault="00517A33" w:rsidP="00E03CA2">
      <w:pPr>
        <w:rPr>
          <w:sz w:val="28"/>
          <w:szCs w:val="28"/>
        </w:rPr>
      </w:pPr>
      <w:hyperlink r:id="rId9" w:history="1">
        <w:r w:rsidR="00E03CA2" w:rsidRPr="008873DA">
          <w:rPr>
            <w:rStyle w:val="Hyperlink"/>
            <w:rFonts w:ascii="Arial" w:hAnsi="Arial" w:cs="Arial"/>
            <w:sz w:val="28"/>
            <w:szCs w:val="28"/>
          </w:rPr>
          <w:t>Registry.gm@undp.org</w:t>
        </w:r>
      </w:hyperlink>
      <w:r w:rsidR="00E03CA2" w:rsidRPr="008873DA">
        <w:rPr>
          <w:rFonts w:ascii="Arial" w:hAnsi="Arial" w:cs="Arial"/>
          <w:sz w:val="28"/>
          <w:szCs w:val="28"/>
        </w:rPr>
        <w:t xml:space="preserve">  </w:t>
      </w:r>
    </w:p>
    <w:p w14:paraId="760C0E77" w14:textId="77777777" w:rsidR="00E03CA2" w:rsidRPr="008873DA" w:rsidRDefault="00E03CA2" w:rsidP="00E03CA2">
      <w:pPr>
        <w:rPr>
          <w:rFonts w:ascii="Arial" w:hAnsi="Arial" w:cs="Arial"/>
          <w:b/>
          <w:sz w:val="28"/>
          <w:szCs w:val="28"/>
        </w:rPr>
      </w:pPr>
    </w:p>
    <w:p w14:paraId="4793D70D" w14:textId="77777777" w:rsidR="00E03CA2" w:rsidRPr="008873DA" w:rsidRDefault="00E03CA2" w:rsidP="00E03CA2">
      <w:pPr>
        <w:rPr>
          <w:rFonts w:ascii="Arial" w:hAnsi="Arial" w:cs="Arial"/>
          <w:sz w:val="28"/>
          <w:szCs w:val="28"/>
        </w:rPr>
      </w:pPr>
    </w:p>
    <w:p w14:paraId="0DADF640" w14:textId="77777777" w:rsidR="00E03CA2" w:rsidRPr="008873DA" w:rsidRDefault="00E03CA2" w:rsidP="00E03CA2">
      <w:pPr>
        <w:jc w:val="both"/>
        <w:rPr>
          <w:rFonts w:ascii="Arial" w:hAnsi="Arial" w:cs="Arial"/>
          <w:b/>
          <w:sz w:val="28"/>
          <w:szCs w:val="28"/>
        </w:rPr>
      </w:pPr>
    </w:p>
    <w:p w14:paraId="65CCB7A2"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79ADBF81"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1998A928"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109E2F96"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1F944EFB"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17A6C396"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73AA0125"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5BFAD65C"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40FE733E"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7C97F9F8"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p w14:paraId="6D5DA73C" w14:textId="77777777" w:rsidR="00F735B7" w:rsidRPr="008873DA" w:rsidRDefault="00F735B7" w:rsidP="00102342">
      <w:pPr>
        <w:pBdr>
          <w:bottom w:val="dotted" w:sz="6" w:space="12" w:color="666666"/>
        </w:pBdr>
        <w:jc w:val="both"/>
        <w:outlineLvl w:val="2"/>
        <w:rPr>
          <w:rFonts w:eastAsia="Times New Roman" w:cstheme="minorHAnsi"/>
          <w:b/>
          <w:bCs/>
          <w:sz w:val="28"/>
          <w:szCs w:val="28"/>
        </w:rPr>
      </w:pPr>
    </w:p>
    <w:sectPr w:rsidR="00F735B7" w:rsidRPr="008873DA" w:rsidSect="00543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7A9A" w14:textId="77777777" w:rsidR="00582EC0" w:rsidRDefault="00582EC0" w:rsidP="009570F5">
      <w:r>
        <w:separator/>
      </w:r>
    </w:p>
  </w:endnote>
  <w:endnote w:type="continuationSeparator" w:id="0">
    <w:p w14:paraId="3332C103" w14:textId="77777777" w:rsidR="00582EC0" w:rsidRDefault="00582EC0" w:rsidP="0095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096B7" w14:textId="77777777" w:rsidR="00582EC0" w:rsidRDefault="00582EC0" w:rsidP="009570F5">
      <w:r>
        <w:separator/>
      </w:r>
    </w:p>
  </w:footnote>
  <w:footnote w:type="continuationSeparator" w:id="0">
    <w:p w14:paraId="54CEA257" w14:textId="77777777" w:rsidR="00582EC0" w:rsidRDefault="00582EC0" w:rsidP="009570F5">
      <w:r>
        <w:continuationSeparator/>
      </w:r>
    </w:p>
  </w:footnote>
  <w:footnote w:id="1">
    <w:p w14:paraId="4356C9EA" w14:textId="77777777" w:rsidR="00986724" w:rsidRPr="001679A7" w:rsidRDefault="00986724" w:rsidP="00986724">
      <w:pPr>
        <w:pStyle w:val="FootnoteText"/>
        <w:jc w:val="both"/>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color w:val="000000"/>
          <w:sz w:val="14"/>
        </w:rPr>
        <w:t>Human Development Report</w:t>
      </w:r>
      <w:r>
        <w:rPr>
          <w:rFonts w:ascii="Times New Roman" w:hAnsi="Times New Roman"/>
          <w:color w:val="000000"/>
          <w:sz w:val="14"/>
        </w:rPr>
        <w:t>,</w:t>
      </w:r>
      <w:r w:rsidRPr="001679A7">
        <w:rPr>
          <w:rFonts w:ascii="Times New Roman" w:hAnsi="Times New Roman"/>
          <w:color w:val="000000"/>
          <w:sz w:val="14"/>
        </w:rPr>
        <w:t xml:space="preserve"> 2015.</w:t>
      </w:r>
    </w:p>
  </w:footnote>
  <w:footnote w:id="2">
    <w:p w14:paraId="738CDDDC" w14:textId="77777777" w:rsidR="00986724" w:rsidRPr="00F85D2E" w:rsidRDefault="00986724" w:rsidP="00986724">
      <w:pPr>
        <w:pStyle w:val="FootnoteText"/>
        <w:rPr>
          <w:rFonts w:ascii="Times New Roman" w:hAnsi="Times New Roman"/>
          <w:color w:val="000000"/>
          <w:sz w:val="14"/>
          <w:szCs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F85D2E">
        <w:rPr>
          <w:rFonts w:ascii="Times New Roman" w:hAnsi="Times New Roman"/>
          <w:color w:val="000000"/>
          <w:sz w:val="14"/>
          <w:szCs w:val="14"/>
        </w:rPr>
        <w:t xml:space="preserve">Gross </w:t>
      </w:r>
      <w:r>
        <w:rPr>
          <w:rFonts w:ascii="Times New Roman" w:hAnsi="Times New Roman"/>
          <w:color w:val="000000"/>
          <w:sz w:val="14"/>
          <w:szCs w:val="14"/>
        </w:rPr>
        <w:t>e</w:t>
      </w:r>
      <w:r w:rsidRPr="00F85D2E">
        <w:rPr>
          <w:rFonts w:ascii="Times New Roman" w:hAnsi="Times New Roman"/>
          <w:color w:val="000000"/>
          <w:sz w:val="14"/>
          <w:szCs w:val="14"/>
        </w:rPr>
        <w:t xml:space="preserve">nrolment </w:t>
      </w:r>
      <w:r>
        <w:rPr>
          <w:rFonts w:ascii="Times New Roman" w:hAnsi="Times New Roman"/>
          <w:color w:val="000000"/>
          <w:sz w:val="14"/>
          <w:szCs w:val="14"/>
        </w:rPr>
        <w:t>r</w:t>
      </w:r>
      <w:r w:rsidRPr="00F85D2E">
        <w:rPr>
          <w:rFonts w:ascii="Times New Roman" w:hAnsi="Times New Roman"/>
          <w:color w:val="000000"/>
          <w:sz w:val="14"/>
          <w:szCs w:val="14"/>
        </w:rPr>
        <w:t>ate reached 101.2</w:t>
      </w:r>
      <w:r>
        <w:rPr>
          <w:rFonts w:ascii="Times New Roman" w:hAnsi="Times New Roman"/>
          <w:color w:val="000000"/>
          <w:sz w:val="14"/>
          <w:szCs w:val="14"/>
        </w:rPr>
        <w:t xml:space="preserve"> per cent</w:t>
      </w:r>
      <w:r w:rsidRPr="00F85D2E">
        <w:rPr>
          <w:rFonts w:ascii="Times New Roman" w:hAnsi="Times New Roman"/>
          <w:color w:val="000000"/>
          <w:sz w:val="14"/>
          <w:szCs w:val="14"/>
        </w:rPr>
        <w:t xml:space="preserve"> in 2015: 103.5</w:t>
      </w:r>
      <w:r>
        <w:rPr>
          <w:rFonts w:ascii="Times New Roman" w:hAnsi="Times New Roman"/>
          <w:color w:val="000000"/>
          <w:sz w:val="14"/>
          <w:szCs w:val="14"/>
        </w:rPr>
        <w:t xml:space="preserve"> per cent</w:t>
      </w:r>
      <w:r w:rsidRPr="00F85D2E">
        <w:rPr>
          <w:rFonts w:ascii="Times New Roman" w:hAnsi="Times New Roman"/>
          <w:color w:val="000000"/>
          <w:sz w:val="14"/>
          <w:szCs w:val="14"/>
        </w:rPr>
        <w:t xml:space="preserve"> for girls and 99</w:t>
      </w:r>
      <w:r>
        <w:rPr>
          <w:rFonts w:ascii="Times New Roman" w:hAnsi="Times New Roman"/>
          <w:color w:val="000000"/>
          <w:sz w:val="14"/>
          <w:szCs w:val="14"/>
        </w:rPr>
        <w:t xml:space="preserve"> per cent</w:t>
      </w:r>
      <w:r w:rsidRPr="00F85D2E">
        <w:rPr>
          <w:rFonts w:ascii="Times New Roman" w:hAnsi="Times New Roman"/>
          <w:color w:val="000000"/>
          <w:sz w:val="14"/>
          <w:szCs w:val="14"/>
        </w:rPr>
        <w:t xml:space="preserve"> for boys. Millennium Development Goals </w:t>
      </w:r>
      <w:r>
        <w:rPr>
          <w:rFonts w:ascii="Times New Roman" w:hAnsi="Times New Roman"/>
          <w:color w:val="000000"/>
          <w:sz w:val="14"/>
          <w:szCs w:val="14"/>
        </w:rPr>
        <w:t>s</w:t>
      </w:r>
      <w:r w:rsidRPr="00F85D2E">
        <w:rPr>
          <w:rFonts w:ascii="Times New Roman" w:hAnsi="Times New Roman"/>
          <w:color w:val="000000"/>
          <w:sz w:val="14"/>
          <w:szCs w:val="14"/>
        </w:rPr>
        <w:t xml:space="preserve">tatus </w:t>
      </w:r>
      <w:r>
        <w:rPr>
          <w:rFonts w:ascii="Times New Roman" w:hAnsi="Times New Roman"/>
          <w:color w:val="000000"/>
          <w:sz w:val="14"/>
          <w:szCs w:val="14"/>
        </w:rPr>
        <w:t>r</w:t>
      </w:r>
      <w:r w:rsidRPr="00F85D2E">
        <w:rPr>
          <w:rFonts w:ascii="Times New Roman" w:hAnsi="Times New Roman"/>
          <w:color w:val="000000"/>
          <w:sz w:val="14"/>
          <w:szCs w:val="14"/>
        </w:rPr>
        <w:t>eport</w:t>
      </w:r>
      <w:r>
        <w:rPr>
          <w:rFonts w:ascii="Times New Roman" w:hAnsi="Times New Roman"/>
          <w:color w:val="000000"/>
          <w:sz w:val="14"/>
          <w:szCs w:val="14"/>
        </w:rPr>
        <w:t xml:space="preserve">, </w:t>
      </w:r>
      <w:r w:rsidRPr="00F85D2E">
        <w:rPr>
          <w:rFonts w:ascii="Times New Roman" w:hAnsi="Times New Roman"/>
          <w:color w:val="000000"/>
          <w:sz w:val="14"/>
          <w:szCs w:val="14"/>
        </w:rPr>
        <w:t>2014.</w:t>
      </w:r>
    </w:p>
  </w:footnote>
  <w:footnote w:id="3">
    <w:p w14:paraId="7E28488A" w14:textId="77777777" w:rsidR="00986724" w:rsidRPr="00F85D2E" w:rsidRDefault="00986724" w:rsidP="00986724">
      <w:pPr>
        <w:pStyle w:val="FootnoteText"/>
        <w:rPr>
          <w:rFonts w:ascii="Times New Roman" w:hAnsi="Times New Roman"/>
          <w:sz w:val="14"/>
          <w:szCs w:val="14"/>
        </w:rPr>
      </w:pPr>
      <w:r w:rsidRPr="00C7163E">
        <w:rPr>
          <w:rStyle w:val="FootnoteReference"/>
        </w:rPr>
        <w:footnoteRef/>
      </w:r>
      <w:r w:rsidRPr="00F85D2E">
        <w:rPr>
          <w:rFonts w:ascii="Times New Roman" w:hAnsi="Times New Roman"/>
          <w:color w:val="000000"/>
          <w:sz w:val="14"/>
          <w:szCs w:val="14"/>
        </w:rPr>
        <w:t xml:space="preserve"> Infant and child mortality rates dropped to 34 and 54 per 1000</w:t>
      </w:r>
      <w:r>
        <w:rPr>
          <w:rFonts w:ascii="Times New Roman" w:hAnsi="Times New Roman"/>
          <w:color w:val="000000"/>
          <w:sz w:val="14"/>
          <w:szCs w:val="14"/>
        </w:rPr>
        <w:t>,</w:t>
      </w:r>
      <w:r w:rsidRPr="00F85D2E">
        <w:rPr>
          <w:rFonts w:ascii="Times New Roman" w:hAnsi="Times New Roman"/>
          <w:color w:val="000000"/>
          <w:sz w:val="14"/>
          <w:szCs w:val="14"/>
        </w:rPr>
        <w:t xml:space="preserve"> respectively, against the target of 42 and 67.5 per 1</w:t>
      </w:r>
      <w:r>
        <w:rPr>
          <w:rFonts w:ascii="Times New Roman" w:hAnsi="Times New Roman"/>
          <w:color w:val="000000"/>
          <w:sz w:val="14"/>
          <w:szCs w:val="14"/>
        </w:rPr>
        <w:t>,</w:t>
      </w:r>
      <w:r w:rsidRPr="00F85D2E">
        <w:rPr>
          <w:rFonts w:ascii="Times New Roman" w:hAnsi="Times New Roman"/>
          <w:color w:val="000000"/>
          <w:sz w:val="14"/>
          <w:szCs w:val="14"/>
        </w:rPr>
        <w:t xml:space="preserve">000 births by 2014. Millennium Development Goals </w:t>
      </w:r>
      <w:r>
        <w:rPr>
          <w:rFonts w:ascii="Times New Roman" w:hAnsi="Times New Roman"/>
          <w:color w:val="000000"/>
          <w:sz w:val="14"/>
          <w:szCs w:val="14"/>
        </w:rPr>
        <w:t>s</w:t>
      </w:r>
      <w:r w:rsidRPr="00F85D2E">
        <w:rPr>
          <w:rFonts w:ascii="Times New Roman" w:hAnsi="Times New Roman"/>
          <w:color w:val="000000"/>
          <w:sz w:val="14"/>
          <w:szCs w:val="14"/>
        </w:rPr>
        <w:t xml:space="preserve">tatus </w:t>
      </w:r>
      <w:r>
        <w:rPr>
          <w:rFonts w:ascii="Times New Roman" w:hAnsi="Times New Roman"/>
          <w:color w:val="000000"/>
          <w:sz w:val="14"/>
          <w:szCs w:val="14"/>
        </w:rPr>
        <w:t>r</w:t>
      </w:r>
      <w:r w:rsidRPr="00F85D2E">
        <w:rPr>
          <w:rFonts w:ascii="Times New Roman" w:hAnsi="Times New Roman"/>
          <w:color w:val="000000"/>
          <w:sz w:val="14"/>
          <w:szCs w:val="14"/>
        </w:rPr>
        <w:t>eport</w:t>
      </w:r>
      <w:r>
        <w:rPr>
          <w:rFonts w:ascii="Times New Roman" w:hAnsi="Times New Roman"/>
          <w:color w:val="000000"/>
          <w:sz w:val="14"/>
          <w:szCs w:val="14"/>
        </w:rPr>
        <w:t>,</w:t>
      </w:r>
      <w:r w:rsidRPr="00F85D2E">
        <w:rPr>
          <w:rFonts w:ascii="Times New Roman" w:hAnsi="Times New Roman"/>
          <w:color w:val="000000"/>
          <w:sz w:val="14"/>
          <w:szCs w:val="14"/>
        </w:rPr>
        <w:t xml:space="preserve"> 2014. </w:t>
      </w:r>
    </w:p>
  </w:footnote>
  <w:footnote w:id="4">
    <w:p w14:paraId="6A73CDA4" w14:textId="77777777" w:rsidR="00986724" w:rsidRPr="00F85D2E" w:rsidRDefault="00986724" w:rsidP="00986724">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Style w:val="FootnoteReference"/>
          <w:rFonts w:ascii="Times New Roman" w:hAnsi="Times New Roman"/>
          <w:sz w:val="14"/>
          <w:szCs w:val="14"/>
        </w:rPr>
        <w:t xml:space="preserve"> </w:t>
      </w:r>
      <w:r w:rsidRPr="00F85D2E">
        <w:rPr>
          <w:rFonts w:ascii="Times New Roman" w:hAnsi="Times New Roman"/>
          <w:color w:val="000000"/>
          <w:sz w:val="14"/>
          <w:szCs w:val="14"/>
        </w:rPr>
        <w:t xml:space="preserve">The most recent </w:t>
      </w:r>
      <w:r>
        <w:rPr>
          <w:rFonts w:ascii="Times New Roman" w:hAnsi="Times New Roman"/>
          <w:color w:val="000000"/>
          <w:sz w:val="14"/>
          <w:szCs w:val="14"/>
        </w:rPr>
        <w:t>n</w:t>
      </w:r>
      <w:r w:rsidRPr="00F85D2E">
        <w:rPr>
          <w:rFonts w:ascii="Times New Roman" w:hAnsi="Times New Roman"/>
          <w:color w:val="000000"/>
          <w:sz w:val="14"/>
          <w:szCs w:val="14"/>
        </w:rPr>
        <w:t xml:space="preserve">ational </w:t>
      </w:r>
      <w:r>
        <w:rPr>
          <w:rFonts w:ascii="Times New Roman" w:hAnsi="Times New Roman"/>
          <w:color w:val="000000"/>
          <w:sz w:val="14"/>
          <w:szCs w:val="14"/>
        </w:rPr>
        <w:t>d</w:t>
      </w:r>
      <w:r w:rsidRPr="00F85D2E">
        <w:rPr>
          <w:rFonts w:ascii="Times New Roman" w:hAnsi="Times New Roman"/>
          <w:color w:val="000000"/>
          <w:sz w:val="14"/>
          <w:szCs w:val="14"/>
        </w:rPr>
        <w:t xml:space="preserve">evelopment </w:t>
      </w:r>
      <w:r>
        <w:rPr>
          <w:rFonts w:ascii="Times New Roman" w:hAnsi="Times New Roman"/>
          <w:color w:val="000000"/>
          <w:sz w:val="14"/>
          <w:szCs w:val="14"/>
        </w:rPr>
        <w:t>p</w:t>
      </w:r>
      <w:r w:rsidRPr="00F85D2E">
        <w:rPr>
          <w:rFonts w:ascii="Times New Roman" w:hAnsi="Times New Roman"/>
          <w:color w:val="000000"/>
          <w:sz w:val="14"/>
          <w:szCs w:val="14"/>
        </w:rPr>
        <w:t>lan is the programme for growth and employment</w:t>
      </w:r>
      <w:r>
        <w:rPr>
          <w:rFonts w:ascii="Times New Roman" w:hAnsi="Times New Roman"/>
          <w:color w:val="000000"/>
          <w:sz w:val="14"/>
          <w:szCs w:val="14"/>
        </w:rPr>
        <w:t>,</w:t>
      </w:r>
      <w:r w:rsidRPr="00F85D2E">
        <w:rPr>
          <w:rFonts w:ascii="Times New Roman" w:hAnsi="Times New Roman"/>
          <w:color w:val="000000"/>
          <w:sz w:val="14"/>
          <w:szCs w:val="14"/>
        </w:rPr>
        <w:t xml:space="preserve"> 2012-2015, extended to 2016.</w:t>
      </w:r>
    </w:p>
  </w:footnote>
  <w:footnote w:id="5">
    <w:p w14:paraId="57A1DF85" w14:textId="77777777" w:rsidR="00E1772F" w:rsidRDefault="00E1772F" w:rsidP="00E1772F">
      <w:pPr>
        <w:pStyle w:val="FootnoteText"/>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eastAsiaTheme="minorEastAsia" w:hAnsi="Times New Roman"/>
          <w:bCs/>
          <w:sz w:val="14"/>
          <w:szCs w:val="14"/>
        </w:rPr>
        <w:t>Weak institutions for economic and social service provisions</w:t>
      </w:r>
      <w:r w:rsidRPr="00F85D2E">
        <w:rPr>
          <w:rFonts w:ascii="Times New Roman" w:hAnsi="Times New Roman"/>
          <w:bCs/>
          <w:sz w:val="14"/>
          <w:szCs w:val="14"/>
        </w:rPr>
        <w:t>, w</w:t>
      </w:r>
      <w:r w:rsidRPr="00F85D2E">
        <w:rPr>
          <w:rFonts w:ascii="Times New Roman" w:eastAsiaTheme="minorEastAsia" w:hAnsi="Times New Roman"/>
          <w:bCs/>
          <w:sz w:val="14"/>
          <w:szCs w:val="14"/>
        </w:rPr>
        <w:t>eak governance systems</w:t>
      </w:r>
      <w:r w:rsidRPr="00F85D2E">
        <w:rPr>
          <w:rFonts w:ascii="Times New Roman" w:hAnsi="Times New Roman"/>
          <w:bCs/>
          <w:sz w:val="14"/>
          <w:szCs w:val="14"/>
        </w:rPr>
        <w:t>, frequent extreme w</w:t>
      </w:r>
      <w:r w:rsidRPr="00F85D2E">
        <w:rPr>
          <w:rFonts w:ascii="Times New Roman" w:eastAsiaTheme="minorEastAsia" w:hAnsi="Times New Roman"/>
          <w:bCs/>
          <w:sz w:val="14"/>
          <w:szCs w:val="14"/>
        </w:rPr>
        <w:t>eather events</w:t>
      </w:r>
      <w:r w:rsidRPr="00F85D2E">
        <w:rPr>
          <w:rFonts w:ascii="Times New Roman" w:hAnsi="Times New Roman"/>
          <w:bCs/>
          <w:sz w:val="14"/>
          <w:szCs w:val="14"/>
        </w:rPr>
        <w:t>, lack of integrated early</w:t>
      </w:r>
      <w:r>
        <w:rPr>
          <w:rFonts w:ascii="Times New Roman" w:hAnsi="Times New Roman"/>
          <w:bCs/>
          <w:sz w:val="14"/>
          <w:szCs w:val="14"/>
        </w:rPr>
        <w:t>-</w:t>
      </w:r>
      <w:r w:rsidRPr="00F85D2E">
        <w:rPr>
          <w:rFonts w:ascii="Times New Roman" w:hAnsi="Times New Roman"/>
          <w:bCs/>
          <w:sz w:val="14"/>
          <w:szCs w:val="14"/>
        </w:rPr>
        <w:t xml:space="preserve">warning and </w:t>
      </w:r>
      <w:r>
        <w:rPr>
          <w:rFonts w:ascii="Times New Roman" w:hAnsi="Times New Roman"/>
          <w:bCs/>
          <w:sz w:val="14"/>
          <w:szCs w:val="14"/>
        </w:rPr>
        <w:t>d</w:t>
      </w:r>
      <w:r w:rsidRPr="00F85D2E">
        <w:rPr>
          <w:rFonts w:ascii="Times New Roman" w:hAnsi="Times New Roman"/>
          <w:bCs/>
          <w:sz w:val="14"/>
          <w:szCs w:val="14"/>
        </w:rPr>
        <w:t xml:space="preserve">isaster </w:t>
      </w:r>
      <w:r>
        <w:rPr>
          <w:rFonts w:ascii="Times New Roman" w:hAnsi="Times New Roman"/>
          <w:bCs/>
          <w:sz w:val="14"/>
          <w:szCs w:val="14"/>
        </w:rPr>
        <w:t>r</w:t>
      </w:r>
      <w:r w:rsidRPr="00F85D2E">
        <w:rPr>
          <w:rFonts w:ascii="Times New Roman" w:hAnsi="Times New Roman"/>
          <w:bCs/>
          <w:sz w:val="14"/>
          <w:szCs w:val="14"/>
        </w:rPr>
        <w:t xml:space="preserve">isk </w:t>
      </w:r>
      <w:r>
        <w:rPr>
          <w:rFonts w:ascii="Times New Roman" w:hAnsi="Times New Roman"/>
          <w:bCs/>
          <w:sz w:val="14"/>
          <w:szCs w:val="14"/>
        </w:rPr>
        <w:t>m</w:t>
      </w:r>
      <w:r w:rsidRPr="00F85D2E">
        <w:rPr>
          <w:rFonts w:ascii="Times New Roman" w:hAnsi="Times New Roman"/>
          <w:bCs/>
          <w:sz w:val="14"/>
          <w:szCs w:val="14"/>
        </w:rPr>
        <w:t>anagement system, limited endowment of natural resources</w:t>
      </w:r>
      <w:r>
        <w:rPr>
          <w:rFonts w:ascii="Times New Roman" w:hAnsi="Times New Roman"/>
          <w:bCs/>
          <w:sz w:val="14"/>
          <w:szCs w:val="14"/>
        </w:rPr>
        <w:t>,</w:t>
      </w:r>
      <w:r w:rsidRPr="00F85D2E">
        <w:rPr>
          <w:rFonts w:ascii="Times New Roman" w:hAnsi="Times New Roman"/>
          <w:bCs/>
          <w:sz w:val="14"/>
          <w:szCs w:val="14"/>
        </w:rPr>
        <w:t xml:space="preserve"> and high population growth</w:t>
      </w:r>
      <w:r w:rsidRPr="00AC603F">
        <w:rPr>
          <w:rFonts w:ascii="Times New Roman" w:hAnsi="Times New Roman"/>
          <w:bCs/>
          <w:sz w:val="14"/>
          <w:szCs w:val="14"/>
        </w:rPr>
        <w:t>.</w:t>
      </w:r>
    </w:p>
  </w:footnote>
  <w:footnote w:id="6">
    <w:p w14:paraId="7808DA96" w14:textId="77777777" w:rsidR="00295392" w:rsidRPr="001679A7" w:rsidRDefault="00295392" w:rsidP="00295392">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sz w:val="14"/>
          <w:lang w:val="en-GB"/>
        </w:rPr>
        <w:t>S</w:t>
      </w:r>
      <w:r>
        <w:rPr>
          <w:rFonts w:ascii="Times New Roman" w:hAnsi="Times New Roman"/>
          <w:sz w:val="14"/>
          <w:lang w:val="en-GB"/>
        </w:rPr>
        <w:t>ustainable development goal</w:t>
      </w:r>
      <w:r w:rsidRPr="001679A7">
        <w:rPr>
          <w:rFonts w:ascii="Times New Roman" w:hAnsi="Times New Roman"/>
          <w:sz w:val="14"/>
          <w:lang w:val="en-GB"/>
        </w:rPr>
        <w:t xml:space="preserve">s, </w:t>
      </w:r>
      <w:r>
        <w:rPr>
          <w:rFonts w:ascii="Times New Roman" w:hAnsi="Times New Roman"/>
          <w:sz w:val="14"/>
          <w:lang w:val="en-GB"/>
        </w:rPr>
        <w:t>m</w:t>
      </w:r>
      <w:r w:rsidRPr="001679A7">
        <w:rPr>
          <w:rFonts w:ascii="Times New Roman" w:hAnsi="Times New Roman"/>
          <w:sz w:val="14"/>
          <w:lang w:val="en-GB"/>
        </w:rPr>
        <w:t xml:space="preserve">ultilateral </w:t>
      </w:r>
      <w:r>
        <w:rPr>
          <w:rFonts w:ascii="Times New Roman" w:hAnsi="Times New Roman"/>
          <w:sz w:val="14"/>
          <w:lang w:val="en-GB"/>
        </w:rPr>
        <w:t>e</w:t>
      </w:r>
      <w:r w:rsidRPr="001679A7">
        <w:rPr>
          <w:rFonts w:ascii="Times New Roman" w:hAnsi="Times New Roman"/>
          <w:sz w:val="14"/>
          <w:lang w:val="en-GB"/>
        </w:rPr>
        <w:t xml:space="preserve">nvironmental </w:t>
      </w:r>
      <w:r>
        <w:rPr>
          <w:rFonts w:ascii="Times New Roman" w:hAnsi="Times New Roman"/>
          <w:sz w:val="14"/>
          <w:lang w:val="en-GB"/>
        </w:rPr>
        <w:t>a</w:t>
      </w:r>
      <w:r w:rsidRPr="001679A7">
        <w:rPr>
          <w:rFonts w:ascii="Times New Roman" w:hAnsi="Times New Roman"/>
          <w:sz w:val="14"/>
          <w:lang w:val="en-GB"/>
        </w:rPr>
        <w:t xml:space="preserve">greements, </w:t>
      </w:r>
      <w:r>
        <w:rPr>
          <w:rFonts w:ascii="Times New Roman" w:hAnsi="Times New Roman"/>
          <w:sz w:val="14"/>
          <w:lang w:val="en-GB"/>
        </w:rPr>
        <w:t xml:space="preserve">the </w:t>
      </w:r>
      <w:r w:rsidRPr="001679A7">
        <w:rPr>
          <w:rFonts w:ascii="Times New Roman" w:hAnsi="Times New Roman"/>
          <w:sz w:val="14"/>
          <w:lang w:val="en-GB"/>
        </w:rPr>
        <w:t>Montreal Protocol and Capacity 21.</w:t>
      </w:r>
    </w:p>
  </w:footnote>
  <w:footnote w:id="7">
    <w:p w14:paraId="06B6B491" w14:textId="77777777" w:rsidR="009F17E5" w:rsidRPr="001679A7" w:rsidRDefault="009F17E5" w:rsidP="009F17E5">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sz w:val="14"/>
          <w:lang w:val="en-GB"/>
        </w:rPr>
        <w:t>The obligations include</w:t>
      </w:r>
      <w:r w:rsidRPr="001679A7">
        <w:rPr>
          <w:rFonts w:ascii="Times New Roman" w:hAnsi="Times New Roman"/>
          <w:sz w:val="14"/>
        </w:rPr>
        <w:t xml:space="preserve"> </w:t>
      </w:r>
      <w:r w:rsidRPr="001679A7">
        <w:rPr>
          <w:rFonts w:ascii="Times New Roman" w:hAnsi="Times New Roman"/>
          <w:sz w:val="14"/>
          <w:lang w:val="en-GB"/>
        </w:rPr>
        <w:t>the Rio conventions</w:t>
      </w:r>
      <w:r>
        <w:rPr>
          <w:rFonts w:ascii="Times New Roman" w:hAnsi="Times New Roman"/>
          <w:sz w:val="14"/>
          <w:lang w:val="en-GB"/>
        </w:rPr>
        <w:t>:</w:t>
      </w:r>
      <w:r w:rsidRPr="001679A7">
        <w:rPr>
          <w:rFonts w:ascii="Times New Roman" w:hAnsi="Times New Roman"/>
          <w:sz w:val="14"/>
          <w:lang w:val="en-GB"/>
        </w:rPr>
        <w:t xml:space="preserve"> </w:t>
      </w:r>
      <w:r>
        <w:rPr>
          <w:rFonts w:ascii="Times New Roman" w:hAnsi="Times New Roman"/>
          <w:sz w:val="14"/>
          <w:lang w:val="en-GB"/>
        </w:rPr>
        <w:t xml:space="preserve">the </w:t>
      </w:r>
      <w:r w:rsidRPr="001679A7">
        <w:rPr>
          <w:rFonts w:ascii="Times New Roman" w:hAnsi="Times New Roman"/>
          <w:sz w:val="14"/>
          <w:lang w:val="en-GB"/>
        </w:rPr>
        <w:t xml:space="preserve">United Nations Convention on Biological Diversity, </w:t>
      </w:r>
      <w:r>
        <w:rPr>
          <w:rFonts w:ascii="Times New Roman" w:hAnsi="Times New Roman"/>
          <w:sz w:val="14"/>
          <w:lang w:val="en-GB"/>
        </w:rPr>
        <w:t xml:space="preserve">the </w:t>
      </w:r>
      <w:r w:rsidRPr="001679A7">
        <w:rPr>
          <w:rFonts w:ascii="Times New Roman" w:hAnsi="Times New Roman"/>
          <w:sz w:val="14"/>
          <w:lang w:val="en-GB"/>
        </w:rPr>
        <w:t xml:space="preserve">United Nations Conventions to Combat Desertification and </w:t>
      </w:r>
      <w:r>
        <w:rPr>
          <w:rFonts w:ascii="Times New Roman" w:hAnsi="Times New Roman"/>
          <w:sz w:val="14"/>
          <w:lang w:val="en-GB"/>
        </w:rPr>
        <w:t xml:space="preserve">the </w:t>
      </w:r>
      <w:r w:rsidRPr="001679A7">
        <w:rPr>
          <w:rFonts w:ascii="Times New Roman" w:hAnsi="Times New Roman"/>
          <w:sz w:val="14"/>
          <w:lang w:val="en-GB"/>
        </w:rPr>
        <w:t>U</w:t>
      </w:r>
      <w:r>
        <w:rPr>
          <w:rFonts w:ascii="Times New Roman" w:hAnsi="Times New Roman"/>
          <w:sz w:val="14"/>
          <w:lang w:val="en-GB"/>
        </w:rPr>
        <w:t>nited Nations</w:t>
      </w:r>
      <w:r w:rsidRPr="001679A7">
        <w:rPr>
          <w:rFonts w:ascii="Times New Roman" w:hAnsi="Times New Roman"/>
          <w:sz w:val="14"/>
          <w:lang w:val="en-GB"/>
        </w:rPr>
        <w:t xml:space="preserve"> Framework Convention on Climate Change</w:t>
      </w:r>
      <w:r>
        <w:rPr>
          <w:rFonts w:ascii="Times New Roman" w:hAnsi="Times New Roman"/>
          <w:sz w:val="14"/>
          <w:lang w:val="en-GB"/>
        </w:rPr>
        <w:t xml:space="preserve"> (UNFCCC)</w:t>
      </w:r>
    </w:p>
  </w:footnote>
  <w:footnote w:id="8">
    <w:p w14:paraId="2A39CCC2" w14:textId="77777777" w:rsidR="00295392" w:rsidRPr="001679A7" w:rsidRDefault="00295392" w:rsidP="00295392">
      <w:pPr>
        <w:pStyle w:val="FootnoteText"/>
        <w:jc w:val="both"/>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Pr>
          <w:rFonts w:ascii="Times New Roman" w:hAnsi="Times New Roman"/>
          <w:sz w:val="14"/>
          <w:lang w:val="en-GB"/>
        </w:rPr>
        <w:t>K</w:t>
      </w:r>
      <w:r w:rsidRPr="001679A7">
        <w:rPr>
          <w:rFonts w:ascii="Times New Roman" w:hAnsi="Times New Roman"/>
          <w:sz w:val="14"/>
          <w:lang w:val="en-GB"/>
        </w:rPr>
        <w:t xml:space="preserve">ey </w:t>
      </w:r>
      <w:r>
        <w:rPr>
          <w:rFonts w:ascii="Times New Roman" w:hAnsi="Times New Roman"/>
          <w:sz w:val="14"/>
          <w:lang w:val="en-GB"/>
        </w:rPr>
        <w:t xml:space="preserve">sustainable development goals to which </w:t>
      </w:r>
      <w:r w:rsidRPr="001679A7">
        <w:rPr>
          <w:rFonts w:ascii="Times New Roman" w:hAnsi="Times New Roman"/>
          <w:sz w:val="14"/>
          <w:lang w:val="en-GB"/>
        </w:rPr>
        <w:t xml:space="preserve">the </w:t>
      </w:r>
      <w:r>
        <w:rPr>
          <w:rFonts w:ascii="Times New Roman" w:hAnsi="Times New Roman"/>
          <w:sz w:val="14"/>
          <w:lang w:val="en-GB"/>
        </w:rPr>
        <w:t>country programme</w:t>
      </w:r>
      <w:r w:rsidRPr="001679A7">
        <w:rPr>
          <w:rFonts w:ascii="Times New Roman" w:hAnsi="Times New Roman"/>
          <w:sz w:val="14"/>
          <w:lang w:val="en-GB"/>
        </w:rPr>
        <w:t xml:space="preserve"> will contribute: 1, 5. 8, 10, 12, 13, 15, 16 and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w14:anchorId="3CE5AAA6" id="_x0000_i1031" type="#_x0000_t75" style="width:3in;height:3in" o:bullet="t"/>
    </w:pict>
  </w:numPicBullet>
  <w:abstractNum w:abstractNumId="0" w15:restartNumberingAfterBreak="0">
    <w:nsid w:val="03B021B0"/>
    <w:multiLevelType w:val="hybridMultilevel"/>
    <w:tmpl w:val="3E2A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4A84"/>
    <w:multiLevelType w:val="hybridMultilevel"/>
    <w:tmpl w:val="DCCA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7B8"/>
    <w:multiLevelType w:val="hybridMultilevel"/>
    <w:tmpl w:val="05D2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24493"/>
    <w:multiLevelType w:val="hybridMultilevel"/>
    <w:tmpl w:val="E6AE3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442DE"/>
    <w:multiLevelType w:val="hybridMultilevel"/>
    <w:tmpl w:val="FD7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E2F60"/>
    <w:multiLevelType w:val="hybridMultilevel"/>
    <w:tmpl w:val="4E6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70A74"/>
    <w:multiLevelType w:val="hybridMultilevel"/>
    <w:tmpl w:val="87C07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0B0911"/>
    <w:multiLevelType w:val="hybridMultilevel"/>
    <w:tmpl w:val="0916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825DB"/>
    <w:multiLevelType w:val="hybridMultilevel"/>
    <w:tmpl w:val="D63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7000A"/>
    <w:multiLevelType w:val="hybridMultilevel"/>
    <w:tmpl w:val="8140DC68"/>
    <w:lvl w:ilvl="0" w:tplc="040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45346E"/>
    <w:multiLevelType w:val="hybridMultilevel"/>
    <w:tmpl w:val="9A0682C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0749B"/>
    <w:multiLevelType w:val="hybridMultilevel"/>
    <w:tmpl w:val="5D1E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24798"/>
    <w:multiLevelType w:val="hybridMultilevel"/>
    <w:tmpl w:val="89FC006E"/>
    <w:lvl w:ilvl="0" w:tplc="4F8E68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97984"/>
    <w:multiLevelType w:val="multilevel"/>
    <w:tmpl w:val="04AE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078CA"/>
    <w:multiLevelType w:val="hybridMultilevel"/>
    <w:tmpl w:val="71FC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732FE"/>
    <w:multiLevelType w:val="hybridMultilevel"/>
    <w:tmpl w:val="007AA0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8445B"/>
    <w:multiLevelType w:val="hybridMultilevel"/>
    <w:tmpl w:val="1E0631E6"/>
    <w:lvl w:ilvl="0" w:tplc="0409000F">
      <w:start w:val="1"/>
      <w:numFmt w:val="decimal"/>
      <w:lvlText w:val="%1."/>
      <w:lvlJc w:val="left"/>
      <w:pPr>
        <w:ind w:left="91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6117F"/>
    <w:multiLevelType w:val="multilevel"/>
    <w:tmpl w:val="E362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4863CC"/>
    <w:multiLevelType w:val="hybridMultilevel"/>
    <w:tmpl w:val="9F62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E527A"/>
    <w:multiLevelType w:val="hybridMultilevel"/>
    <w:tmpl w:val="783A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331FC"/>
    <w:multiLevelType w:val="hybridMultilevel"/>
    <w:tmpl w:val="9908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C3C1A"/>
    <w:multiLevelType w:val="hybridMultilevel"/>
    <w:tmpl w:val="08503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20"/>
  </w:num>
  <w:num w:numId="4">
    <w:abstractNumId w:val="11"/>
  </w:num>
  <w:num w:numId="5">
    <w:abstractNumId w:val="1"/>
  </w:num>
  <w:num w:numId="6">
    <w:abstractNumId w:val="4"/>
  </w:num>
  <w:num w:numId="7">
    <w:abstractNumId w:val="9"/>
  </w:num>
  <w:num w:numId="8">
    <w:abstractNumId w:val="21"/>
  </w:num>
  <w:num w:numId="9">
    <w:abstractNumId w:val="10"/>
  </w:num>
  <w:num w:numId="10">
    <w:abstractNumId w:val="2"/>
  </w:num>
  <w:num w:numId="11">
    <w:abstractNumId w:val="19"/>
  </w:num>
  <w:num w:numId="12">
    <w:abstractNumId w:val="15"/>
  </w:num>
  <w:num w:numId="13">
    <w:abstractNumId w:val="8"/>
  </w:num>
  <w:num w:numId="14">
    <w:abstractNumId w:val="6"/>
  </w:num>
  <w:num w:numId="15">
    <w:abstractNumId w:val="18"/>
  </w:num>
  <w:num w:numId="16">
    <w:abstractNumId w:val="0"/>
  </w:num>
  <w:num w:numId="17">
    <w:abstractNumId w:val="17"/>
  </w:num>
  <w:num w:numId="18">
    <w:abstractNumId w:val="13"/>
  </w:num>
  <w:num w:numId="19">
    <w:abstractNumId w:val="5"/>
  </w:num>
  <w:num w:numId="20">
    <w:abstractNumId w:val="3"/>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BD"/>
    <w:rsid w:val="0000515E"/>
    <w:rsid w:val="000471BF"/>
    <w:rsid w:val="00054A4B"/>
    <w:rsid w:val="00070FFB"/>
    <w:rsid w:val="0009645C"/>
    <w:rsid w:val="000A57BF"/>
    <w:rsid w:val="000B4383"/>
    <w:rsid w:val="000C2121"/>
    <w:rsid w:val="000C3582"/>
    <w:rsid w:val="000D7D33"/>
    <w:rsid w:val="000E0CC3"/>
    <w:rsid w:val="000E6E9B"/>
    <w:rsid w:val="000F0BF1"/>
    <w:rsid w:val="000F37B4"/>
    <w:rsid w:val="00100D65"/>
    <w:rsid w:val="00102342"/>
    <w:rsid w:val="00131386"/>
    <w:rsid w:val="001355AA"/>
    <w:rsid w:val="001362BE"/>
    <w:rsid w:val="00142C8D"/>
    <w:rsid w:val="00156745"/>
    <w:rsid w:val="00164EE4"/>
    <w:rsid w:val="00176D0E"/>
    <w:rsid w:val="00197A5A"/>
    <w:rsid w:val="001A5CA2"/>
    <w:rsid w:val="001B4698"/>
    <w:rsid w:val="001B5382"/>
    <w:rsid w:val="001B6E74"/>
    <w:rsid w:val="001B77C6"/>
    <w:rsid w:val="001C359D"/>
    <w:rsid w:val="001D0EFD"/>
    <w:rsid w:val="001D4D9D"/>
    <w:rsid w:val="001F5057"/>
    <w:rsid w:val="002002A2"/>
    <w:rsid w:val="00203A2C"/>
    <w:rsid w:val="00220CD4"/>
    <w:rsid w:val="00221978"/>
    <w:rsid w:val="002227B0"/>
    <w:rsid w:val="00223B25"/>
    <w:rsid w:val="002307EB"/>
    <w:rsid w:val="00265D02"/>
    <w:rsid w:val="00283D7A"/>
    <w:rsid w:val="00285877"/>
    <w:rsid w:val="002862B5"/>
    <w:rsid w:val="00286922"/>
    <w:rsid w:val="0029077D"/>
    <w:rsid w:val="00295392"/>
    <w:rsid w:val="002C18C4"/>
    <w:rsid w:val="002C7472"/>
    <w:rsid w:val="002F44C6"/>
    <w:rsid w:val="00340088"/>
    <w:rsid w:val="00354C8F"/>
    <w:rsid w:val="00356249"/>
    <w:rsid w:val="0036119F"/>
    <w:rsid w:val="00370D87"/>
    <w:rsid w:val="00375D25"/>
    <w:rsid w:val="003C0C29"/>
    <w:rsid w:val="003C3365"/>
    <w:rsid w:val="003D13CC"/>
    <w:rsid w:val="003D194B"/>
    <w:rsid w:val="003E1440"/>
    <w:rsid w:val="003F3FEE"/>
    <w:rsid w:val="00400653"/>
    <w:rsid w:val="00410D9F"/>
    <w:rsid w:val="00415926"/>
    <w:rsid w:val="00416880"/>
    <w:rsid w:val="004361AD"/>
    <w:rsid w:val="0044403D"/>
    <w:rsid w:val="00451932"/>
    <w:rsid w:val="0046317F"/>
    <w:rsid w:val="00482BDA"/>
    <w:rsid w:val="004860A2"/>
    <w:rsid w:val="004B721A"/>
    <w:rsid w:val="004F0BB9"/>
    <w:rsid w:val="004F6956"/>
    <w:rsid w:val="00500DEF"/>
    <w:rsid w:val="00517A33"/>
    <w:rsid w:val="00526111"/>
    <w:rsid w:val="00532B71"/>
    <w:rsid w:val="0054343A"/>
    <w:rsid w:val="00546DC0"/>
    <w:rsid w:val="00554BBA"/>
    <w:rsid w:val="00561DA7"/>
    <w:rsid w:val="00566E6F"/>
    <w:rsid w:val="005732E6"/>
    <w:rsid w:val="00582EC0"/>
    <w:rsid w:val="005831C2"/>
    <w:rsid w:val="00594F4F"/>
    <w:rsid w:val="005A710D"/>
    <w:rsid w:val="005B0C3D"/>
    <w:rsid w:val="005C3F50"/>
    <w:rsid w:val="005C5FB3"/>
    <w:rsid w:val="005D1534"/>
    <w:rsid w:val="005F4579"/>
    <w:rsid w:val="00604ACD"/>
    <w:rsid w:val="0061249C"/>
    <w:rsid w:val="00614B17"/>
    <w:rsid w:val="006414A5"/>
    <w:rsid w:val="00641F8E"/>
    <w:rsid w:val="00656E72"/>
    <w:rsid w:val="006726AC"/>
    <w:rsid w:val="0067426A"/>
    <w:rsid w:val="006832EF"/>
    <w:rsid w:val="00693C55"/>
    <w:rsid w:val="006A299F"/>
    <w:rsid w:val="006A5C4F"/>
    <w:rsid w:val="006B3F2F"/>
    <w:rsid w:val="006B7AF1"/>
    <w:rsid w:val="006C09A5"/>
    <w:rsid w:val="006C0FE0"/>
    <w:rsid w:val="006C4784"/>
    <w:rsid w:val="006D0AEF"/>
    <w:rsid w:val="006D7EC6"/>
    <w:rsid w:val="006E793E"/>
    <w:rsid w:val="006F22F3"/>
    <w:rsid w:val="00721EBA"/>
    <w:rsid w:val="00746672"/>
    <w:rsid w:val="007536FA"/>
    <w:rsid w:val="00757AC8"/>
    <w:rsid w:val="00765AA3"/>
    <w:rsid w:val="007772C8"/>
    <w:rsid w:val="00777F77"/>
    <w:rsid w:val="00782008"/>
    <w:rsid w:val="007940FF"/>
    <w:rsid w:val="007C087B"/>
    <w:rsid w:val="007C68D3"/>
    <w:rsid w:val="007F2C32"/>
    <w:rsid w:val="00810550"/>
    <w:rsid w:val="0082067E"/>
    <w:rsid w:val="00845677"/>
    <w:rsid w:val="008559ED"/>
    <w:rsid w:val="0086429A"/>
    <w:rsid w:val="008738F4"/>
    <w:rsid w:val="008873DA"/>
    <w:rsid w:val="008920D3"/>
    <w:rsid w:val="008A0B9E"/>
    <w:rsid w:val="008A7727"/>
    <w:rsid w:val="008B2A95"/>
    <w:rsid w:val="008E6877"/>
    <w:rsid w:val="00906453"/>
    <w:rsid w:val="0091617B"/>
    <w:rsid w:val="00924589"/>
    <w:rsid w:val="00956F20"/>
    <w:rsid w:val="009570F5"/>
    <w:rsid w:val="00982DFE"/>
    <w:rsid w:val="00986724"/>
    <w:rsid w:val="009952E8"/>
    <w:rsid w:val="00996575"/>
    <w:rsid w:val="009A12E6"/>
    <w:rsid w:val="009A14AE"/>
    <w:rsid w:val="009A29C0"/>
    <w:rsid w:val="009A4FFA"/>
    <w:rsid w:val="009C00E0"/>
    <w:rsid w:val="009C0FDF"/>
    <w:rsid w:val="009C43E0"/>
    <w:rsid w:val="009D5CF4"/>
    <w:rsid w:val="009E58F8"/>
    <w:rsid w:val="009F17E5"/>
    <w:rsid w:val="009F46D4"/>
    <w:rsid w:val="00A10A64"/>
    <w:rsid w:val="00A30344"/>
    <w:rsid w:val="00A579CC"/>
    <w:rsid w:val="00A655FA"/>
    <w:rsid w:val="00A74CE5"/>
    <w:rsid w:val="00A8027C"/>
    <w:rsid w:val="00A84C06"/>
    <w:rsid w:val="00A905BE"/>
    <w:rsid w:val="00A91792"/>
    <w:rsid w:val="00A92AA5"/>
    <w:rsid w:val="00AA3CCC"/>
    <w:rsid w:val="00AB6B0B"/>
    <w:rsid w:val="00AC2699"/>
    <w:rsid w:val="00AC40DF"/>
    <w:rsid w:val="00AD20B9"/>
    <w:rsid w:val="00AE0C7B"/>
    <w:rsid w:val="00AF3CA4"/>
    <w:rsid w:val="00B00D40"/>
    <w:rsid w:val="00B05E9A"/>
    <w:rsid w:val="00B1083C"/>
    <w:rsid w:val="00B255F4"/>
    <w:rsid w:val="00B36AB7"/>
    <w:rsid w:val="00B41789"/>
    <w:rsid w:val="00B463D7"/>
    <w:rsid w:val="00B46836"/>
    <w:rsid w:val="00B5167A"/>
    <w:rsid w:val="00B82206"/>
    <w:rsid w:val="00B96E26"/>
    <w:rsid w:val="00BA6157"/>
    <w:rsid w:val="00BB01A3"/>
    <w:rsid w:val="00BB1DDA"/>
    <w:rsid w:val="00BB33AF"/>
    <w:rsid w:val="00BB41FB"/>
    <w:rsid w:val="00BB73A7"/>
    <w:rsid w:val="00C03562"/>
    <w:rsid w:val="00C11914"/>
    <w:rsid w:val="00C131A4"/>
    <w:rsid w:val="00C17D63"/>
    <w:rsid w:val="00C20E12"/>
    <w:rsid w:val="00C21CE6"/>
    <w:rsid w:val="00C236BD"/>
    <w:rsid w:val="00C306E6"/>
    <w:rsid w:val="00C31DB8"/>
    <w:rsid w:val="00C36232"/>
    <w:rsid w:val="00C64460"/>
    <w:rsid w:val="00C67AA0"/>
    <w:rsid w:val="00C71778"/>
    <w:rsid w:val="00C81639"/>
    <w:rsid w:val="00C92E2E"/>
    <w:rsid w:val="00C92F06"/>
    <w:rsid w:val="00C95B3C"/>
    <w:rsid w:val="00CA1EC9"/>
    <w:rsid w:val="00CC0F9B"/>
    <w:rsid w:val="00CC199B"/>
    <w:rsid w:val="00CD1BE2"/>
    <w:rsid w:val="00CF4E7D"/>
    <w:rsid w:val="00D04E53"/>
    <w:rsid w:val="00D14B8F"/>
    <w:rsid w:val="00D24988"/>
    <w:rsid w:val="00D359E7"/>
    <w:rsid w:val="00D47033"/>
    <w:rsid w:val="00D52046"/>
    <w:rsid w:val="00D61EAC"/>
    <w:rsid w:val="00D70E19"/>
    <w:rsid w:val="00D8011C"/>
    <w:rsid w:val="00D80801"/>
    <w:rsid w:val="00D96C71"/>
    <w:rsid w:val="00DD55F1"/>
    <w:rsid w:val="00DD739B"/>
    <w:rsid w:val="00DD7AC6"/>
    <w:rsid w:val="00E03CA2"/>
    <w:rsid w:val="00E03F22"/>
    <w:rsid w:val="00E0616B"/>
    <w:rsid w:val="00E061F1"/>
    <w:rsid w:val="00E11A6F"/>
    <w:rsid w:val="00E12F7A"/>
    <w:rsid w:val="00E1772F"/>
    <w:rsid w:val="00E26F4B"/>
    <w:rsid w:val="00E311C7"/>
    <w:rsid w:val="00E323C8"/>
    <w:rsid w:val="00E42317"/>
    <w:rsid w:val="00E56466"/>
    <w:rsid w:val="00E57986"/>
    <w:rsid w:val="00E62776"/>
    <w:rsid w:val="00E65B91"/>
    <w:rsid w:val="00EA2A0A"/>
    <w:rsid w:val="00EC4373"/>
    <w:rsid w:val="00EC5003"/>
    <w:rsid w:val="00F10B0A"/>
    <w:rsid w:val="00F15B01"/>
    <w:rsid w:val="00F26AD1"/>
    <w:rsid w:val="00F51082"/>
    <w:rsid w:val="00F512FB"/>
    <w:rsid w:val="00F515AA"/>
    <w:rsid w:val="00F62AF8"/>
    <w:rsid w:val="00F735B7"/>
    <w:rsid w:val="00F82EDE"/>
    <w:rsid w:val="00F83C2E"/>
    <w:rsid w:val="00F84D2C"/>
    <w:rsid w:val="00FB3ACE"/>
    <w:rsid w:val="00FD30B8"/>
    <w:rsid w:val="00FE1A29"/>
    <w:rsid w:val="00FF1E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2B3FC3"/>
  <w15:docId w15:val="{41F3A660-D4AC-4F38-BC8C-58AE7926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343A"/>
  </w:style>
  <w:style w:type="paragraph" w:styleId="Heading1">
    <w:name w:val="heading 1"/>
    <w:basedOn w:val="Normal"/>
    <w:next w:val="Normal"/>
    <w:link w:val="Heading1Char"/>
    <w:uiPriority w:val="9"/>
    <w:qFormat/>
    <w:rsid w:val="001D4D9D"/>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6D0A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370D8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6BD"/>
    <w:rPr>
      <w:b/>
      <w:bCs/>
    </w:rPr>
  </w:style>
  <w:style w:type="paragraph" w:styleId="BalloonText">
    <w:name w:val="Balloon Text"/>
    <w:basedOn w:val="Normal"/>
    <w:link w:val="BalloonTextChar"/>
    <w:uiPriority w:val="99"/>
    <w:semiHidden/>
    <w:unhideWhenUsed/>
    <w:rsid w:val="00C236BD"/>
    <w:rPr>
      <w:rFonts w:ascii="Tahoma" w:hAnsi="Tahoma" w:cs="Tahoma"/>
      <w:sz w:val="16"/>
      <w:szCs w:val="16"/>
    </w:rPr>
  </w:style>
  <w:style w:type="character" w:customStyle="1" w:styleId="BalloonTextChar">
    <w:name w:val="Balloon Text Char"/>
    <w:basedOn w:val="DefaultParagraphFont"/>
    <w:link w:val="BalloonText"/>
    <w:uiPriority w:val="99"/>
    <w:semiHidden/>
    <w:rsid w:val="00C236BD"/>
    <w:rPr>
      <w:rFonts w:ascii="Tahoma" w:hAnsi="Tahoma" w:cs="Tahoma"/>
      <w:sz w:val="16"/>
      <w:szCs w:val="16"/>
    </w:rPr>
  </w:style>
  <w:style w:type="paragraph" w:styleId="ListParagraph">
    <w:name w:val="List Paragraph"/>
    <w:aliases w:val="List Paragraph1,Bullets,Heading,Cuadrícula clara - Énfasis 31,List Paragraph (numbered (a)),References,List Paragraph2,normal"/>
    <w:basedOn w:val="Normal"/>
    <w:link w:val="ListParagraphChar"/>
    <w:uiPriority w:val="34"/>
    <w:qFormat/>
    <w:rsid w:val="00415926"/>
    <w:pPr>
      <w:ind w:left="720"/>
      <w:contextualSpacing/>
    </w:pPr>
  </w:style>
  <w:style w:type="character" w:styleId="Hyperlink">
    <w:name w:val="Hyperlink"/>
    <w:basedOn w:val="DefaultParagraphFont"/>
    <w:uiPriority w:val="99"/>
    <w:unhideWhenUsed/>
    <w:rsid w:val="003E1440"/>
    <w:rPr>
      <w:strike w:val="0"/>
      <w:dstrike w:val="0"/>
      <w:color w:val="185B7F"/>
      <w:u w:val="none"/>
      <w:effect w:val="none"/>
    </w:rPr>
  </w:style>
  <w:style w:type="character" w:styleId="CommentReference">
    <w:name w:val="annotation reference"/>
    <w:basedOn w:val="DefaultParagraphFont"/>
    <w:uiPriority w:val="99"/>
    <w:semiHidden/>
    <w:unhideWhenUsed/>
    <w:rsid w:val="006A299F"/>
    <w:rPr>
      <w:sz w:val="16"/>
      <w:szCs w:val="16"/>
    </w:rPr>
  </w:style>
  <w:style w:type="paragraph" w:styleId="CommentText">
    <w:name w:val="annotation text"/>
    <w:basedOn w:val="Normal"/>
    <w:link w:val="CommentTextChar"/>
    <w:uiPriority w:val="99"/>
    <w:semiHidden/>
    <w:unhideWhenUsed/>
    <w:rsid w:val="006A299F"/>
    <w:rPr>
      <w:sz w:val="20"/>
      <w:szCs w:val="20"/>
    </w:rPr>
  </w:style>
  <w:style w:type="character" w:customStyle="1" w:styleId="CommentTextChar">
    <w:name w:val="Comment Text Char"/>
    <w:basedOn w:val="DefaultParagraphFont"/>
    <w:link w:val="CommentText"/>
    <w:uiPriority w:val="99"/>
    <w:semiHidden/>
    <w:rsid w:val="006A299F"/>
    <w:rPr>
      <w:sz w:val="20"/>
      <w:szCs w:val="20"/>
    </w:rPr>
  </w:style>
  <w:style w:type="paragraph" w:styleId="CommentSubject">
    <w:name w:val="annotation subject"/>
    <w:basedOn w:val="CommentText"/>
    <w:next w:val="CommentText"/>
    <w:link w:val="CommentSubjectChar"/>
    <w:uiPriority w:val="99"/>
    <w:semiHidden/>
    <w:unhideWhenUsed/>
    <w:rsid w:val="006A299F"/>
    <w:rPr>
      <w:b/>
      <w:bCs/>
    </w:rPr>
  </w:style>
  <w:style w:type="character" w:customStyle="1" w:styleId="CommentSubjectChar">
    <w:name w:val="Comment Subject Char"/>
    <w:basedOn w:val="CommentTextChar"/>
    <w:link w:val="CommentSubject"/>
    <w:uiPriority w:val="99"/>
    <w:semiHidden/>
    <w:rsid w:val="006A299F"/>
    <w:rPr>
      <w:b/>
      <w:bCs/>
      <w:sz w:val="20"/>
      <w:szCs w:val="20"/>
    </w:rPr>
  </w:style>
  <w:style w:type="character" w:customStyle="1" w:styleId="Heading1Char">
    <w:name w:val="Heading 1 Char"/>
    <w:basedOn w:val="DefaultParagraphFont"/>
    <w:link w:val="Heading1"/>
    <w:uiPriority w:val="9"/>
    <w:rsid w:val="001D4D9D"/>
    <w:rPr>
      <w:rFonts w:asciiTheme="majorHAnsi" w:eastAsiaTheme="majorEastAsia" w:hAnsiTheme="majorHAnsi" w:cstheme="majorBidi"/>
      <w:sz w:val="32"/>
      <w:szCs w:val="32"/>
    </w:rPr>
  </w:style>
  <w:style w:type="paragraph" w:customStyle="1" w:styleId="Default">
    <w:name w:val="Default"/>
    <w:rsid w:val="009570F5"/>
    <w:pPr>
      <w:autoSpaceDE w:val="0"/>
      <w:autoSpaceDN w:val="0"/>
      <w:adjustRightInd w:val="0"/>
    </w:pPr>
    <w:rPr>
      <w:rFonts w:ascii="Arial Narrow" w:hAnsi="Arial Narrow" w:cs="Arial Narrow"/>
      <w:color w:val="000000"/>
      <w:sz w:val="24"/>
      <w:szCs w:val="24"/>
    </w:rPr>
  </w:style>
  <w:style w:type="paragraph" w:styleId="FootnoteText">
    <w:name w:val="footnote text"/>
    <w:aliases w:val="ft,single space,footnote text,Geneva 9,Font: Geneva 9,Boston 10,f,Footnote Text Quote,fn,Footnote Text Char6,Footnote Text Char Char3,Footnote Text Char6 Char1 Char,Footnote Text Char Char3 Char1 Char1,Char, Char,Footnote Text Char Char"/>
    <w:basedOn w:val="Normal"/>
    <w:link w:val="FootnoteTextChar"/>
    <w:uiPriority w:val="99"/>
    <w:unhideWhenUsed/>
    <w:qFormat/>
    <w:rsid w:val="009570F5"/>
    <w:rPr>
      <w:sz w:val="20"/>
      <w:szCs w:val="20"/>
    </w:rPr>
  </w:style>
  <w:style w:type="character" w:customStyle="1" w:styleId="FootnoteTextChar">
    <w:name w:val="Footnote Text Char"/>
    <w:aliases w:val="ft Char,single space Char,footnote text Char,Geneva 9 Char,Font: Geneva 9 Char,Boston 10 Char,f Char,Footnote Text Quote Char,fn Char,Footnote Text Char6 Char,Footnote Text Char Char3 Char,Footnote Text Char6 Char1 Char Char,Char Char"/>
    <w:basedOn w:val="DefaultParagraphFont"/>
    <w:link w:val="FootnoteText"/>
    <w:uiPriority w:val="99"/>
    <w:rsid w:val="009570F5"/>
    <w:rPr>
      <w:sz w:val="20"/>
      <w:szCs w:val="20"/>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basedOn w:val="DefaultParagraphFont"/>
    <w:uiPriority w:val="99"/>
    <w:unhideWhenUsed/>
    <w:qFormat/>
    <w:rsid w:val="009570F5"/>
    <w:rPr>
      <w:vertAlign w:val="superscript"/>
    </w:rPr>
  </w:style>
  <w:style w:type="character" w:customStyle="1" w:styleId="PECtextChar1">
    <w:name w:val="PEC text Char1"/>
    <w:link w:val="PECtext"/>
    <w:locked/>
    <w:rsid w:val="00CF4E7D"/>
    <w:rPr>
      <w:color w:val="000000"/>
    </w:rPr>
  </w:style>
  <w:style w:type="paragraph" w:customStyle="1" w:styleId="PECtext">
    <w:name w:val="PEC text"/>
    <w:link w:val="PECtextChar1"/>
    <w:rsid w:val="00CF4E7D"/>
    <w:pPr>
      <w:spacing w:before="200"/>
    </w:pPr>
    <w:rPr>
      <w:color w:val="000000"/>
    </w:rPr>
  </w:style>
  <w:style w:type="character" w:customStyle="1" w:styleId="ListParagraphChar">
    <w:name w:val="List Paragraph Char"/>
    <w:aliases w:val="List Paragraph1 Char,Bullets Char,Heading Char,Cuadrícula clara - Énfasis 31 Char,List Paragraph (numbered (a)) Char,References Char,List Paragraph2 Char,normal Char"/>
    <w:link w:val="ListParagraph"/>
    <w:uiPriority w:val="34"/>
    <w:rsid w:val="006E793E"/>
  </w:style>
  <w:style w:type="character" w:customStyle="1" w:styleId="Heading5Char">
    <w:name w:val="Heading 5 Char"/>
    <w:basedOn w:val="DefaultParagraphFont"/>
    <w:link w:val="Heading5"/>
    <w:uiPriority w:val="9"/>
    <w:semiHidden/>
    <w:rsid w:val="00370D87"/>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6D0AE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1772F"/>
    <w:pPr>
      <w:tabs>
        <w:tab w:val="center" w:pos="4680"/>
        <w:tab w:val="right" w:pos="9360"/>
      </w:tabs>
    </w:pPr>
  </w:style>
  <w:style w:type="character" w:customStyle="1" w:styleId="HeaderChar">
    <w:name w:val="Header Char"/>
    <w:basedOn w:val="DefaultParagraphFont"/>
    <w:link w:val="Header"/>
    <w:uiPriority w:val="99"/>
    <w:rsid w:val="00E1772F"/>
  </w:style>
  <w:style w:type="paragraph" w:styleId="Footer">
    <w:name w:val="footer"/>
    <w:basedOn w:val="Normal"/>
    <w:link w:val="FooterChar"/>
    <w:uiPriority w:val="99"/>
    <w:unhideWhenUsed/>
    <w:rsid w:val="00E1772F"/>
    <w:pPr>
      <w:tabs>
        <w:tab w:val="center" w:pos="4680"/>
        <w:tab w:val="right" w:pos="9360"/>
      </w:tabs>
    </w:pPr>
  </w:style>
  <w:style w:type="character" w:customStyle="1" w:styleId="FooterChar">
    <w:name w:val="Footer Char"/>
    <w:basedOn w:val="DefaultParagraphFont"/>
    <w:link w:val="Footer"/>
    <w:uiPriority w:val="99"/>
    <w:rsid w:val="00E1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3361">
      <w:bodyDiv w:val="1"/>
      <w:marLeft w:val="0"/>
      <w:marRight w:val="0"/>
      <w:marTop w:val="0"/>
      <w:marBottom w:val="0"/>
      <w:divBdr>
        <w:top w:val="none" w:sz="0" w:space="0" w:color="auto"/>
        <w:left w:val="none" w:sz="0" w:space="0" w:color="auto"/>
        <w:bottom w:val="none" w:sz="0" w:space="0" w:color="auto"/>
        <w:right w:val="none" w:sz="0" w:space="0" w:color="auto"/>
      </w:divBdr>
      <w:divsChild>
        <w:div w:id="151873447">
          <w:marLeft w:val="0"/>
          <w:marRight w:val="0"/>
          <w:marTop w:val="100"/>
          <w:marBottom w:val="100"/>
          <w:divBdr>
            <w:top w:val="none" w:sz="0" w:space="0" w:color="auto"/>
            <w:left w:val="none" w:sz="0" w:space="0" w:color="auto"/>
            <w:bottom w:val="none" w:sz="0" w:space="0" w:color="auto"/>
            <w:right w:val="none" w:sz="0" w:space="0" w:color="auto"/>
          </w:divBdr>
          <w:divsChild>
            <w:div w:id="163319729">
              <w:marLeft w:val="0"/>
              <w:marRight w:val="0"/>
              <w:marTop w:val="100"/>
              <w:marBottom w:val="375"/>
              <w:divBdr>
                <w:top w:val="none" w:sz="0" w:space="0" w:color="auto"/>
                <w:left w:val="none" w:sz="0" w:space="0" w:color="auto"/>
                <w:bottom w:val="none" w:sz="0" w:space="0" w:color="auto"/>
                <w:right w:val="none" w:sz="0" w:space="0" w:color="auto"/>
              </w:divBdr>
              <w:divsChild>
                <w:div w:id="892230529">
                  <w:marLeft w:val="75"/>
                  <w:marRight w:val="0"/>
                  <w:marTop w:val="0"/>
                  <w:marBottom w:val="0"/>
                  <w:divBdr>
                    <w:top w:val="none" w:sz="0" w:space="0" w:color="auto"/>
                    <w:left w:val="none" w:sz="0" w:space="0" w:color="auto"/>
                    <w:bottom w:val="none" w:sz="0" w:space="0" w:color="auto"/>
                    <w:right w:val="none" w:sz="0" w:space="0" w:color="auto"/>
                  </w:divBdr>
                  <w:divsChild>
                    <w:div w:id="8618680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stry.gm@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5C97-343E-46D0-B2D1-A33C224C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2940</Words>
  <Characters>16760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David.Ekiru</dc:creator>
  <cp:lastModifiedBy>Elina Cole</cp:lastModifiedBy>
  <cp:revision>2</cp:revision>
  <cp:lastPrinted>2017-03-06T16:12:00Z</cp:lastPrinted>
  <dcterms:created xsi:type="dcterms:W3CDTF">2017-06-09T10:50:00Z</dcterms:created>
  <dcterms:modified xsi:type="dcterms:W3CDTF">2017-06-09T10:50:00Z</dcterms:modified>
</cp:coreProperties>
</file>