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A742" w14:textId="01FD0136" w:rsidR="00244C6D" w:rsidRPr="00A603A1" w:rsidRDefault="001963A2" w:rsidP="00DC62F2">
      <w:pPr>
        <w:rPr>
          <w:rFonts w:cs="Times New Roman"/>
          <w:b/>
          <w:bCs/>
          <w:caps/>
          <w:u w:val="single"/>
        </w:rPr>
      </w:pPr>
      <w:r>
        <w:rPr>
          <w:rFonts w:ascii="Myriad Pro" w:hAnsi="Myriad Pro"/>
          <w:b/>
          <w:bCs/>
          <w:caps/>
          <w:noProof/>
          <w:sz w:val="32"/>
          <w:szCs w:val="32"/>
          <w:u w:val="single"/>
          <w:lang w:bidi="th-TH"/>
        </w:rPr>
        <w:drawing>
          <wp:anchor distT="0" distB="0" distL="114300" distR="114300" simplePos="0" relativeHeight="251658240" behindDoc="0" locked="0" layoutInCell="1" allowOverlap="1" wp14:anchorId="44B35C9F" wp14:editId="1D813C8F">
            <wp:simplePos x="6267450" y="733425"/>
            <wp:positionH relativeFrom="column">
              <wp:align>right</wp:align>
            </wp:positionH>
            <wp:positionV relativeFrom="paragraph">
              <wp:align>top</wp:align>
            </wp:positionV>
            <wp:extent cx="466725" cy="952500"/>
            <wp:effectExtent l="0" t="0" r="9525" b="0"/>
            <wp:wrapSquare wrapText="bothSides"/>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725" cy="952500"/>
                    </a:xfrm>
                    <a:prstGeom prst="rect">
                      <a:avLst/>
                    </a:prstGeom>
                    <a:noFill/>
                    <a:ln w="9525">
                      <a:noFill/>
                      <a:miter lim="800000"/>
                      <a:headEnd/>
                      <a:tailEnd/>
                    </a:ln>
                  </pic:spPr>
                </pic:pic>
              </a:graphicData>
            </a:graphic>
          </wp:anchor>
        </w:drawing>
      </w:r>
      <w:r w:rsidR="00DC62F2">
        <w:rPr>
          <w:rFonts w:ascii="Myriad Pro" w:hAnsi="Myriad Pro"/>
          <w:b/>
          <w:bCs/>
          <w:caps/>
          <w:sz w:val="32"/>
          <w:szCs w:val="32"/>
          <w:u w:val="single"/>
        </w:rPr>
        <w:br w:type="textWrapping" w:clear="all"/>
      </w:r>
    </w:p>
    <w:p w14:paraId="4381496C" w14:textId="77777777" w:rsidR="00244C6D" w:rsidRPr="00A603A1" w:rsidRDefault="00244C6D" w:rsidP="00032E39">
      <w:pPr>
        <w:jc w:val="center"/>
        <w:rPr>
          <w:rFonts w:cs="Times New Roman"/>
          <w:b/>
          <w:bCs/>
          <w:caps/>
          <w:u w:val="single"/>
        </w:rPr>
      </w:pPr>
    </w:p>
    <w:p w14:paraId="51EA81C9" w14:textId="77777777" w:rsidR="00375869" w:rsidRPr="00A603A1" w:rsidRDefault="00032E39" w:rsidP="00032E39">
      <w:pPr>
        <w:jc w:val="center"/>
        <w:rPr>
          <w:rFonts w:cs="Times New Roman"/>
          <w:b/>
          <w:bCs/>
          <w:caps/>
          <w:u w:val="single"/>
        </w:rPr>
      </w:pPr>
      <w:r w:rsidRPr="00A603A1">
        <w:rPr>
          <w:rFonts w:cs="Times New Roman"/>
          <w:b/>
          <w:bCs/>
          <w:caps/>
          <w:u w:val="single"/>
        </w:rPr>
        <w:t xml:space="preserve">Terms of Reference </w:t>
      </w:r>
    </w:p>
    <w:p w14:paraId="2C81D5C9" w14:textId="77777777" w:rsidR="00375869" w:rsidRPr="00A603A1" w:rsidRDefault="00375869" w:rsidP="00032E39">
      <w:pPr>
        <w:jc w:val="center"/>
        <w:rPr>
          <w:rFonts w:cs="Times New Roman"/>
          <w:b/>
          <w:bCs/>
          <w:caps/>
        </w:rPr>
      </w:pPr>
    </w:p>
    <w:p w14:paraId="0BF34ABA" w14:textId="77777777" w:rsidR="00032E39" w:rsidRPr="00A603A1" w:rsidRDefault="00032E39" w:rsidP="00032E39">
      <w:pPr>
        <w:jc w:val="center"/>
        <w:rPr>
          <w:rFonts w:cs="Times New Roman"/>
          <w:b/>
          <w:bCs/>
          <w:caps/>
        </w:rPr>
      </w:pPr>
      <w:r w:rsidRPr="00A603A1">
        <w:rPr>
          <w:rFonts w:cs="Times New Roman"/>
          <w:b/>
          <w:bCs/>
          <w:caps/>
        </w:rPr>
        <w:t xml:space="preserve">for </w:t>
      </w:r>
      <w:r w:rsidR="006C4C32" w:rsidRPr="00A603A1">
        <w:rPr>
          <w:rFonts w:cs="Times New Roman"/>
          <w:b/>
          <w:bCs/>
          <w:caps/>
        </w:rPr>
        <w:t>Individual contract</w:t>
      </w:r>
    </w:p>
    <w:p w14:paraId="0F8678B9" w14:textId="77777777" w:rsidR="00032E39" w:rsidRPr="00A603A1" w:rsidRDefault="00032E39">
      <w:pPr>
        <w:rPr>
          <w:rFonts w:cs="Times New Roman"/>
        </w:rPr>
      </w:pPr>
    </w:p>
    <w:tbl>
      <w:tblPr>
        <w:tblW w:w="10054" w:type="dxa"/>
        <w:jc w:val="center"/>
        <w:tblLook w:val="01E0" w:firstRow="1" w:lastRow="1" w:firstColumn="1" w:lastColumn="1" w:noHBand="0" w:noVBand="0"/>
      </w:tblPr>
      <w:tblGrid>
        <w:gridCol w:w="4048"/>
        <w:gridCol w:w="6006"/>
      </w:tblGrid>
      <w:tr w:rsidR="00032E39" w:rsidRPr="00A603A1" w14:paraId="727AEAA6" w14:textId="77777777" w:rsidTr="006C4C32">
        <w:trPr>
          <w:trHeight w:val="315"/>
          <w:jc w:val="center"/>
        </w:trPr>
        <w:tc>
          <w:tcPr>
            <w:tcW w:w="4048" w:type="dxa"/>
            <w:shd w:val="clear" w:color="auto" w:fill="auto"/>
          </w:tcPr>
          <w:p w14:paraId="34D1F8B2" w14:textId="77777777" w:rsidR="00032E39" w:rsidRPr="00A603A1" w:rsidRDefault="00032E39">
            <w:pPr>
              <w:rPr>
                <w:rFonts w:cs="Times New Roman"/>
                <w:b/>
                <w:bCs/>
              </w:rPr>
            </w:pPr>
            <w:r w:rsidRPr="00A603A1">
              <w:rPr>
                <w:rFonts w:cs="Times New Roman"/>
                <w:b/>
                <w:bCs/>
              </w:rPr>
              <w:t>POST TITLE:</w:t>
            </w:r>
          </w:p>
        </w:tc>
        <w:tc>
          <w:tcPr>
            <w:tcW w:w="6006" w:type="dxa"/>
            <w:shd w:val="clear" w:color="auto" w:fill="auto"/>
          </w:tcPr>
          <w:p w14:paraId="26788BEE" w14:textId="501EEE00" w:rsidR="00DC62F2" w:rsidRPr="00A603A1" w:rsidRDefault="00FB636F" w:rsidP="0012163E">
            <w:pPr>
              <w:spacing w:line="276" w:lineRule="auto"/>
              <w:jc w:val="both"/>
              <w:rPr>
                <w:rFonts w:cs="Times New Roman"/>
              </w:rPr>
            </w:pPr>
            <w:r w:rsidRPr="00A603A1">
              <w:rPr>
                <w:rFonts w:cs="Times New Roman"/>
              </w:rPr>
              <w:t xml:space="preserve">Gender </w:t>
            </w:r>
            <w:r w:rsidR="004F620E">
              <w:rPr>
                <w:rFonts w:cs="Times New Roman"/>
              </w:rPr>
              <w:t>Mainstreaming</w:t>
            </w:r>
            <w:r w:rsidR="004F620E" w:rsidRPr="00A603A1">
              <w:rPr>
                <w:rFonts w:cs="Times New Roman"/>
              </w:rPr>
              <w:t xml:space="preserve"> </w:t>
            </w:r>
            <w:r w:rsidRPr="00A603A1">
              <w:rPr>
                <w:rFonts w:cs="Times New Roman"/>
              </w:rPr>
              <w:t>Consultant</w:t>
            </w:r>
          </w:p>
          <w:p w14:paraId="59BE3EC5" w14:textId="541AE2B8" w:rsidR="00032E39" w:rsidRPr="00A603A1" w:rsidRDefault="00032E39">
            <w:pPr>
              <w:rPr>
                <w:rFonts w:cs="Times New Roman"/>
                <w:b/>
                <w:bCs/>
                <w:highlight w:val="yellow"/>
              </w:rPr>
            </w:pPr>
          </w:p>
        </w:tc>
      </w:tr>
      <w:tr w:rsidR="00032E39" w:rsidRPr="00A603A1" w14:paraId="7162E4E6" w14:textId="77777777" w:rsidTr="006C4C32">
        <w:trPr>
          <w:trHeight w:val="315"/>
          <w:jc w:val="center"/>
        </w:trPr>
        <w:tc>
          <w:tcPr>
            <w:tcW w:w="4048" w:type="dxa"/>
            <w:shd w:val="clear" w:color="auto" w:fill="auto"/>
          </w:tcPr>
          <w:p w14:paraId="7088CF66" w14:textId="77777777" w:rsidR="00032E39" w:rsidRPr="00A603A1" w:rsidRDefault="00375869">
            <w:pPr>
              <w:rPr>
                <w:rFonts w:cs="Times New Roman"/>
                <w:b/>
                <w:bCs/>
              </w:rPr>
            </w:pPr>
            <w:r w:rsidRPr="00A603A1">
              <w:rPr>
                <w:rFonts w:cs="Times New Roman"/>
                <w:b/>
                <w:bCs/>
              </w:rPr>
              <w:t>AGENCY/PROJECT NAME</w:t>
            </w:r>
            <w:r w:rsidR="00032E39" w:rsidRPr="00A603A1">
              <w:rPr>
                <w:rFonts w:cs="Times New Roman"/>
                <w:b/>
                <w:bCs/>
              </w:rPr>
              <w:t>:</w:t>
            </w:r>
          </w:p>
        </w:tc>
        <w:tc>
          <w:tcPr>
            <w:tcW w:w="6006" w:type="dxa"/>
            <w:shd w:val="clear" w:color="auto" w:fill="auto"/>
          </w:tcPr>
          <w:p w14:paraId="4B8967E0" w14:textId="63375FA0" w:rsidR="00032E39" w:rsidRPr="00A603A1" w:rsidRDefault="00150E45" w:rsidP="003C36DE">
            <w:pPr>
              <w:rPr>
                <w:rFonts w:cs="Times New Roman"/>
              </w:rPr>
            </w:pPr>
            <w:r w:rsidRPr="00A603A1">
              <w:rPr>
                <w:rFonts w:cs="Times New Roman"/>
              </w:rPr>
              <w:t>UNDP</w:t>
            </w:r>
            <w:r w:rsidR="004F620E">
              <w:rPr>
                <w:rFonts w:cs="Times New Roman"/>
              </w:rPr>
              <w:t xml:space="preserve"> Thailand</w:t>
            </w:r>
            <w:r w:rsidR="004E7216" w:rsidRPr="00A603A1">
              <w:rPr>
                <w:rFonts w:cs="Times New Roman"/>
              </w:rPr>
              <w:t xml:space="preserve">/ </w:t>
            </w:r>
            <w:r w:rsidR="00FB636F" w:rsidRPr="00A603A1">
              <w:rPr>
                <w:rFonts w:cs="Times New Roman"/>
              </w:rPr>
              <w:t xml:space="preserve">Sustainable Management Models for Local Government </w:t>
            </w:r>
            <w:proofErr w:type="spellStart"/>
            <w:r w:rsidR="00FB636F" w:rsidRPr="00A603A1">
              <w:rPr>
                <w:rFonts w:cs="Times New Roman"/>
              </w:rPr>
              <w:t>Organisations</w:t>
            </w:r>
            <w:proofErr w:type="spellEnd"/>
            <w:r w:rsidR="00FB636F" w:rsidRPr="00A603A1">
              <w:rPr>
                <w:rFonts w:cs="Times New Roman"/>
              </w:rPr>
              <w:t xml:space="preserve"> to Enhance Biodiversity Protection and Utilization in Selected Eco-regions of Thailand</w:t>
            </w:r>
            <w:r w:rsidR="004E7216" w:rsidRPr="00A603A1">
              <w:rPr>
                <w:rFonts w:cs="Times New Roman"/>
              </w:rPr>
              <w:t xml:space="preserve"> </w:t>
            </w:r>
          </w:p>
        </w:tc>
      </w:tr>
      <w:tr w:rsidR="00032E39" w:rsidRPr="00A603A1" w14:paraId="5EB8EE08" w14:textId="77777777" w:rsidTr="006C4C32">
        <w:trPr>
          <w:trHeight w:val="315"/>
          <w:jc w:val="center"/>
        </w:trPr>
        <w:tc>
          <w:tcPr>
            <w:tcW w:w="4048" w:type="dxa"/>
            <w:shd w:val="clear" w:color="auto" w:fill="auto"/>
          </w:tcPr>
          <w:p w14:paraId="79F4344D" w14:textId="77777777" w:rsidR="00150E45" w:rsidRPr="00A603A1" w:rsidRDefault="00150E45">
            <w:pPr>
              <w:rPr>
                <w:rFonts w:cs="Times New Roman"/>
                <w:b/>
                <w:bCs/>
              </w:rPr>
            </w:pPr>
          </w:p>
          <w:p w14:paraId="28876BC7" w14:textId="77777777" w:rsidR="00032E39" w:rsidRPr="00A603A1" w:rsidRDefault="00032E39">
            <w:pPr>
              <w:rPr>
                <w:rFonts w:cs="Times New Roman"/>
                <w:b/>
                <w:bCs/>
              </w:rPr>
            </w:pPr>
            <w:r w:rsidRPr="00A603A1">
              <w:rPr>
                <w:rFonts w:cs="Times New Roman"/>
                <w:b/>
                <w:bCs/>
              </w:rPr>
              <w:t>COUNTRY OF ASSIGNMENT:</w:t>
            </w:r>
          </w:p>
        </w:tc>
        <w:tc>
          <w:tcPr>
            <w:tcW w:w="6006" w:type="dxa"/>
            <w:shd w:val="clear" w:color="auto" w:fill="auto"/>
          </w:tcPr>
          <w:p w14:paraId="6E3E8A3B" w14:textId="77777777" w:rsidR="00150E45" w:rsidRPr="00A603A1" w:rsidRDefault="00150E45">
            <w:pPr>
              <w:rPr>
                <w:rFonts w:cs="Times New Roman"/>
              </w:rPr>
            </w:pPr>
          </w:p>
          <w:p w14:paraId="7049EA93" w14:textId="530F0135" w:rsidR="00032E39" w:rsidRPr="00A603A1" w:rsidRDefault="007E2640">
            <w:pPr>
              <w:rPr>
                <w:rFonts w:cs="Times New Roman"/>
              </w:rPr>
            </w:pPr>
            <w:r w:rsidRPr="00A603A1">
              <w:rPr>
                <w:rFonts w:cs="Times New Roman"/>
              </w:rPr>
              <w:t>Home-based with travelling in Bangkok</w:t>
            </w:r>
            <w:r w:rsidR="00FB636F" w:rsidRPr="00A603A1">
              <w:rPr>
                <w:rFonts w:cs="Times New Roman"/>
              </w:rPr>
              <w:t xml:space="preserve">, </w:t>
            </w:r>
            <w:proofErr w:type="spellStart"/>
            <w:r w:rsidR="00FB636F" w:rsidRPr="00A603A1">
              <w:rPr>
                <w:rFonts w:cs="Times New Roman"/>
              </w:rPr>
              <w:t>Samut</w:t>
            </w:r>
            <w:proofErr w:type="spellEnd"/>
            <w:r w:rsidR="00FB636F" w:rsidRPr="00A603A1">
              <w:rPr>
                <w:rFonts w:cs="Times New Roman"/>
              </w:rPr>
              <w:t xml:space="preserve"> </w:t>
            </w:r>
            <w:proofErr w:type="spellStart"/>
            <w:r w:rsidR="00FB636F" w:rsidRPr="00A603A1">
              <w:rPr>
                <w:rFonts w:cs="Times New Roman"/>
              </w:rPr>
              <w:t>Prakarn</w:t>
            </w:r>
            <w:proofErr w:type="spellEnd"/>
            <w:r w:rsidR="00FB636F" w:rsidRPr="00A603A1">
              <w:rPr>
                <w:rFonts w:cs="Times New Roman"/>
              </w:rPr>
              <w:t xml:space="preserve">, </w:t>
            </w:r>
            <w:proofErr w:type="spellStart"/>
            <w:r w:rsidR="00FB636F" w:rsidRPr="00A603A1">
              <w:rPr>
                <w:rFonts w:cs="Times New Roman"/>
              </w:rPr>
              <w:t>Samut</w:t>
            </w:r>
            <w:proofErr w:type="spellEnd"/>
            <w:r w:rsidR="00FB636F" w:rsidRPr="00A603A1">
              <w:rPr>
                <w:rFonts w:cs="Times New Roman"/>
              </w:rPr>
              <w:t xml:space="preserve"> </w:t>
            </w:r>
            <w:proofErr w:type="spellStart"/>
            <w:r w:rsidR="00FB636F" w:rsidRPr="00A603A1">
              <w:rPr>
                <w:rFonts w:cs="Times New Roman"/>
              </w:rPr>
              <w:t>Songkram</w:t>
            </w:r>
            <w:proofErr w:type="spellEnd"/>
            <w:r w:rsidR="00FB636F" w:rsidRPr="00A603A1">
              <w:rPr>
                <w:rFonts w:cs="Times New Roman"/>
              </w:rPr>
              <w:t xml:space="preserve"> provinces </w:t>
            </w:r>
            <w:r w:rsidRPr="00A603A1">
              <w:rPr>
                <w:rFonts w:cs="Times New Roman"/>
              </w:rPr>
              <w:t xml:space="preserve"> </w:t>
            </w:r>
          </w:p>
        </w:tc>
      </w:tr>
    </w:tbl>
    <w:p w14:paraId="779080A5" w14:textId="77777777" w:rsidR="00032E39" w:rsidRPr="00A603A1" w:rsidRDefault="00032E39">
      <w:pPr>
        <w:rPr>
          <w:rFonts w:cs="Times New Roman"/>
        </w:rPr>
      </w:pPr>
    </w:p>
    <w:tbl>
      <w:tblPr>
        <w:tblW w:w="9865" w:type="dxa"/>
        <w:jc w:val="center"/>
        <w:tblLook w:val="01E0" w:firstRow="1" w:lastRow="1" w:firstColumn="1" w:lastColumn="1" w:noHBand="0" w:noVBand="0"/>
      </w:tblPr>
      <w:tblGrid>
        <w:gridCol w:w="9865"/>
      </w:tblGrid>
      <w:tr w:rsidR="00400D42" w:rsidRPr="00A603A1" w14:paraId="2CC0BECD" w14:textId="77777777" w:rsidTr="00902EDC">
        <w:trPr>
          <w:trHeight w:val="293"/>
          <w:jc w:val="center"/>
        </w:trPr>
        <w:tc>
          <w:tcPr>
            <w:tcW w:w="9865" w:type="dxa"/>
            <w:shd w:val="clear" w:color="auto" w:fill="E6E6E6"/>
          </w:tcPr>
          <w:p w14:paraId="7F77A9F9" w14:textId="2E846B85" w:rsidR="00400D42" w:rsidRPr="00A603A1" w:rsidRDefault="00902EDC" w:rsidP="003C1AFF">
            <w:pPr>
              <w:rPr>
                <w:rFonts w:cs="Times New Roman"/>
              </w:rPr>
            </w:pPr>
            <w:r w:rsidRPr="00A603A1">
              <w:rPr>
                <w:rFonts w:cs="Times New Roman"/>
                <w:b/>
                <w:bCs/>
              </w:rPr>
              <w:t>1</w:t>
            </w:r>
            <w:r w:rsidR="00400D42" w:rsidRPr="00A603A1">
              <w:rPr>
                <w:rFonts w:cs="Times New Roman"/>
                <w:b/>
                <w:bCs/>
              </w:rPr>
              <w:t xml:space="preserve">) </w:t>
            </w:r>
            <w:r w:rsidRPr="00A603A1">
              <w:rPr>
                <w:rFonts w:cs="Times New Roman"/>
                <w:b/>
                <w:bCs/>
              </w:rPr>
              <w:t>Background</w:t>
            </w:r>
          </w:p>
        </w:tc>
      </w:tr>
      <w:tr w:rsidR="00F418C3" w:rsidRPr="00A603A1" w14:paraId="6ACC7287" w14:textId="77777777" w:rsidTr="00902EDC">
        <w:trPr>
          <w:trHeight w:val="293"/>
          <w:jc w:val="center"/>
        </w:trPr>
        <w:tc>
          <w:tcPr>
            <w:tcW w:w="9865" w:type="dxa"/>
            <w:shd w:val="clear" w:color="auto" w:fill="auto"/>
          </w:tcPr>
          <w:p w14:paraId="21F0FD75" w14:textId="257E9A44" w:rsidR="00F418C3" w:rsidRPr="00A603A1" w:rsidRDefault="00F418C3" w:rsidP="00F418C3">
            <w:pPr>
              <w:spacing w:line="276" w:lineRule="auto"/>
              <w:jc w:val="both"/>
              <w:rPr>
                <w:rFonts w:cs="Times New Roman"/>
                <w:b/>
                <w:bCs/>
              </w:rPr>
            </w:pPr>
            <w:bookmarkStart w:id="0" w:name="_Hlk501447220"/>
          </w:p>
          <w:bookmarkEnd w:id="0"/>
          <w:p w14:paraId="4CF9908A" w14:textId="0FD95E5F" w:rsidR="00CC69C1" w:rsidRPr="00A603A1" w:rsidRDefault="00CC69C1" w:rsidP="00B93578">
            <w:pPr>
              <w:jc w:val="thaiDistribute"/>
              <w:rPr>
                <w:rFonts w:cs="Times New Roman"/>
              </w:rPr>
            </w:pPr>
            <w:r w:rsidRPr="00A603A1">
              <w:rPr>
                <w:rFonts w:cs="Times New Roman"/>
              </w:rPr>
              <w:t xml:space="preserve">UNDP </w:t>
            </w:r>
            <w:r w:rsidR="004F620E">
              <w:rPr>
                <w:rFonts w:cs="Times New Roman"/>
              </w:rPr>
              <w:t>supports</w:t>
            </w:r>
            <w:r w:rsidRPr="00A603A1">
              <w:rPr>
                <w:rFonts w:cs="Times New Roman"/>
              </w:rPr>
              <w:t xml:space="preserve"> </w:t>
            </w:r>
            <w:r w:rsidR="004F620E">
              <w:rPr>
                <w:rFonts w:cs="Times New Roman"/>
              </w:rPr>
              <w:t>Thailand</w:t>
            </w:r>
            <w:r w:rsidR="004F620E" w:rsidRPr="00A603A1">
              <w:rPr>
                <w:rFonts w:cs="Times New Roman"/>
              </w:rPr>
              <w:t xml:space="preserve"> </w:t>
            </w:r>
            <w:r w:rsidRPr="00A603A1">
              <w:rPr>
                <w:rFonts w:cs="Times New Roman"/>
              </w:rPr>
              <w:t xml:space="preserve">in achieving the </w:t>
            </w:r>
            <w:r w:rsidR="004F620E">
              <w:rPr>
                <w:rFonts w:cs="Times New Roman"/>
              </w:rPr>
              <w:t xml:space="preserve">20-year National Strategy and the Agenda 2030 for </w:t>
            </w:r>
            <w:r w:rsidRPr="00A603A1">
              <w:rPr>
                <w:rFonts w:cs="Times New Roman"/>
              </w:rPr>
              <w:t xml:space="preserve">Sustainable Development </w:t>
            </w:r>
            <w:r w:rsidR="004F620E">
              <w:rPr>
                <w:rFonts w:cs="Times New Roman"/>
              </w:rPr>
              <w:t>(SDGs)</w:t>
            </w:r>
            <w:r w:rsidRPr="00A603A1">
              <w:rPr>
                <w:rFonts w:cs="Times New Roman"/>
              </w:rPr>
              <w:t xml:space="preserve">through integrated solutions. By working closely with the national partners, local authorities and community, the project </w:t>
            </w:r>
            <w:r w:rsidR="004F620E">
              <w:rPr>
                <w:rFonts w:cs="Times New Roman"/>
              </w:rPr>
              <w:t>entitled</w:t>
            </w:r>
            <w:r w:rsidR="004F620E" w:rsidRPr="00A603A1">
              <w:rPr>
                <w:rFonts w:cs="Times New Roman"/>
              </w:rPr>
              <w:t xml:space="preserve"> </w:t>
            </w:r>
            <w:r w:rsidR="00A603A1">
              <w:rPr>
                <w:rFonts w:cs="Times New Roman"/>
              </w:rPr>
              <w:t>“</w:t>
            </w:r>
            <w:r w:rsidRPr="00A603A1">
              <w:rPr>
                <w:rFonts w:cs="Times New Roman"/>
              </w:rPr>
              <w:t xml:space="preserve">Sustainable Management Models for Local Government </w:t>
            </w:r>
            <w:proofErr w:type="spellStart"/>
            <w:r w:rsidRPr="00A603A1">
              <w:rPr>
                <w:rFonts w:cs="Times New Roman"/>
              </w:rPr>
              <w:t>Organisations</w:t>
            </w:r>
            <w:proofErr w:type="spellEnd"/>
            <w:r w:rsidRPr="00A603A1">
              <w:rPr>
                <w:rFonts w:cs="Times New Roman"/>
              </w:rPr>
              <w:t xml:space="preserve"> to Enhance Biodiversity Protection and Utilization in Selected Eco-regions of Thailand</w:t>
            </w:r>
            <w:r w:rsidR="00A603A1">
              <w:rPr>
                <w:rFonts w:cs="Times New Roman"/>
              </w:rPr>
              <w:t xml:space="preserve">” </w:t>
            </w:r>
            <w:r w:rsidR="0094669E">
              <w:rPr>
                <w:rFonts w:cs="Times New Roman"/>
              </w:rPr>
              <w:t xml:space="preserve">(here in after “the Project”) </w:t>
            </w:r>
            <w:r w:rsidRPr="00A603A1">
              <w:rPr>
                <w:rFonts w:cs="Times New Roman"/>
              </w:rPr>
              <w:t>has been implemented since</w:t>
            </w:r>
            <w:r w:rsidR="00292F36">
              <w:rPr>
                <w:rFonts w:cs="Times New Roman"/>
              </w:rPr>
              <w:t xml:space="preserve"> </w:t>
            </w:r>
            <w:r w:rsidR="004E12B3">
              <w:rPr>
                <w:rFonts w:cs="Times New Roman"/>
              </w:rPr>
              <w:t xml:space="preserve">February </w:t>
            </w:r>
            <w:r w:rsidRPr="00A603A1">
              <w:rPr>
                <w:rFonts w:cs="Times New Roman"/>
              </w:rPr>
              <w:t>201</w:t>
            </w:r>
            <w:r w:rsidR="00292F36">
              <w:rPr>
                <w:rFonts w:cs="Times New Roman"/>
              </w:rPr>
              <w:t>6</w:t>
            </w:r>
            <w:r w:rsidRPr="00A603A1">
              <w:rPr>
                <w:rFonts w:cs="Times New Roman"/>
              </w:rPr>
              <w:t>. The main objective</w:t>
            </w:r>
            <w:r w:rsidR="004F620E">
              <w:rPr>
                <w:rFonts w:cs="Times New Roman"/>
              </w:rPr>
              <w:t>s</w:t>
            </w:r>
            <w:r w:rsidRPr="00A603A1">
              <w:rPr>
                <w:rFonts w:cs="Times New Roman"/>
              </w:rPr>
              <w:t xml:space="preserve"> of the project </w:t>
            </w:r>
            <w:r w:rsidR="00B4153E" w:rsidRPr="00A603A1">
              <w:rPr>
                <w:rFonts w:cs="Times New Roman"/>
              </w:rPr>
              <w:t>a</w:t>
            </w:r>
            <w:bookmarkStart w:id="1" w:name="_GoBack"/>
            <w:bookmarkEnd w:id="1"/>
            <w:r w:rsidR="00B4153E" w:rsidRPr="00A603A1">
              <w:rPr>
                <w:rFonts w:cs="Times New Roman"/>
              </w:rPr>
              <w:t>re</w:t>
            </w:r>
            <w:r w:rsidRPr="00A603A1">
              <w:rPr>
                <w:rFonts w:cs="Times New Roman"/>
              </w:rPr>
              <w:t xml:space="preserve"> to mainstream biodiversity conservation priorities into the performance management, development planning and budgeting systems of local government in Thailand.  One of the major project outcomes is to demonstrate how this approach can be achieved within the two pilot locations: Don Hoi Lord in </w:t>
            </w:r>
            <w:proofErr w:type="spellStart"/>
            <w:r w:rsidRPr="00A603A1">
              <w:rPr>
                <w:rFonts w:cs="Times New Roman"/>
              </w:rPr>
              <w:t>Samut</w:t>
            </w:r>
            <w:proofErr w:type="spellEnd"/>
            <w:r w:rsidRPr="00A603A1">
              <w:rPr>
                <w:rFonts w:cs="Times New Roman"/>
              </w:rPr>
              <w:t xml:space="preserve"> </w:t>
            </w:r>
            <w:proofErr w:type="spellStart"/>
            <w:r w:rsidRPr="00A603A1">
              <w:rPr>
                <w:rFonts w:cs="Times New Roman"/>
              </w:rPr>
              <w:t>Songkram</w:t>
            </w:r>
            <w:proofErr w:type="spellEnd"/>
            <w:r w:rsidRPr="00A603A1">
              <w:rPr>
                <w:rFonts w:cs="Times New Roman"/>
              </w:rPr>
              <w:t xml:space="preserve"> Province and Bang </w:t>
            </w:r>
            <w:proofErr w:type="spellStart"/>
            <w:r w:rsidRPr="00A603A1">
              <w:rPr>
                <w:rFonts w:cs="Times New Roman"/>
              </w:rPr>
              <w:t>Krachao</w:t>
            </w:r>
            <w:proofErr w:type="spellEnd"/>
            <w:r w:rsidRPr="00A603A1">
              <w:rPr>
                <w:rFonts w:cs="Times New Roman"/>
              </w:rPr>
              <w:t xml:space="preserve">, an “urban oasis” in </w:t>
            </w:r>
            <w:proofErr w:type="spellStart"/>
            <w:r w:rsidRPr="00A603A1">
              <w:rPr>
                <w:rFonts w:cs="Times New Roman"/>
              </w:rPr>
              <w:t>Samut</w:t>
            </w:r>
            <w:proofErr w:type="spellEnd"/>
            <w:r w:rsidRPr="00A603A1">
              <w:rPr>
                <w:rFonts w:cs="Times New Roman"/>
              </w:rPr>
              <w:t xml:space="preserve"> </w:t>
            </w:r>
            <w:proofErr w:type="spellStart"/>
            <w:r w:rsidRPr="00A603A1">
              <w:rPr>
                <w:rFonts w:cs="Times New Roman"/>
              </w:rPr>
              <w:t>Prakarn</w:t>
            </w:r>
            <w:proofErr w:type="spellEnd"/>
            <w:r w:rsidRPr="00A603A1">
              <w:rPr>
                <w:rFonts w:cs="Times New Roman"/>
              </w:rPr>
              <w:t xml:space="preserve"> Province. </w:t>
            </w:r>
          </w:p>
          <w:p w14:paraId="1D2AE6E3" w14:textId="77777777" w:rsidR="00CC69C1" w:rsidRPr="00A603A1" w:rsidRDefault="00CC69C1" w:rsidP="00B93578">
            <w:pPr>
              <w:jc w:val="thaiDistribute"/>
              <w:rPr>
                <w:rFonts w:cs="Times New Roman"/>
              </w:rPr>
            </w:pPr>
          </w:p>
          <w:p w14:paraId="11E84365" w14:textId="4CA22900" w:rsidR="00CC69C1" w:rsidRPr="00A603A1" w:rsidRDefault="00CC69C1" w:rsidP="00B93578">
            <w:pPr>
              <w:jc w:val="thaiDistribute"/>
              <w:rPr>
                <w:rFonts w:cs="Times New Roman"/>
              </w:rPr>
            </w:pPr>
            <w:r w:rsidRPr="00A603A1">
              <w:rPr>
                <w:rFonts w:cs="Times New Roman"/>
              </w:rPr>
              <w:t xml:space="preserve">In order to measure progress of the project, the SDGs are integrated to ensure  that action in one area will affect outcomes in others, and that development must balance social, economic and environmental sustainability. The area of advancing gender equality and women's empowerment is raised to ensure an effective gender mainstreaming process and result to the dedicated people in this particular project. </w:t>
            </w:r>
          </w:p>
          <w:p w14:paraId="166E449F" w14:textId="77777777" w:rsidR="00CC69C1" w:rsidRPr="00A603A1" w:rsidRDefault="00CC69C1" w:rsidP="00B93578">
            <w:pPr>
              <w:jc w:val="thaiDistribute"/>
              <w:rPr>
                <w:rFonts w:cs="Times New Roman"/>
              </w:rPr>
            </w:pPr>
          </w:p>
          <w:p w14:paraId="1F4B53D1" w14:textId="32DFC2CA" w:rsidR="00CC69C1" w:rsidRPr="00A603A1" w:rsidRDefault="00CC69C1" w:rsidP="00B93578">
            <w:pPr>
              <w:jc w:val="thaiDistribute"/>
              <w:rPr>
                <w:rFonts w:cs="Times New Roman"/>
                <w:highlight w:val="yellow"/>
              </w:rPr>
            </w:pPr>
            <w:r w:rsidRPr="00A603A1">
              <w:rPr>
                <w:rFonts w:cs="Times New Roman"/>
              </w:rPr>
              <w:t xml:space="preserve">The UNDP Gender Marker is </w:t>
            </w:r>
            <w:proofErr w:type="spellStart"/>
            <w:r w:rsidRPr="00A603A1">
              <w:rPr>
                <w:rFonts w:cs="Times New Roman"/>
              </w:rPr>
              <w:t>recogni</w:t>
            </w:r>
            <w:r w:rsidR="0094669E">
              <w:rPr>
                <w:rFonts w:cs="Times New Roman"/>
              </w:rPr>
              <w:t>s</w:t>
            </w:r>
            <w:r w:rsidRPr="00A603A1">
              <w:rPr>
                <w:rFonts w:cs="Times New Roman"/>
              </w:rPr>
              <w:t>ed</w:t>
            </w:r>
            <w:proofErr w:type="spellEnd"/>
            <w:r w:rsidRPr="00A603A1">
              <w:rPr>
                <w:rFonts w:cs="Times New Roman"/>
              </w:rPr>
              <w:t xml:space="preserve"> as a tool to rate gender mainstreaming and equality at the implementation level from zero to three. In addition, UNDP checklist for gender mainstreaming in work planning covers three main areas: preparation/ consultations, workplan/ budget, and implementation. Managing &amp; delivering output in implementing the project provides measurement of the progress of advancing gender equality and women's empowerment. In light of this, the UNDP Thailand Country Office has initiated the consultancy post of Gender </w:t>
            </w:r>
            <w:r w:rsidR="004F620E">
              <w:rPr>
                <w:rFonts w:cs="Times New Roman"/>
              </w:rPr>
              <w:t>Mainstreaming Consultant</w:t>
            </w:r>
            <w:r w:rsidR="004F620E" w:rsidRPr="00A603A1">
              <w:rPr>
                <w:rFonts w:cs="Times New Roman"/>
              </w:rPr>
              <w:t xml:space="preserve"> </w:t>
            </w:r>
            <w:r w:rsidR="004F620E">
              <w:rPr>
                <w:rFonts w:cs="Times New Roman"/>
              </w:rPr>
              <w:t xml:space="preserve">to support mainstreaming of gender issues into </w:t>
            </w:r>
            <w:r w:rsidRPr="00A603A1">
              <w:rPr>
                <w:rFonts w:cs="Times New Roman"/>
              </w:rPr>
              <w:t xml:space="preserve">the </w:t>
            </w:r>
            <w:r w:rsidR="0094669E">
              <w:rPr>
                <w:rFonts w:cs="Times New Roman"/>
              </w:rPr>
              <w:t>P</w:t>
            </w:r>
            <w:r w:rsidRPr="00A603A1">
              <w:rPr>
                <w:rFonts w:cs="Times New Roman"/>
              </w:rPr>
              <w:t>roject</w:t>
            </w:r>
            <w:r w:rsidR="0094669E">
              <w:rPr>
                <w:rFonts w:cs="Times New Roman"/>
              </w:rPr>
              <w:t xml:space="preserve">. </w:t>
            </w:r>
          </w:p>
          <w:p w14:paraId="22E94A19" w14:textId="0C6F7C73" w:rsidR="00F418C3" w:rsidRPr="00A603A1" w:rsidRDefault="00F418C3" w:rsidP="00F418C3">
            <w:pPr>
              <w:spacing w:line="276" w:lineRule="auto"/>
              <w:jc w:val="both"/>
              <w:rPr>
                <w:rFonts w:eastAsia="Arial Unicode MS" w:cs="Times New Roman"/>
              </w:rPr>
            </w:pPr>
          </w:p>
        </w:tc>
      </w:tr>
      <w:tr w:rsidR="00400D42" w:rsidRPr="00A603A1" w14:paraId="006837D4" w14:textId="77777777" w:rsidTr="00902EDC">
        <w:trPr>
          <w:trHeight w:val="293"/>
          <w:jc w:val="center"/>
        </w:trPr>
        <w:tc>
          <w:tcPr>
            <w:tcW w:w="9865" w:type="dxa"/>
            <w:shd w:val="clear" w:color="auto" w:fill="E6E6E6"/>
          </w:tcPr>
          <w:p w14:paraId="1B5AAB3E" w14:textId="6F639511" w:rsidR="00400D42" w:rsidRPr="00A603A1" w:rsidRDefault="00902EDC" w:rsidP="003C1AFF">
            <w:pPr>
              <w:rPr>
                <w:rFonts w:cs="Times New Roman"/>
              </w:rPr>
            </w:pPr>
            <w:r w:rsidRPr="00A603A1">
              <w:rPr>
                <w:rFonts w:cs="Times New Roman"/>
                <w:b/>
                <w:bCs/>
              </w:rPr>
              <w:t>2</w:t>
            </w:r>
            <w:r w:rsidR="00400D42" w:rsidRPr="00A603A1">
              <w:rPr>
                <w:rFonts w:cs="Times New Roman"/>
                <w:b/>
                <w:bCs/>
              </w:rPr>
              <w:t>) SCOPE OF WORK</w:t>
            </w:r>
          </w:p>
        </w:tc>
      </w:tr>
      <w:tr w:rsidR="00400D42" w:rsidRPr="00A603A1" w14:paraId="0CFE0D00" w14:textId="77777777" w:rsidTr="00902EDC">
        <w:trPr>
          <w:trHeight w:val="293"/>
          <w:jc w:val="center"/>
        </w:trPr>
        <w:tc>
          <w:tcPr>
            <w:tcW w:w="9865" w:type="dxa"/>
            <w:shd w:val="clear" w:color="auto" w:fill="auto"/>
          </w:tcPr>
          <w:p w14:paraId="71FBD2FE" w14:textId="77777777" w:rsidR="00B24938" w:rsidRPr="00A603A1" w:rsidRDefault="00B24938" w:rsidP="00B24938">
            <w:pPr>
              <w:autoSpaceDE w:val="0"/>
              <w:autoSpaceDN w:val="0"/>
              <w:adjustRightInd w:val="0"/>
              <w:rPr>
                <w:rFonts w:cs="Times New Roman"/>
                <w:b/>
                <w:bCs/>
                <w:lang w:bidi="th-TH"/>
              </w:rPr>
            </w:pPr>
          </w:p>
          <w:p w14:paraId="2F4F949F" w14:textId="0560E536" w:rsidR="00CE7041" w:rsidRPr="00A603A1" w:rsidRDefault="00CE7041" w:rsidP="00B93578">
            <w:pPr>
              <w:jc w:val="thaiDistribute"/>
              <w:rPr>
                <w:rFonts w:cs="Times New Roman"/>
              </w:rPr>
            </w:pPr>
            <w:r w:rsidRPr="00A603A1">
              <w:rPr>
                <w:rFonts w:cs="Times New Roman"/>
              </w:rPr>
              <w:lastRenderedPageBreak/>
              <w:t xml:space="preserve">The overall objective of this consultancy is to support the Project Manager and the </w:t>
            </w:r>
            <w:r w:rsidR="00836BF4">
              <w:rPr>
                <w:rFonts w:cs="Times New Roman"/>
              </w:rPr>
              <w:t xml:space="preserve">project implementing agency (Biodiversity-Based Economy  Development Office-BEDO) </w:t>
            </w:r>
            <w:r w:rsidRPr="00A603A1">
              <w:rPr>
                <w:rFonts w:cs="Times New Roman"/>
              </w:rPr>
              <w:t>in developing the Gender Mainstreaming report for th</w:t>
            </w:r>
            <w:r w:rsidR="0094669E">
              <w:rPr>
                <w:rFonts w:cs="Times New Roman"/>
              </w:rPr>
              <w:t>e P</w:t>
            </w:r>
            <w:r w:rsidRPr="00A603A1">
              <w:rPr>
                <w:rFonts w:cs="Times New Roman"/>
              </w:rPr>
              <w:t xml:space="preserve">roject. The consultant will work in close collaboration with </w:t>
            </w:r>
            <w:r w:rsidR="00836BF4">
              <w:rPr>
                <w:rFonts w:cs="Times New Roman"/>
              </w:rPr>
              <w:t xml:space="preserve">the </w:t>
            </w:r>
            <w:r w:rsidR="00056129">
              <w:rPr>
                <w:rFonts w:cs="Times New Roman"/>
              </w:rPr>
              <w:t xml:space="preserve">National Training Consultant on </w:t>
            </w:r>
            <w:r w:rsidRPr="00A603A1">
              <w:rPr>
                <w:rFonts w:cs="Times New Roman"/>
              </w:rPr>
              <w:t xml:space="preserve">Gender and </w:t>
            </w:r>
            <w:r w:rsidR="00836BF4">
              <w:rPr>
                <w:rFonts w:cs="Times New Roman"/>
              </w:rPr>
              <w:t xml:space="preserve">the UNDP Gender Advisor in order to </w:t>
            </w:r>
            <w:r w:rsidRPr="00A603A1">
              <w:rPr>
                <w:rFonts w:cs="Times New Roman"/>
              </w:rPr>
              <w:t xml:space="preserve">undertake the following tasks: </w:t>
            </w:r>
          </w:p>
          <w:p w14:paraId="1B0556EE" w14:textId="77777777" w:rsidR="00CE7041" w:rsidRPr="00A603A1" w:rsidRDefault="00CE7041" w:rsidP="00CE7041">
            <w:pPr>
              <w:rPr>
                <w:rFonts w:cs="Times New Roman"/>
              </w:rPr>
            </w:pPr>
          </w:p>
          <w:p w14:paraId="36E4A0A8" w14:textId="4D26DDC4" w:rsidR="00CE7041" w:rsidRDefault="00CE7041" w:rsidP="00B93578">
            <w:pPr>
              <w:pStyle w:val="ListParagraph"/>
              <w:numPr>
                <w:ilvl w:val="0"/>
                <w:numId w:val="34"/>
              </w:numPr>
              <w:jc w:val="thaiDistribute"/>
              <w:rPr>
                <w:rFonts w:ascii="Times New Roman" w:hAnsi="Times New Roman" w:cs="Times New Roman"/>
                <w:sz w:val="24"/>
                <w:szCs w:val="24"/>
              </w:rPr>
            </w:pPr>
            <w:r w:rsidRPr="00B93578">
              <w:rPr>
                <w:rFonts w:ascii="Times New Roman" w:hAnsi="Times New Roman" w:cs="Times New Roman"/>
                <w:sz w:val="24"/>
                <w:szCs w:val="24"/>
              </w:rPr>
              <w:t>Conduct a desk review of existing documents and reports, and focus group discussion, field visits and consultation meetings with key stakeholders to assess the progress and achievement of the project as well as to identify the key challenges and opportunities regarding how the  project has contributed to gender equality and the empowerment of women. The consultant will work with key stakeholder</w:t>
            </w:r>
            <w:r w:rsidR="004F620E">
              <w:rPr>
                <w:rFonts w:ascii="Times New Roman" w:hAnsi="Times New Roman" w:cs="Times New Roman"/>
                <w:sz w:val="24"/>
                <w:szCs w:val="24"/>
              </w:rPr>
              <w:t>s,</w:t>
            </w:r>
            <w:r w:rsidRPr="00B93578">
              <w:rPr>
                <w:rFonts w:ascii="Times New Roman" w:hAnsi="Times New Roman" w:cs="Times New Roman"/>
                <w:sz w:val="24"/>
                <w:szCs w:val="24"/>
              </w:rPr>
              <w:t xml:space="preserve"> including but not limited to</w:t>
            </w:r>
            <w:r w:rsidR="004F620E">
              <w:rPr>
                <w:rFonts w:ascii="Times New Roman" w:hAnsi="Times New Roman" w:cs="Times New Roman"/>
                <w:sz w:val="24"/>
                <w:szCs w:val="24"/>
              </w:rPr>
              <w:t>,</w:t>
            </w:r>
            <w:r w:rsidRPr="00B93578">
              <w:rPr>
                <w:rFonts w:ascii="Times New Roman" w:hAnsi="Times New Roman" w:cs="Times New Roman"/>
                <w:sz w:val="24"/>
                <w:szCs w:val="24"/>
              </w:rPr>
              <w:t xml:space="preserve"> the relevant government officials, local authorities, non-government organi</w:t>
            </w:r>
            <w:r w:rsidR="00B93578">
              <w:rPr>
                <w:rFonts w:ascii="Times New Roman" w:hAnsi="Times New Roman" w:cs="Times New Roman"/>
                <w:sz w:val="24"/>
                <w:szCs w:val="24"/>
              </w:rPr>
              <w:t>s</w:t>
            </w:r>
            <w:r w:rsidRPr="00B93578">
              <w:rPr>
                <w:rFonts w:ascii="Times New Roman" w:hAnsi="Times New Roman" w:cs="Times New Roman"/>
                <w:sz w:val="24"/>
                <w:szCs w:val="24"/>
              </w:rPr>
              <w:t xml:space="preserve">ations, communities including the women’s groups, and the Gender Focal Persons. </w:t>
            </w:r>
          </w:p>
          <w:p w14:paraId="653B3AD7" w14:textId="77777777" w:rsidR="00B93578" w:rsidRPr="00B93578" w:rsidRDefault="00B93578" w:rsidP="00B93578">
            <w:pPr>
              <w:pStyle w:val="ListParagraph"/>
              <w:jc w:val="thaiDistribute"/>
              <w:rPr>
                <w:rFonts w:ascii="Times New Roman" w:hAnsi="Times New Roman" w:cs="Times New Roman"/>
                <w:sz w:val="24"/>
                <w:szCs w:val="24"/>
              </w:rPr>
            </w:pPr>
          </w:p>
          <w:p w14:paraId="7BF42FB5" w14:textId="11079279" w:rsidR="00CE7041" w:rsidRPr="00B93578" w:rsidRDefault="00CE7041" w:rsidP="00B93578">
            <w:pPr>
              <w:pStyle w:val="ListParagraph"/>
              <w:numPr>
                <w:ilvl w:val="0"/>
                <w:numId w:val="34"/>
              </w:numPr>
              <w:jc w:val="thaiDistribute"/>
              <w:rPr>
                <w:rFonts w:ascii="Times New Roman" w:hAnsi="Times New Roman" w:cs="Times New Roman"/>
                <w:sz w:val="24"/>
                <w:szCs w:val="24"/>
              </w:rPr>
            </w:pPr>
            <w:r w:rsidRPr="00B93578">
              <w:rPr>
                <w:rFonts w:ascii="Times New Roman" w:hAnsi="Times New Roman" w:cs="Times New Roman"/>
                <w:sz w:val="24"/>
                <w:szCs w:val="24"/>
              </w:rPr>
              <w:t xml:space="preserve"> Develop the Gender Mainstreaming Report in alignment with the following: </w:t>
            </w:r>
          </w:p>
          <w:p w14:paraId="61D73B6C" w14:textId="4D4083A4" w:rsidR="00CE7041" w:rsidRPr="00B93578" w:rsidRDefault="00CE7041" w:rsidP="00B93578">
            <w:pPr>
              <w:numPr>
                <w:ilvl w:val="0"/>
                <w:numId w:val="35"/>
              </w:numPr>
              <w:spacing w:line="276" w:lineRule="auto"/>
              <w:ind w:left="1150"/>
              <w:jc w:val="thaiDistribute"/>
              <w:rPr>
                <w:rFonts w:cs="Times New Roman"/>
              </w:rPr>
            </w:pPr>
            <w:r w:rsidRPr="00B93578">
              <w:rPr>
                <w:rFonts w:cs="Times New Roman"/>
              </w:rPr>
              <w:t>closing gender gaps in access to and control over resources;</w:t>
            </w:r>
          </w:p>
          <w:p w14:paraId="190F8411" w14:textId="77777777" w:rsidR="00CE7041" w:rsidRPr="00B93578" w:rsidRDefault="00CE7041" w:rsidP="00B93578">
            <w:pPr>
              <w:numPr>
                <w:ilvl w:val="0"/>
                <w:numId w:val="35"/>
              </w:numPr>
              <w:spacing w:line="276" w:lineRule="auto"/>
              <w:ind w:left="1150"/>
              <w:jc w:val="thaiDistribute"/>
              <w:rPr>
                <w:rFonts w:cs="Times New Roman"/>
              </w:rPr>
            </w:pPr>
            <w:r w:rsidRPr="00B93578">
              <w:rPr>
                <w:rFonts w:cs="Times New Roman"/>
              </w:rPr>
              <w:t xml:space="preserve">Improving the participation and decision-making of women in natural resource governance; and </w:t>
            </w:r>
          </w:p>
          <w:p w14:paraId="034A2DE3" w14:textId="3501E687" w:rsidR="00CE7041" w:rsidRDefault="00CE7041" w:rsidP="00B93578">
            <w:pPr>
              <w:numPr>
                <w:ilvl w:val="0"/>
                <w:numId w:val="35"/>
              </w:numPr>
              <w:spacing w:line="276" w:lineRule="auto"/>
              <w:ind w:left="1150"/>
              <w:jc w:val="thaiDistribute"/>
              <w:rPr>
                <w:rFonts w:cs="Times New Roman"/>
              </w:rPr>
            </w:pPr>
            <w:r w:rsidRPr="00B93578">
              <w:rPr>
                <w:rFonts w:cs="Times New Roman"/>
              </w:rPr>
              <w:t>Targeting socio-economic benefits and services for women.</w:t>
            </w:r>
          </w:p>
          <w:p w14:paraId="24F58D14" w14:textId="77777777" w:rsidR="00B93578" w:rsidRPr="00B93578" w:rsidRDefault="00B93578" w:rsidP="00B93578">
            <w:pPr>
              <w:spacing w:line="276" w:lineRule="auto"/>
              <w:ind w:left="1150"/>
              <w:jc w:val="thaiDistribute"/>
              <w:rPr>
                <w:rFonts w:cs="Times New Roman"/>
              </w:rPr>
            </w:pPr>
          </w:p>
          <w:p w14:paraId="4FCF094C" w14:textId="15D82692" w:rsidR="00CE7041" w:rsidRPr="00B93578" w:rsidRDefault="00CE7041" w:rsidP="00B93578">
            <w:pPr>
              <w:pStyle w:val="ListParagraph"/>
              <w:numPr>
                <w:ilvl w:val="0"/>
                <w:numId w:val="34"/>
              </w:numPr>
              <w:jc w:val="thaiDistribute"/>
              <w:rPr>
                <w:rFonts w:ascii="Times New Roman" w:hAnsi="Times New Roman" w:cs="Times New Roman"/>
                <w:sz w:val="24"/>
                <w:szCs w:val="24"/>
              </w:rPr>
            </w:pPr>
            <w:r w:rsidRPr="00B93578">
              <w:rPr>
                <w:rFonts w:ascii="Times New Roman" w:hAnsi="Times New Roman" w:cs="Times New Roman"/>
                <w:sz w:val="24"/>
                <w:szCs w:val="24"/>
              </w:rPr>
              <w:t xml:space="preserve"> Finali</w:t>
            </w:r>
            <w:r w:rsidR="00B93578">
              <w:rPr>
                <w:rFonts w:ascii="Times New Roman" w:hAnsi="Times New Roman" w:cs="Times New Roman"/>
                <w:sz w:val="24"/>
                <w:szCs w:val="24"/>
              </w:rPr>
              <w:t>s</w:t>
            </w:r>
            <w:r w:rsidRPr="00B93578">
              <w:rPr>
                <w:rFonts w:ascii="Times New Roman" w:hAnsi="Times New Roman" w:cs="Times New Roman"/>
                <w:sz w:val="24"/>
                <w:szCs w:val="24"/>
              </w:rPr>
              <w:t>e the report in line with the UNDP Gender Marker Rating Framework</w:t>
            </w:r>
          </w:p>
          <w:p w14:paraId="3361601D" w14:textId="77777777" w:rsidR="00A603A1" w:rsidRPr="00B93578" w:rsidRDefault="00A603A1" w:rsidP="00B93578">
            <w:pPr>
              <w:autoSpaceDE w:val="0"/>
              <w:autoSpaceDN w:val="0"/>
              <w:adjustRightInd w:val="0"/>
              <w:jc w:val="thaiDistribute"/>
              <w:rPr>
                <w:rFonts w:cs="Times New Roman"/>
                <w:lang w:val="en-GB"/>
              </w:rPr>
            </w:pPr>
          </w:p>
          <w:p w14:paraId="48293062" w14:textId="2A7DB3A4" w:rsidR="00B24938" w:rsidRPr="00A603A1" w:rsidRDefault="00A603A1" w:rsidP="00A603A1">
            <w:pPr>
              <w:autoSpaceDE w:val="0"/>
              <w:autoSpaceDN w:val="0"/>
              <w:adjustRightInd w:val="0"/>
              <w:rPr>
                <w:rFonts w:cs="Times New Roman"/>
              </w:rPr>
            </w:pPr>
            <w:r w:rsidRPr="00A603A1">
              <w:rPr>
                <w:rFonts w:cs="Times New Roman"/>
              </w:rPr>
              <w:t>Activity schedule is as follows:</w:t>
            </w:r>
          </w:p>
          <w:p w14:paraId="6B3B35B8" w14:textId="77777777" w:rsidR="00A603A1" w:rsidRPr="00A603A1" w:rsidRDefault="00A603A1" w:rsidP="00CC69C1">
            <w:pPr>
              <w:pStyle w:val="ListParagraph"/>
              <w:autoSpaceDE w:val="0"/>
              <w:autoSpaceDN w:val="0"/>
              <w:adjustRightInd w:val="0"/>
              <w:rPr>
                <w:rFonts w:ascii="Times New Roman" w:hAnsi="Times New Roman" w:cs="Times New Roman"/>
                <w:sz w:val="24"/>
                <w:szCs w:val="24"/>
                <w:lang w:val="en-US"/>
              </w:rPr>
            </w:pPr>
          </w:p>
          <w:p w14:paraId="00F08809" w14:textId="6D560965" w:rsidR="00A603A1" w:rsidRPr="00836BF4" w:rsidRDefault="00A603A1" w:rsidP="00836BF4">
            <w:pPr>
              <w:autoSpaceDE w:val="0"/>
              <w:autoSpaceDN w:val="0"/>
              <w:adjustRightInd w:val="0"/>
              <w:rPr>
                <w:rFonts w:cs="Times New Roman"/>
              </w:rPr>
            </w:pPr>
            <w:r w:rsidRPr="00836BF4">
              <w:rPr>
                <w:rFonts w:cs="Times New Roman"/>
              </w:rPr>
              <w:t xml:space="preserve"> </w:t>
            </w:r>
            <w:r w:rsidR="00836BF4">
              <w:rPr>
                <w:rFonts w:cs="Times New Roman"/>
              </w:rPr>
              <w:t xml:space="preserve">December </w:t>
            </w:r>
            <w:r w:rsidRPr="00836BF4">
              <w:rPr>
                <w:rFonts w:cs="Times New Roman"/>
              </w:rPr>
              <w:t>2019</w:t>
            </w:r>
          </w:p>
          <w:p w14:paraId="4C055D36" w14:textId="75378962" w:rsidR="00A603A1" w:rsidRPr="00B93578" w:rsidRDefault="00A603A1" w:rsidP="00B93578">
            <w:pPr>
              <w:pStyle w:val="ListParagraph"/>
              <w:numPr>
                <w:ilvl w:val="0"/>
                <w:numId w:val="38"/>
              </w:numPr>
              <w:autoSpaceDE w:val="0"/>
              <w:autoSpaceDN w:val="0"/>
              <w:adjustRightInd w:val="0"/>
              <w:ind w:left="1060"/>
              <w:rPr>
                <w:rFonts w:ascii="Times New Roman" w:hAnsi="Times New Roman" w:cs="Times New Roman"/>
                <w:sz w:val="24"/>
                <w:szCs w:val="24"/>
              </w:rPr>
            </w:pPr>
            <w:r w:rsidRPr="00B93578">
              <w:rPr>
                <w:rFonts w:ascii="Times New Roman" w:hAnsi="Times New Roman" w:cs="Times New Roman"/>
                <w:sz w:val="24"/>
                <w:szCs w:val="24"/>
              </w:rPr>
              <w:t>Prepare inception report with detailed workplan</w:t>
            </w:r>
          </w:p>
          <w:p w14:paraId="6B3C19BC" w14:textId="77777777" w:rsidR="00A603A1" w:rsidRPr="00B93578" w:rsidRDefault="00A603A1" w:rsidP="00B93578">
            <w:pPr>
              <w:pStyle w:val="ListParagraph"/>
              <w:numPr>
                <w:ilvl w:val="0"/>
                <w:numId w:val="38"/>
              </w:numPr>
              <w:autoSpaceDE w:val="0"/>
              <w:autoSpaceDN w:val="0"/>
              <w:adjustRightInd w:val="0"/>
              <w:ind w:left="1060"/>
              <w:rPr>
                <w:rFonts w:ascii="Times New Roman" w:hAnsi="Times New Roman" w:cs="Times New Roman"/>
                <w:sz w:val="24"/>
                <w:szCs w:val="24"/>
              </w:rPr>
            </w:pPr>
            <w:r w:rsidRPr="00B93578">
              <w:rPr>
                <w:rFonts w:ascii="Times New Roman" w:hAnsi="Times New Roman" w:cs="Times New Roman"/>
                <w:sz w:val="24"/>
                <w:szCs w:val="24"/>
              </w:rPr>
              <w:t>Conduct a desk review of existing documents and reports</w:t>
            </w:r>
          </w:p>
          <w:p w14:paraId="78D86308" w14:textId="173BC688" w:rsidR="00A603A1" w:rsidRPr="00B93578" w:rsidRDefault="00A603A1" w:rsidP="00B93578">
            <w:pPr>
              <w:pStyle w:val="ListParagraph"/>
              <w:numPr>
                <w:ilvl w:val="0"/>
                <w:numId w:val="38"/>
              </w:numPr>
              <w:autoSpaceDE w:val="0"/>
              <w:autoSpaceDN w:val="0"/>
              <w:adjustRightInd w:val="0"/>
              <w:ind w:left="1060"/>
              <w:rPr>
                <w:rFonts w:ascii="Times New Roman" w:hAnsi="Times New Roman" w:cs="Times New Roman"/>
                <w:sz w:val="24"/>
                <w:szCs w:val="24"/>
              </w:rPr>
            </w:pPr>
            <w:r w:rsidRPr="00B93578">
              <w:rPr>
                <w:rFonts w:ascii="Times New Roman" w:hAnsi="Times New Roman" w:cs="Times New Roman"/>
                <w:sz w:val="24"/>
                <w:szCs w:val="24"/>
              </w:rPr>
              <w:t xml:space="preserve">Conduct consultations with key stakeholders to identify key gender equality gaps and challenges and assessment of the successes/failures of gender mainstreaming </w:t>
            </w:r>
          </w:p>
          <w:p w14:paraId="2DCCB598" w14:textId="5CE0A41A" w:rsidR="00A603A1" w:rsidRPr="00B93578" w:rsidRDefault="00A603A1" w:rsidP="00B93578">
            <w:pPr>
              <w:pStyle w:val="ListParagraph"/>
              <w:numPr>
                <w:ilvl w:val="0"/>
                <w:numId w:val="38"/>
              </w:numPr>
              <w:autoSpaceDE w:val="0"/>
              <w:autoSpaceDN w:val="0"/>
              <w:adjustRightInd w:val="0"/>
              <w:ind w:left="1060"/>
              <w:rPr>
                <w:rFonts w:ascii="Times New Roman" w:hAnsi="Times New Roman" w:cs="Times New Roman"/>
                <w:sz w:val="24"/>
                <w:szCs w:val="24"/>
              </w:rPr>
            </w:pPr>
            <w:r w:rsidRPr="00B93578">
              <w:rPr>
                <w:rFonts w:ascii="Times New Roman" w:hAnsi="Times New Roman" w:cs="Times New Roman"/>
                <w:sz w:val="24"/>
                <w:szCs w:val="24"/>
              </w:rPr>
              <w:t>Field visit for the 1</w:t>
            </w:r>
            <w:r w:rsidRPr="00B93578">
              <w:rPr>
                <w:rFonts w:ascii="Times New Roman" w:hAnsi="Times New Roman" w:cs="Times New Roman"/>
                <w:sz w:val="24"/>
                <w:szCs w:val="24"/>
                <w:vertAlign w:val="superscript"/>
              </w:rPr>
              <w:t>st</w:t>
            </w:r>
            <w:r w:rsidRPr="00B93578">
              <w:rPr>
                <w:rFonts w:ascii="Times New Roman" w:hAnsi="Times New Roman" w:cs="Times New Roman"/>
                <w:sz w:val="24"/>
                <w:szCs w:val="24"/>
              </w:rPr>
              <w:t xml:space="preserve"> round stakeholder consultation meeting</w:t>
            </w:r>
          </w:p>
          <w:p w14:paraId="694B8F2C" w14:textId="03DA5CAF" w:rsidR="00A603A1" w:rsidRPr="00836BF4" w:rsidRDefault="00836BF4" w:rsidP="00836BF4">
            <w:pPr>
              <w:autoSpaceDE w:val="0"/>
              <w:autoSpaceDN w:val="0"/>
              <w:adjustRightInd w:val="0"/>
              <w:rPr>
                <w:rFonts w:cs="Times New Roman"/>
              </w:rPr>
            </w:pPr>
            <w:r>
              <w:rPr>
                <w:rFonts w:cs="Times New Roman"/>
              </w:rPr>
              <w:t>January</w:t>
            </w:r>
            <w:r w:rsidR="00A603A1" w:rsidRPr="00836BF4">
              <w:rPr>
                <w:rFonts w:cs="Times New Roman"/>
              </w:rPr>
              <w:t xml:space="preserve"> 20</w:t>
            </w:r>
            <w:r>
              <w:rPr>
                <w:rFonts w:cs="Times New Roman"/>
              </w:rPr>
              <w:t>20</w:t>
            </w:r>
          </w:p>
          <w:p w14:paraId="3B6CA5D2" w14:textId="588AFDC6" w:rsidR="00A603A1" w:rsidRPr="00B93578" w:rsidRDefault="00A603A1" w:rsidP="00B93578">
            <w:pPr>
              <w:pStyle w:val="ListParagraph"/>
              <w:numPr>
                <w:ilvl w:val="0"/>
                <w:numId w:val="38"/>
              </w:numPr>
              <w:ind w:left="1060"/>
              <w:rPr>
                <w:rFonts w:ascii="Times New Roman" w:hAnsi="Times New Roman" w:cs="Times New Roman"/>
                <w:sz w:val="24"/>
                <w:szCs w:val="24"/>
              </w:rPr>
            </w:pPr>
            <w:r w:rsidRPr="00B93578">
              <w:rPr>
                <w:rFonts w:ascii="Times New Roman" w:hAnsi="Times New Roman" w:cs="Times New Roman"/>
                <w:sz w:val="24"/>
                <w:szCs w:val="24"/>
              </w:rPr>
              <w:t>Field visit for the 2</w:t>
            </w:r>
            <w:r w:rsidRPr="00B93578">
              <w:rPr>
                <w:rFonts w:ascii="Times New Roman" w:hAnsi="Times New Roman" w:cs="Times New Roman"/>
                <w:sz w:val="24"/>
                <w:szCs w:val="24"/>
                <w:vertAlign w:val="superscript"/>
              </w:rPr>
              <w:t>nd</w:t>
            </w:r>
            <w:r w:rsidRPr="00B93578">
              <w:rPr>
                <w:rFonts w:ascii="Times New Roman" w:hAnsi="Times New Roman" w:cs="Times New Roman"/>
                <w:sz w:val="24"/>
                <w:szCs w:val="24"/>
              </w:rPr>
              <w:t xml:space="preserve"> round stakeholder consultation meeting </w:t>
            </w:r>
          </w:p>
          <w:p w14:paraId="38060A34" w14:textId="06AE5873" w:rsidR="00A603A1" w:rsidRPr="00836BF4" w:rsidRDefault="00836BF4" w:rsidP="00836BF4">
            <w:pPr>
              <w:autoSpaceDE w:val="0"/>
              <w:autoSpaceDN w:val="0"/>
              <w:adjustRightInd w:val="0"/>
              <w:rPr>
                <w:rFonts w:cs="Times New Roman"/>
              </w:rPr>
            </w:pPr>
            <w:r>
              <w:rPr>
                <w:rFonts w:cs="Times New Roman"/>
              </w:rPr>
              <w:t xml:space="preserve">February </w:t>
            </w:r>
            <w:r w:rsidR="00A603A1" w:rsidRPr="00836BF4">
              <w:rPr>
                <w:rFonts w:cs="Times New Roman"/>
              </w:rPr>
              <w:t>2020</w:t>
            </w:r>
          </w:p>
          <w:p w14:paraId="26224D59" w14:textId="0DFBCF1F" w:rsidR="00A603A1" w:rsidRPr="00B93578" w:rsidRDefault="00A603A1" w:rsidP="00B93578">
            <w:pPr>
              <w:pStyle w:val="ListParagraph"/>
              <w:numPr>
                <w:ilvl w:val="0"/>
                <w:numId w:val="38"/>
              </w:numPr>
              <w:autoSpaceDE w:val="0"/>
              <w:autoSpaceDN w:val="0"/>
              <w:adjustRightInd w:val="0"/>
              <w:ind w:left="1060"/>
              <w:rPr>
                <w:rFonts w:ascii="Times New Roman" w:hAnsi="Times New Roman" w:cs="Times New Roman"/>
                <w:sz w:val="24"/>
                <w:szCs w:val="24"/>
                <w:lang w:val="en-US"/>
              </w:rPr>
            </w:pPr>
            <w:r w:rsidRPr="00B93578">
              <w:rPr>
                <w:rFonts w:ascii="Times New Roman" w:hAnsi="Times New Roman" w:cs="Times New Roman"/>
                <w:sz w:val="24"/>
                <w:szCs w:val="24"/>
              </w:rPr>
              <w:t>Synthesi</w:t>
            </w:r>
            <w:r w:rsidR="004F620E">
              <w:rPr>
                <w:rFonts w:ascii="Times New Roman" w:hAnsi="Times New Roman" w:cs="Times New Roman"/>
                <w:sz w:val="24"/>
                <w:szCs w:val="24"/>
              </w:rPr>
              <w:t>zed</w:t>
            </w:r>
            <w:r w:rsidRPr="00B93578">
              <w:rPr>
                <w:rFonts w:ascii="Times New Roman" w:hAnsi="Times New Roman" w:cs="Times New Roman"/>
                <w:sz w:val="24"/>
                <w:szCs w:val="24"/>
              </w:rPr>
              <w:t xml:space="preserve"> data and results for the final report </w:t>
            </w:r>
          </w:p>
        </w:tc>
      </w:tr>
      <w:tr w:rsidR="00C47F22" w:rsidRPr="00A603A1" w14:paraId="4E7C9D38" w14:textId="77777777" w:rsidTr="00902EDC">
        <w:trPr>
          <w:trHeight w:val="405"/>
          <w:jc w:val="center"/>
        </w:trPr>
        <w:tc>
          <w:tcPr>
            <w:tcW w:w="9865" w:type="dxa"/>
            <w:shd w:val="clear" w:color="auto" w:fill="E6E6E6"/>
          </w:tcPr>
          <w:p w14:paraId="4A30D588" w14:textId="63F39286" w:rsidR="00C47F22" w:rsidRPr="00A603A1" w:rsidRDefault="00A603A1" w:rsidP="003C1AFF">
            <w:pPr>
              <w:rPr>
                <w:rFonts w:cs="Times New Roman"/>
              </w:rPr>
            </w:pPr>
            <w:r w:rsidRPr="00A603A1">
              <w:rPr>
                <w:rFonts w:cs="Times New Roman"/>
                <w:b/>
                <w:bCs/>
                <w:lang w:bidi="th-TH"/>
              </w:rPr>
              <w:lastRenderedPageBreak/>
              <w:t xml:space="preserve"> </w:t>
            </w:r>
          </w:p>
        </w:tc>
      </w:tr>
      <w:tr w:rsidR="00C47F22" w:rsidRPr="00A603A1" w14:paraId="08508270" w14:textId="77777777" w:rsidTr="00902EDC">
        <w:trPr>
          <w:trHeight w:val="293"/>
          <w:jc w:val="center"/>
        </w:trPr>
        <w:tc>
          <w:tcPr>
            <w:tcW w:w="9865" w:type="dxa"/>
            <w:shd w:val="clear" w:color="auto" w:fill="auto"/>
          </w:tcPr>
          <w:p w14:paraId="1DA84CE1" w14:textId="77777777" w:rsidR="00DE2B7C" w:rsidRPr="00A603A1" w:rsidRDefault="00DE2B7C" w:rsidP="00545047">
            <w:pPr>
              <w:rPr>
                <w:rFonts w:eastAsia="Arial Unicode MS" w:cs="Times New Roman"/>
                <w:color w:val="0000FF"/>
              </w:rPr>
            </w:pPr>
          </w:p>
          <w:p w14:paraId="5C9A1DEA" w14:textId="1B114EF2" w:rsidR="00E91443" w:rsidRPr="00A603A1" w:rsidRDefault="00E91443" w:rsidP="00545047">
            <w:pPr>
              <w:rPr>
                <w:rFonts w:eastAsia="Arial Unicode MS" w:cs="Times New Roman"/>
                <w:b/>
                <w:bCs/>
              </w:rPr>
            </w:pPr>
            <w:r w:rsidRPr="00A603A1">
              <w:rPr>
                <w:rFonts w:eastAsia="Arial Unicode MS" w:cs="Times New Roman"/>
                <w:b/>
                <w:bCs/>
              </w:rPr>
              <w:t xml:space="preserve">Duration of Assignment: </w:t>
            </w:r>
          </w:p>
          <w:p w14:paraId="020E4959" w14:textId="77777777" w:rsidR="009F4537" w:rsidRPr="00A603A1" w:rsidRDefault="009F4537" w:rsidP="00545047">
            <w:pPr>
              <w:rPr>
                <w:rFonts w:eastAsia="Arial Unicode MS" w:cs="Times New Roman"/>
                <w:b/>
                <w:bCs/>
              </w:rPr>
            </w:pPr>
          </w:p>
          <w:p w14:paraId="612D473F" w14:textId="4844935E" w:rsidR="00CE7041" w:rsidRPr="00A603A1" w:rsidRDefault="005D3BCD" w:rsidP="00CE7041">
            <w:pPr>
              <w:rPr>
                <w:rFonts w:cs="Times New Roman"/>
              </w:rPr>
            </w:pPr>
            <w:r>
              <w:rPr>
                <w:rFonts w:cs="Times New Roman"/>
              </w:rPr>
              <w:t>18</w:t>
            </w:r>
            <w:r w:rsidR="00CE7041" w:rsidRPr="00A603A1">
              <w:rPr>
                <w:rFonts w:cs="Times New Roman"/>
              </w:rPr>
              <w:t xml:space="preserve"> working days </w:t>
            </w:r>
            <w:r w:rsidR="00E75A39">
              <w:rPr>
                <w:rFonts w:cs="Times New Roman"/>
              </w:rPr>
              <w:t xml:space="preserve">from </w:t>
            </w:r>
            <w:r w:rsidR="00C9001E">
              <w:rPr>
                <w:rFonts w:cs="Times New Roman"/>
              </w:rPr>
              <w:t xml:space="preserve">1 December </w:t>
            </w:r>
            <w:r w:rsidR="004E12B3">
              <w:rPr>
                <w:rFonts w:cs="Times New Roman"/>
              </w:rPr>
              <w:t xml:space="preserve">2019 </w:t>
            </w:r>
            <w:r w:rsidR="00E75A39">
              <w:rPr>
                <w:rFonts w:cs="Times New Roman"/>
              </w:rPr>
              <w:t>to</w:t>
            </w:r>
            <w:r w:rsidR="00E75A39" w:rsidRPr="00A603A1">
              <w:rPr>
                <w:rFonts w:cs="Times New Roman"/>
              </w:rPr>
              <w:t xml:space="preserve"> </w:t>
            </w:r>
            <w:r w:rsidR="004E12B3" w:rsidRPr="004E12B3">
              <w:rPr>
                <w:rFonts w:cs="Times New Roman"/>
              </w:rPr>
              <w:t>18</w:t>
            </w:r>
            <w:r w:rsidR="00CE7041" w:rsidRPr="004E12B3">
              <w:rPr>
                <w:rFonts w:cs="Times New Roman"/>
              </w:rPr>
              <w:t xml:space="preserve"> February 2020.</w:t>
            </w:r>
            <w:r w:rsidR="00CE7041" w:rsidRPr="00A603A1">
              <w:rPr>
                <w:rFonts w:cs="Times New Roman"/>
              </w:rPr>
              <w:t xml:space="preserve"> </w:t>
            </w:r>
          </w:p>
          <w:p w14:paraId="5DD83BF9" w14:textId="77777777" w:rsidR="00A4087B" w:rsidRPr="00A603A1" w:rsidRDefault="00A4087B" w:rsidP="00A4087B">
            <w:pPr>
              <w:spacing w:line="293" w:lineRule="atLeast"/>
              <w:textAlignment w:val="baseline"/>
              <w:rPr>
                <w:rFonts w:eastAsia="Arial Unicode MS" w:cs="Times New Roman"/>
              </w:rPr>
            </w:pPr>
          </w:p>
          <w:p w14:paraId="05309D5A" w14:textId="3DC15197" w:rsidR="00123018" w:rsidRPr="00A603A1" w:rsidRDefault="00E91443" w:rsidP="00D43321">
            <w:pPr>
              <w:jc w:val="both"/>
              <w:rPr>
                <w:rFonts w:cs="Times New Roman"/>
                <w:b/>
                <w:bCs/>
              </w:rPr>
            </w:pPr>
            <w:r w:rsidRPr="00A603A1">
              <w:rPr>
                <w:rFonts w:cs="Times New Roman"/>
                <w:b/>
                <w:bCs/>
              </w:rPr>
              <w:t>Duty Station and Expected</w:t>
            </w:r>
            <w:r w:rsidR="00E75A39">
              <w:rPr>
                <w:rFonts w:cs="Times New Roman"/>
                <w:b/>
                <w:bCs/>
              </w:rPr>
              <w:t xml:space="preserve"> Travel:</w:t>
            </w:r>
          </w:p>
          <w:p w14:paraId="0A7DDDF2" w14:textId="09D65E7C" w:rsidR="00D809FD" w:rsidRPr="00A603A1" w:rsidRDefault="00D809FD" w:rsidP="00D43321">
            <w:pPr>
              <w:jc w:val="both"/>
              <w:rPr>
                <w:rFonts w:cs="Times New Roman"/>
              </w:rPr>
            </w:pPr>
            <w:r w:rsidRPr="00A603A1">
              <w:rPr>
                <w:rFonts w:cs="Times New Roman"/>
              </w:rPr>
              <w:t xml:space="preserve">Home-based with </w:t>
            </w:r>
            <w:r w:rsidR="00E75A39">
              <w:rPr>
                <w:rFonts w:cs="Times New Roman"/>
              </w:rPr>
              <w:t xml:space="preserve">some </w:t>
            </w:r>
            <w:r w:rsidRPr="00A603A1">
              <w:rPr>
                <w:rFonts w:cs="Times New Roman"/>
              </w:rPr>
              <w:t>travel</w:t>
            </w:r>
            <w:r w:rsidR="00E75A39">
              <w:rPr>
                <w:rFonts w:cs="Times New Roman"/>
              </w:rPr>
              <w:t xml:space="preserve">s </w:t>
            </w:r>
            <w:r w:rsidRPr="00A603A1">
              <w:rPr>
                <w:rFonts w:cs="Times New Roman"/>
              </w:rPr>
              <w:t>in Bangkok for meetings</w:t>
            </w:r>
            <w:r w:rsidR="00157269" w:rsidRPr="00A603A1">
              <w:rPr>
                <w:rFonts w:cs="Times New Roman"/>
              </w:rPr>
              <w:t xml:space="preserve"> and </w:t>
            </w:r>
            <w:proofErr w:type="spellStart"/>
            <w:r w:rsidR="00CE7041" w:rsidRPr="00A603A1">
              <w:rPr>
                <w:rFonts w:cs="Times New Roman"/>
              </w:rPr>
              <w:t>Samut</w:t>
            </w:r>
            <w:proofErr w:type="spellEnd"/>
            <w:r w:rsidR="00CE7041" w:rsidRPr="00A603A1">
              <w:rPr>
                <w:rFonts w:cs="Times New Roman"/>
              </w:rPr>
              <w:t xml:space="preserve"> </w:t>
            </w:r>
            <w:proofErr w:type="spellStart"/>
            <w:r w:rsidR="00CE7041" w:rsidRPr="00A603A1">
              <w:rPr>
                <w:rFonts w:cs="Times New Roman"/>
              </w:rPr>
              <w:t>Prakarn</w:t>
            </w:r>
            <w:proofErr w:type="spellEnd"/>
            <w:r w:rsidR="00CE7041" w:rsidRPr="00A603A1">
              <w:rPr>
                <w:rFonts w:cs="Times New Roman"/>
              </w:rPr>
              <w:t xml:space="preserve">, </w:t>
            </w:r>
            <w:proofErr w:type="spellStart"/>
            <w:r w:rsidR="00CE7041" w:rsidRPr="00A603A1">
              <w:rPr>
                <w:rFonts w:cs="Times New Roman"/>
              </w:rPr>
              <w:t>Samut</w:t>
            </w:r>
            <w:proofErr w:type="spellEnd"/>
            <w:r w:rsidR="00CE7041" w:rsidRPr="00A603A1">
              <w:rPr>
                <w:rFonts w:cs="Times New Roman"/>
              </w:rPr>
              <w:t xml:space="preserve"> </w:t>
            </w:r>
            <w:proofErr w:type="spellStart"/>
            <w:r w:rsidR="00CE7041" w:rsidRPr="00A603A1">
              <w:rPr>
                <w:rFonts w:cs="Times New Roman"/>
              </w:rPr>
              <w:t>Songkram</w:t>
            </w:r>
            <w:proofErr w:type="spellEnd"/>
            <w:r w:rsidR="00CE7041" w:rsidRPr="00A603A1">
              <w:rPr>
                <w:rFonts w:cs="Times New Roman"/>
              </w:rPr>
              <w:t xml:space="preserve"> for </w:t>
            </w:r>
            <w:r w:rsidR="00157269" w:rsidRPr="00A603A1">
              <w:rPr>
                <w:rFonts w:cs="Times New Roman"/>
              </w:rPr>
              <w:t xml:space="preserve">workshops </w:t>
            </w:r>
          </w:p>
          <w:p w14:paraId="0C17CE42" w14:textId="77777777" w:rsidR="000A28DB" w:rsidRPr="00A603A1" w:rsidRDefault="000A28DB" w:rsidP="00D809FD">
            <w:pPr>
              <w:spacing w:line="293" w:lineRule="atLeast"/>
              <w:textAlignment w:val="baseline"/>
              <w:rPr>
                <w:rFonts w:eastAsia="Arial Unicode MS" w:cs="Times New Roman"/>
                <w:color w:val="0000FF"/>
              </w:rPr>
            </w:pPr>
          </w:p>
        </w:tc>
      </w:tr>
      <w:tr w:rsidR="00C47F22" w:rsidRPr="00A603A1" w14:paraId="1755B7A5" w14:textId="77777777" w:rsidTr="00902EDC">
        <w:trPr>
          <w:trHeight w:val="293"/>
          <w:jc w:val="center"/>
        </w:trPr>
        <w:tc>
          <w:tcPr>
            <w:tcW w:w="9865" w:type="dxa"/>
            <w:shd w:val="clear" w:color="auto" w:fill="E6E6E6"/>
          </w:tcPr>
          <w:p w14:paraId="4858F256" w14:textId="582339A3" w:rsidR="0025445D" w:rsidRPr="00A603A1" w:rsidRDefault="00902EDC" w:rsidP="003C1AFF">
            <w:pPr>
              <w:rPr>
                <w:rFonts w:cs="Times New Roman"/>
                <w:b/>
                <w:bCs/>
              </w:rPr>
            </w:pPr>
            <w:r w:rsidRPr="00A603A1">
              <w:rPr>
                <w:rFonts w:cs="Times New Roman"/>
                <w:b/>
                <w:bCs/>
              </w:rPr>
              <w:lastRenderedPageBreak/>
              <w:t>4</w:t>
            </w:r>
            <w:r w:rsidR="00957F22" w:rsidRPr="00A603A1">
              <w:rPr>
                <w:rFonts w:cs="Times New Roman"/>
                <w:b/>
                <w:bCs/>
              </w:rPr>
              <w:t>)</w:t>
            </w:r>
            <w:r w:rsidR="0000728F" w:rsidRPr="00A603A1">
              <w:rPr>
                <w:rFonts w:cs="Times New Roman"/>
                <w:b/>
                <w:bCs/>
              </w:rPr>
              <w:t xml:space="preserve"> </w:t>
            </w:r>
            <w:r w:rsidR="00957F22" w:rsidRPr="00A603A1">
              <w:rPr>
                <w:rFonts w:cs="Times New Roman"/>
                <w:b/>
                <w:bCs/>
              </w:rPr>
              <w:t xml:space="preserve">DELIVERABLES AND </w:t>
            </w:r>
            <w:r w:rsidR="00C47F22" w:rsidRPr="00A603A1">
              <w:rPr>
                <w:rFonts w:cs="Times New Roman"/>
                <w:b/>
                <w:bCs/>
              </w:rPr>
              <w:t>FINAL PRODUCTS</w:t>
            </w:r>
          </w:p>
        </w:tc>
      </w:tr>
      <w:tr w:rsidR="00C47F22" w:rsidRPr="00A603A1" w14:paraId="77EED090" w14:textId="77777777" w:rsidTr="00902EDC">
        <w:trPr>
          <w:trHeight w:val="293"/>
          <w:jc w:val="center"/>
        </w:trPr>
        <w:tc>
          <w:tcPr>
            <w:tcW w:w="9865" w:type="dxa"/>
            <w:shd w:val="clear" w:color="auto" w:fill="auto"/>
          </w:tcPr>
          <w:p w14:paraId="4E72E5B8" w14:textId="446882D8" w:rsidR="000729DD" w:rsidRPr="00A603A1" w:rsidRDefault="000729DD" w:rsidP="00C42BDD">
            <w:pPr>
              <w:rPr>
                <w:rFonts w:eastAsia="Arial Unicode MS" w:cs="Times New Roman"/>
              </w:rPr>
            </w:pPr>
          </w:p>
          <w:p w14:paraId="78707A3F" w14:textId="516D88BC" w:rsidR="005E1AB8" w:rsidRPr="00A603A1" w:rsidRDefault="005E1AB8" w:rsidP="00C42BDD">
            <w:pPr>
              <w:rPr>
                <w:rFonts w:eastAsia="Arial Unicode MS" w:cs="Times New Roman"/>
              </w:rPr>
            </w:pPr>
            <w:r w:rsidRPr="00A603A1">
              <w:rPr>
                <w:rFonts w:cs="Times New Roman"/>
              </w:rPr>
              <w:t>The tentative timeline for deliverables will be as follows:</w:t>
            </w:r>
          </w:p>
          <w:tbl>
            <w:tblPr>
              <w:tblStyle w:val="TableGrid"/>
              <w:tblW w:w="9639" w:type="dxa"/>
              <w:tblLook w:val="04A0" w:firstRow="1" w:lastRow="0" w:firstColumn="1" w:lastColumn="0" w:noHBand="0" w:noVBand="1"/>
            </w:tblPr>
            <w:tblGrid>
              <w:gridCol w:w="3780"/>
              <w:gridCol w:w="2070"/>
              <w:gridCol w:w="1454"/>
              <w:gridCol w:w="2335"/>
            </w:tblGrid>
            <w:tr w:rsidR="00D72D9D" w:rsidRPr="00A603A1" w14:paraId="57D7466F" w14:textId="77777777" w:rsidTr="00046ECD">
              <w:tc>
                <w:tcPr>
                  <w:tcW w:w="3780" w:type="dxa"/>
                </w:tcPr>
                <w:p w14:paraId="463093CC" w14:textId="77777777" w:rsidR="00D72D9D" w:rsidRPr="00A603A1" w:rsidRDefault="00D72D9D" w:rsidP="00AD57BC">
                  <w:pPr>
                    <w:tabs>
                      <w:tab w:val="left" w:pos="450"/>
                    </w:tabs>
                    <w:jc w:val="center"/>
                    <w:rPr>
                      <w:rFonts w:cs="Times New Roman"/>
                      <w:b/>
                      <w:bCs/>
                    </w:rPr>
                  </w:pPr>
                </w:p>
                <w:p w14:paraId="50A2C430" w14:textId="77777777" w:rsidR="00D72D9D" w:rsidRPr="00A603A1" w:rsidRDefault="00D72D9D" w:rsidP="00AD57BC">
                  <w:pPr>
                    <w:tabs>
                      <w:tab w:val="left" w:pos="450"/>
                    </w:tabs>
                    <w:jc w:val="center"/>
                    <w:rPr>
                      <w:rFonts w:cs="Times New Roman"/>
                      <w:b/>
                      <w:bCs/>
                    </w:rPr>
                  </w:pPr>
                  <w:r w:rsidRPr="00A603A1">
                    <w:rPr>
                      <w:rFonts w:cs="Times New Roman"/>
                      <w:b/>
                      <w:bCs/>
                    </w:rPr>
                    <w:t>Deliverables/ Outputs</w:t>
                  </w:r>
                </w:p>
              </w:tc>
              <w:tc>
                <w:tcPr>
                  <w:tcW w:w="2070" w:type="dxa"/>
                </w:tcPr>
                <w:p w14:paraId="0F4D3F6E" w14:textId="77777777" w:rsidR="00D72D9D" w:rsidRPr="00A603A1" w:rsidRDefault="00D72D9D" w:rsidP="00AD57BC">
                  <w:pPr>
                    <w:tabs>
                      <w:tab w:val="left" w:pos="450"/>
                    </w:tabs>
                    <w:jc w:val="center"/>
                    <w:rPr>
                      <w:rFonts w:cs="Times New Roman"/>
                      <w:b/>
                      <w:bCs/>
                    </w:rPr>
                  </w:pPr>
                </w:p>
                <w:p w14:paraId="21871835" w14:textId="77777777" w:rsidR="00D72D9D" w:rsidRPr="00A603A1" w:rsidRDefault="00D72D9D" w:rsidP="00AD57BC">
                  <w:pPr>
                    <w:tabs>
                      <w:tab w:val="left" w:pos="450"/>
                    </w:tabs>
                    <w:jc w:val="center"/>
                    <w:rPr>
                      <w:rFonts w:cs="Times New Roman"/>
                      <w:b/>
                      <w:bCs/>
                    </w:rPr>
                  </w:pPr>
                  <w:r w:rsidRPr="00A603A1">
                    <w:rPr>
                      <w:rFonts w:cs="Times New Roman"/>
                      <w:b/>
                      <w:bCs/>
                    </w:rPr>
                    <w:t>Estimated Duration to Complete</w:t>
                  </w:r>
                </w:p>
              </w:tc>
              <w:tc>
                <w:tcPr>
                  <w:tcW w:w="1454" w:type="dxa"/>
                </w:tcPr>
                <w:p w14:paraId="56B87A66" w14:textId="77777777" w:rsidR="00D72D9D" w:rsidRPr="00A603A1" w:rsidRDefault="00D72D9D" w:rsidP="00AD57BC">
                  <w:pPr>
                    <w:tabs>
                      <w:tab w:val="left" w:pos="450"/>
                    </w:tabs>
                    <w:jc w:val="center"/>
                    <w:rPr>
                      <w:rFonts w:cs="Times New Roman"/>
                      <w:b/>
                      <w:bCs/>
                    </w:rPr>
                  </w:pPr>
                </w:p>
                <w:p w14:paraId="7E3C9064" w14:textId="77777777" w:rsidR="00D72D9D" w:rsidRPr="00A603A1" w:rsidRDefault="00D72D9D" w:rsidP="00AD57BC">
                  <w:pPr>
                    <w:tabs>
                      <w:tab w:val="left" w:pos="450"/>
                    </w:tabs>
                    <w:jc w:val="center"/>
                    <w:rPr>
                      <w:rFonts w:cs="Times New Roman"/>
                      <w:b/>
                      <w:bCs/>
                    </w:rPr>
                  </w:pPr>
                  <w:r w:rsidRPr="00A603A1">
                    <w:rPr>
                      <w:rFonts w:cs="Times New Roman"/>
                      <w:b/>
                      <w:bCs/>
                    </w:rPr>
                    <w:t>Target Due Dates</w:t>
                  </w:r>
                </w:p>
              </w:tc>
              <w:tc>
                <w:tcPr>
                  <w:tcW w:w="2335" w:type="dxa"/>
                </w:tcPr>
                <w:p w14:paraId="747C3766" w14:textId="77777777" w:rsidR="00D72D9D" w:rsidRPr="00A603A1" w:rsidRDefault="00D72D9D" w:rsidP="00AD57BC">
                  <w:pPr>
                    <w:tabs>
                      <w:tab w:val="left" w:pos="450"/>
                    </w:tabs>
                    <w:jc w:val="center"/>
                    <w:rPr>
                      <w:rFonts w:cs="Times New Roman"/>
                      <w:b/>
                      <w:bCs/>
                    </w:rPr>
                  </w:pPr>
                </w:p>
                <w:p w14:paraId="5C66339F" w14:textId="265858BF" w:rsidR="00D72D9D" w:rsidRPr="00A603A1" w:rsidRDefault="00D72D9D" w:rsidP="00AD57BC">
                  <w:pPr>
                    <w:tabs>
                      <w:tab w:val="left" w:pos="450"/>
                    </w:tabs>
                    <w:jc w:val="center"/>
                    <w:rPr>
                      <w:rFonts w:cs="Times New Roman"/>
                      <w:b/>
                      <w:bCs/>
                    </w:rPr>
                  </w:pPr>
                  <w:r w:rsidRPr="00A603A1">
                    <w:rPr>
                      <w:rFonts w:cs="Times New Roman"/>
                      <w:b/>
                      <w:bCs/>
                    </w:rPr>
                    <w:t xml:space="preserve">Review and Approvals Required </w:t>
                  </w:r>
                </w:p>
              </w:tc>
            </w:tr>
            <w:tr w:rsidR="007572CB" w:rsidRPr="00A603A1" w14:paraId="52403D12" w14:textId="77777777" w:rsidTr="00046ECD">
              <w:tc>
                <w:tcPr>
                  <w:tcW w:w="3780" w:type="dxa"/>
                </w:tcPr>
                <w:p w14:paraId="78B5EAD6" w14:textId="58A838F3" w:rsidR="007572CB" w:rsidRPr="00A603A1" w:rsidRDefault="00CE7041" w:rsidP="00CE7041">
                  <w:pPr>
                    <w:pStyle w:val="ListParagraph"/>
                    <w:widowControl w:val="0"/>
                    <w:numPr>
                      <w:ilvl w:val="0"/>
                      <w:numId w:val="32"/>
                    </w:numPr>
                    <w:tabs>
                      <w:tab w:val="left" w:pos="450"/>
                    </w:tabs>
                    <w:overflowPunct w:val="0"/>
                    <w:adjustRightInd w:val="0"/>
                    <w:spacing w:line="360" w:lineRule="auto"/>
                    <w:rPr>
                      <w:rFonts w:ascii="Times New Roman" w:hAnsi="Times New Roman" w:cs="Times New Roman"/>
                      <w:sz w:val="24"/>
                      <w:szCs w:val="24"/>
                    </w:rPr>
                  </w:pPr>
                  <w:r w:rsidRPr="00A603A1">
                    <w:rPr>
                      <w:rFonts w:ascii="Times New Roman" w:hAnsi="Times New Roman" w:cs="Times New Roman"/>
                      <w:sz w:val="24"/>
                      <w:szCs w:val="24"/>
                    </w:rPr>
                    <w:t>Inception report containing:  Proposed methodology, list of stakeholder</w:t>
                  </w:r>
                  <w:r w:rsidR="0094669E">
                    <w:rPr>
                      <w:rFonts w:ascii="Times New Roman" w:hAnsi="Times New Roman" w:cs="Times New Roman"/>
                      <w:sz w:val="24"/>
                      <w:szCs w:val="24"/>
                    </w:rPr>
                    <w:t>s</w:t>
                  </w:r>
                  <w:r w:rsidRPr="00A603A1">
                    <w:rPr>
                      <w:rFonts w:ascii="Times New Roman" w:hAnsi="Times New Roman" w:cs="Times New Roman"/>
                      <w:sz w:val="24"/>
                      <w:szCs w:val="24"/>
                    </w:rPr>
                    <w:t xml:space="preserve"> and workplan</w:t>
                  </w:r>
                </w:p>
              </w:tc>
              <w:tc>
                <w:tcPr>
                  <w:tcW w:w="2070" w:type="dxa"/>
                </w:tcPr>
                <w:p w14:paraId="75FEFDC3" w14:textId="076A9699" w:rsidR="007572CB" w:rsidRPr="00A603A1" w:rsidRDefault="005D3BCD" w:rsidP="007572CB">
                  <w:pPr>
                    <w:tabs>
                      <w:tab w:val="left" w:pos="450"/>
                    </w:tabs>
                    <w:rPr>
                      <w:rFonts w:cs="Times New Roman"/>
                    </w:rPr>
                  </w:pPr>
                  <w:r>
                    <w:rPr>
                      <w:rFonts w:cs="Times New Roman"/>
                    </w:rPr>
                    <w:t xml:space="preserve">6 </w:t>
                  </w:r>
                  <w:r w:rsidR="00157269" w:rsidRPr="00A603A1">
                    <w:rPr>
                      <w:rFonts w:cs="Times New Roman"/>
                    </w:rPr>
                    <w:t xml:space="preserve">working </w:t>
                  </w:r>
                  <w:r w:rsidR="005E1AB8" w:rsidRPr="00A603A1">
                    <w:rPr>
                      <w:rFonts w:cs="Times New Roman"/>
                    </w:rPr>
                    <w:t>days</w:t>
                  </w:r>
                </w:p>
              </w:tc>
              <w:tc>
                <w:tcPr>
                  <w:tcW w:w="1454" w:type="dxa"/>
                </w:tcPr>
                <w:p w14:paraId="525A22F1" w14:textId="7FF36CA5" w:rsidR="007572CB" w:rsidRPr="00A603A1" w:rsidRDefault="005E1AB8" w:rsidP="007572CB">
                  <w:pPr>
                    <w:tabs>
                      <w:tab w:val="left" w:pos="450"/>
                    </w:tabs>
                    <w:rPr>
                      <w:rFonts w:cs="Times New Roman"/>
                    </w:rPr>
                  </w:pPr>
                  <w:r w:rsidRPr="00A603A1">
                    <w:rPr>
                      <w:rFonts w:cs="Times New Roman"/>
                    </w:rPr>
                    <w:t xml:space="preserve">Within </w:t>
                  </w:r>
                  <w:r w:rsidR="00CE7041" w:rsidRPr="00A603A1">
                    <w:rPr>
                      <w:rFonts w:cs="Times New Roman"/>
                    </w:rPr>
                    <w:t>1</w:t>
                  </w:r>
                  <w:r w:rsidRPr="00A603A1">
                    <w:rPr>
                      <w:rFonts w:cs="Times New Roman"/>
                    </w:rPr>
                    <w:t xml:space="preserve"> week of contract signing </w:t>
                  </w:r>
                </w:p>
              </w:tc>
              <w:tc>
                <w:tcPr>
                  <w:tcW w:w="2335" w:type="dxa"/>
                </w:tcPr>
                <w:p w14:paraId="66FB5030" w14:textId="00E1F820" w:rsidR="007572CB" w:rsidRPr="00A603A1" w:rsidRDefault="007572CB" w:rsidP="007572CB">
                  <w:pPr>
                    <w:tabs>
                      <w:tab w:val="left" w:pos="450"/>
                    </w:tabs>
                    <w:ind w:left="120" w:hangingChars="50" w:hanging="120"/>
                    <w:rPr>
                      <w:rFonts w:cs="Times New Roman"/>
                    </w:rPr>
                  </w:pPr>
                  <w:proofErr w:type="spellStart"/>
                  <w:r w:rsidRPr="00A603A1">
                    <w:rPr>
                      <w:rFonts w:cs="Times New Roman"/>
                    </w:rPr>
                    <w:t>Programme</w:t>
                  </w:r>
                  <w:proofErr w:type="spellEnd"/>
                  <w:r w:rsidRPr="00A603A1">
                    <w:rPr>
                      <w:rFonts w:cs="Times New Roman"/>
                    </w:rPr>
                    <w:t xml:space="preserve"> Analyst</w:t>
                  </w:r>
                </w:p>
              </w:tc>
            </w:tr>
            <w:tr w:rsidR="007572CB" w:rsidRPr="00A603A1" w14:paraId="3427388A" w14:textId="77777777" w:rsidTr="00046ECD">
              <w:tc>
                <w:tcPr>
                  <w:tcW w:w="3780" w:type="dxa"/>
                </w:tcPr>
                <w:p w14:paraId="57295E4A" w14:textId="27408C3B" w:rsidR="00CE7041" w:rsidRPr="00A603A1" w:rsidRDefault="00CE7041" w:rsidP="00CE7041">
                  <w:pPr>
                    <w:pStyle w:val="ListParagraph"/>
                    <w:widowControl w:val="0"/>
                    <w:numPr>
                      <w:ilvl w:val="0"/>
                      <w:numId w:val="32"/>
                    </w:numPr>
                    <w:pBdr>
                      <w:top w:val="nil"/>
                      <w:left w:val="nil"/>
                      <w:bottom w:val="nil"/>
                      <w:right w:val="nil"/>
                      <w:between w:val="nil"/>
                    </w:pBdr>
                    <w:rPr>
                      <w:rFonts w:ascii="Times New Roman" w:hAnsi="Times New Roman" w:cs="Times New Roman"/>
                      <w:sz w:val="24"/>
                      <w:szCs w:val="24"/>
                    </w:rPr>
                  </w:pPr>
                  <w:r w:rsidRPr="00A603A1">
                    <w:rPr>
                      <w:rFonts w:ascii="Times New Roman" w:hAnsi="Times New Roman" w:cs="Times New Roman"/>
                      <w:sz w:val="24"/>
                      <w:szCs w:val="24"/>
                    </w:rPr>
                    <w:t xml:space="preserve">Submission of </w:t>
                  </w:r>
                  <w:r w:rsidR="0061737E">
                    <w:rPr>
                      <w:rFonts w:ascii="Times New Roman" w:hAnsi="Times New Roman" w:cs="Times New Roman"/>
                      <w:sz w:val="24"/>
                      <w:szCs w:val="24"/>
                    </w:rPr>
                    <w:t xml:space="preserve">the </w:t>
                  </w:r>
                  <w:r w:rsidRPr="00A603A1">
                    <w:rPr>
                      <w:rFonts w:ascii="Times New Roman" w:hAnsi="Times New Roman" w:cs="Times New Roman"/>
                      <w:sz w:val="24"/>
                      <w:szCs w:val="24"/>
                    </w:rPr>
                    <w:t>final report</w:t>
                  </w:r>
                  <w:r w:rsidR="0094669E">
                    <w:rPr>
                      <w:rFonts w:ascii="Times New Roman" w:hAnsi="Times New Roman" w:cs="Times New Roman"/>
                      <w:sz w:val="24"/>
                      <w:szCs w:val="24"/>
                    </w:rPr>
                    <w:t>:</w:t>
                  </w:r>
                  <w:r w:rsidRPr="00A603A1">
                    <w:rPr>
                      <w:rFonts w:ascii="Times New Roman" w:hAnsi="Times New Roman" w:cs="Times New Roman"/>
                      <w:sz w:val="24"/>
                      <w:szCs w:val="24"/>
                    </w:rPr>
                    <w:t xml:space="preserve"> </w:t>
                  </w:r>
                </w:p>
                <w:p w14:paraId="568156B2" w14:textId="3ED6DAA3" w:rsidR="00957061" w:rsidRPr="00A603A1" w:rsidRDefault="00CE7041" w:rsidP="00CE7041">
                  <w:pPr>
                    <w:pStyle w:val="ListParagraph"/>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 xml:space="preserve">Synthesis of data and results </w:t>
                  </w:r>
                </w:p>
                <w:p w14:paraId="0573AA25" w14:textId="567EB5BE" w:rsidR="007572CB" w:rsidRPr="00A603A1" w:rsidRDefault="007572CB" w:rsidP="00957061">
                  <w:pPr>
                    <w:pStyle w:val="ListParagraph"/>
                    <w:autoSpaceDE w:val="0"/>
                    <w:autoSpaceDN w:val="0"/>
                    <w:adjustRightInd w:val="0"/>
                    <w:ind w:left="410"/>
                    <w:rPr>
                      <w:rFonts w:ascii="Times New Roman" w:hAnsi="Times New Roman" w:cs="Times New Roman"/>
                      <w:sz w:val="24"/>
                      <w:szCs w:val="24"/>
                    </w:rPr>
                  </w:pPr>
                </w:p>
              </w:tc>
              <w:tc>
                <w:tcPr>
                  <w:tcW w:w="2070" w:type="dxa"/>
                </w:tcPr>
                <w:p w14:paraId="4152EF4F" w14:textId="743AF7A5" w:rsidR="007572CB" w:rsidRPr="00A603A1" w:rsidRDefault="00957061" w:rsidP="007572CB">
                  <w:pPr>
                    <w:tabs>
                      <w:tab w:val="left" w:pos="450"/>
                    </w:tabs>
                    <w:rPr>
                      <w:rFonts w:cs="Times New Roman"/>
                    </w:rPr>
                  </w:pPr>
                  <w:r w:rsidRPr="00A603A1">
                    <w:rPr>
                      <w:rFonts w:cs="Times New Roman"/>
                    </w:rPr>
                    <w:t>1</w:t>
                  </w:r>
                  <w:r w:rsidR="005D3BCD">
                    <w:rPr>
                      <w:rFonts w:cs="Times New Roman"/>
                    </w:rPr>
                    <w:t>2</w:t>
                  </w:r>
                  <w:r w:rsidR="005E1AB8" w:rsidRPr="00A603A1">
                    <w:rPr>
                      <w:rFonts w:cs="Times New Roman"/>
                    </w:rPr>
                    <w:t xml:space="preserve"> </w:t>
                  </w:r>
                  <w:r w:rsidR="00157269" w:rsidRPr="00A603A1">
                    <w:rPr>
                      <w:rFonts w:cs="Times New Roman"/>
                    </w:rPr>
                    <w:t xml:space="preserve">working </w:t>
                  </w:r>
                  <w:r w:rsidR="005E1AB8" w:rsidRPr="00A603A1">
                    <w:rPr>
                      <w:rFonts w:cs="Times New Roman"/>
                    </w:rPr>
                    <w:t>days</w:t>
                  </w:r>
                </w:p>
              </w:tc>
              <w:tc>
                <w:tcPr>
                  <w:tcW w:w="1454" w:type="dxa"/>
                </w:tcPr>
                <w:p w14:paraId="25B38770" w14:textId="141C5161" w:rsidR="007572CB" w:rsidRPr="00A603A1" w:rsidRDefault="005E1AB8" w:rsidP="007572CB">
                  <w:pPr>
                    <w:tabs>
                      <w:tab w:val="left" w:pos="450"/>
                    </w:tabs>
                    <w:rPr>
                      <w:rFonts w:cs="Times New Roman"/>
                    </w:rPr>
                  </w:pPr>
                  <w:r w:rsidRPr="00A603A1">
                    <w:rPr>
                      <w:rFonts w:cs="Times New Roman"/>
                    </w:rPr>
                    <w:t xml:space="preserve">Within </w:t>
                  </w:r>
                  <w:r w:rsidR="00836BF4">
                    <w:rPr>
                      <w:rFonts w:cs="Times New Roman"/>
                    </w:rPr>
                    <w:t>7</w:t>
                  </w:r>
                  <w:r w:rsidR="00CE7041" w:rsidRPr="00A603A1">
                    <w:rPr>
                      <w:rFonts w:cs="Times New Roman"/>
                    </w:rPr>
                    <w:t xml:space="preserve"> </w:t>
                  </w:r>
                  <w:r w:rsidRPr="00A603A1">
                    <w:rPr>
                      <w:rFonts w:cs="Times New Roman"/>
                    </w:rPr>
                    <w:t>weeks of contract signing</w:t>
                  </w:r>
                </w:p>
              </w:tc>
              <w:tc>
                <w:tcPr>
                  <w:tcW w:w="2335" w:type="dxa"/>
                </w:tcPr>
                <w:p w14:paraId="735F9014" w14:textId="77777777" w:rsidR="007572CB" w:rsidRPr="00A603A1" w:rsidRDefault="007572CB" w:rsidP="007572CB">
                  <w:pPr>
                    <w:tabs>
                      <w:tab w:val="left" w:pos="450"/>
                    </w:tabs>
                    <w:rPr>
                      <w:rFonts w:cs="Times New Roman"/>
                    </w:rPr>
                  </w:pPr>
                  <w:bookmarkStart w:id="2" w:name="_Hlk524988005"/>
                  <w:proofErr w:type="spellStart"/>
                  <w:r w:rsidRPr="00A603A1">
                    <w:rPr>
                      <w:rFonts w:cs="Times New Roman"/>
                    </w:rPr>
                    <w:t>Programme</w:t>
                  </w:r>
                  <w:proofErr w:type="spellEnd"/>
                  <w:r w:rsidRPr="00A603A1">
                    <w:rPr>
                      <w:rFonts w:cs="Times New Roman"/>
                    </w:rPr>
                    <w:t xml:space="preserve"> Analyst</w:t>
                  </w:r>
                  <w:bookmarkEnd w:id="2"/>
                </w:p>
              </w:tc>
            </w:tr>
          </w:tbl>
          <w:p w14:paraId="6F2BA1E5" w14:textId="19343BFC" w:rsidR="003D6184" w:rsidRPr="00A603A1" w:rsidRDefault="003D6184" w:rsidP="002833EE">
            <w:pPr>
              <w:rPr>
                <w:rFonts w:eastAsia="Arial Unicode MS" w:cs="Times New Roman"/>
                <w:b/>
                <w:bCs/>
                <w:u w:val="single"/>
              </w:rPr>
            </w:pPr>
          </w:p>
        </w:tc>
      </w:tr>
      <w:tr w:rsidR="0094669E" w:rsidRPr="00A603A1" w14:paraId="7BDF404B" w14:textId="77777777" w:rsidTr="00902EDC">
        <w:trPr>
          <w:trHeight w:val="293"/>
          <w:jc w:val="center"/>
        </w:trPr>
        <w:tc>
          <w:tcPr>
            <w:tcW w:w="9865" w:type="dxa"/>
            <w:shd w:val="clear" w:color="auto" w:fill="auto"/>
          </w:tcPr>
          <w:p w14:paraId="0138D20F" w14:textId="77777777" w:rsidR="0094669E" w:rsidRPr="00A603A1" w:rsidRDefault="0094669E" w:rsidP="00C42BDD">
            <w:pPr>
              <w:rPr>
                <w:rFonts w:eastAsia="Arial Unicode MS" w:cs="Times New Roman"/>
              </w:rPr>
            </w:pPr>
          </w:p>
        </w:tc>
      </w:tr>
      <w:tr w:rsidR="00C47F22" w:rsidRPr="00A603A1" w14:paraId="44F441BF" w14:textId="77777777" w:rsidTr="00902EDC">
        <w:trPr>
          <w:trHeight w:val="293"/>
          <w:jc w:val="center"/>
        </w:trPr>
        <w:tc>
          <w:tcPr>
            <w:tcW w:w="9865" w:type="dxa"/>
            <w:shd w:val="clear" w:color="auto" w:fill="E6E6E6"/>
          </w:tcPr>
          <w:p w14:paraId="77FD2152" w14:textId="3E55FA70" w:rsidR="00C47F22" w:rsidRPr="00A603A1" w:rsidRDefault="00902EDC" w:rsidP="003C1AFF">
            <w:pPr>
              <w:rPr>
                <w:rFonts w:cs="Times New Roman"/>
              </w:rPr>
            </w:pPr>
            <w:r w:rsidRPr="00A603A1">
              <w:rPr>
                <w:rFonts w:cs="Times New Roman"/>
                <w:b/>
                <w:bCs/>
              </w:rPr>
              <w:t>5</w:t>
            </w:r>
            <w:r w:rsidR="00C47F22" w:rsidRPr="00A603A1">
              <w:rPr>
                <w:rFonts w:cs="Times New Roman"/>
                <w:b/>
                <w:bCs/>
              </w:rPr>
              <w:t>) PROVISION OF MONITORING AND PROGRESS CONTROLS</w:t>
            </w:r>
          </w:p>
        </w:tc>
      </w:tr>
      <w:tr w:rsidR="00C47F22" w:rsidRPr="00A603A1" w14:paraId="1663E271" w14:textId="77777777" w:rsidTr="00902EDC">
        <w:trPr>
          <w:trHeight w:val="293"/>
          <w:jc w:val="center"/>
        </w:trPr>
        <w:tc>
          <w:tcPr>
            <w:tcW w:w="9865" w:type="dxa"/>
            <w:shd w:val="clear" w:color="auto" w:fill="auto"/>
          </w:tcPr>
          <w:p w14:paraId="698B1912" w14:textId="77777777" w:rsidR="00DE2B7C" w:rsidRPr="00A603A1" w:rsidRDefault="00DE2B7C" w:rsidP="00C47F22">
            <w:pPr>
              <w:rPr>
                <w:rFonts w:eastAsia="Arial Unicode MS" w:cs="Times New Roman"/>
                <w:color w:val="0000FF"/>
              </w:rPr>
            </w:pPr>
          </w:p>
          <w:p w14:paraId="24EB3F95" w14:textId="73DAD5C2" w:rsidR="00F5155A" w:rsidRPr="00A603A1" w:rsidRDefault="00F5155A" w:rsidP="00F5155A">
            <w:pPr>
              <w:jc w:val="both"/>
              <w:rPr>
                <w:rFonts w:cs="Times New Roman"/>
              </w:rPr>
            </w:pPr>
            <w:r w:rsidRPr="00A603A1">
              <w:rPr>
                <w:rFonts w:cs="Times New Roman"/>
              </w:rPr>
              <w:t xml:space="preserve">The </w:t>
            </w:r>
            <w:r w:rsidR="0094669E">
              <w:rPr>
                <w:rFonts w:cs="Times New Roman"/>
              </w:rPr>
              <w:t xml:space="preserve">consultant </w:t>
            </w:r>
            <w:r w:rsidRPr="00A603A1">
              <w:rPr>
                <w:rFonts w:cs="Times New Roman"/>
              </w:rPr>
              <w:t xml:space="preserve">will </w:t>
            </w:r>
            <w:r w:rsidR="0061737E">
              <w:rPr>
                <w:rFonts w:cs="Times New Roman"/>
              </w:rPr>
              <w:t xml:space="preserve">report to and be guided by </w:t>
            </w:r>
            <w:r w:rsidRPr="00A603A1">
              <w:rPr>
                <w:rFonts w:cs="Times New Roman"/>
              </w:rPr>
              <w:t xml:space="preserve">the </w:t>
            </w:r>
            <w:proofErr w:type="spellStart"/>
            <w:r w:rsidR="00A430B0" w:rsidRPr="00A603A1">
              <w:rPr>
                <w:rFonts w:cs="Times New Roman"/>
              </w:rPr>
              <w:t>Programme</w:t>
            </w:r>
            <w:proofErr w:type="spellEnd"/>
            <w:r w:rsidR="00A430B0" w:rsidRPr="00A603A1">
              <w:rPr>
                <w:rFonts w:cs="Times New Roman"/>
              </w:rPr>
              <w:t xml:space="preserve"> Analyst of</w:t>
            </w:r>
            <w:r w:rsidR="00A03398" w:rsidRPr="00A603A1">
              <w:rPr>
                <w:rFonts w:cs="Times New Roman"/>
              </w:rPr>
              <w:t xml:space="preserve"> the </w:t>
            </w:r>
            <w:r w:rsidR="00A03398" w:rsidRPr="00A603A1">
              <w:rPr>
                <w:rFonts w:cs="Times New Roman"/>
                <w:color w:val="000000" w:themeColor="text1"/>
              </w:rPr>
              <w:t>Inclusive Green Growth for Sustainable Developmen</w:t>
            </w:r>
            <w:r w:rsidR="0094669E">
              <w:rPr>
                <w:rFonts w:cs="Times New Roman"/>
                <w:color w:val="000000" w:themeColor="text1"/>
              </w:rPr>
              <w:t>t</w:t>
            </w:r>
            <w:r w:rsidR="0061737E">
              <w:rPr>
                <w:rFonts w:cs="Times New Roman"/>
                <w:color w:val="000000" w:themeColor="text1"/>
              </w:rPr>
              <w:t xml:space="preserve"> Team,</w:t>
            </w:r>
            <w:r w:rsidR="00C9001E">
              <w:rPr>
                <w:rFonts w:cs="Times New Roman"/>
                <w:color w:val="000000" w:themeColor="text1"/>
              </w:rPr>
              <w:t xml:space="preserve"> UNDP Gender Advisor </w:t>
            </w:r>
            <w:r w:rsidR="0061737E">
              <w:rPr>
                <w:rFonts w:cs="Times New Roman"/>
                <w:color w:val="000000" w:themeColor="text1"/>
              </w:rPr>
              <w:t>,</w:t>
            </w:r>
            <w:r w:rsidR="0094669E">
              <w:rPr>
                <w:rFonts w:cs="Times New Roman"/>
                <w:color w:val="000000" w:themeColor="text1"/>
              </w:rPr>
              <w:t xml:space="preserve"> and the Project Manager from the government counterpart</w:t>
            </w:r>
            <w:r w:rsidR="00A03398" w:rsidRPr="00A603A1">
              <w:rPr>
                <w:rFonts w:cs="Times New Roman"/>
                <w:color w:val="000000" w:themeColor="text1"/>
              </w:rPr>
              <w:t xml:space="preserve">. </w:t>
            </w:r>
            <w:r w:rsidRPr="00A603A1">
              <w:rPr>
                <w:rFonts w:cs="Times New Roman"/>
              </w:rPr>
              <w:t>S/he will participate in periodical briefing calls/meetings with the UNDP team.</w:t>
            </w:r>
          </w:p>
          <w:p w14:paraId="792B8A41" w14:textId="77777777" w:rsidR="00244C6D" w:rsidRPr="00A603A1" w:rsidRDefault="00244C6D">
            <w:pPr>
              <w:rPr>
                <w:rFonts w:eastAsia="Arial Unicode MS" w:cs="Times New Roman"/>
                <w:color w:val="0000FF"/>
              </w:rPr>
            </w:pPr>
          </w:p>
        </w:tc>
      </w:tr>
      <w:tr w:rsidR="00C47F22" w:rsidRPr="00A603A1" w14:paraId="002131A7" w14:textId="77777777" w:rsidTr="00902EDC">
        <w:trPr>
          <w:trHeight w:val="293"/>
          <w:jc w:val="center"/>
        </w:trPr>
        <w:tc>
          <w:tcPr>
            <w:tcW w:w="9865" w:type="dxa"/>
            <w:shd w:val="clear" w:color="auto" w:fill="E6E6E6"/>
          </w:tcPr>
          <w:p w14:paraId="623AAD8F" w14:textId="48EDB447" w:rsidR="00C47F22" w:rsidRPr="00A603A1" w:rsidRDefault="00902EDC" w:rsidP="003C1AFF">
            <w:pPr>
              <w:rPr>
                <w:rFonts w:cs="Times New Roman"/>
              </w:rPr>
            </w:pPr>
            <w:r w:rsidRPr="00A603A1">
              <w:rPr>
                <w:rFonts w:cs="Times New Roman"/>
                <w:b/>
                <w:bCs/>
              </w:rPr>
              <w:t>6</w:t>
            </w:r>
            <w:r w:rsidR="00C47F22" w:rsidRPr="00A603A1">
              <w:rPr>
                <w:rFonts w:cs="Times New Roman"/>
                <w:b/>
                <w:bCs/>
              </w:rPr>
              <w:t>) DEGREE OF EXPERTISE AND QUALIFICATIONS</w:t>
            </w:r>
          </w:p>
        </w:tc>
      </w:tr>
      <w:tr w:rsidR="00F12B07" w:rsidRPr="00A603A1" w14:paraId="04286458" w14:textId="77777777" w:rsidTr="00902EDC">
        <w:trPr>
          <w:trHeight w:val="293"/>
          <w:jc w:val="center"/>
        </w:trPr>
        <w:tc>
          <w:tcPr>
            <w:tcW w:w="9865" w:type="dxa"/>
            <w:shd w:val="clear" w:color="auto" w:fill="auto"/>
          </w:tcPr>
          <w:p w14:paraId="05FD3E99" w14:textId="77777777" w:rsidR="00F12B07" w:rsidRPr="00A603A1" w:rsidRDefault="00F12B07" w:rsidP="00F12B07">
            <w:pPr>
              <w:autoSpaceDE w:val="0"/>
              <w:autoSpaceDN w:val="0"/>
              <w:adjustRightInd w:val="0"/>
              <w:jc w:val="both"/>
              <w:rPr>
                <w:rFonts w:cs="Times New Roman"/>
                <w:color w:val="000000"/>
                <w:shd w:val="clear" w:color="auto" w:fill="FFFFFF"/>
              </w:rPr>
            </w:pPr>
          </w:p>
          <w:p w14:paraId="5F57167F" w14:textId="3BE73B83" w:rsidR="00F12B07" w:rsidRPr="00A603A1" w:rsidRDefault="006E1715" w:rsidP="00F12B07">
            <w:pPr>
              <w:autoSpaceDE w:val="0"/>
              <w:autoSpaceDN w:val="0"/>
              <w:adjustRightInd w:val="0"/>
              <w:jc w:val="both"/>
              <w:rPr>
                <w:rFonts w:cs="Times New Roman"/>
                <w:color w:val="000000"/>
                <w:shd w:val="clear" w:color="auto" w:fill="FFFFFF"/>
              </w:rPr>
            </w:pPr>
            <w:r w:rsidRPr="00A603A1">
              <w:rPr>
                <w:rFonts w:cs="Times New Roman"/>
                <w:color w:val="000000"/>
                <w:shd w:val="clear" w:color="auto" w:fill="FFFFFF"/>
              </w:rPr>
              <w:t>Candidates</w:t>
            </w:r>
            <w:r w:rsidR="00F12B07" w:rsidRPr="00A603A1">
              <w:rPr>
                <w:rFonts w:cs="Times New Roman"/>
                <w:color w:val="000000"/>
                <w:shd w:val="clear" w:color="auto" w:fill="FFFFFF"/>
              </w:rPr>
              <w:t xml:space="preserve"> should possess the following expertise and qualifications:</w:t>
            </w:r>
          </w:p>
          <w:p w14:paraId="056D587B" w14:textId="44C43E18" w:rsidR="00F5155A" w:rsidRPr="0094669E" w:rsidRDefault="00F5155A" w:rsidP="00F5155A">
            <w:pPr>
              <w:pStyle w:val="NormalWeb"/>
              <w:spacing w:before="2" w:after="2" w:line="220" w:lineRule="atLeast"/>
              <w:rPr>
                <w:rFonts w:ascii="Times New Roman" w:eastAsia="MS Mincho" w:hAnsi="Times New Roman"/>
                <w:sz w:val="24"/>
                <w:szCs w:val="24"/>
                <w:lang w:val="en-GB"/>
              </w:rPr>
            </w:pPr>
          </w:p>
          <w:p w14:paraId="5FA6B443" w14:textId="24E7B7F8" w:rsidR="00BD73B4" w:rsidRDefault="00CE7041" w:rsidP="00B03BC8">
            <w:pPr>
              <w:pStyle w:val="ListParagraph"/>
              <w:numPr>
                <w:ilvl w:val="0"/>
                <w:numId w:val="39"/>
              </w:numPr>
              <w:rPr>
                <w:rFonts w:ascii="Times New Roman" w:hAnsi="Times New Roman" w:cs="Times New Roman"/>
                <w:sz w:val="24"/>
                <w:szCs w:val="24"/>
              </w:rPr>
            </w:pPr>
            <w:r w:rsidRPr="0094669E">
              <w:rPr>
                <w:rFonts w:ascii="Times New Roman" w:hAnsi="Times New Roman" w:cs="Times New Roman"/>
                <w:sz w:val="24"/>
                <w:szCs w:val="24"/>
              </w:rPr>
              <w:t xml:space="preserve">At least 5 years of progressively professional experience working on </w:t>
            </w:r>
            <w:r w:rsidR="0017053A">
              <w:rPr>
                <w:rFonts w:ascii="Times New Roman" w:hAnsi="Times New Roman" w:cs="Times New Roman"/>
                <w:sz w:val="24"/>
                <w:szCs w:val="24"/>
              </w:rPr>
              <w:t>communication, synthesis reporting</w:t>
            </w:r>
            <w:r w:rsidR="0061737E">
              <w:rPr>
                <w:rFonts w:ascii="Times New Roman" w:hAnsi="Times New Roman" w:cs="Times New Roman"/>
                <w:sz w:val="24"/>
                <w:szCs w:val="24"/>
              </w:rPr>
              <w:t xml:space="preserve"> on gender issues</w:t>
            </w:r>
            <w:r w:rsidRPr="0094669E">
              <w:rPr>
                <w:rFonts w:ascii="Times New Roman" w:hAnsi="Times New Roman" w:cs="Times New Roman"/>
                <w:sz w:val="24"/>
                <w:szCs w:val="24"/>
              </w:rPr>
              <w:t>;</w:t>
            </w:r>
            <w:r w:rsidR="00BD73B4">
              <w:rPr>
                <w:rFonts w:ascii="Times New Roman" w:hAnsi="Times New Roman" w:cs="Times New Roman"/>
                <w:sz w:val="24"/>
                <w:szCs w:val="24"/>
              </w:rPr>
              <w:t xml:space="preserve"> </w:t>
            </w:r>
          </w:p>
          <w:p w14:paraId="48F909F4" w14:textId="42D42546" w:rsidR="00CE7041" w:rsidRPr="0094669E" w:rsidRDefault="00BD73B4" w:rsidP="00B03BC8">
            <w:pPr>
              <w:pStyle w:val="ListParagraph"/>
              <w:numPr>
                <w:ilvl w:val="0"/>
                <w:numId w:val="39"/>
              </w:numPr>
              <w:rPr>
                <w:rFonts w:ascii="Times New Roman" w:hAnsi="Times New Roman" w:cs="Times New Roman"/>
                <w:sz w:val="24"/>
                <w:szCs w:val="24"/>
              </w:rPr>
            </w:pPr>
            <w:r w:rsidRPr="00BD73B4">
              <w:rPr>
                <w:rFonts w:ascii="Times New Roman" w:hAnsi="Times New Roman" w:cs="Times New Roman"/>
              </w:rPr>
              <w:t xml:space="preserve">PhD </w:t>
            </w:r>
            <w:r w:rsidR="00CE7041" w:rsidRPr="0094669E">
              <w:rPr>
                <w:rFonts w:ascii="Times New Roman" w:hAnsi="Times New Roman" w:cs="Times New Roman"/>
                <w:sz w:val="24"/>
                <w:szCs w:val="24"/>
              </w:rPr>
              <w:t>in</w:t>
            </w:r>
            <w:r>
              <w:t xml:space="preserve"> </w:t>
            </w:r>
            <w:r w:rsidRPr="00BD73B4">
              <w:rPr>
                <w:rFonts w:ascii="Angsana New" w:eastAsia="MS Mincho" w:hAnsi="Angsana New" w:cs="Angsana New"/>
                <w:color w:val="000000"/>
                <w:sz w:val="36"/>
                <w:szCs w:val="36"/>
                <w:lang w:val="en-US"/>
              </w:rPr>
              <w:t>Society</w:t>
            </w:r>
            <w:r w:rsidRPr="00BD73B4">
              <w:rPr>
                <w:rFonts w:ascii="Angsana New" w:hAnsi="Angsana New" w:cs="Angsana New"/>
                <w:sz w:val="36"/>
                <w:szCs w:val="36"/>
              </w:rPr>
              <w:t xml:space="preserve"> Leadership</w:t>
            </w:r>
            <w:r w:rsidRPr="00BD73B4">
              <w:rPr>
                <w:rFonts w:ascii="Angsana New" w:eastAsia="MS Mincho" w:hAnsi="Angsana New" w:cs="Angsana New"/>
                <w:color w:val="000000"/>
                <w:sz w:val="36"/>
                <w:szCs w:val="36"/>
                <w:lang w:val="en-US"/>
              </w:rPr>
              <w:t>, Business and Politics, Social Innovation</w:t>
            </w:r>
            <w:r w:rsidR="00CE7041" w:rsidRPr="0094669E">
              <w:rPr>
                <w:rFonts w:ascii="Times New Roman" w:hAnsi="Times New Roman" w:cs="Times New Roman"/>
                <w:sz w:val="24"/>
                <w:szCs w:val="24"/>
              </w:rPr>
              <w:t xml:space="preserve"> or other relevant fields;</w:t>
            </w:r>
          </w:p>
          <w:p w14:paraId="2E0D699A" w14:textId="248FB52F" w:rsidR="00CE7041" w:rsidRPr="00BD73B4" w:rsidRDefault="0061737E" w:rsidP="000365ED">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Profound u</w:t>
            </w:r>
            <w:r w:rsidR="00CE7041" w:rsidRPr="00BD73B4">
              <w:rPr>
                <w:rFonts w:ascii="Times New Roman" w:hAnsi="Times New Roman" w:cs="Times New Roman"/>
                <w:sz w:val="24"/>
                <w:szCs w:val="24"/>
              </w:rPr>
              <w:t xml:space="preserve">nderstanding of the gender equality environment in the Asia-Pacific Region </w:t>
            </w:r>
            <w:r>
              <w:rPr>
                <w:rFonts w:ascii="Times New Roman" w:hAnsi="Times New Roman" w:cs="Times New Roman"/>
                <w:sz w:val="24"/>
                <w:szCs w:val="24"/>
              </w:rPr>
              <w:t>with</w:t>
            </w:r>
            <w:r w:rsidRPr="00BD73B4">
              <w:rPr>
                <w:rFonts w:ascii="Times New Roman" w:hAnsi="Times New Roman" w:cs="Times New Roman"/>
                <w:sz w:val="24"/>
                <w:szCs w:val="24"/>
              </w:rPr>
              <w:t xml:space="preserve"> </w:t>
            </w:r>
            <w:r w:rsidR="00BD73B4">
              <w:rPr>
                <w:rFonts w:ascii="Times New Roman" w:hAnsi="Times New Roman" w:cs="Times New Roman"/>
                <w:sz w:val="24"/>
                <w:szCs w:val="24"/>
              </w:rPr>
              <w:t>a r</w:t>
            </w:r>
            <w:r w:rsidR="00CE7041" w:rsidRPr="00BD73B4">
              <w:rPr>
                <w:rFonts w:ascii="Times New Roman" w:hAnsi="Times New Roman" w:cs="Times New Roman"/>
                <w:sz w:val="24"/>
                <w:szCs w:val="24"/>
              </w:rPr>
              <w:t>elevant experience from Thailand will be an asset;</w:t>
            </w:r>
          </w:p>
          <w:p w14:paraId="2F5EDE21" w14:textId="1C8836FC" w:rsidR="00CE7041" w:rsidRPr="0017053A" w:rsidRDefault="00CE7041" w:rsidP="00B559C5">
            <w:pPr>
              <w:pStyle w:val="ListParagraph"/>
              <w:numPr>
                <w:ilvl w:val="0"/>
                <w:numId w:val="39"/>
              </w:numPr>
              <w:rPr>
                <w:rFonts w:ascii="Times New Roman" w:hAnsi="Times New Roman" w:cs="Times New Roman"/>
                <w:sz w:val="24"/>
                <w:szCs w:val="24"/>
              </w:rPr>
            </w:pPr>
            <w:r w:rsidRPr="0017053A">
              <w:rPr>
                <w:rFonts w:ascii="Times New Roman" w:hAnsi="Times New Roman" w:cs="Times New Roman"/>
                <w:sz w:val="24"/>
                <w:szCs w:val="24"/>
              </w:rPr>
              <w:t xml:space="preserve">Excellent command of the </w:t>
            </w:r>
            <w:r w:rsidR="0017053A" w:rsidRPr="0017053A">
              <w:rPr>
                <w:rFonts w:ascii="Times New Roman" w:hAnsi="Times New Roman" w:cs="Times New Roman"/>
                <w:sz w:val="24"/>
                <w:szCs w:val="24"/>
              </w:rPr>
              <w:t xml:space="preserve">Thai and </w:t>
            </w:r>
            <w:r w:rsidRPr="0017053A">
              <w:rPr>
                <w:rFonts w:ascii="Times New Roman" w:hAnsi="Times New Roman" w:cs="Times New Roman"/>
                <w:sz w:val="24"/>
                <w:szCs w:val="24"/>
              </w:rPr>
              <w:t>English language</w:t>
            </w:r>
            <w:r w:rsidR="0061737E">
              <w:rPr>
                <w:rFonts w:ascii="Times New Roman" w:hAnsi="Times New Roman" w:cs="Times New Roman"/>
                <w:sz w:val="24"/>
                <w:szCs w:val="24"/>
              </w:rPr>
              <w:t>s</w:t>
            </w:r>
            <w:r w:rsidRPr="0017053A">
              <w:rPr>
                <w:rFonts w:ascii="Times New Roman" w:hAnsi="Times New Roman" w:cs="Times New Roman"/>
                <w:sz w:val="24"/>
                <w:szCs w:val="24"/>
              </w:rPr>
              <w:t xml:space="preserve"> in both written and spoken and </w:t>
            </w:r>
            <w:r w:rsidR="0061737E">
              <w:rPr>
                <w:rFonts w:ascii="Times New Roman" w:hAnsi="Times New Roman" w:cs="Times New Roman"/>
                <w:sz w:val="24"/>
                <w:szCs w:val="24"/>
              </w:rPr>
              <w:t xml:space="preserve">with </w:t>
            </w:r>
            <w:r w:rsidRPr="0017053A">
              <w:rPr>
                <w:rFonts w:ascii="Times New Roman" w:hAnsi="Times New Roman" w:cs="Times New Roman"/>
                <w:sz w:val="24"/>
                <w:szCs w:val="24"/>
              </w:rPr>
              <w:t>effective</w:t>
            </w:r>
            <w:r w:rsidR="0017053A" w:rsidRPr="0017053A">
              <w:rPr>
                <w:rFonts w:ascii="Times New Roman" w:hAnsi="Times New Roman" w:cs="Times New Roman"/>
                <w:sz w:val="24"/>
                <w:szCs w:val="24"/>
              </w:rPr>
              <w:t xml:space="preserve"> </w:t>
            </w:r>
            <w:r w:rsidRPr="0017053A">
              <w:rPr>
                <w:rFonts w:ascii="Times New Roman" w:hAnsi="Times New Roman" w:cs="Times New Roman"/>
                <w:sz w:val="24"/>
                <w:szCs w:val="24"/>
              </w:rPr>
              <w:t>communication skills</w:t>
            </w:r>
            <w:r w:rsidR="0017053A">
              <w:rPr>
                <w:rFonts w:ascii="Times New Roman" w:hAnsi="Times New Roman" w:cs="Times New Roman"/>
                <w:sz w:val="24"/>
                <w:szCs w:val="24"/>
              </w:rPr>
              <w:t>;</w:t>
            </w:r>
          </w:p>
          <w:p w14:paraId="40EF2CFB" w14:textId="30B2317F" w:rsidR="0094669E" w:rsidRPr="0094669E" w:rsidRDefault="0094669E" w:rsidP="0094669E">
            <w:pPr>
              <w:pStyle w:val="ListParagraph"/>
              <w:numPr>
                <w:ilvl w:val="0"/>
                <w:numId w:val="39"/>
              </w:numPr>
              <w:rPr>
                <w:rFonts w:cs="Times New Roman"/>
              </w:rPr>
            </w:pPr>
            <w:r w:rsidRPr="0094669E">
              <w:rPr>
                <w:rFonts w:ascii="Times New Roman" w:hAnsi="Times New Roman" w:cs="Times New Roman"/>
                <w:sz w:val="24"/>
                <w:szCs w:val="24"/>
              </w:rPr>
              <w:t>Thai Nationality</w:t>
            </w:r>
            <w:r w:rsidR="0017053A">
              <w:rPr>
                <w:rFonts w:ascii="Times New Roman" w:hAnsi="Times New Roman" w:cs="Times New Roman"/>
                <w:sz w:val="24"/>
                <w:szCs w:val="24"/>
              </w:rPr>
              <w:t>.</w:t>
            </w:r>
            <w:r w:rsidRPr="0094669E">
              <w:rPr>
                <w:rFonts w:cs="Times New Roman"/>
              </w:rPr>
              <w:t xml:space="preserve"> </w:t>
            </w:r>
          </w:p>
          <w:p w14:paraId="339923A0" w14:textId="41820D33" w:rsidR="009D5177" w:rsidRPr="00A603A1" w:rsidRDefault="009D5177" w:rsidP="0094669E">
            <w:pPr>
              <w:ind w:right="15"/>
              <w:rPr>
                <w:rFonts w:eastAsiaTheme="minorEastAsia" w:cs="Times New Roman"/>
              </w:rPr>
            </w:pPr>
            <w:r w:rsidRPr="00A603A1">
              <w:rPr>
                <w:rFonts w:eastAsiaTheme="minorEastAsia" w:cs="Times New Roman"/>
              </w:rPr>
              <w:t>Language skills:</w:t>
            </w:r>
          </w:p>
          <w:p w14:paraId="7D9FAFF2" w14:textId="77777777" w:rsidR="00D3331B" w:rsidRPr="00A603A1" w:rsidRDefault="00D3331B" w:rsidP="009D5177">
            <w:pPr>
              <w:ind w:right="15"/>
              <w:rPr>
                <w:rFonts w:eastAsiaTheme="minorEastAsia" w:cs="Times New Roman"/>
              </w:rPr>
            </w:pPr>
          </w:p>
          <w:p w14:paraId="02636053" w14:textId="22456A34" w:rsidR="009D5177" w:rsidRPr="00A603A1" w:rsidRDefault="00F94E19" w:rsidP="002D58EA">
            <w:pPr>
              <w:pStyle w:val="ListParagraph"/>
              <w:numPr>
                <w:ilvl w:val="0"/>
                <w:numId w:val="2"/>
              </w:numPr>
              <w:ind w:right="15"/>
              <w:rPr>
                <w:rFonts w:ascii="Times New Roman" w:hAnsi="Times New Roman" w:cs="Times New Roman"/>
                <w:sz w:val="24"/>
                <w:szCs w:val="24"/>
              </w:rPr>
            </w:pPr>
            <w:r w:rsidRPr="00A603A1">
              <w:rPr>
                <w:rFonts w:ascii="Times New Roman" w:hAnsi="Times New Roman" w:cs="Times New Roman"/>
                <w:sz w:val="24"/>
                <w:szCs w:val="24"/>
              </w:rPr>
              <w:t xml:space="preserve">Excellent written and verbal </w:t>
            </w:r>
            <w:r w:rsidR="0098123F" w:rsidRPr="00A603A1">
              <w:rPr>
                <w:rFonts w:ascii="Times New Roman" w:hAnsi="Times New Roman" w:cs="Times New Roman"/>
                <w:sz w:val="24"/>
                <w:szCs w:val="24"/>
              </w:rPr>
              <w:t xml:space="preserve">Thai and </w:t>
            </w:r>
            <w:r w:rsidR="009D5177" w:rsidRPr="00A603A1">
              <w:rPr>
                <w:rFonts w:ascii="Times New Roman" w:hAnsi="Times New Roman" w:cs="Times New Roman"/>
                <w:sz w:val="24"/>
                <w:szCs w:val="24"/>
              </w:rPr>
              <w:t xml:space="preserve">English </w:t>
            </w:r>
            <w:r w:rsidRPr="00A603A1">
              <w:rPr>
                <w:rFonts w:ascii="Times New Roman" w:hAnsi="Times New Roman" w:cs="Times New Roman"/>
                <w:sz w:val="24"/>
                <w:szCs w:val="24"/>
              </w:rPr>
              <w:t xml:space="preserve">communication is </w:t>
            </w:r>
            <w:r w:rsidR="009D5177" w:rsidRPr="00A603A1">
              <w:rPr>
                <w:rFonts w:ascii="Times New Roman" w:hAnsi="Times New Roman" w:cs="Times New Roman"/>
                <w:sz w:val="24"/>
                <w:szCs w:val="24"/>
              </w:rPr>
              <w:t>required;</w:t>
            </w:r>
          </w:p>
          <w:p w14:paraId="24910E86" w14:textId="4F7DCB28" w:rsidR="00A03398" w:rsidRPr="00A603A1" w:rsidRDefault="00A03398" w:rsidP="00A03398">
            <w:pPr>
              <w:autoSpaceDE w:val="0"/>
              <w:autoSpaceDN w:val="0"/>
              <w:adjustRightInd w:val="0"/>
              <w:rPr>
                <w:rFonts w:cs="Times New Roman"/>
                <w:lang w:bidi="th-TH"/>
              </w:rPr>
            </w:pPr>
            <w:r w:rsidRPr="00A603A1">
              <w:rPr>
                <w:rFonts w:cs="Times New Roman"/>
                <w:lang w:bidi="th-TH"/>
              </w:rPr>
              <w:t>Corporate Competencies:</w:t>
            </w:r>
          </w:p>
          <w:p w14:paraId="27E7943A" w14:textId="77777777" w:rsidR="0097457E" w:rsidRPr="00A603A1" w:rsidRDefault="0097457E" w:rsidP="00A03398">
            <w:pPr>
              <w:autoSpaceDE w:val="0"/>
              <w:autoSpaceDN w:val="0"/>
              <w:adjustRightInd w:val="0"/>
              <w:rPr>
                <w:rFonts w:cs="Times New Roman"/>
                <w:lang w:bidi="th-TH"/>
              </w:rPr>
            </w:pPr>
          </w:p>
          <w:p w14:paraId="6BE6F7C7" w14:textId="01892416" w:rsidR="00A03398" w:rsidRPr="00A603A1" w:rsidRDefault="00A03398" w:rsidP="0094669E">
            <w:pPr>
              <w:pStyle w:val="ListParagraph"/>
              <w:numPr>
                <w:ilvl w:val="0"/>
                <w:numId w:val="40"/>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 xml:space="preserve">Demonstrates integrity by </w:t>
            </w:r>
            <w:r w:rsidR="00962DF5" w:rsidRPr="00A603A1">
              <w:rPr>
                <w:rFonts w:ascii="Times New Roman" w:hAnsi="Times New Roman" w:cs="Times New Roman"/>
                <w:sz w:val="24"/>
                <w:szCs w:val="24"/>
              </w:rPr>
              <w:t>modelling</w:t>
            </w:r>
            <w:r w:rsidRPr="00A603A1">
              <w:rPr>
                <w:rFonts w:ascii="Times New Roman" w:hAnsi="Times New Roman" w:cs="Times New Roman"/>
                <w:sz w:val="24"/>
                <w:szCs w:val="24"/>
              </w:rPr>
              <w:t xml:space="preserve"> the UN’s </w:t>
            </w:r>
            <w:r w:rsidR="0061737E">
              <w:rPr>
                <w:rFonts w:ascii="Times New Roman" w:hAnsi="Times New Roman" w:cs="Times New Roman"/>
                <w:sz w:val="24"/>
                <w:szCs w:val="24"/>
              </w:rPr>
              <w:t xml:space="preserve">core </w:t>
            </w:r>
            <w:r w:rsidRPr="00A603A1">
              <w:rPr>
                <w:rFonts w:ascii="Times New Roman" w:hAnsi="Times New Roman" w:cs="Times New Roman"/>
                <w:sz w:val="24"/>
                <w:szCs w:val="24"/>
              </w:rPr>
              <w:t>values and ethical standards;</w:t>
            </w:r>
          </w:p>
          <w:p w14:paraId="16BC89FA" w14:textId="42BA2DC5" w:rsidR="00A03398" w:rsidRPr="00A603A1" w:rsidRDefault="00A03398" w:rsidP="0094669E">
            <w:pPr>
              <w:pStyle w:val="ListParagraph"/>
              <w:numPr>
                <w:ilvl w:val="0"/>
                <w:numId w:val="40"/>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Promotes the vision, mission, and strategic goals of UNDP;</w:t>
            </w:r>
          </w:p>
          <w:p w14:paraId="5A05F8E3" w14:textId="2B2A002D" w:rsidR="00A03398" w:rsidRPr="00A603A1" w:rsidRDefault="00A03398" w:rsidP="0094669E">
            <w:pPr>
              <w:pStyle w:val="ListParagraph"/>
              <w:numPr>
                <w:ilvl w:val="0"/>
                <w:numId w:val="40"/>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Displays cultural, gender, religion, race, nationality and age sensitivity and adaptability;</w:t>
            </w:r>
          </w:p>
          <w:p w14:paraId="3229F7BB" w14:textId="4FB56FD9" w:rsidR="00A03398" w:rsidRPr="00A603A1" w:rsidRDefault="00A03398" w:rsidP="0094669E">
            <w:pPr>
              <w:pStyle w:val="ListParagraph"/>
              <w:numPr>
                <w:ilvl w:val="0"/>
                <w:numId w:val="40"/>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lastRenderedPageBreak/>
              <w:t xml:space="preserve">Treats all people fairly without </w:t>
            </w:r>
            <w:r w:rsidR="00962DF5" w:rsidRPr="00A603A1">
              <w:rPr>
                <w:rFonts w:ascii="Times New Roman" w:hAnsi="Times New Roman" w:cs="Times New Roman"/>
                <w:sz w:val="24"/>
                <w:szCs w:val="24"/>
              </w:rPr>
              <w:t>favouritism</w:t>
            </w:r>
            <w:r w:rsidRPr="00A603A1">
              <w:rPr>
                <w:rFonts w:ascii="Times New Roman" w:hAnsi="Times New Roman" w:cs="Times New Roman"/>
                <w:sz w:val="24"/>
                <w:szCs w:val="24"/>
              </w:rPr>
              <w:t>;</w:t>
            </w:r>
          </w:p>
          <w:p w14:paraId="0F117D8E" w14:textId="58BF2A0E" w:rsidR="00A03398" w:rsidRPr="00A603A1" w:rsidRDefault="0097457E" w:rsidP="0094669E">
            <w:pPr>
              <w:pStyle w:val="ListParagraph"/>
              <w:numPr>
                <w:ilvl w:val="0"/>
                <w:numId w:val="40"/>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Fulfils</w:t>
            </w:r>
            <w:r w:rsidR="00A03398" w:rsidRPr="00A603A1">
              <w:rPr>
                <w:rFonts w:ascii="Times New Roman" w:hAnsi="Times New Roman" w:cs="Times New Roman"/>
                <w:sz w:val="24"/>
                <w:szCs w:val="24"/>
              </w:rPr>
              <w:t xml:space="preserve"> all obligations to gender sensitivity and zero tolerance for sexual harassment.</w:t>
            </w:r>
          </w:p>
          <w:p w14:paraId="1371C0A6" w14:textId="77777777" w:rsidR="00DD1B6C" w:rsidRPr="00A603A1" w:rsidRDefault="00DD1B6C" w:rsidP="00DD1B6C">
            <w:pPr>
              <w:autoSpaceDE w:val="0"/>
              <w:autoSpaceDN w:val="0"/>
              <w:adjustRightInd w:val="0"/>
              <w:ind w:left="700"/>
              <w:rPr>
                <w:rFonts w:cs="Times New Roman"/>
                <w:lang w:val="en-GB" w:bidi="th-TH"/>
              </w:rPr>
            </w:pPr>
          </w:p>
          <w:p w14:paraId="2D0A620A" w14:textId="01CA7AB3" w:rsidR="00A03398" w:rsidRPr="00A603A1" w:rsidRDefault="00A03398" w:rsidP="00A03398">
            <w:pPr>
              <w:autoSpaceDE w:val="0"/>
              <w:autoSpaceDN w:val="0"/>
              <w:adjustRightInd w:val="0"/>
              <w:rPr>
                <w:rFonts w:cs="Times New Roman"/>
                <w:lang w:bidi="th-TH"/>
              </w:rPr>
            </w:pPr>
            <w:r w:rsidRPr="00A603A1">
              <w:rPr>
                <w:rFonts w:cs="Times New Roman"/>
                <w:lang w:bidi="th-TH"/>
              </w:rPr>
              <w:t>Functional Competencies:</w:t>
            </w:r>
          </w:p>
          <w:p w14:paraId="4FD1C34D" w14:textId="77777777" w:rsidR="00DD1B6C" w:rsidRPr="00A603A1" w:rsidRDefault="00DD1B6C" w:rsidP="00A03398">
            <w:pPr>
              <w:autoSpaceDE w:val="0"/>
              <w:autoSpaceDN w:val="0"/>
              <w:adjustRightInd w:val="0"/>
              <w:rPr>
                <w:rFonts w:cs="Times New Roman"/>
                <w:lang w:bidi="th-TH"/>
              </w:rPr>
            </w:pPr>
          </w:p>
          <w:p w14:paraId="025FEEFB" w14:textId="03F98C00"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Strong leadership, communication and interpersonal skills;</w:t>
            </w:r>
          </w:p>
          <w:p w14:paraId="355FC264" w14:textId="1EFDFF7D"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Excellent organizational skills;</w:t>
            </w:r>
          </w:p>
          <w:p w14:paraId="35B13A71" w14:textId="3DA08BFD"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Strong oral and written communication skills - use of simple and clear language;</w:t>
            </w:r>
          </w:p>
          <w:p w14:paraId="6B1BCFCC" w14:textId="22D70155"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Demonstrated ability to work in a team (strong task management and team leading</w:t>
            </w:r>
          </w:p>
          <w:p w14:paraId="24FFC1A4" w14:textId="77777777"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competencies);</w:t>
            </w:r>
          </w:p>
          <w:p w14:paraId="02B4863A" w14:textId="10AD006A"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Ability to work under pressure and in a politically sensitive environment;</w:t>
            </w:r>
          </w:p>
          <w:p w14:paraId="628E03C9" w14:textId="03179B44"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Demonstrated cultural sensitiveness and sound judgment;</w:t>
            </w:r>
          </w:p>
          <w:p w14:paraId="7D341002" w14:textId="5939D19E"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Proven success in working collaboratively with a number of different stakeholders;</w:t>
            </w:r>
          </w:p>
          <w:p w14:paraId="51571356" w14:textId="0F032640"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Ability to assess the effectiveness and sustainability of programme structure and</w:t>
            </w:r>
          </w:p>
          <w:p w14:paraId="148DB8C4" w14:textId="77777777"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implementation modalities;</w:t>
            </w:r>
          </w:p>
          <w:p w14:paraId="1BF5E79C" w14:textId="397F1554"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Thorough understanding of key elements of results-based programme management;</w:t>
            </w:r>
          </w:p>
          <w:p w14:paraId="43C30C2F" w14:textId="59104675" w:rsidR="00A03398" w:rsidRPr="00A603A1" w:rsidRDefault="00A03398" w:rsidP="0094669E">
            <w:pPr>
              <w:pStyle w:val="ListParagraph"/>
              <w:numPr>
                <w:ilvl w:val="0"/>
                <w:numId w:val="41"/>
              </w:numPr>
              <w:autoSpaceDE w:val="0"/>
              <w:autoSpaceDN w:val="0"/>
              <w:adjustRightInd w:val="0"/>
              <w:rPr>
                <w:rFonts w:ascii="Times New Roman" w:hAnsi="Times New Roman" w:cs="Times New Roman"/>
                <w:sz w:val="24"/>
                <w:szCs w:val="24"/>
              </w:rPr>
            </w:pPr>
            <w:r w:rsidRPr="00A603A1">
              <w:rPr>
                <w:rFonts w:ascii="Times New Roman" w:hAnsi="Times New Roman" w:cs="Times New Roman"/>
                <w:sz w:val="24"/>
                <w:szCs w:val="24"/>
              </w:rPr>
              <w:t>Strong capacity for data collection and analysis, as well as report writing;</w:t>
            </w:r>
          </w:p>
          <w:p w14:paraId="4130B1F9" w14:textId="61537340" w:rsidR="006E1715" w:rsidRPr="00A603A1" w:rsidRDefault="00A03398" w:rsidP="0094669E">
            <w:pPr>
              <w:pStyle w:val="ListParagraph"/>
              <w:numPr>
                <w:ilvl w:val="0"/>
                <w:numId w:val="41"/>
              </w:numPr>
              <w:autoSpaceDE w:val="0"/>
              <w:autoSpaceDN w:val="0"/>
              <w:adjustRightInd w:val="0"/>
              <w:rPr>
                <w:rFonts w:ascii="Times New Roman" w:hAnsi="Times New Roman" w:cs="Times New Roman"/>
                <w:color w:val="0000FF"/>
                <w:sz w:val="24"/>
                <w:szCs w:val="24"/>
              </w:rPr>
            </w:pPr>
            <w:r w:rsidRPr="00A603A1">
              <w:rPr>
                <w:rFonts w:ascii="Times New Roman" w:hAnsi="Times New Roman" w:cs="Times New Roman"/>
                <w:sz w:val="24"/>
                <w:szCs w:val="24"/>
              </w:rPr>
              <w:t>Sound knowledge and understanding of gender sensitivity and social inclusion in middle income</w:t>
            </w:r>
            <w:r w:rsidR="00DD1B6C" w:rsidRPr="00A603A1">
              <w:rPr>
                <w:rFonts w:ascii="Times New Roman" w:hAnsi="Times New Roman" w:cs="Times New Roman"/>
                <w:sz w:val="24"/>
                <w:szCs w:val="24"/>
              </w:rPr>
              <w:t xml:space="preserve"> </w:t>
            </w:r>
            <w:r w:rsidRPr="00A603A1">
              <w:rPr>
                <w:rFonts w:ascii="Times New Roman" w:hAnsi="Times New Roman" w:cs="Times New Roman"/>
                <w:sz w:val="24"/>
                <w:szCs w:val="24"/>
              </w:rPr>
              <w:t>countries.</w:t>
            </w:r>
            <w:r w:rsidRPr="00A603A1">
              <w:rPr>
                <w:rFonts w:ascii="Times New Roman" w:hAnsi="Times New Roman" w:cs="Times New Roman"/>
                <w:color w:val="0000FF"/>
                <w:sz w:val="24"/>
                <w:szCs w:val="24"/>
              </w:rPr>
              <w:t xml:space="preserve"> </w:t>
            </w:r>
          </w:p>
        </w:tc>
      </w:tr>
      <w:tr w:rsidR="00F12B07" w:rsidRPr="00A603A1" w14:paraId="6FE86F76" w14:textId="77777777" w:rsidTr="00902EDC">
        <w:trPr>
          <w:trHeight w:val="293"/>
          <w:jc w:val="center"/>
        </w:trPr>
        <w:tc>
          <w:tcPr>
            <w:tcW w:w="9865" w:type="dxa"/>
            <w:shd w:val="clear" w:color="auto" w:fill="E6E6E6"/>
          </w:tcPr>
          <w:p w14:paraId="2963ACC9" w14:textId="7ECCD279" w:rsidR="00F12B07" w:rsidRPr="00A603A1" w:rsidRDefault="00902EDC" w:rsidP="003C1AFF">
            <w:pPr>
              <w:rPr>
                <w:rFonts w:cs="Times New Roman"/>
              </w:rPr>
            </w:pPr>
            <w:r w:rsidRPr="00A603A1">
              <w:rPr>
                <w:rFonts w:cs="Times New Roman"/>
                <w:b/>
                <w:bCs/>
              </w:rPr>
              <w:lastRenderedPageBreak/>
              <w:t>7</w:t>
            </w:r>
            <w:r w:rsidR="00F12B07" w:rsidRPr="00A603A1">
              <w:rPr>
                <w:rFonts w:cs="Times New Roman"/>
                <w:b/>
                <w:bCs/>
              </w:rPr>
              <w:t>) REVIEW TIME REQUIRED</w:t>
            </w:r>
          </w:p>
        </w:tc>
      </w:tr>
      <w:tr w:rsidR="00F12B07" w:rsidRPr="00A603A1" w14:paraId="2CF07B86" w14:textId="77777777" w:rsidTr="00902EDC">
        <w:trPr>
          <w:trHeight w:val="293"/>
          <w:jc w:val="center"/>
        </w:trPr>
        <w:tc>
          <w:tcPr>
            <w:tcW w:w="9865" w:type="dxa"/>
            <w:shd w:val="clear" w:color="auto" w:fill="auto"/>
          </w:tcPr>
          <w:p w14:paraId="4308F6E8" w14:textId="77777777" w:rsidR="00F12B07" w:rsidRPr="00A603A1" w:rsidRDefault="00F12B07" w:rsidP="00F12B07">
            <w:pPr>
              <w:jc w:val="both"/>
              <w:rPr>
                <w:rFonts w:eastAsia="Arial Unicode MS" w:cs="Times New Roman"/>
                <w:color w:val="0000FF"/>
              </w:rPr>
            </w:pPr>
          </w:p>
          <w:p w14:paraId="49F4F1A1" w14:textId="0F24E510" w:rsidR="00F12B07" w:rsidRPr="00A603A1" w:rsidRDefault="00F12B07" w:rsidP="00F12B07">
            <w:pPr>
              <w:jc w:val="both"/>
              <w:rPr>
                <w:rFonts w:eastAsia="Arial Unicode MS" w:cs="Times New Roman"/>
              </w:rPr>
            </w:pPr>
            <w:r w:rsidRPr="00A603A1">
              <w:rPr>
                <w:rFonts w:eastAsia="Arial Unicode MS" w:cs="Times New Roman"/>
              </w:rPr>
              <w:t xml:space="preserve">One working week after submission of deliverables for review/approval of deliverables to authorizing payments. </w:t>
            </w:r>
          </w:p>
          <w:p w14:paraId="157454C8" w14:textId="2AE53873" w:rsidR="00AF51FE" w:rsidRPr="00A603A1" w:rsidRDefault="00AF51FE" w:rsidP="00F12B07">
            <w:pPr>
              <w:jc w:val="both"/>
              <w:rPr>
                <w:rFonts w:eastAsia="Arial Unicode MS" w:cs="Times New Roman"/>
              </w:rPr>
            </w:pPr>
          </w:p>
          <w:p w14:paraId="54E6950A" w14:textId="77777777" w:rsidR="00F12B07" w:rsidRPr="00A603A1" w:rsidRDefault="00F12B07" w:rsidP="00F12B07">
            <w:pPr>
              <w:rPr>
                <w:rFonts w:eastAsia="Arial Unicode MS" w:cs="Times New Roman"/>
                <w:color w:val="0000FF"/>
              </w:rPr>
            </w:pPr>
          </w:p>
        </w:tc>
      </w:tr>
      <w:tr w:rsidR="00F12B07" w:rsidRPr="00A603A1" w14:paraId="525AC1CC" w14:textId="77777777" w:rsidTr="00902EDC">
        <w:trPr>
          <w:trHeight w:val="293"/>
          <w:jc w:val="center"/>
        </w:trPr>
        <w:tc>
          <w:tcPr>
            <w:tcW w:w="9865" w:type="dxa"/>
            <w:shd w:val="clear" w:color="auto" w:fill="E6E6E6"/>
          </w:tcPr>
          <w:p w14:paraId="62758ACD" w14:textId="41444401" w:rsidR="00F12B07" w:rsidRPr="00A603A1" w:rsidRDefault="0033625A" w:rsidP="003C1AFF">
            <w:pPr>
              <w:rPr>
                <w:rFonts w:cs="Times New Roman"/>
              </w:rPr>
            </w:pPr>
            <w:r w:rsidRPr="00A603A1">
              <w:rPr>
                <w:rFonts w:cs="Times New Roman"/>
                <w:b/>
                <w:bCs/>
              </w:rPr>
              <w:t>8</w:t>
            </w:r>
            <w:r w:rsidR="00F12B07" w:rsidRPr="00A603A1">
              <w:rPr>
                <w:rFonts w:cs="Times New Roman"/>
                <w:b/>
                <w:bCs/>
              </w:rPr>
              <w:t>) CONSULTANT PRESENCE REQUIRED ON DUTY STATION/UNDP PREMISES</w:t>
            </w:r>
          </w:p>
        </w:tc>
      </w:tr>
      <w:tr w:rsidR="00F12B07" w:rsidRPr="00A603A1" w14:paraId="19153940" w14:textId="77777777" w:rsidTr="00902EDC">
        <w:trPr>
          <w:trHeight w:val="198"/>
          <w:jc w:val="center"/>
        </w:trPr>
        <w:tc>
          <w:tcPr>
            <w:tcW w:w="9865" w:type="dxa"/>
            <w:shd w:val="clear" w:color="auto" w:fill="auto"/>
          </w:tcPr>
          <w:p w14:paraId="7EC99B74" w14:textId="2B4F9D08" w:rsidR="00F12B07" w:rsidRPr="00A603A1" w:rsidRDefault="00F12B07" w:rsidP="00F12B07">
            <w:pPr>
              <w:rPr>
                <w:rFonts w:cs="Times New Roman"/>
                <w:color w:val="0000FF"/>
              </w:rPr>
            </w:pPr>
            <w:r w:rsidRPr="00A603A1">
              <w:rPr>
                <w:rFonts w:cs="Times New Roman"/>
                <w:noProof/>
                <w:color w:val="0000FF"/>
                <w:lang w:bidi="th-TH"/>
              </w:rPr>
              <w:drawing>
                <wp:inline distT="0" distB="0" distL="0" distR="0" wp14:anchorId="68AA7D34" wp14:editId="3A27FE32">
                  <wp:extent cx="1333500" cy="2571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sidRPr="00A603A1">
              <w:rPr>
                <w:rFonts w:cs="Times New Roman"/>
                <w:noProof/>
                <w:color w:val="0000FF"/>
                <w:lang w:bidi="th-TH"/>
              </w:rPr>
              <w:drawing>
                <wp:inline distT="0" distB="0" distL="0" distR="0" wp14:anchorId="6F9212F9" wp14:editId="22097525">
                  <wp:extent cx="1333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r w:rsidRPr="00A603A1">
              <w:rPr>
                <w:rFonts w:cs="Times New Roman"/>
                <w:noProof/>
                <w:color w:val="0000FF"/>
                <w:lang w:bidi="th-TH"/>
              </w:rPr>
              <w:drawing>
                <wp:inline distT="0" distB="0" distL="0" distR="0" wp14:anchorId="51EEC78D" wp14:editId="3C73E079">
                  <wp:extent cx="13335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257175"/>
                          </a:xfrm>
                          <a:prstGeom prst="rect">
                            <a:avLst/>
                          </a:prstGeom>
                          <a:noFill/>
                          <a:ln>
                            <a:noFill/>
                          </a:ln>
                        </pic:spPr>
                      </pic:pic>
                    </a:graphicData>
                  </a:graphic>
                </wp:inline>
              </w:drawing>
            </w:r>
          </w:p>
          <w:p w14:paraId="175DA402" w14:textId="77777777" w:rsidR="00F12B07" w:rsidRPr="00A603A1" w:rsidRDefault="00F12B07" w:rsidP="00F12B07">
            <w:pPr>
              <w:rPr>
                <w:rFonts w:cs="Times New Roman"/>
                <w:b/>
                <w:bCs/>
                <w:color w:val="0000FF"/>
              </w:rPr>
            </w:pPr>
          </w:p>
          <w:p w14:paraId="7E69A5BB" w14:textId="77777777" w:rsidR="00F12B07" w:rsidRPr="00A603A1" w:rsidRDefault="00F12B07" w:rsidP="00F12B07">
            <w:pPr>
              <w:rPr>
                <w:rFonts w:cs="Times New Roman"/>
                <w:b/>
                <w:bCs/>
                <w:noProof/>
                <w:color w:val="FF0000"/>
                <w:lang w:bidi="th-TH"/>
              </w:rPr>
            </w:pPr>
            <w:r w:rsidRPr="00A603A1">
              <w:rPr>
                <w:rFonts w:cs="Times New Roman"/>
                <w:b/>
                <w:bCs/>
                <w:noProof/>
                <w:color w:val="FF0000"/>
                <w:lang w:bidi="th-TH"/>
              </w:rPr>
              <w:t>IF FULL TIME – PLEASE ADD BELOW FOR JUSTIFICATION</w:t>
            </w:r>
          </w:p>
          <w:p w14:paraId="0812B452" w14:textId="77777777" w:rsidR="00F12B07" w:rsidRPr="00A603A1" w:rsidRDefault="00F12B07" w:rsidP="00AB6850">
            <w:pPr>
              <w:rPr>
                <w:rFonts w:cs="Times New Roman"/>
                <w:b/>
                <w:bCs/>
                <w:color w:val="0000FF"/>
              </w:rPr>
            </w:pPr>
            <w:r w:rsidRPr="00A603A1">
              <w:rPr>
                <w:rFonts w:cs="Times New Roman"/>
                <w:b/>
                <w:bCs/>
                <w:color w:val="0000FF"/>
              </w:rPr>
              <w:t>N/A</w:t>
            </w:r>
            <w:r w:rsidR="00AB6850" w:rsidRPr="00A603A1">
              <w:rPr>
                <w:rFonts w:cs="Times New Roman"/>
                <w:b/>
                <w:bCs/>
                <w:color w:val="0000FF"/>
              </w:rPr>
              <w:t xml:space="preserve"> </w:t>
            </w:r>
          </w:p>
          <w:p w14:paraId="0AC740FF" w14:textId="55A0776F" w:rsidR="00AB6850" w:rsidRPr="00A603A1" w:rsidRDefault="00AB6850" w:rsidP="00AB6850">
            <w:pPr>
              <w:rPr>
                <w:rFonts w:cs="Times New Roman"/>
                <w:color w:val="0000FF"/>
              </w:rPr>
            </w:pPr>
          </w:p>
        </w:tc>
      </w:tr>
      <w:tr w:rsidR="00F12B07" w:rsidRPr="00A603A1" w14:paraId="7F88045D" w14:textId="77777777" w:rsidTr="00902EDC">
        <w:trPr>
          <w:trHeight w:val="198"/>
          <w:jc w:val="center"/>
        </w:trPr>
        <w:tc>
          <w:tcPr>
            <w:tcW w:w="9865" w:type="dxa"/>
            <w:shd w:val="clear" w:color="auto" w:fill="auto"/>
          </w:tcPr>
          <w:p w14:paraId="0B48B658" w14:textId="4FB24239" w:rsidR="00F12B07" w:rsidRPr="00A603A1" w:rsidRDefault="00F12B07" w:rsidP="00F12B07">
            <w:pPr>
              <w:rPr>
                <w:rFonts w:eastAsia="Arial Unicode MS" w:cs="Times New Roman"/>
              </w:rPr>
            </w:pPr>
          </w:p>
        </w:tc>
      </w:tr>
      <w:tr w:rsidR="006462CC" w:rsidRPr="00A603A1" w14:paraId="004BE9ED" w14:textId="77777777" w:rsidTr="00902EDC">
        <w:trPr>
          <w:trHeight w:val="293"/>
          <w:jc w:val="center"/>
        </w:trPr>
        <w:tc>
          <w:tcPr>
            <w:tcW w:w="9865" w:type="dxa"/>
            <w:shd w:val="clear" w:color="auto" w:fill="E6E6E6"/>
          </w:tcPr>
          <w:p w14:paraId="47B18519" w14:textId="203BF039" w:rsidR="006462CC" w:rsidRPr="00A603A1" w:rsidRDefault="0033625A" w:rsidP="003C1AFF">
            <w:pPr>
              <w:rPr>
                <w:rFonts w:cs="Times New Roman"/>
              </w:rPr>
            </w:pPr>
            <w:r w:rsidRPr="00A603A1">
              <w:rPr>
                <w:rFonts w:cs="Times New Roman"/>
                <w:b/>
                <w:bCs/>
              </w:rPr>
              <w:t>9</w:t>
            </w:r>
            <w:r w:rsidR="006462CC" w:rsidRPr="00A603A1">
              <w:rPr>
                <w:rFonts w:cs="Times New Roman"/>
                <w:b/>
                <w:bCs/>
              </w:rPr>
              <w:t>) PAYMENT TERMS</w:t>
            </w:r>
          </w:p>
        </w:tc>
      </w:tr>
      <w:tr w:rsidR="006462CC" w:rsidRPr="00A603A1" w14:paraId="1BE562AD" w14:textId="77777777" w:rsidTr="00902EDC">
        <w:trPr>
          <w:trHeight w:val="293"/>
          <w:jc w:val="center"/>
        </w:trPr>
        <w:tc>
          <w:tcPr>
            <w:tcW w:w="9865" w:type="dxa"/>
            <w:shd w:val="clear" w:color="auto" w:fill="auto"/>
          </w:tcPr>
          <w:p w14:paraId="7B59D467" w14:textId="77777777" w:rsidR="006462CC" w:rsidRPr="00A603A1" w:rsidRDefault="006462CC" w:rsidP="00CA4615">
            <w:pPr>
              <w:jc w:val="both"/>
              <w:rPr>
                <w:rFonts w:eastAsia="Arial Unicode MS" w:cs="Times New Roman"/>
                <w:color w:val="0000FF"/>
              </w:rPr>
            </w:pPr>
          </w:p>
          <w:p w14:paraId="63DC6433" w14:textId="5A2D62FA" w:rsidR="002A3D08" w:rsidRPr="00A603A1" w:rsidRDefault="0061737E" w:rsidP="006462CC">
            <w:pPr>
              <w:jc w:val="both"/>
              <w:rPr>
                <w:rFonts w:cs="Times New Roman"/>
              </w:rPr>
            </w:pPr>
            <w:r>
              <w:rPr>
                <w:rFonts w:cs="Times New Roman"/>
              </w:rPr>
              <w:t>Upon satisfactory submission of</w:t>
            </w:r>
            <w:r w:rsidR="002A3D08" w:rsidRPr="00A603A1">
              <w:rPr>
                <w:rFonts w:cs="Times New Roman"/>
              </w:rPr>
              <w:t xml:space="preserve"> the abovementioned deliverables</w:t>
            </w:r>
            <w:r>
              <w:rPr>
                <w:rFonts w:cs="Times New Roman"/>
              </w:rPr>
              <w:t xml:space="preserve">, payments will be made </w:t>
            </w:r>
            <w:r w:rsidR="005C75AC">
              <w:rPr>
                <w:rFonts w:cs="Times New Roman"/>
              </w:rPr>
              <w:t>as follows.</w:t>
            </w:r>
            <w:r w:rsidR="002A3D08" w:rsidRPr="00A603A1">
              <w:rPr>
                <w:rFonts w:cs="Times New Roman"/>
              </w:rPr>
              <w:t>.</w:t>
            </w:r>
          </w:p>
          <w:p w14:paraId="362AB14E" w14:textId="31B5D5BD" w:rsidR="002A3D08" w:rsidRPr="00A603A1" w:rsidRDefault="00A603A1" w:rsidP="0094669E">
            <w:pPr>
              <w:pStyle w:val="ListParagraph"/>
              <w:numPr>
                <w:ilvl w:val="0"/>
                <w:numId w:val="42"/>
              </w:numPr>
              <w:jc w:val="both"/>
              <w:rPr>
                <w:rFonts w:ascii="Times New Roman" w:hAnsi="Times New Roman" w:cs="Times New Roman"/>
                <w:sz w:val="24"/>
                <w:szCs w:val="24"/>
              </w:rPr>
            </w:pPr>
            <w:r w:rsidRPr="00A603A1">
              <w:rPr>
                <w:rFonts w:ascii="Times New Roman" w:hAnsi="Times New Roman" w:cs="Times New Roman"/>
                <w:sz w:val="24"/>
                <w:szCs w:val="24"/>
              </w:rPr>
              <w:t>4</w:t>
            </w:r>
            <w:r w:rsidR="00DD1B6C" w:rsidRPr="00A603A1">
              <w:rPr>
                <w:rFonts w:ascii="Times New Roman" w:hAnsi="Times New Roman" w:cs="Times New Roman"/>
                <w:sz w:val="24"/>
                <w:szCs w:val="24"/>
              </w:rPr>
              <w:t>0</w:t>
            </w:r>
            <w:r w:rsidR="002A3D08" w:rsidRPr="00A603A1">
              <w:rPr>
                <w:rFonts w:ascii="Times New Roman" w:hAnsi="Times New Roman" w:cs="Times New Roman"/>
                <w:sz w:val="24"/>
                <w:szCs w:val="24"/>
              </w:rPr>
              <w:t>% of the total prices to be paid upon the first deliverable approval</w:t>
            </w:r>
          </w:p>
          <w:p w14:paraId="0755C6C6" w14:textId="428236F9" w:rsidR="00DD1B6C" w:rsidRPr="00A603A1" w:rsidRDefault="00A603A1" w:rsidP="0094669E">
            <w:pPr>
              <w:pStyle w:val="ListParagraph"/>
              <w:numPr>
                <w:ilvl w:val="0"/>
                <w:numId w:val="42"/>
              </w:numPr>
              <w:jc w:val="both"/>
              <w:rPr>
                <w:rFonts w:ascii="Times New Roman" w:hAnsi="Times New Roman" w:cs="Times New Roman"/>
                <w:sz w:val="24"/>
                <w:szCs w:val="24"/>
              </w:rPr>
            </w:pPr>
            <w:r w:rsidRPr="00A603A1">
              <w:rPr>
                <w:rFonts w:ascii="Times New Roman" w:hAnsi="Times New Roman" w:cs="Times New Roman"/>
                <w:sz w:val="24"/>
                <w:szCs w:val="24"/>
              </w:rPr>
              <w:t>6</w:t>
            </w:r>
            <w:r w:rsidR="00DD1B6C" w:rsidRPr="00A603A1">
              <w:rPr>
                <w:rFonts w:ascii="Times New Roman" w:hAnsi="Times New Roman" w:cs="Times New Roman"/>
                <w:sz w:val="24"/>
                <w:szCs w:val="24"/>
              </w:rPr>
              <w:t xml:space="preserve">0% of the total prices to be paid upon the </w:t>
            </w:r>
            <w:r w:rsidRPr="00A603A1">
              <w:rPr>
                <w:rFonts w:ascii="Times New Roman" w:hAnsi="Times New Roman" w:cs="Times New Roman"/>
                <w:sz w:val="24"/>
                <w:szCs w:val="24"/>
              </w:rPr>
              <w:t xml:space="preserve">final </w:t>
            </w:r>
            <w:r w:rsidR="00DD1B6C" w:rsidRPr="00A603A1">
              <w:rPr>
                <w:rFonts w:ascii="Times New Roman" w:hAnsi="Times New Roman" w:cs="Times New Roman"/>
                <w:sz w:val="24"/>
                <w:szCs w:val="24"/>
              </w:rPr>
              <w:t>deliverable approval</w:t>
            </w:r>
          </w:p>
          <w:p w14:paraId="31FBC0D6" w14:textId="01AA9839" w:rsidR="0098123F" w:rsidRPr="00A603A1" w:rsidRDefault="0098123F" w:rsidP="006462CC">
            <w:pPr>
              <w:jc w:val="both"/>
              <w:rPr>
                <w:rFonts w:eastAsia="Arial Unicode MS" w:cs="Times New Roman"/>
                <w:highlight w:val="yellow"/>
              </w:rPr>
            </w:pPr>
            <w:r w:rsidRPr="00A603A1">
              <w:rPr>
                <w:rFonts w:cs="Times New Roman"/>
              </w:rPr>
              <w:t xml:space="preserve">The </w:t>
            </w:r>
            <w:r w:rsidR="0094669E">
              <w:rPr>
                <w:rFonts w:cs="Times New Roman"/>
              </w:rPr>
              <w:t xml:space="preserve">consultant </w:t>
            </w:r>
            <w:r w:rsidRPr="00A603A1">
              <w:rPr>
                <w:rFonts w:cs="Times New Roman"/>
              </w:rPr>
              <w:t xml:space="preserve">must send a financial proposal based on Daily Fee. The </w:t>
            </w:r>
            <w:r w:rsidR="0094669E">
              <w:rPr>
                <w:rFonts w:cs="Times New Roman"/>
              </w:rPr>
              <w:t xml:space="preserve">consultant </w:t>
            </w:r>
            <w:r w:rsidRPr="00A603A1">
              <w:rPr>
                <w:rFonts w:cs="Times New Roman"/>
              </w:rPr>
              <w:t>shall quote an all-inclusive Daily Fee for the contract period in accordance with UN cost norm</w:t>
            </w:r>
            <w:r w:rsidR="00DD1B6C" w:rsidRPr="00A603A1">
              <w:rPr>
                <w:rFonts w:cs="Times New Roman"/>
              </w:rPr>
              <w:t xml:space="preserve">, including the cost of travel, </w:t>
            </w:r>
            <w:r w:rsidR="0097457E" w:rsidRPr="00A603A1">
              <w:rPr>
                <w:rFonts w:cs="Times New Roman"/>
              </w:rPr>
              <w:t xml:space="preserve">accommodation, meal, </w:t>
            </w:r>
            <w:r w:rsidR="00DD1B6C" w:rsidRPr="00A603A1">
              <w:rPr>
                <w:rFonts w:cs="Times New Roman"/>
              </w:rPr>
              <w:t>workshop</w:t>
            </w:r>
            <w:r w:rsidR="0097457E" w:rsidRPr="00A603A1">
              <w:rPr>
                <w:rFonts w:cs="Times New Roman"/>
              </w:rPr>
              <w:t xml:space="preserve"> venue</w:t>
            </w:r>
            <w:r w:rsidR="00DD1B6C" w:rsidRPr="00A603A1">
              <w:rPr>
                <w:rFonts w:cs="Times New Roman"/>
              </w:rPr>
              <w:t>, meeting package</w:t>
            </w:r>
            <w:r w:rsidR="0097457E" w:rsidRPr="00A603A1">
              <w:rPr>
                <w:rFonts w:cs="Times New Roman"/>
              </w:rPr>
              <w:t xml:space="preserve"> for participants</w:t>
            </w:r>
            <w:r w:rsidR="00DD1B6C" w:rsidRPr="00A603A1">
              <w:rPr>
                <w:rFonts w:cs="Times New Roman"/>
              </w:rPr>
              <w:t xml:space="preserve">, documentation of the outputs. </w:t>
            </w:r>
            <w:r w:rsidRPr="00A603A1">
              <w:rPr>
                <w:rFonts w:cs="Times New Roman"/>
              </w:rPr>
              <w:t xml:space="preserve"> The term “all-inclusive” implies that all costs (professional fees, communications, consumables, etc.) that could be incurred by the </w:t>
            </w:r>
            <w:r w:rsidR="00DD1B6C" w:rsidRPr="00A603A1">
              <w:rPr>
                <w:rFonts w:cs="Times New Roman"/>
              </w:rPr>
              <w:t>Individual Contract (</w:t>
            </w:r>
            <w:r w:rsidRPr="00A603A1">
              <w:rPr>
                <w:rFonts w:cs="Times New Roman"/>
              </w:rPr>
              <w:t>IC</w:t>
            </w:r>
            <w:r w:rsidR="00DD1B6C" w:rsidRPr="00A603A1">
              <w:rPr>
                <w:rFonts w:cs="Times New Roman"/>
              </w:rPr>
              <w:t>)</w:t>
            </w:r>
            <w:r w:rsidRPr="00A603A1">
              <w:rPr>
                <w:rFonts w:cs="Times New Roman"/>
              </w:rPr>
              <w:t xml:space="preserve"> in completing the assignment are already factored into the daily fee submitted in the proposal. </w:t>
            </w:r>
          </w:p>
          <w:p w14:paraId="70197689" w14:textId="69A6AD60" w:rsidR="006462CC" w:rsidRPr="00A603A1" w:rsidRDefault="006462CC" w:rsidP="006462CC">
            <w:pPr>
              <w:rPr>
                <w:rFonts w:eastAsia="Arial Unicode MS" w:cs="Times New Roman"/>
                <w:color w:val="0000FF"/>
              </w:rPr>
            </w:pPr>
          </w:p>
        </w:tc>
      </w:tr>
    </w:tbl>
    <w:p w14:paraId="0DB94AB4" w14:textId="77777777" w:rsidR="006F56C5" w:rsidRPr="00A603A1" w:rsidRDefault="006F56C5" w:rsidP="009E5A20">
      <w:pPr>
        <w:jc w:val="both"/>
        <w:rPr>
          <w:rFonts w:cs="Times New Roman"/>
        </w:rPr>
      </w:pPr>
    </w:p>
    <w:tbl>
      <w:tblPr>
        <w:tblW w:w="9752" w:type="dxa"/>
        <w:jc w:val="center"/>
        <w:tblLook w:val="01E0" w:firstRow="1" w:lastRow="1" w:firstColumn="1" w:lastColumn="1" w:noHBand="0" w:noVBand="0"/>
      </w:tblPr>
      <w:tblGrid>
        <w:gridCol w:w="9752"/>
      </w:tblGrid>
      <w:tr w:rsidR="006462CC" w:rsidRPr="00A603A1" w14:paraId="4F4689AC" w14:textId="77777777" w:rsidTr="00CA4615">
        <w:trPr>
          <w:trHeight w:val="293"/>
          <w:jc w:val="center"/>
        </w:trPr>
        <w:tc>
          <w:tcPr>
            <w:tcW w:w="9752" w:type="dxa"/>
            <w:shd w:val="clear" w:color="auto" w:fill="E6E6E6"/>
          </w:tcPr>
          <w:p w14:paraId="44E99003" w14:textId="3AA8D6F1" w:rsidR="006462CC" w:rsidRPr="00A603A1" w:rsidRDefault="006462CC" w:rsidP="003C1AFF">
            <w:pPr>
              <w:rPr>
                <w:rFonts w:cs="Times New Roman"/>
              </w:rPr>
            </w:pPr>
            <w:r w:rsidRPr="00A603A1">
              <w:rPr>
                <w:rFonts w:cs="Times New Roman"/>
                <w:b/>
                <w:bCs/>
              </w:rPr>
              <w:t>1</w:t>
            </w:r>
            <w:r w:rsidR="0033625A" w:rsidRPr="00A603A1">
              <w:rPr>
                <w:rFonts w:cs="Times New Roman"/>
                <w:b/>
                <w:bCs/>
              </w:rPr>
              <w:t>0</w:t>
            </w:r>
            <w:r w:rsidRPr="00A603A1">
              <w:rPr>
                <w:rFonts w:cs="Times New Roman"/>
                <w:b/>
                <w:bCs/>
              </w:rPr>
              <w:t>) DOCUMENTS TO BE INCLUDED WHEN SUBMITTING THE PROPOSALS</w:t>
            </w:r>
          </w:p>
        </w:tc>
      </w:tr>
      <w:tr w:rsidR="006462CC" w:rsidRPr="00A603A1" w14:paraId="62F40F3E" w14:textId="77777777" w:rsidTr="00CA4615">
        <w:trPr>
          <w:trHeight w:val="293"/>
          <w:jc w:val="center"/>
        </w:trPr>
        <w:tc>
          <w:tcPr>
            <w:tcW w:w="9752" w:type="dxa"/>
            <w:shd w:val="clear" w:color="auto" w:fill="auto"/>
          </w:tcPr>
          <w:p w14:paraId="3D032BD7" w14:textId="77777777" w:rsidR="006462CC" w:rsidRPr="00A603A1" w:rsidRDefault="006462CC" w:rsidP="006462CC">
            <w:pPr>
              <w:jc w:val="both"/>
              <w:rPr>
                <w:rFonts w:eastAsia="Arial Unicode MS" w:cs="Times New Roman"/>
              </w:rPr>
            </w:pPr>
          </w:p>
          <w:p w14:paraId="3DB5B823" w14:textId="355AA078" w:rsidR="006462CC" w:rsidRPr="00A603A1" w:rsidRDefault="006462CC" w:rsidP="006462CC">
            <w:pPr>
              <w:jc w:val="both"/>
              <w:rPr>
                <w:rFonts w:eastAsia="Arial Unicode MS" w:cs="Times New Roman"/>
              </w:rPr>
            </w:pPr>
            <w:r w:rsidRPr="00A603A1">
              <w:rPr>
                <w:rFonts w:eastAsia="Arial Unicode MS" w:cs="Times New Roman"/>
              </w:rPr>
              <w:t>Interested individual consultant</w:t>
            </w:r>
            <w:r w:rsidR="0097457E" w:rsidRPr="00A603A1">
              <w:rPr>
                <w:rFonts w:eastAsia="Arial Unicode MS" w:cs="Times New Roman"/>
              </w:rPr>
              <w:t xml:space="preserve"> (IC)</w:t>
            </w:r>
            <w:r w:rsidRPr="00A603A1">
              <w:rPr>
                <w:rFonts w:eastAsia="Arial Unicode MS" w:cs="Times New Roman"/>
              </w:rPr>
              <w:t xml:space="preserve"> must submit the following documents/information to demonstrate their qualifications. Please group them into one (1) single PDF document as the application only allows to upload maximum one document:</w:t>
            </w:r>
          </w:p>
          <w:p w14:paraId="7F65F92B" w14:textId="77777777" w:rsidR="006462CC" w:rsidRPr="00A603A1" w:rsidRDefault="006462CC" w:rsidP="006462CC">
            <w:pPr>
              <w:jc w:val="both"/>
              <w:rPr>
                <w:rFonts w:eastAsia="Arial Unicode MS" w:cs="Times New Roman"/>
              </w:rPr>
            </w:pPr>
          </w:p>
          <w:p w14:paraId="0614DA64" w14:textId="5CAE7BBC" w:rsidR="006462CC" w:rsidRPr="00A603A1" w:rsidRDefault="006462CC" w:rsidP="002D58EA">
            <w:pPr>
              <w:pStyle w:val="ListParagraph"/>
              <w:numPr>
                <w:ilvl w:val="0"/>
                <w:numId w:val="1"/>
              </w:numPr>
              <w:jc w:val="both"/>
              <w:rPr>
                <w:rFonts w:ascii="Times New Roman" w:eastAsia="Arial Unicode MS" w:hAnsi="Times New Roman" w:cs="Times New Roman"/>
                <w:sz w:val="24"/>
                <w:szCs w:val="24"/>
              </w:rPr>
            </w:pPr>
            <w:r w:rsidRPr="00A603A1">
              <w:rPr>
                <w:rFonts w:ascii="Times New Roman" w:eastAsia="Arial Unicode MS" w:hAnsi="Times New Roman" w:cs="Times New Roman"/>
                <w:b/>
                <w:bCs/>
                <w:sz w:val="24"/>
                <w:szCs w:val="24"/>
              </w:rPr>
              <w:t>Letter of Confirmation of Interest and Availability and financial proposal</w:t>
            </w:r>
            <w:r w:rsidRPr="00A603A1">
              <w:rPr>
                <w:rFonts w:ascii="Times New Roman" w:eastAsia="Arial Unicode MS" w:hAnsi="Times New Roman" w:cs="Times New Roman"/>
                <w:sz w:val="24"/>
                <w:szCs w:val="24"/>
              </w:rPr>
              <w:t xml:space="preserve"> using the template provided in Annex </w:t>
            </w:r>
            <w:r w:rsidR="003C1AFF" w:rsidRPr="00A603A1">
              <w:rPr>
                <w:rFonts w:ascii="Times New Roman" w:eastAsia="Arial Unicode MS" w:hAnsi="Times New Roman" w:cs="Times New Roman"/>
                <w:sz w:val="24"/>
                <w:szCs w:val="24"/>
              </w:rPr>
              <w:t>II</w:t>
            </w:r>
            <w:r w:rsidRPr="00A603A1">
              <w:rPr>
                <w:rFonts w:ascii="Times New Roman" w:eastAsia="Arial Unicode MS" w:hAnsi="Times New Roman" w:cs="Times New Roman"/>
                <w:sz w:val="24"/>
                <w:szCs w:val="24"/>
              </w:rPr>
              <w:t>. Note: National consultants must quote prices in Thai Baht.</w:t>
            </w:r>
          </w:p>
          <w:p w14:paraId="5F6EC590" w14:textId="19F12C48" w:rsidR="006462CC" w:rsidRPr="00A603A1" w:rsidRDefault="006462CC" w:rsidP="002D58EA">
            <w:pPr>
              <w:pStyle w:val="ListParagraph"/>
              <w:numPr>
                <w:ilvl w:val="0"/>
                <w:numId w:val="1"/>
              </w:numPr>
              <w:jc w:val="both"/>
              <w:rPr>
                <w:rFonts w:ascii="Times New Roman" w:eastAsia="Arial Unicode MS" w:hAnsi="Times New Roman" w:cs="Times New Roman"/>
                <w:sz w:val="24"/>
                <w:szCs w:val="24"/>
              </w:rPr>
            </w:pPr>
            <w:r w:rsidRPr="00A603A1">
              <w:rPr>
                <w:rFonts w:ascii="Times New Roman" w:eastAsia="Arial Unicode MS" w:hAnsi="Times New Roman" w:cs="Times New Roman"/>
                <w:b/>
                <w:bCs/>
                <w:sz w:val="24"/>
                <w:szCs w:val="24"/>
              </w:rPr>
              <w:t>Personal CV or P11</w:t>
            </w:r>
            <w:r w:rsidRPr="00A603A1">
              <w:rPr>
                <w:rFonts w:ascii="Times New Roman" w:eastAsia="Arial Unicode MS" w:hAnsi="Times New Roman" w:cs="Times New Roman"/>
                <w:sz w:val="24"/>
                <w:szCs w:val="24"/>
              </w:rPr>
              <w:t>, indicating all experience from similar projects, as well as the contact details (email and telephone number) of the Candidate and at least three (3) professional references.</w:t>
            </w:r>
          </w:p>
          <w:p w14:paraId="43244EE9" w14:textId="70CADF8D" w:rsidR="006462CC" w:rsidRPr="00A603A1" w:rsidRDefault="006462CC" w:rsidP="006462CC">
            <w:pPr>
              <w:rPr>
                <w:rFonts w:eastAsia="Arial Unicode MS" w:cs="Times New Roman"/>
                <w:color w:val="0000FF"/>
              </w:rPr>
            </w:pPr>
            <w:r w:rsidRPr="00A603A1">
              <w:rPr>
                <w:rFonts w:eastAsia="Arial Unicode MS" w:cs="Times New Roman"/>
              </w:rPr>
              <w:t xml:space="preserve">Incomplete proposals may not be considered. </w:t>
            </w:r>
          </w:p>
        </w:tc>
      </w:tr>
    </w:tbl>
    <w:p w14:paraId="47F9AC1E" w14:textId="77777777" w:rsidR="006462CC" w:rsidRPr="00A603A1" w:rsidRDefault="006462CC" w:rsidP="009E5A20">
      <w:pPr>
        <w:jc w:val="both"/>
        <w:rPr>
          <w:rFonts w:cs="Times New Roman"/>
        </w:rPr>
      </w:pPr>
    </w:p>
    <w:tbl>
      <w:tblPr>
        <w:tblW w:w="9752" w:type="dxa"/>
        <w:jc w:val="center"/>
        <w:tblLook w:val="01E0" w:firstRow="1" w:lastRow="1" w:firstColumn="1" w:lastColumn="1" w:noHBand="0" w:noVBand="0"/>
      </w:tblPr>
      <w:tblGrid>
        <w:gridCol w:w="9752"/>
      </w:tblGrid>
      <w:tr w:rsidR="006462CC" w:rsidRPr="00A603A1" w14:paraId="4D2855D6" w14:textId="77777777" w:rsidTr="00CA4615">
        <w:trPr>
          <w:trHeight w:val="293"/>
          <w:jc w:val="center"/>
        </w:trPr>
        <w:tc>
          <w:tcPr>
            <w:tcW w:w="9752" w:type="dxa"/>
            <w:shd w:val="clear" w:color="auto" w:fill="E6E6E6"/>
          </w:tcPr>
          <w:p w14:paraId="6B87A095" w14:textId="54AF9446" w:rsidR="006462CC" w:rsidRPr="00A603A1" w:rsidRDefault="006462CC" w:rsidP="003C1AFF">
            <w:pPr>
              <w:rPr>
                <w:rFonts w:cs="Times New Roman"/>
              </w:rPr>
            </w:pPr>
            <w:r w:rsidRPr="00A603A1">
              <w:rPr>
                <w:rFonts w:cs="Times New Roman"/>
                <w:b/>
                <w:bCs/>
              </w:rPr>
              <w:t>1</w:t>
            </w:r>
            <w:r w:rsidR="00AF51FE" w:rsidRPr="00A603A1">
              <w:rPr>
                <w:rFonts w:cs="Times New Roman"/>
                <w:b/>
                <w:bCs/>
              </w:rPr>
              <w:t>2</w:t>
            </w:r>
            <w:r w:rsidRPr="00A603A1">
              <w:rPr>
                <w:rFonts w:cs="Times New Roman"/>
                <w:b/>
                <w:bCs/>
              </w:rPr>
              <w:t>) ANNEXES</w:t>
            </w:r>
          </w:p>
        </w:tc>
      </w:tr>
      <w:tr w:rsidR="006462CC" w:rsidRPr="00A603A1" w14:paraId="129566BD" w14:textId="77777777" w:rsidTr="00CA4615">
        <w:trPr>
          <w:trHeight w:val="293"/>
          <w:jc w:val="center"/>
        </w:trPr>
        <w:tc>
          <w:tcPr>
            <w:tcW w:w="9752" w:type="dxa"/>
            <w:shd w:val="clear" w:color="auto" w:fill="auto"/>
          </w:tcPr>
          <w:p w14:paraId="1F71C730" w14:textId="77777777" w:rsidR="006462CC" w:rsidRPr="00A603A1" w:rsidRDefault="006462CC" w:rsidP="00CA4615">
            <w:pPr>
              <w:jc w:val="both"/>
              <w:rPr>
                <w:rFonts w:eastAsia="Arial Unicode MS" w:cs="Times New Roman"/>
                <w:color w:val="0000FF"/>
              </w:rPr>
            </w:pPr>
          </w:p>
          <w:p w14:paraId="6AF34B1C" w14:textId="6C725B54" w:rsidR="0098123F" w:rsidRPr="00A603A1" w:rsidRDefault="007E2640" w:rsidP="0098123F">
            <w:pPr>
              <w:rPr>
                <w:rFonts w:eastAsia="Arial Unicode MS" w:cs="Times New Roman"/>
                <w:color w:val="0000FF"/>
              </w:rPr>
            </w:pPr>
            <w:r w:rsidRPr="00A603A1">
              <w:rPr>
                <w:rFonts w:eastAsia="Arial Unicode MS" w:cs="Times New Roman"/>
              </w:rPr>
              <w:t>N/A</w:t>
            </w:r>
            <w:r w:rsidR="0098123F" w:rsidRPr="00A603A1">
              <w:rPr>
                <w:rFonts w:eastAsia="Arial Unicode MS" w:cs="Times New Roman"/>
                <w:color w:val="0000FF"/>
              </w:rPr>
              <w:t xml:space="preserve">  </w:t>
            </w:r>
          </w:p>
        </w:tc>
      </w:tr>
    </w:tbl>
    <w:p w14:paraId="089313FD" w14:textId="62B8477E" w:rsidR="006462CC" w:rsidRPr="00A603A1" w:rsidRDefault="006462CC" w:rsidP="009E5A20">
      <w:pPr>
        <w:jc w:val="both"/>
        <w:rPr>
          <w:rFonts w:cs="Times New Roman"/>
        </w:rPr>
      </w:pPr>
    </w:p>
    <w:p w14:paraId="7FBD5F92" w14:textId="77777777" w:rsidR="006462CC" w:rsidRPr="00A603A1" w:rsidRDefault="006462CC" w:rsidP="00C13C0E">
      <w:pPr>
        <w:jc w:val="both"/>
        <w:rPr>
          <w:rFonts w:cs="Times New Roman"/>
        </w:rPr>
      </w:pPr>
    </w:p>
    <w:p w14:paraId="323D4A1B" w14:textId="6236223B" w:rsidR="001962A3" w:rsidRPr="00A603A1" w:rsidRDefault="001962A3" w:rsidP="001962A3">
      <w:pPr>
        <w:pStyle w:val="Default"/>
        <w:rPr>
          <w:b/>
          <w:bCs/>
        </w:rPr>
      </w:pPr>
      <w:r w:rsidRPr="00A603A1">
        <w:rPr>
          <w:b/>
          <w:bCs/>
        </w:rPr>
        <w:t xml:space="preserve">This TOR is approved by: </w:t>
      </w:r>
    </w:p>
    <w:p w14:paraId="51CC2EA3" w14:textId="77777777" w:rsidR="00AB6850" w:rsidRPr="00A603A1" w:rsidRDefault="00AB6850" w:rsidP="001962A3">
      <w:pPr>
        <w:pStyle w:val="Default"/>
      </w:pPr>
    </w:p>
    <w:p w14:paraId="7450BCA2" w14:textId="21261110" w:rsidR="001962A3" w:rsidRPr="00A603A1" w:rsidRDefault="001962A3" w:rsidP="001962A3">
      <w:pPr>
        <w:pStyle w:val="Default"/>
      </w:pPr>
      <w:r w:rsidRPr="00A603A1">
        <w:t xml:space="preserve">Signature </w:t>
      </w:r>
    </w:p>
    <w:p w14:paraId="4C69513A" w14:textId="77777777" w:rsidR="00AB6850" w:rsidRPr="00A603A1" w:rsidRDefault="00AB6850" w:rsidP="001962A3">
      <w:pPr>
        <w:pStyle w:val="Default"/>
      </w:pPr>
    </w:p>
    <w:p w14:paraId="586186FD" w14:textId="5BB48329" w:rsidR="001962A3" w:rsidRPr="00A603A1" w:rsidRDefault="001962A3" w:rsidP="001962A3">
      <w:pPr>
        <w:pStyle w:val="Default"/>
      </w:pPr>
      <w:r w:rsidRPr="00A603A1">
        <w:t xml:space="preserve">Name and Designation: </w:t>
      </w:r>
      <w:r w:rsidR="0097457E" w:rsidRPr="00A603A1">
        <w:t xml:space="preserve"> </w:t>
      </w:r>
      <w:r w:rsidR="0097457E" w:rsidRPr="00A603A1">
        <w:rPr>
          <w:u w:val="single"/>
        </w:rPr>
        <w:t>Lovita Ramguttee, Deputy Resident Representative</w:t>
      </w:r>
    </w:p>
    <w:p w14:paraId="179C63E7" w14:textId="77777777" w:rsidR="0097457E" w:rsidRPr="00A603A1" w:rsidRDefault="0097457E" w:rsidP="0097457E">
      <w:pPr>
        <w:ind w:right="501"/>
        <w:jc w:val="thaiDistribute"/>
        <w:rPr>
          <w:rFonts w:cs="Times New Roman"/>
        </w:rPr>
      </w:pPr>
    </w:p>
    <w:p w14:paraId="308486BB" w14:textId="25465E4D" w:rsidR="001962A3" w:rsidRPr="00A603A1" w:rsidRDefault="001962A3" w:rsidP="0097457E">
      <w:pPr>
        <w:ind w:right="501"/>
        <w:jc w:val="thaiDistribute"/>
        <w:rPr>
          <w:rFonts w:cs="Times New Roman"/>
        </w:rPr>
      </w:pPr>
      <w:r w:rsidRPr="00A603A1">
        <w:rPr>
          <w:rFonts w:cs="Times New Roman"/>
        </w:rPr>
        <w:t>Date of Signing ______________________________</w:t>
      </w:r>
    </w:p>
    <w:p w14:paraId="3DB9DEA1" w14:textId="1E93D33A" w:rsidR="00DE2B7C" w:rsidRPr="00A603A1" w:rsidRDefault="00DE2B7C" w:rsidP="00C13C0E">
      <w:pPr>
        <w:jc w:val="both"/>
        <w:rPr>
          <w:rFonts w:cs="Times New Roman"/>
        </w:rPr>
      </w:pPr>
    </w:p>
    <w:p w14:paraId="1E9E947E" w14:textId="331D8E6F" w:rsidR="00C7738F" w:rsidRPr="00A603A1" w:rsidRDefault="00C7738F" w:rsidP="00C13C0E">
      <w:pPr>
        <w:tabs>
          <w:tab w:val="left" w:pos="360"/>
        </w:tabs>
        <w:jc w:val="both"/>
        <w:rPr>
          <w:rFonts w:cs="Times New Roman"/>
          <w:b/>
          <w:bCs/>
          <w:color w:val="000000" w:themeColor="text1"/>
        </w:rPr>
      </w:pPr>
    </w:p>
    <w:sectPr w:rsidR="00C7738F" w:rsidRPr="00A603A1" w:rsidSect="00545047">
      <w:headerReference w:type="default" r:id="rId16"/>
      <w:footerReference w:type="default" r:id="rId17"/>
      <w:pgSz w:w="11909" w:h="16834" w:code="9"/>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FA6B" w14:textId="77777777" w:rsidR="00FE5ED7" w:rsidRDefault="00FE5ED7" w:rsidP="00E16A32">
      <w:r>
        <w:separator/>
      </w:r>
    </w:p>
  </w:endnote>
  <w:endnote w:type="continuationSeparator" w:id="0">
    <w:p w14:paraId="5A8B218D" w14:textId="77777777" w:rsidR="00FE5ED7" w:rsidRDefault="00FE5ED7" w:rsidP="00E16A32">
      <w:r>
        <w:continuationSeparator/>
      </w:r>
    </w:p>
  </w:endnote>
  <w:endnote w:type="continuationNotice" w:id="1">
    <w:p w14:paraId="714E77F2" w14:textId="77777777" w:rsidR="00FE5ED7" w:rsidRDefault="00FE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9182"/>
      <w:docPartObj>
        <w:docPartGallery w:val="Page Numbers (Bottom of Page)"/>
        <w:docPartUnique/>
      </w:docPartObj>
    </w:sdtPr>
    <w:sdtEndPr>
      <w:rPr>
        <w:noProof/>
      </w:rPr>
    </w:sdtEndPr>
    <w:sdtContent>
      <w:p w14:paraId="72455826" w14:textId="1E070BDE" w:rsidR="00E16A32" w:rsidRDefault="00E16A32">
        <w:pPr>
          <w:pStyle w:val="Footer"/>
          <w:jc w:val="center"/>
        </w:pPr>
        <w:r>
          <w:fldChar w:fldCharType="begin"/>
        </w:r>
        <w:r>
          <w:instrText xml:space="preserve"> PAGE   \* MERGEFORMAT </w:instrText>
        </w:r>
        <w:r>
          <w:fldChar w:fldCharType="separate"/>
        </w:r>
        <w:r w:rsidR="00292A3E">
          <w:rPr>
            <w:noProof/>
          </w:rPr>
          <w:t>1</w:t>
        </w:r>
        <w:r>
          <w:rPr>
            <w:noProof/>
          </w:rPr>
          <w:fldChar w:fldCharType="end"/>
        </w:r>
      </w:p>
    </w:sdtContent>
  </w:sdt>
  <w:p w14:paraId="6953935E" w14:textId="77777777" w:rsidR="00E16A32" w:rsidRDefault="00E16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94047" w14:textId="77777777" w:rsidR="00FE5ED7" w:rsidRDefault="00FE5ED7" w:rsidP="00E16A32">
      <w:r>
        <w:separator/>
      </w:r>
    </w:p>
  </w:footnote>
  <w:footnote w:type="continuationSeparator" w:id="0">
    <w:p w14:paraId="4B2D6317" w14:textId="77777777" w:rsidR="00FE5ED7" w:rsidRDefault="00FE5ED7" w:rsidP="00E16A32">
      <w:r>
        <w:continuationSeparator/>
      </w:r>
    </w:p>
  </w:footnote>
  <w:footnote w:type="continuationNotice" w:id="1">
    <w:p w14:paraId="4399A8F6" w14:textId="77777777" w:rsidR="00FE5ED7" w:rsidRDefault="00FE5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456B" w14:textId="77777777" w:rsidR="005D2BCB" w:rsidRDefault="005D2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F40"/>
    <w:multiLevelType w:val="hybridMultilevel"/>
    <w:tmpl w:val="1B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05B18"/>
    <w:multiLevelType w:val="hybridMultilevel"/>
    <w:tmpl w:val="F11A16DE"/>
    <w:lvl w:ilvl="0" w:tplc="A120BC12">
      <w:start w:val="1"/>
      <w:numFmt w:val="bullet"/>
      <w:lvlText w:val=""/>
      <w:lvlJc w:val="left"/>
      <w:pPr>
        <w:ind w:left="870" w:hanging="420"/>
      </w:pPr>
      <w:rPr>
        <w:rFonts w:asciiTheme="minorHAnsi" w:hAnsiTheme="minorHAnsi" w:cstheme="minorHAnsi"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04655807"/>
    <w:multiLevelType w:val="hybridMultilevel"/>
    <w:tmpl w:val="562E8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66B60"/>
    <w:multiLevelType w:val="hybridMultilevel"/>
    <w:tmpl w:val="2F0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A7909"/>
    <w:multiLevelType w:val="hybridMultilevel"/>
    <w:tmpl w:val="68867276"/>
    <w:lvl w:ilvl="0" w:tplc="04090001">
      <w:start w:val="1"/>
      <w:numFmt w:val="bullet"/>
      <w:lvlText w:val=""/>
      <w:lvlJc w:val="left"/>
      <w:pPr>
        <w:ind w:left="1153" w:hanging="360"/>
      </w:pPr>
      <w:rPr>
        <w:rFonts w:ascii="Symbol" w:hAnsi="Symbol" w:hint="default"/>
      </w:rPr>
    </w:lvl>
    <w:lvl w:ilvl="1" w:tplc="35161176">
      <w:numFmt w:val="bullet"/>
      <w:lvlText w:val="-"/>
      <w:lvlJc w:val="left"/>
      <w:pPr>
        <w:ind w:left="1873" w:hanging="360"/>
      </w:pPr>
      <w:rPr>
        <w:rFonts w:ascii="Calibri" w:eastAsia="Calibri" w:hAnsi="Calibri" w:cs="Calibri"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5" w15:restartNumberingAfterBreak="0">
    <w:nsid w:val="0E7F3FA9"/>
    <w:multiLevelType w:val="multilevel"/>
    <w:tmpl w:val="FC76B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EEF252B"/>
    <w:multiLevelType w:val="hybridMultilevel"/>
    <w:tmpl w:val="27C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364BF"/>
    <w:multiLevelType w:val="hybridMultilevel"/>
    <w:tmpl w:val="FDD2F126"/>
    <w:lvl w:ilvl="0" w:tplc="BF3CF6CE">
      <w:start w:val="1"/>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61DBD"/>
    <w:multiLevelType w:val="hybridMultilevel"/>
    <w:tmpl w:val="3BC8E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844B5"/>
    <w:multiLevelType w:val="hybridMultilevel"/>
    <w:tmpl w:val="37CA8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03C18"/>
    <w:multiLevelType w:val="hybridMultilevel"/>
    <w:tmpl w:val="758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5479F"/>
    <w:multiLevelType w:val="multilevel"/>
    <w:tmpl w:val="D1982DD0"/>
    <w:lvl w:ilvl="0">
      <w:start w:val="1"/>
      <w:numFmt w:val="bullet"/>
      <w:lvlText w:val=""/>
      <w:lvlJc w:val="left"/>
      <w:pPr>
        <w:ind w:left="720" w:hanging="360"/>
      </w:pPr>
      <w:rPr>
        <w:rFonts w:ascii="Wingdings" w:hAnsi="Wingdings"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18244BAA"/>
    <w:multiLevelType w:val="hybridMultilevel"/>
    <w:tmpl w:val="1DBE7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10F48"/>
    <w:multiLevelType w:val="hybridMultilevel"/>
    <w:tmpl w:val="E51CFF92"/>
    <w:lvl w:ilvl="0" w:tplc="8DCC5B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71C1E"/>
    <w:multiLevelType w:val="hybridMultilevel"/>
    <w:tmpl w:val="D3DC1D3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02E1B"/>
    <w:multiLevelType w:val="hybridMultilevel"/>
    <w:tmpl w:val="95E29A5A"/>
    <w:lvl w:ilvl="0" w:tplc="3F88B1AC">
      <w:start w:val="1"/>
      <w:numFmt w:val="decimal"/>
      <w:lvlText w:val="%1."/>
      <w:lvlJc w:val="left"/>
      <w:pPr>
        <w:ind w:left="360" w:hanging="360"/>
      </w:pPr>
      <w:rPr>
        <w:rFonts w:ascii="Arial" w:hAnsi="Arial" w:cs="Arial" w:hint="default"/>
        <w:b w:val="0"/>
        <w:i w:val="0"/>
        <w:color w:val="000000" w:themeColor="text1"/>
        <w:sz w:val="20"/>
        <w:szCs w:val="20"/>
        <w:lang w:val="en-C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101B2A"/>
    <w:multiLevelType w:val="hybridMultilevel"/>
    <w:tmpl w:val="8F2AC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30CAB"/>
    <w:multiLevelType w:val="multilevel"/>
    <w:tmpl w:val="3E301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3631948"/>
    <w:multiLevelType w:val="hybridMultilevel"/>
    <w:tmpl w:val="1772CCC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66086"/>
    <w:multiLevelType w:val="hybridMultilevel"/>
    <w:tmpl w:val="804A3604"/>
    <w:lvl w:ilvl="0" w:tplc="E6F25EC2">
      <w:start w:val="1"/>
      <w:numFmt w:val="bullet"/>
      <w:lvlText w:val=""/>
      <w:lvlJc w:val="left"/>
      <w:pPr>
        <w:tabs>
          <w:tab w:val="num" w:pos="720"/>
        </w:tabs>
        <w:ind w:left="720" w:hanging="432"/>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814B77"/>
    <w:multiLevelType w:val="hybridMultilevel"/>
    <w:tmpl w:val="BEB49C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B273A"/>
    <w:multiLevelType w:val="hybridMultilevel"/>
    <w:tmpl w:val="CFA0A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1A5522"/>
    <w:multiLevelType w:val="hybridMultilevel"/>
    <w:tmpl w:val="626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31636"/>
    <w:multiLevelType w:val="hybridMultilevel"/>
    <w:tmpl w:val="8B7A3D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54751"/>
    <w:multiLevelType w:val="hybridMultilevel"/>
    <w:tmpl w:val="64DE27B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5" w15:restartNumberingAfterBreak="0">
    <w:nsid w:val="4A6E2608"/>
    <w:multiLevelType w:val="hybridMultilevel"/>
    <w:tmpl w:val="197272CA"/>
    <w:lvl w:ilvl="0" w:tplc="AF62D342">
      <w:start w:val="1"/>
      <w:numFmt w:val="decimal"/>
      <w:lvlText w:val="%1)"/>
      <w:lvlJc w:val="left"/>
      <w:pPr>
        <w:ind w:left="720" w:hanging="360"/>
      </w:pPr>
      <w:rPr>
        <w:rFonts w:ascii="Times New Roman" w:hAnsi="Times New Roman"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51884"/>
    <w:multiLevelType w:val="hybridMultilevel"/>
    <w:tmpl w:val="8BBC4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7455E"/>
    <w:multiLevelType w:val="hybridMultilevel"/>
    <w:tmpl w:val="BD2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D3187"/>
    <w:multiLevelType w:val="hybridMultilevel"/>
    <w:tmpl w:val="6F0A742C"/>
    <w:lvl w:ilvl="0" w:tplc="04090001">
      <w:start w:val="1"/>
      <w:numFmt w:val="bullet"/>
      <w:lvlText w:val=""/>
      <w:lvlJc w:val="left"/>
      <w:pPr>
        <w:ind w:left="720" w:hanging="360"/>
      </w:pPr>
      <w:rPr>
        <w:rFonts w:ascii="Symbol" w:hAnsi="Symbol" w:hint="default"/>
      </w:rPr>
    </w:lvl>
    <w:lvl w:ilvl="1" w:tplc="AFEA32DA">
      <w:start w:val="1"/>
      <w:numFmt w:val="bullet"/>
      <w:lvlText w:val=""/>
      <w:lvlJc w:val="left"/>
      <w:pPr>
        <w:ind w:left="1440" w:hanging="360"/>
      </w:pPr>
      <w:rPr>
        <w:rFonts w:ascii="Symbol" w:hAnsi="Symbol" w:hint="default"/>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01349"/>
    <w:multiLevelType w:val="hybridMultilevel"/>
    <w:tmpl w:val="FE7EB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01344"/>
    <w:multiLevelType w:val="hybridMultilevel"/>
    <w:tmpl w:val="833C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E5A06"/>
    <w:multiLevelType w:val="hybridMultilevel"/>
    <w:tmpl w:val="76E47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2028D"/>
    <w:multiLevelType w:val="hybridMultilevel"/>
    <w:tmpl w:val="19EE3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921BF"/>
    <w:multiLevelType w:val="hybridMultilevel"/>
    <w:tmpl w:val="C2BC1E40"/>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8D77F8"/>
    <w:multiLevelType w:val="hybridMultilevel"/>
    <w:tmpl w:val="3B9415D2"/>
    <w:lvl w:ilvl="0" w:tplc="640C783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45C58"/>
    <w:multiLevelType w:val="hybridMultilevel"/>
    <w:tmpl w:val="014CFA6A"/>
    <w:lvl w:ilvl="0" w:tplc="CB202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C773A"/>
    <w:multiLevelType w:val="hybridMultilevel"/>
    <w:tmpl w:val="38C44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6F5D3E"/>
    <w:multiLevelType w:val="hybridMultilevel"/>
    <w:tmpl w:val="067875D6"/>
    <w:lvl w:ilvl="0" w:tplc="C4EAE95C">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4134B"/>
    <w:multiLevelType w:val="hybridMultilevel"/>
    <w:tmpl w:val="A9269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D7CEA"/>
    <w:multiLevelType w:val="hybridMultilevel"/>
    <w:tmpl w:val="E188C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762B8"/>
    <w:multiLevelType w:val="hybridMultilevel"/>
    <w:tmpl w:val="F31E7E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1" w15:restartNumberingAfterBreak="0">
    <w:nsid w:val="7D0D4269"/>
    <w:multiLevelType w:val="hybridMultilevel"/>
    <w:tmpl w:val="BD10C6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7"/>
  </w:num>
  <w:num w:numId="2">
    <w:abstractNumId w:val="2"/>
  </w:num>
  <w:num w:numId="3">
    <w:abstractNumId w:val="28"/>
  </w:num>
  <w:num w:numId="4">
    <w:abstractNumId w:val="13"/>
  </w:num>
  <w:num w:numId="5">
    <w:abstractNumId w:val="32"/>
  </w:num>
  <w:num w:numId="6">
    <w:abstractNumId w:val="6"/>
  </w:num>
  <w:num w:numId="7">
    <w:abstractNumId w:val="3"/>
  </w:num>
  <w:num w:numId="8">
    <w:abstractNumId w:val="31"/>
  </w:num>
  <w:num w:numId="9">
    <w:abstractNumId w:val="29"/>
  </w:num>
  <w:num w:numId="10">
    <w:abstractNumId w:val="1"/>
  </w:num>
  <w:num w:numId="11">
    <w:abstractNumId w:val="7"/>
  </w:num>
  <w:num w:numId="12">
    <w:abstractNumId w:val="23"/>
  </w:num>
  <w:num w:numId="13">
    <w:abstractNumId w:val="19"/>
  </w:num>
  <w:num w:numId="14">
    <w:abstractNumId w:val="14"/>
  </w:num>
  <w:num w:numId="15">
    <w:abstractNumId w:val="33"/>
  </w:num>
  <w:num w:numId="16">
    <w:abstractNumId w:val="15"/>
  </w:num>
  <w:num w:numId="17">
    <w:abstractNumId w:val="36"/>
  </w:num>
  <w:num w:numId="18">
    <w:abstractNumId w:val="34"/>
  </w:num>
  <w:num w:numId="19">
    <w:abstractNumId w:val="10"/>
  </w:num>
  <w:num w:numId="20">
    <w:abstractNumId w:val="30"/>
  </w:num>
  <w:num w:numId="21">
    <w:abstractNumId w:val="41"/>
  </w:num>
  <w:num w:numId="22">
    <w:abstractNumId w:val="24"/>
  </w:num>
  <w:num w:numId="23">
    <w:abstractNumId w:val="26"/>
  </w:num>
  <w:num w:numId="24">
    <w:abstractNumId w:val="18"/>
  </w:num>
  <w:num w:numId="25">
    <w:abstractNumId w:val="37"/>
  </w:num>
  <w:num w:numId="26">
    <w:abstractNumId w:val="4"/>
  </w:num>
  <w:num w:numId="27">
    <w:abstractNumId w:val="21"/>
  </w:num>
  <w:num w:numId="28">
    <w:abstractNumId w:val="22"/>
  </w:num>
  <w:num w:numId="29">
    <w:abstractNumId w:val="0"/>
  </w:num>
  <w:num w:numId="30">
    <w:abstractNumId w:val="40"/>
  </w:num>
  <w:num w:numId="31">
    <w:abstractNumId w:val="5"/>
  </w:num>
  <w:num w:numId="32">
    <w:abstractNumId w:val="25"/>
  </w:num>
  <w:num w:numId="33">
    <w:abstractNumId w:val="17"/>
  </w:num>
  <w:num w:numId="34">
    <w:abstractNumId w:val="35"/>
  </w:num>
  <w:num w:numId="35">
    <w:abstractNumId w:val="11"/>
  </w:num>
  <w:num w:numId="36">
    <w:abstractNumId w:val="20"/>
  </w:num>
  <w:num w:numId="37">
    <w:abstractNumId w:val="12"/>
  </w:num>
  <w:num w:numId="38">
    <w:abstractNumId w:val="8"/>
  </w:num>
  <w:num w:numId="39">
    <w:abstractNumId w:val="39"/>
  </w:num>
  <w:num w:numId="40">
    <w:abstractNumId w:val="38"/>
  </w:num>
  <w:num w:numId="41">
    <w:abstractNumId w:val="9"/>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39"/>
    <w:rsid w:val="00002946"/>
    <w:rsid w:val="0000728F"/>
    <w:rsid w:val="0001664D"/>
    <w:rsid w:val="000213F8"/>
    <w:rsid w:val="00021B4C"/>
    <w:rsid w:val="0002319C"/>
    <w:rsid w:val="00032E39"/>
    <w:rsid w:val="00034A86"/>
    <w:rsid w:val="0004296B"/>
    <w:rsid w:val="00046ECD"/>
    <w:rsid w:val="000510FA"/>
    <w:rsid w:val="00056129"/>
    <w:rsid w:val="00061D59"/>
    <w:rsid w:val="000630BB"/>
    <w:rsid w:val="000729DD"/>
    <w:rsid w:val="00072A73"/>
    <w:rsid w:val="0007694E"/>
    <w:rsid w:val="000802D3"/>
    <w:rsid w:val="00081C48"/>
    <w:rsid w:val="00082C0A"/>
    <w:rsid w:val="00090AE7"/>
    <w:rsid w:val="000A07E3"/>
    <w:rsid w:val="000A28DB"/>
    <w:rsid w:val="000A7036"/>
    <w:rsid w:val="000B44B7"/>
    <w:rsid w:val="000B4BE7"/>
    <w:rsid w:val="000C7010"/>
    <w:rsid w:val="000D0E21"/>
    <w:rsid w:val="000D33D9"/>
    <w:rsid w:val="000D4E63"/>
    <w:rsid w:val="000E1F6C"/>
    <w:rsid w:val="000E2CB8"/>
    <w:rsid w:val="000E734B"/>
    <w:rsid w:val="000F0444"/>
    <w:rsid w:val="000F31AC"/>
    <w:rsid w:val="000F3CD4"/>
    <w:rsid w:val="00102445"/>
    <w:rsid w:val="00106877"/>
    <w:rsid w:val="00107782"/>
    <w:rsid w:val="00112CF3"/>
    <w:rsid w:val="00117CFC"/>
    <w:rsid w:val="0012163E"/>
    <w:rsid w:val="00123018"/>
    <w:rsid w:val="00125A8D"/>
    <w:rsid w:val="00127864"/>
    <w:rsid w:val="00133870"/>
    <w:rsid w:val="0013695C"/>
    <w:rsid w:val="001369C1"/>
    <w:rsid w:val="0014297F"/>
    <w:rsid w:val="00144533"/>
    <w:rsid w:val="00150E45"/>
    <w:rsid w:val="001542E5"/>
    <w:rsid w:val="00154AB6"/>
    <w:rsid w:val="00157269"/>
    <w:rsid w:val="0016121D"/>
    <w:rsid w:val="0016483D"/>
    <w:rsid w:val="0017053A"/>
    <w:rsid w:val="00173859"/>
    <w:rsid w:val="001778CF"/>
    <w:rsid w:val="00181260"/>
    <w:rsid w:val="001923BE"/>
    <w:rsid w:val="001935E5"/>
    <w:rsid w:val="001962A3"/>
    <w:rsid w:val="001963A2"/>
    <w:rsid w:val="001A19AF"/>
    <w:rsid w:val="001A6B84"/>
    <w:rsid w:val="001B63AE"/>
    <w:rsid w:val="001C295A"/>
    <w:rsid w:val="001C3B6F"/>
    <w:rsid w:val="001C517E"/>
    <w:rsid w:val="001E4CE8"/>
    <w:rsid w:val="001F18D0"/>
    <w:rsid w:val="001F392A"/>
    <w:rsid w:val="001F7C9D"/>
    <w:rsid w:val="002018D9"/>
    <w:rsid w:val="00201B95"/>
    <w:rsid w:val="00207706"/>
    <w:rsid w:val="002157AE"/>
    <w:rsid w:val="00216097"/>
    <w:rsid w:val="0022515C"/>
    <w:rsid w:val="00231629"/>
    <w:rsid w:val="00244C6D"/>
    <w:rsid w:val="002514D5"/>
    <w:rsid w:val="0025445D"/>
    <w:rsid w:val="002551FC"/>
    <w:rsid w:val="0026263D"/>
    <w:rsid w:val="00263662"/>
    <w:rsid w:val="0027096B"/>
    <w:rsid w:val="00281810"/>
    <w:rsid w:val="00281864"/>
    <w:rsid w:val="0028248D"/>
    <w:rsid w:val="002833EE"/>
    <w:rsid w:val="00283799"/>
    <w:rsid w:val="00292A3E"/>
    <w:rsid w:val="00292F36"/>
    <w:rsid w:val="002963F6"/>
    <w:rsid w:val="00296804"/>
    <w:rsid w:val="002A3D08"/>
    <w:rsid w:val="002A73EC"/>
    <w:rsid w:val="002A7790"/>
    <w:rsid w:val="002B2996"/>
    <w:rsid w:val="002B2D3E"/>
    <w:rsid w:val="002B60BB"/>
    <w:rsid w:val="002C1E15"/>
    <w:rsid w:val="002C3B88"/>
    <w:rsid w:val="002C5649"/>
    <w:rsid w:val="002C748D"/>
    <w:rsid w:val="002D43A9"/>
    <w:rsid w:val="002D4520"/>
    <w:rsid w:val="002D58EA"/>
    <w:rsid w:val="002D5DB4"/>
    <w:rsid w:val="002D68D5"/>
    <w:rsid w:val="002E5500"/>
    <w:rsid w:val="002F1328"/>
    <w:rsid w:val="002F5E37"/>
    <w:rsid w:val="00300305"/>
    <w:rsid w:val="0030416C"/>
    <w:rsid w:val="00316901"/>
    <w:rsid w:val="0031717C"/>
    <w:rsid w:val="00317C8E"/>
    <w:rsid w:val="003232FE"/>
    <w:rsid w:val="00323EEA"/>
    <w:rsid w:val="00326598"/>
    <w:rsid w:val="00330EB9"/>
    <w:rsid w:val="00334AF7"/>
    <w:rsid w:val="0033625A"/>
    <w:rsid w:val="003455A8"/>
    <w:rsid w:val="00352022"/>
    <w:rsid w:val="00361CCE"/>
    <w:rsid w:val="00373CAE"/>
    <w:rsid w:val="00375869"/>
    <w:rsid w:val="00383BAB"/>
    <w:rsid w:val="00387617"/>
    <w:rsid w:val="00391025"/>
    <w:rsid w:val="0039575C"/>
    <w:rsid w:val="00397487"/>
    <w:rsid w:val="003A369F"/>
    <w:rsid w:val="003A71AB"/>
    <w:rsid w:val="003A7A6B"/>
    <w:rsid w:val="003B0925"/>
    <w:rsid w:val="003B4823"/>
    <w:rsid w:val="003C1170"/>
    <w:rsid w:val="003C1AFF"/>
    <w:rsid w:val="003C36DE"/>
    <w:rsid w:val="003C6186"/>
    <w:rsid w:val="003D6184"/>
    <w:rsid w:val="003E25B2"/>
    <w:rsid w:val="003E318B"/>
    <w:rsid w:val="003E38D2"/>
    <w:rsid w:val="00400D42"/>
    <w:rsid w:val="00405460"/>
    <w:rsid w:val="00410A83"/>
    <w:rsid w:val="004125A4"/>
    <w:rsid w:val="00415D3C"/>
    <w:rsid w:val="004204CF"/>
    <w:rsid w:val="00422CF4"/>
    <w:rsid w:val="00422F7D"/>
    <w:rsid w:val="00423C4B"/>
    <w:rsid w:val="00427750"/>
    <w:rsid w:val="0044106B"/>
    <w:rsid w:val="00441490"/>
    <w:rsid w:val="00443389"/>
    <w:rsid w:val="00445794"/>
    <w:rsid w:val="00445A5F"/>
    <w:rsid w:val="00445D66"/>
    <w:rsid w:val="0045614A"/>
    <w:rsid w:val="004633BA"/>
    <w:rsid w:val="00463D85"/>
    <w:rsid w:val="0047148F"/>
    <w:rsid w:val="0047206A"/>
    <w:rsid w:val="00472CAB"/>
    <w:rsid w:val="004902CC"/>
    <w:rsid w:val="00491DEC"/>
    <w:rsid w:val="004932FC"/>
    <w:rsid w:val="00497809"/>
    <w:rsid w:val="004A29E4"/>
    <w:rsid w:val="004A3639"/>
    <w:rsid w:val="004A48AC"/>
    <w:rsid w:val="004B1FBF"/>
    <w:rsid w:val="004B785D"/>
    <w:rsid w:val="004D116C"/>
    <w:rsid w:val="004E054F"/>
    <w:rsid w:val="004E12B3"/>
    <w:rsid w:val="004E5B6D"/>
    <w:rsid w:val="004E7216"/>
    <w:rsid w:val="004F0C0F"/>
    <w:rsid w:val="004F1CB8"/>
    <w:rsid w:val="004F5B8D"/>
    <w:rsid w:val="004F620E"/>
    <w:rsid w:val="004F7503"/>
    <w:rsid w:val="005056DC"/>
    <w:rsid w:val="00505FCE"/>
    <w:rsid w:val="00516835"/>
    <w:rsid w:val="00520904"/>
    <w:rsid w:val="0052614C"/>
    <w:rsid w:val="00542F84"/>
    <w:rsid w:val="00543672"/>
    <w:rsid w:val="00545047"/>
    <w:rsid w:val="00552FB1"/>
    <w:rsid w:val="00553A7A"/>
    <w:rsid w:val="00553F70"/>
    <w:rsid w:val="0056159B"/>
    <w:rsid w:val="005621A5"/>
    <w:rsid w:val="00563133"/>
    <w:rsid w:val="00563D26"/>
    <w:rsid w:val="00563D7D"/>
    <w:rsid w:val="00565E1F"/>
    <w:rsid w:val="00570E06"/>
    <w:rsid w:val="00572A36"/>
    <w:rsid w:val="0058166A"/>
    <w:rsid w:val="00582352"/>
    <w:rsid w:val="005828A2"/>
    <w:rsid w:val="00586695"/>
    <w:rsid w:val="005878BE"/>
    <w:rsid w:val="005930CE"/>
    <w:rsid w:val="00596ECB"/>
    <w:rsid w:val="005A3A83"/>
    <w:rsid w:val="005A58E0"/>
    <w:rsid w:val="005A58F1"/>
    <w:rsid w:val="005A60D0"/>
    <w:rsid w:val="005A713D"/>
    <w:rsid w:val="005B0292"/>
    <w:rsid w:val="005C0714"/>
    <w:rsid w:val="005C13A0"/>
    <w:rsid w:val="005C419E"/>
    <w:rsid w:val="005C6E49"/>
    <w:rsid w:val="005C75AC"/>
    <w:rsid w:val="005D0D2F"/>
    <w:rsid w:val="005D2BCB"/>
    <w:rsid w:val="005D3BCD"/>
    <w:rsid w:val="005D7E6D"/>
    <w:rsid w:val="005E014F"/>
    <w:rsid w:val="005E1AB8"/>
    <w:rsid w:val="005F01EE"/>
    <w:rsid w:val="00600B41"/>
    <w:rsid w:val="00600E3D"/>
    <w:rsid w:val="00601B19"/>
    <w:rsid w:val="00601E5E"/>
    <w:rsid w:val="006042BA"/>
    <w:rsid w:val="006067B1"/>
    <w:rsid w:val="00611204"/>
    <w:rsid w:val="0061737E"/>
    <w:rsid w:val="00617B4F"/>
    <w:rsid w:val="006223A5"/>
    <w:rsid w:val="00623479"/>
    <w:rsid w:val="006267B9"/>
    <w:rsid w:val="00627B13"/>
    <w:rsid w:val="0063177C"/>
    <w:rsid w:val="0063471D"/>
    <w:rsid w:val="006462CC"/>
    <w:rsid w:val="00651DD2"/>
    <w:rsid w:val="006549AE"/>
    <w:rsid w:val="006643DD"/>
    <w:rsid w:val="00664892"/>
    <w:rsid w:val="00665401"/>
    <w:rsid w:val="00674E25"/>
    <w:rsid w:val="00675252"/>
    <w:rsid w:val="00680629"/>
    <w:rsid w:val="006818A7"/>
    <w:rsid w:val="00684D12"/>
    <w:rsid w:val="006911BF"/>
    <w:rsid w:val="006A0A67"/>
    <w:rsid w:val="006A1FD0"/>
    <w:rsid w:val="006B5220"/>
    <w:rsid w:val="006B5DE9"/>
    <w:rsid w:val="006C48F3"/>
    <w:rsid w:val="006C4C32"/>
    <w:rsid w:val="006D02DB"/>
    <w:rsid w:val="006E1715"/>
    <w:rsid w:val="006E4A42"/>
    <w:rsid w:val="006E6D57"/>
    <w:rsid w:val="006F56C5"/>
    <w:rsid w:val="006F64D9"/>
    <w:rsid w:val="006F6C6F"/>
    <w:rsid w:val="00701BA5"/>
    <w:rsid w:val="00710C24"/>
    <w:rsid w:val="007128EA"/>
    <w:rsid w:val="00717044"/>
    <w:rsid w:val="007247D7"/>
    <w:rsid w:val="00726E65"/>
    <w:rsid w:val="00734F57"/>
    <w:rsid w:val="007475B6"/>
    <w:rsid w:val="007513E3"/>
    <w:rsid w:val="00751550"/>
    <w:rsid w:val="00752AA8"/>
    <w:rsid w:val="0075543A"/>
    <w:rsid w:val="00756F7C"/>
    <w:rsid w:val="007572CB"/>
    <w:rsid w:val="00761F12"/>
    <w:rsid w:val="0077152E"/>
    <w:rsid w:val="007725D3"/>
    <w:rsid w:val="00775055"/>
    <w:rsid w:val="007769F6"/>
    <w:rsid w:val="00776CC6"/>
    <w:rsid w:val="00780A4E"/>
    <w:rsid w:val="0078241A"/>
    <w:rsid w:val="00787824"/>
    <w:rsid w:val="00790246"/>
    <w:rsid w:val="007961BC"/>
    <w:rsid w:val="0079723A"/>
    <w:rsid w:val="007A12D4"/>
    <w:rsid w:val="007A2713"/>
    <w:rsid w:val="007A2767"/>
    <w:rsid w:val="007A40B1"/>
    <w:rsid w:val="007B057B"/>
    <w:rsid w:val="007B0B98"/>
    <w:rsid w:val="007B0D76"/>
    <w:rsid w:val="007B2D5D"/>
    <w:rsid w:val="007B48A1"/>
    <w:rsid w:val="007C2BE1"/>
    <w:rsid w:val="007C7981"/>
    <w:rsid w:val="007C7983"/>
    <w:rsid w:val="007D07BE"/>
    <w:rsid w:val="007D3F52"/>
    <w:rsid w:val="007D5030"/>
    <w:rsid w:val="007D6092"/>
    <w:rsid w:val="007E161B"/>
    <w:rsid w:val="007E2640"/>
    <w:rsid w:val="007E2B60"/>
    <w:rsid w:val="007F20CD"/>
    <w:rsid w:val="008038E9"/>
    <w:rsid w:val="0080638C"/>
    <w:rsid w:val="008233BA"/>
    <w:rsid w:val="008268F6"/>
    <w:rsid w:val="00830D77"/>
    <w:rsid w:val="00832774"/>
    <w:rsid w:val="00833124"/>
    <w:rsid w:val="00836BF4"/>
    <w:rsid w:val="00851507"/>
    <w:rsid w:val="0085161E"/>
    <w:rsid w:val="0086276F"/>
    <w:rsid w:val="008736D0"/>
    <w:rsid w:val="00876CFC"/>
    <w:rsid w:val="0088120E"/>
    <w:rsid w:val="00884EB8"/>
    <w:rsid w:val="00887E1E"/>
    <w:rsid w:val="00893B58"/>
    <w:rsid w:val="00897FC2"/>
    <w:rsid w:val="008A07AF"/>
    <w:rsid w:val="008A0F55"/>
    <w:rsid w:val="008A3FDB"/>
    <w:rsid w:val="008A703D"/>
    <w:rsid w:val="008B0C8E"/>
    <w:rsid w:val="008C08D7"/>
    <w:rsid w:val="008C4DE3"/>
    <w:rsid w:val="008D4695"/>
    <w:rsid w:val="008E3032"/>
    <w:rsid w:val="008F0F5F"/>
    <w:rsid w:val="00902EDC"/>
    <w:rsid w:val="00903DAD"/>
    <w:rsid w:val="0090486F"/>
    <w:rsid w:val="009076A7"/>
    <w:rsid w:val="0091476D"/>
    <w:rsid w:val="009148BE"/>
    <w:rsid w:val="009237E9"/>
    <w:rsid w:val="00923D5A"/>
    <w:rsid w:val="0094486A"/>
    <w:rsid w:val="009448EF"/>
    <w:rsid w:val="0094669E"/>
    <w:rsid w:val="00957061"/>
    <w:rsid w:val="00957741"/>
    <w:rsid w:val="00957E08"/>
    <w:rsid w:val="00957F22"/>
    <w:rsid w:val="0096032C"/>
    <w:rsid w:val="00962DF5"/>
    <w:rsid w:val="0097457E"/>
    <w:rsid w:val="009770D9"/>
    <w:rsid w:val="00977B42"/>
    <w:rsid w:val="009801FD"/>
    <w:rsid w:val="0098123F"/>
    <w:rsid w:val="009A55F7"/>
    <w:rsid w:val="009A5B22"/>
    <w:rsid w:val="009A5DB6"/>
    <w:rsid w:val="009B4AF9"/>
    <w:rsid w:val="009B6D91"/>
    <w:rsid w:val="009B77B9"/>
    <w:rsid w:val="009C5E61"/>
    <w:rsid w:val="009D21C5"/>
    <w:rsid w:val="009D2DDA"/>
    <w:rsid w:val="009D41FD"/>
    <w:rsid w:val="009D5177"/>
    <w:rsid w:val="009D6CEB"/>
    <w:rsid w:val="009E1831"/>
    <w:rsid w:val="009E183C"/>
    <w:rsid w:val="009E2622"/>
    <w:rsid w:val="009E5A20"/>
    <w:rsid w:val="009E5A3A"/>
    <w:rsid w:val="009F0937"/>
    <w:rsid w:val="009F257C"/>
    <w:rsid w:val="009F4537"/>
    <w:rsid w:val="009F58A8"/>
    <w:rsid w:val="00A03398"/>
    <w:rsid w:val="00A03D28"/>
    <w:rsid w:val="00A04A03"/>
    <w:rsid w:val="00A079C5"/>
    <w:rsid w:val="00A127E9"/>
    <w:rsid w:val="00A145CF"/>
    <w:rsid w:val="00A25407"/>
    <w:rsid w:val="00A270C1"/>
    <w:rsid w:val="00A3135F"/>
    <w:rsid w:val="00A36E49"/>
    <w:rsid w:val="00A405BF"/>
    <w:rsid w:val="00A4087B"/>
    <w:rsid w:val="00A430B0"/>
    <w:rsid w:val="00A47186"/>
    <w:rsid w:val="00A50500"/>
    <w:rsid w:val="00A603A1"/>
    <w:rsid w:val="00A612A6"/>
    <w:rsid w:val="00A67E8F"/>
    <w:rsid w:val="00A71129"/>
    <w:rsid w:val="00A71616"/>
    <w:rsid w:val="00A722B4"/>
    <w:rsid w:val="00A74AB6"/>
    <w:rsid w:val="00A77C85"/>
    <w:rsid w:val="00A804D8"/>
    <w:rsid w:val="00A8320E"/>
    <w:rsid w:val="00A87700"/>
    <w:rsid w:val="00A94268"/>
    <w:rsid w:val="00AA2481"/>
    <w:rsid w:val="00AA53BC"/>
    <w:rsid w:val="00AA55A0"/>
    <w:rsid w:val="00AB0B80"/>
    <w:rsid w:val="00AB552B"/>
    <w:rsid w:val="00AB6850"/>
    <w:rsid w:val="00AC03E7"/>
    <w:rsid w:val="00AC0661"/>
    <w:rsid w:val="00AD01C9"/>
    <w:rsid w:val="00AD1E0E"/>
    <w:rsid w:val="00AE334F"/>
    <w:rsid w:val="00AF51FE"/>
    <w:rsid w:val="00B07397"/>
    <w:rsid w:val="00B13BDA"/>
    <w:rsid w:val="00B17976"/>
    <w:rsid w:val="00B24938"/>
    <w:rsid w:val="00B30296"/>
    <w:rsid w:val="00B32B9B"/>
    <w:rsid w:val="00B34586"/>
    <w:rsid w:val="00B4153E"/>
    <w:rsid w:val="00B44909"/>
    <w:rsid w:val="00B634C6"/>
    <w:rsid w:val="00B70DEE"/>
    <w:rsid w:val="00B74472"/>
    <w:rsid w:val="00B7448E"/>
    <w:rsid w:val="00B74AA7"/>
    <w:rsid w:val="00B75057"/>
    <w:rsid w:val="00B7607C"/>
    <w:rsid w:val="00B763E4"/>
    <w:rsid w:val="00B81BD9"/>
    <w:rsid w:val="00B82037"/>
    <w:rsid w:val="00B82720"/>
    <w:rsid w:val="00B93578"/>
    <w:rsid w:val="00B94E06"/>
    <w:rsid w:val="00BA75B4"/>
    <w:rsid w:val="00BB1F8B"/>
    <w:rsid w:val="00BC0F12"/>
    <w:rsid w:val="00BC2CF3"/>
    <w:rsid w:val="00BC6790"/>
    <w:rsid w:val="00BC75E9"/>
    <w:rsid w:val="00BD153F"/>
    <w:rsid w:val="00BD6D9C"/>
    <w:rsid w:val="00BD73B4"/>
    <w:rsid w:val="00BD7D73"/>
    <w:rsid w:val="00BE47E2"/>
    <w:rsid w:val="00BE52AF"/>
    <w:rsid w:val="00C01F31"/>
    <w:rsid w:val="00C05938"/>
    <w:rsid w:val="00C100E5"/>
    <w:rsid w:val="00C105B1"/>
    <w:rsid w:val="00C10703"/>
    <w:rsid w:val="00C13830"/>
    <w:rsid w:val="00C13C0E"/>
    <w:rsid w:val="00C15E90"/>
    <w:rsid w:val="00C17E98"/>
    <w:rsid w:val="00C207FE"/>
    <w:rsid w:val="00C2339B"/>
    <w:rsid w:val="00C2346C"/>
    <w:rsid w:val="00C24396"/>
    <w:rsid w:val="00C27D9B"/>
    <w:rsid w:val="00C35ED1"/>
    <w:rsid w:val="00C361A6"/>
    <w:rsid w:val="00C36EB7"/>
    <w:rsid w:val="00C37D84"/>
    <w:rsid w:val="00C42BDD"/>
    <w:rsid w:val="00C47F22"/>
    <w:rsid w:val="00C50E2A"/>
    <w:rsid w:val="00C575B3"/>
    <w:rsid w:val="00C655EC"/>
    <w:rsid w:val="00C65C42"/>
    <w:rsid w:val="00C6688A"/>
    <w:rsid w:val="00C723AF"/>
    <w:rsid w:val="00C7738F"/>
    <w:rsid w:val="00C776D4"/>
    <w:rsid w:val="00C85040"/>
    <w:rsid w:val="00C85E8E"/>
    <w:rsid w:val="00C9001E"/>
    <w:rsid w:val="00C95806"/>
    <w:rsid w:val="00C975EC"/>
    <w:rsid w:val="00CA2734"/>
    <w:rsid w:val="00CA5FE6"/>
    <w:rsid w:val="00CB74A2"/>
    <w:rsid w:val="00CC2B68"/>
    <w:rsid w:val="00CC50BF"/>
    <w:rsid w:val="00CC69C1"/>
    <w:rsid w:val="00CD23BE"/>
    <w:rsid w:val="00CD24D2"/>
    <w:rsid w:val="00CD4654"/>
    <w:rsid w:val="00CE0AB4"/>
    <w:rsid w:val="00CE4794"/>
    <w:rsid w:val="00CE5F4A"/>
    <w:rsid w:val="00CE7041"/>
    <w:rsid w:val="00CF0057"/>
    <w:rsid w:val="00D00CAB"/>
    <w:rsid w:val="00D01DA7"/>
    <w:rsid w:val="00D03F39"/>
    <w:rsid w:val="00D13661"/>
    <w:rsid w:val="00D168FC"/>
    <w:rsid w:val="00D22715"/>
    <w:rsid w:val="00D25279"/>
    <w:rsid w:val="00D26868"/>
    <w:rsid w:val="00D3331B"/>
    <w:rsid w:val="00D33A0D"/>
    <w:rsid w:val="00D34AAB"/>
    <w:rsid w:val="00D43321"/>
    <w:rsid w:val="00D43466"/>
    <w:rsid w:val="00D51F2F"/>
    <w:rsid w:val="00D5370D"/>
    <w:rsid w:val="00D56234"/>
    <w:rsid w:val="00D56409"/>
    <w:rsid w:val="00D574D0"/>
    <w:rsid w:val="00D606D7"/>
    <w:rsid w:val="00D63C72"/>
    <w:rsid w:val="00D72D9D"/>
    <w:rsid w:val="00D76941"/>
    <w:rsid w:val="00D76AC1"/>
    <w:rsid w:val="00D809FD"/>
    <w:rsid w:val="00D81A73"/>
    <w:rsid w:val="00D8220E"/>
    <w:rsid w:val="00D83A97"/>
    <w:rsid w:val="00D8449D"/>
    <w:rsid w:val="00D93915"/>
    <w:rsid w:val="00D93DFA"/>
    <w:rsid w:val="00DA2A66"/>
    <w:rsid w:val="00DA4CFE"/>
    <w:rsid w:val="00DA50FF"/>
    <w:rsid w:val="00DB5F5D"/>
    <w:rsid w:val="00DB69BC"/>
    <w:rsid w:val="00DB6A91"/>
    <w:rsid w:val="00DB7907"/>
    <w:rsid w:val="00DC62F2"/>
    <w:rsid w:val="00DD0131"/>
    <w:rsid w:val="00DD1B6C"/>
    <w:rsid w:val="00DD29A9"/>
    <w:rsid w:val="00DD2BE1"/>
    <w:rsid w:val="00DD310B"/>
    <w:rsid w:val="00DD59BB"/>
    <w:rsid w:val="00DE2B7C"/>
    <w:rsid w:val="00DE7887"/>
    <w:rsid w:val="00DF1ABC"/>
    <w:rsid w:val="00DF23F8"/>
    <w:rsid w:val="00E05F74"/>
    <w:rsid w:val="00E1019F"/>
    <w:rsid w:val="00E10CDF"/>
    <w:rsid w:val="00E1694B"/>
    <w:rsid w:val="00E16A32"/>
    <w:rsid w:val="00E311BD"/>
    <w:rsid w:val="00E3577D"/>
    <w:rsid w:val="00E450C7"/>
    <w:rsid w:val="00E45C48"/>
    <w:rsid w:val="00E462AE"/>
    <w:rsid w:val="00E46960"/>
    <w:rsid w:val="00E47A2F"/>
    <w:rsid w:val="00E551E8"/>
    <w:rsid w:val="00E7481A"/>
    <w:rsid w:val="00E75A39"/>
    <w:rsid w:val="00E824A3"/>
    <w:rsid w:val="00E84CB7"/>
    <w:rsid w:val="00E85C46"/>
    <w:rsid w:val="00E85EA7"/>
    <w:rsid w:val="00E87B0D"/>
    <w:rsid w:val="00E91443"/>
    <w:rsid w:val="00EA2ED7"/>
    <w:rsid w:val="00EA4A6F"/>
    <w:rsid w:val="00EA61CE"/>
    <w:rsid w:val="00EB5C01"/>
    <w:rsid w:val="00EC2BBF"/>
    <w:rsid w:val="00EE4D92"/>
    <w:rsid w:val="00EE7D2B"/>
    <w:rsid w:val="00F009DC"/>
    <w:rsid w:val="00F0336B"/>
    <w:rsid w:val="00F05395"/>
    <w:rsid w:val="00F07E4D"/>
    <w:rsid w:val="00F117DE"/>
    <w:rsid w:val="00F12B07"/>
    <w:rsid w:val="00F13618"/>
    <w:rsid w:val="00F13A31"/>
    <w:rsid w:val="00F16CED"/>
    <w:rsid w:val="00F3054C"/>
    <w:rsid w:val="00F31ABB"/>
    <w:rsid w:val="00F32630"/>
    <w:rsid w:val="00F373E5"/>
    <w:rsid w:val="00F418C3"/>
    <w:rsid w:val="00F47FB9"/>
    <w:rsid w:val="00F5006D"/>
    <w:rsid w:val="00F5155A"/>
    <w:rsid w:val="00F52FC7"/>
    <w:rsid w:val="00F5350C"/>
    <w:rsid w:val="00F60EA3"/>
    <w:rsid w:val="00F60F04"/>
    <w:rsid w:val="00F66871"/>
    <w:rsid w:val="00F71DD2"/>
    <w:rsid w:val="00F74CFE"/>
    <w:rsid w:val="00F755EA"/>
    <w:rsid w:val="00F76537"/>
    <w:rsid w:val="00F7743C"/>
    <w:rsid w:val="00F942C7"/>
    <w:rsid w:val="00F94E19"/>
    <w:rsid w:val="00F954C8"/>
    <w:rsid w:val="00F95CC3"/>
    <w:rsid w:val="00F96925"/>
    <w:rsid w:val="00F977D4"/>
    <w:rsid w:val="00FA05C9"/>
    <w:rsid w:val="00FA3957"/>
    <w:rsid w:val="00FA6EDC"/>
    <w:rsid w:val="00FB0BB5"/>
    <w:rsid w:val="00FB2D25"/>
    <w:rsid w:val="00FB472B"/>
    <w:rsid w:val="00FB501B"/>
    <w:rsid w:val="00FB5E11"/>
    <w:rsid w:val="00FB636F"/>
    <w:rsid w:val="00FD225D"/>
    <w:rsid w:val="00FD2BCE"/>
    <w:rsid w:val="00FD7B21"/>
    <w:rsid w:val="00FE27EA"/>
    <w:rsid w:val="00FE5840"/>
    <w:rsid w:val="00FE5ED7"/>
    <w:rsid w:val="00FE631C"/>
    <w:rsid w:val="00FF03E8"/>
    <w:rsid w:val="00FF48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C66E1A"/>
  <w15:docId w15:val="{F5CA1CB3-50BD-4A69-8B09-927F00CB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4C6D"/>
    <w:rPr>
      <w:sz w:val="24"/>
      <w:szCs w:val="24"/>
    </w:rPr>
  </w:style>
  <w:style w:type="paragraph" w:styleId="Heading2">
    <w:name w:val="heading 2"/>
    <w:basedOn w:val="Normal"/>
    <w:next w:val="Normal"/>
    <w:link w:val="Heading2Char"/>
    <w:unhideWhenUsed/>
    <w:qFormat/>
    <w:rsid w:val="004B1FBF"/>
    <w:pPr>
      <w:outlineLvl w:val="1"/>
    </w:pPr>
    <w:rPr>
      <w:rFonts w:ascii="Arial" w:hAnsi="Arial" w:cs="Times New Roman"/>
      <w:bCs/>
      <w:color w:val="3366CC"/>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2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Table/Figure Heading,En tête 1,Project Profile name,List1,Lapis Bulleted List,Dot pt,F5 List Paragraph,No Spacing1,List Paragraph Char Char Char,Indicator Text,Numbered Para 1,Bullet 1"/>
    <w:basedOn w:val="Normal"/>
    <w:link w:val="ListParagraphChar"/>
    <w:uiPriority w:val="34"/>
    <w:qFormat/>
    <w:rsid w:val="00DE2B7C"/>
    <w:pPr>
      <w:spacing w:after="200" w:line="276" w:lineRule="auto"/>
      <w:ind w:left="720"/>
      <w:contextualSpacing/>
    </w:pPr>
    <w:rPr>
      <w:rFonts w:ascii="Calibri" w:eastAsia="Calibri" w:hAnsi="Calibri" w:cs="Cordia New"/>
      <w:sz w:val="22"/>
      <w:szCs w:val="28"/>
      <w:lang w:val="en-GB" w:bidi="th-TH"/>
    </w:rPr>
  </w:style>
  <w:style w:type="paragraph" w:styleId="BalloonText">
    <w:name w:val="Balloon Text"/>
    <w:basedOn w:val="Normal"/>
    <w:link w:val="BalloonTextChar"/>
    <w:rsid w:val="001963A2"/>
    <w:rPr>
      <w:rFonts w:ascii="Tahoma" w:hAnsi="Tahoma" w:cs="Tahoma"/>
      <w:sz w:val="16"/>
      <w:szCs w:val="16"/>
    </w:rPr>
  </w:style>
  <w:style w:type="character" w:customStyle="1" w:styleId="BalloonTextChar">
    <w:name w:val="Balloon Text Char"/>
    <w:basedOn w:val="DefaultParagraphFont"/>
    <w:link w:val="BalloonText"/>
    <w:rsid w:val="001963A2"/>
    <w:rPr>
      <w:rFonts w:ascii="Tahoma" w:hAnsi="Tahoma" w:cs="Tahoma"/>
      <w:sz w:val="16"/>
      <w:szCs w:val="16"/>
    </w:rPr>
  </w:style>
  <w:style w:type="paragraph" w:customStyle="1" w:styleId="Default">
    <w:name w:val="Default"/>
    <w:rsid w:val="00552FB1"/>
    <w:pPr>
      <w:autoSpaceDE w:val="0"/>
      <w:autoSpaceDN w:val="0"/>
      <w:adjustRightInd w:val="0"/>
    </w:pPr>
    <w:rPr>
      <w:rFonts w:cs="Times New Roman"/>
      <w:color w:val="000000"/>
      <w:sz w:val="24"/>
      <w:szCs w:val="24"/>
      <w:lang w:bidi="th-TH"/>
    </w:rPr>
  </w:style>
  <w:style w:type="paragraph" w:styleId="z-TopofForm">
    <w:name w:val="HTML Top of Form"/>
    <w:basedOn w:val="Normal"/>
    <w:next w:val="Normal"/>
    <w:link w:val="z-TopofFormChar"/>
    <w:hidden/>
    <w:rsid w:val="00542F8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42F84"/>
    <w:rPr>
      <w:rFonts w:ascii="Arial" w:hAnsi="Arial" w:cs="Arial"/>
      <w:vanish/>
      <w:sz w:val="16"/>
      <w:szCs w:val="16"/>
    </w:rPr>
  </w:style>
  <w:style w:type="paragraph" w:styleId="z-BottomofForm">
    <w:name w:val="HTML Bottom of Form"/>
    <w:basedOn w:val="Normal"/>
    <w:next w:val="Normal"/>
    <w:link w:val="z-BottomofFormChar"/>
    <w:hidden/>
    <w:rsid w:val="00542F8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42F84"/>
    <w:rPr>
      <w:rFonts w:ascii="Arial" w:hAnsi="Arial" w:cs="Arial"/>
      <w:vanish/>
      <w:sz w:val="16"/>
      <w:szCs w:val="16"/>
    </w:rPr>
  </w:style>
  <w:style w:type="paragraph" w:styleId="Header">
    <w:name w:val="header"/>
    <w:basedOn w:val="Normal"/>
    <w:link w:val="HeaderChar"/>
    <w:rsid w:val="00E16A32"/>
    <w:pPr>
      <w:tabs>
        <w:tab w:val="center" w:pos="4680"/>
        <w:tab w:val="right" w:pos="9360"/>
      </w:tabs>
    </w:pPr>
  </w:style>
  <w:style w:type="character" w:customStyle="1" w:styleId="HeaderChar">
    <w:name w:val="Header Char"/>
    <w:basedOn w:val="DefaultParagraphFont"/>
    <w:link w:val="Header"/>
    <w:rsid w:val="00E16A32"/>
    <w:rPr>
      <w:sz w:val="24"/>
      <w:szCs w:val="24"/>
    </w:rPr>
  </w:style>
  <w:style w:type="paragraph" w:styleId="Footer">
    <w:name w:val="footer"/>
    <w:basedOn w:val="Normal"/>
    <w:link w:val="FooterChar"/>
    <w:uiPriority w:val="99"/>
    <w:rsid w:val="00E16A32"/>
    <w:pPr>
      <w:tabs>
        <w:tab w:val="center" w:pos="4680"/>
        <w:tab w:val="right" w:pos="9360"/>
      </w:tabs>
    </w:pPr>
  </w:style>
  <w:style w:type="character" w:customStyle="1" w:styleId="FooterChar">
    <w:name w:val="Footer Char"/>
    <w:basedOn w:val="DefaultParagraphFont"/>
    <w:link w:val="Footer"/>
    <w:uiPriority w:val="99"/>
    <w:rsid w:val="00E16A32"/>
    <w:rPr>
      <w:sz w:val="24"/>
      <w:szCs w:val="24"/>
    </w:rPr>
  </w:style>
  <w:style w:type="paragraph" w:styleId="FootnoteText">
    <w:name w:val="footnote text"/>
    <w:basedOn w:val="Normal"/>
    <w:link w:val="FootnoteTextChar"/>
    <w:rsid w:val="00553F70"/>
    <w:rPr>
      <w:sz w:val="20"/>
      <w:szCs w:val="20"/>
    </w:rPr>
  </w:style>
  <w:style w:type="character" w:customStyle="1" w:styleId="FootnoteTextChar">
    <w:name w:val="Footnote Text Char"/>
    <w:basedOn w:val="DefaultParagraphFont"/>
    <w:link w:val="FootnoteText"/>
    <w:rsid w:val="00553F70"/>
  </w:style>
  <w:style w:type="character" w:styleId="FootnoteReference">
    <w:name w:val="footnote reference"/>
    <w:basedOn w:val="DefaultParagraphFont"/>
    <w:rsid w:val="00553F70"/>
    <w:rPr>
      <w:vertAlign w:val="superscript"/>
    </w:rPr>
  </w:style>
  <w:style w:type="character" w:styleId="CommentReference">
    <w:name w:val="annotation reference"/>
    <w:basedOn w:val="DefaultParagraphFont"/>
    <w:rsid w:val="008B0C8E"/>
    <w:rPr>
      <w:sz w:val="16"/>
      <w:szCs w:val="16"/>
    </w:rPr>
  </w:style>
  <w:style w:type="paragraph" w:styleId="CommentText">
    <w:name w:val="annotation text"/>
    <w:basedOn w:val="Normal"/>
    <w:link w:val="CommentTextChar"/>
    <w:uiPriority w:val="99"/>
    <w:rsid w:val="008B0C8E"/>
    <w:rPr>
      <w:sz w:val="20"/>
      <w:szCs w:val="20"/>
    </w:rPr>
  </w:style>
  <w:style w:type="character" w:customStyle="1" w:styleId="CommentTextChar">
    <w:name w:val="Comment Text Char"/>
    <w:basedOn w:val="DefaultParagraphFont"/>
    <w:link w:val="CommentText"/>
    <w:uiPriority w:val="99"/>
    <w:rsid w:val="008B0C8E"/>
  </w:style>
  <w:style w:type="paragraph" w:styleId="CommentSubject">
    <w:name w:val="annotation subject"/>
    <w:basedOn w:val="CommentText"/>
    <w:next w:val="CommentText"/>
    <w:link w:val="CommentSubjectChar"/>
    <w:rsid w:val="008B0C8E"/>
    <w:rPr>
      <w:b/>
      <w:bCs/>
    </w:rPr>
  </w:style>
  <w:style w:type="character" w:customStyle="1" w:styleId="CommentSubjectChar">
    <w:name w:val="Comment Subject Char"/>
    <w:basedOn w:val="CommentTextChar"/>
    <w:link w:val="CommentSubject"/>
    <w:rsid w:val="008B0C8E"/>
    <w:rPr>
      <w:b/>
      <w:bCs/>
    </w:rPr>
  </w:style>
  <w:style w:type="character" w:customStyle="1" w:styleId="ListParagraphChar">
    <w:name w:val="List Paragraph Char"/>
    <w:aliases w:val="List Paragraph (numbered (a)) Char,Bullets Char,List Paragraph1 Char,Table/Figure Heading Char,En tête 1 Char,Project Profile name Char,List1 Char,Lapis Bulleted List Char,Dot pt Char,F5 List Paragraph Char,No Spacing1 Char"/>
    <w:link w:val="ListParagraph"/>
    <w:uiPriority w:val="34"/>
    <w:qFormat/>
    <w:rsid w:val="00565E1F"/>
    <w:rPr>
      <w:rFonts w:ascii="Calibri" w:eastAsia="Calibri" w:hAnsi="Calibri" w:cs="Cordia New"/>
      <w:sz w:val="22"/>
      <w:szCs w:val="28"/>
      <w:lang w:val="en-GB" w:bidi="th-TH"/>
    </w:rPr>
  </w:style>
  <w:style w:type="character" w:customStyle="1" w:styleId="Heading2Char">
    <w:name w:val="Heading 2 Char"/>
    <w:basedOn w:val="DefaultParagraphFont"/>
    <w:link w:val="Heading2"/>
    <w:rsid w:val="004B1FBF"/>
    <w:rPr>
      <w:rFonts w:ascii="Arial" w:hAnsi="Arial" w:cs="Times New Roman"/>
      <w:bCs/>
      <w:color w:val="3366CC"/>
      <w:sz w:val="24"/>
      <w:szCs w:val="24"/>
      <w:lang w:val="en-GB" w:eastAsia="x-none"/>
    </w:rPr>
  </w:style>
  <w:style w:type="paragraph" w:styleId="NormalWeb">
    <w:name w:val="Normal (Web)"/>
    <w:basedOn w:val="Normal"/>
    <w:uiPriority w:val="99"/>
    <w:rsid w:val="00F5155A"/>
    <w:pPr>
      <w:spacing w:beforeLines="1" w:afterLines="1"/>
    </w:pPr>
    <w:rPr>
      <w:rFonts w:ascii="Times" w:eastAsia="Calibri" w:hAnsi="Times" w:cs="Times New Roman"/>
      <w:sz w:val="20"/>
      <w:szCs w:val="20"/>
    </w:rPr>
  </w:style>
  <w:style w:type="character" w:styleId="PlaceholderText">
    <w:name w:val="Placeholder Text"/>
    <w:basedOn w:val="DefaultParagraphFont"/>
    <w:uiPriority w:val="99"/>
    <w:semiHidden/>
    <w:rsid w:val="0096032C"/>
    <w:rPr>
      <w:color w:val="808080"/>
    </w:rPr>
  </w:style>
  <w:style w:type="paragraph" w:styleId="Subtitle">
    <w:name w:val="Subtitle"/>
    <w:basedOn w:val="Normal"/>
    <w:next w:val="Normal"/>
    <w:link w:val="SubtitleChar"/>
    <w:rsid w:val="00A603A1"/>
    <w:pPr>
      <w:keepNext/>
      <w:keepLines/>
      <w:spacing w:after="320" w:line="276" w:lineRule="auto"/>
    </w:pPr>
    <w:rPr>
      <w:rFonts w:ascii="Arial" w:eastAsia="Arial" w:hAnsi="Arial" w:cs="Arial"/>
      <w:color w:val="666666"/>
      <w:sz w:val="30"/>
      <w:szCs w:val="30"/>
      <w:lang w:val="en" w:bidi="th-TH"/>
    </w:rPr>
  </w:style>
  <w:style w:type="character" w:customStyle="1" w:styleId="SubtitleChar">
    <w:name w:val="Subtitle Char"/>
    <w:basedOn w:val="DefaultParagraphFont"/>
    <w:link w:val="Subtitle"/>
    <w:rsid w:val="00A603A1"/>
    <w:rPr>
      <w:rFonts w:ascii="Arial" w:eastAsia="Arial" w:hAnsi="Arial" w:cs="Arial"/>
      <w:color w:val="666666"/>
      <w:sz w:val="30"/>
      <w:szCs w:val="30"/>
      <w:lang w:val="e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40560">
      <w:bodyDiv w:val="1"/>
      <w:marLeft w:val="0"/>
      <w:marRight w:val="0"/>
      <w:marTop w:val="0"/>
      <w:marBottom w:val="0"/>
      <w:divBdr>
        <w:top w:val="none" w:sz="0" w:space="0" w:color="auto"/>
        <w:left w:val="none" w:sz="0" w:space="0" w:color="auto"/>
        <w:bottom w:val="none" w:sz="0" w:space="0" w:color="auto"/>
        <w:right w:val="none" w:sz="0" w:space="0" w:color="auto"/>
      </w:divBdr>
      <w:divsChild>
        <w:div w:id="11693204">
          <w:marLeft w:val="0"/>
          <w:marRight w:val="0"/>
          <w:marTop w:val="0"/>
          <w:marBottom w:val="0"/>
          <w:divBdr>
            <w:top w:val="none" w:sz="0" w:space="0" w:color="auto"/>
            <w:left w:val="none" w:sz="0" w:space="0" w:color="auto"/>
            <w:bottom w:val="none" w:sz="0" w:space="0" w:color="auto"/>
            <w:right w:val="none" w:sz="0" w:space="0" w:color="auto"/>
          </w:divBdr>
        </w:div>
      </w:divsChild>
    </w:div>
    <w:div w:id="477960555">
      <w:bodyDiv w:val="1"/>
      <w:marLeft w:val="0"/>
      <w:marRight w:val="0"/>
      <w:marTop w:val="0"/>
      <w:marBottom w:val="0"/>
      <w:divBdr>
        <w:top w:val="none" w:sz="0" w:space="0" w:color="auto"/>
        <w:left w:val="none" w:sz="0" w:space="0" w:color="auto"/>
        <w:bottom w:val="none" w:sz="0" w:space="0" w:color="auto"/>
        <w:right w:val="none" w:sz="0" w:space="0" w:color="auto"/>
      </w:divBdr>
    </w:div>
    <w:div w:id="501893908">
      <w:bodyDiv w:val="1"/>
      <w:marLeft w:val="0"/>
      <w:marRight w:val="0"/>
      <w:marTop w:val="0"/>
      <w:marBottom w:val="0"/>
      <w:divBdr>
        <w:top w:val="none" w:sz="0" w:space="0" w:color="auto"/>
        <w:left w:val="none" w:sz="0" w:space="0" w:color="auto"/>
        <w:bottom w:val="none" w:sz="0" w:space="0" w:color="auto"/>
        <w:right w:val="none" w:sz="0" w:space="0" w:color="auto"/>
      </w:divBdr>
      <w:divsChild>
        <w:div w:id="1222711021">
          <w:marLeft w:val="0"/>
          <w:marRight w:val="0"/>
          <w:marTop w:val="0"/>
          <w:marBottom w:val="0"/>
          <w:divBdr>
            <w:top w:val="none" w:sz="0" w:space="0" w:color="auto"/>
            <w:left w:val="none" w:sz="0" w:space="0" w:color="auto"/>
            <w:bottom w:val="none" w:sz="0" w:space="0" w:color="auto"/>
            <w:right w:val="none" w:sz="0" w:space="0" w:color="auto"/>
          </w:divBdr>
        </w:div>
      </w:divsChild>
    </w:div>
    <w:div w:id="714694277">
      <w:bodyDiv w:val="1"/>
      <w:marLeft w:val="0"/>
      <w:marRight w:val="0"/>
      <w:marTop w:val="0"/>
      <w:marBottom w:val="0"/>
      <w:divBdr>
        <w:top w:val="none" w:sz="0" w:space="0" w:color="auto"/>
        <w:left w:val="none" w:sz="0" w:space="0" w:color="auto"/>
        <w:bottom w:val="none" w:sz="0" w:space="0" w:color="auto"/>
        <w:right w:val="none" w:sz="0" w:space="0" w:color="auto"/>
      </w:divBdr>
      <w:divsChild>
        <w:div w:id="1804038680">
          <w:marLeft w:val="0"/>
          <w:marRight w:val="0"/>
          <w:marTop w:val="0"/>
          <w:marBottom w:val="0"/>
          <w:divBdr>
            <w:top w:val="none" w:sz="0" w:space="0" w:color="auto"/>
            <w:left w:val="none" w:sz="0" w:space="0" w:color="auto"/>
            <w:bottom w:val="none" w:sz="0" w:space="0" w:color="auto"/>
            <w:right w:val="none" w:sz="0" w:space="0" w:color="auto"/>
          </w:divBdr>
        </w:div>
      </w:divsChild>
    </w:div>
    <w:div w:id="726144490">
      <w:bodyDiv w:val="1"/>
      <w:marLeft w:val="0"/>
      <w:marRight w:val="0"/>
      <w:marTop w:val="0"/>
      <w:marBottom w:val="0"/>
      <w:divBdr>
        <w:top w:val="none" w:sz="0" w:space="0" w:color="auto"/>
        <w:left w:val="none" w:sz="0" w:space="0" w:color="auto"/>
        <w:bottom w:val="none" w:sz="0" w:space="0" w:color="auto"/>
        <w:right w:val="none" w:sz="0" w:space="0" w:color="auto"/>
      </w:divBdr>
    </w:div>
    <w:div w:id="1044602153">
      <w:bodyDiv w:val="1"/>
      <w:marLeft w:val="0"/>
      <w:marRight w:val="0"/>
      <w:marTop w:val="0"/>
      <w:marBottom w:val="0"/>
      <w:divBdr>
        <w:top w:val="none" w:sz="0" w:space="0" w:color="auto"/>
        <w:left w:val="none" w:sz="0" w:space="0" w:color="auto"/>
        <w:bottom w:val="none" w:sz="0" w:space="0" w:color="auto"/>
        <w:right w:val="none" w:sz="0" w:space="0" w:color="auto"/>
      </w:divBdr>
    </w:div>
    <w:div w:id="1384409206">
      <w:bodyDiv w:val="1"/>
      <w:marLeft w:val="0"/>
      <w:marRight w:val="0"/>
      <w:marTop w:val="0"/>
      <w:marBottom w:val="0"/>
      <w:divBdr>
        <w:top w:val="none" w:sz="0" w:space="0" w:color="auto"/>
        <w:left w:val="none" w:sz="0" w:space="0" w:color="auto"/>
        <w:bottom w:val="none" w:sz="0" w:space="0" w:color="auto"/>
        <w:right w:val="none" w:sz="0" w:space="0" w:color="auto"/>
      </w:divBdr>
    </w:div>
    <w:div w:id="1602832851">
      <w:bodyDiv w:val="1"/>
      <w:marLeft w:val="0"/>
      <w:marRight w:val="0"/>
      <w:marTop w:val="0"/>
      <w:marBottom w:val="0"/>
      <w:divBdr>
        <w:top w:val="none" w:sz="0" w:space="0" w:color="auto"/>
        <w:left w:val="none" w:sz="0" w:space="0" w:color="auto"/>
        <w:bottom w:val="none" w:sz="0" w:space="0" w:color="auto"/>
        <w:right w:val="none" w:sz="0" w:space="0" w:color="auto"/>
      </w:divBdr>
    </w:div>
    <w:div w:id="1636251291">
      <w:bodyDiv w:val="1"/>
      <w:marLeft w:val="0"/>
      <w:marRight w:val="0"/>
      <w:marTop w:val="0"/>
      <w:marBottom w:val="0"/>
      <w:divBdr>
        <w:top w:val="none" w:sz="0" w:space="0" w:color="auto"/>
        <w:left w:val="none" w:sz="0" w:space="0" w:color="auto"/>
        <w:bottom w:val="none" w:sz="0" w:space="0" w:color="auto"/>
        <w:right w:val="none" w:sz="0" w:space="0" w:color="auto"/>
      </w:divBdr>
      <w:divsChild>
        <w:div w:id="2066373834">
          <w:marLeft w:val="0"/>
          <w:marRight w:val="0"/>
          <w:marTop w:val="0"/>
          <w:marBottom w:val="0"/>
          <w:divBdr>
            <w:top w:val="none" w:sz="0" w:space="0" w:color="auto"/>
            <w:left w:val="none" w:sz="0" w:space="0" w:color="auto"/>
            <w:bottom w:val="none" w:sz="0" w:space="0" w:color="auto"/>
            <w:right w:val="none" w:sz="0" w:space="0" w:color="auto"/>
          </w:divBdr>
          <w:divsChild>
            <w:div w:id="5625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68A9DAA356C4EACB8FF0165D883CF" ma:contentTypeVersion="11" ma:contentTypeDescription="Create a new document." ma:contentTypeScope="" ma:versionID="c24b22dc6fa0a0f4637486d45f46dd22">
  <xsd:schema xmlns:xsd="http://www.w3.org/2001/XMLSchema" xmlns:xs="http://www.w3.org/2001/XMLSchema" xmlns:p="http://schemas.microsoft.com/office/2006/metadata/properties" xmlns:ns3="9a9a0b77-a627-47eb-83b2-7c24dd952928" xmlns:ns4="7750c9e2-da98-40e0-9ae7-710af4e3c3bd" targetNamespace="http://schemas.microsoft.com/office/2006/metadata/properties" ma:root="true" ma:fieldsID="edde98712e7fe8e7684259fb0ff073f9" ns3:_="" ns4:_="">
    <xsd:import namespace="9a9a0b77-a627-47eb-83b2-7c24dd952928"/>
    <xsd:import namespace="7750c9e2-da98-40e0-9ae7-710af4e3c3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0b77-a627-47eb-83b2-7c24dd95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0c9e2-da98-40e0-9ae7-710af4e3c3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63F9-3949-493A-AD18-5D38BED5C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a0b77-a627-47eb-83b2-7c24dd952928"/>
    <ds:schemaRef ds:uri="7750c9e2-da98-40e0-9ae7-710af4e3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964D6-A66E-40E1-BA0B-A6FCB05EEA4F}">
  <ds:schemaRefs>
    <ds:schemaRef ds:uri="http://schemas.microsoft.com/office/2006/metadata/properties"/>
  </ds:schemaRefs>
</ds:datastoreItem>
</file>

<file path=customXml/itemProps3.xml><?xml version="1.0" encoding="utf-8"?>
<ds:datastoreItem xmlns:ds="http://schemas.openxmlformats.org/officeDocument/2006/customXml" ds:itemID="{DBA122FB-F1B8-4DF7-BD19-F963A6D844D7}">
  <ds:schemaRefs>
    <ds:schemaRef ds:uri="http://schemas.microsoft.com/office/2006/metadata/longProperties"/>
  </ds:schemaRefs>
</ds:datastoreItem>
</file>

<file path=customXml/itemProps4.xml><?xml version="1.0" encoding="utf-8"?>
<ds:datastoreItem xmlns:ds="http://schemas.openxmlformats.org/officeDocument/2006/customXml" ds:itemID="{63A14D1B-3ED3-4E26-834C-4B36D072610D}">
  <ds:schemaRefs>
    <ds:schemaRef ds:uri="http://schemas.microsoft.com/sharepoint/v3/contenttype/forms"/>
  </ds:schemaRefs>
</ds:datastoreItem>
</file>

<file path=customXml/itemProps5.xml><?xml version="1.0" encoding="utf-8"?>
<ds:datastoreItem xmlns:ds="http://schemas.openxmlformats.org/officeDocument/2006/customXml" ds:itemID="{117004F0-0B6C-472B-8943-83E23470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7896</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Terms of Reference for Special Service Agreement</vt:lpstr>
      <vt:lpstr>Terms of Reference for Special Service Agreement</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Special Service Agreement</dc:title>
  <dc:creator>Administrator</dc:creator>
  <cp:lastModifiedBy>Napaporn Yuberk</cp:lastModifiedBy>
  <cp:revision>3</cp:revision>
  <cp:lastPrinted>2016-11-23T09:49:00Z</cp:lastPrinted>
  <dcterms:created xsi:type="dcterms:W3CDTF">2019-11-23T01:28:00Z</dcterms:created>
  <dcterms:modified xsi:type="dcterms:W3CDTF">2019-11-23T01:28:00Z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Order">
    <vt:lpwstr>132900.000000000</vt:lpwstr>
  </property>
  <property fmtid="{D5CDD505-2E9C-101B-9397-08002B2CF9AE}" pid="6" name="ContentTypeId">
    <vt:lpwstr>0x01010093068A9DAA356C4EACB8FF0165D883CF</vt:lpwstr>
  </property>
</Properties>
</file>