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570" w:rsidRDefault="00CB6570" w:rsidP="00407957">
      <w:pPr>
        <w:jc w:val="center"/>
        <w:rPr>
          <w:rFonts w:ascii="Arial" w:eastAsia="Times New Roman" w:hAnsi="Arial" w:cs="Arial"/>
          <w:b/>
          <w:color w:val="000000"/>
          <w:sz w:val="28"/>
          <w:szCs w:val="28"/>
        </w:rPr>
      </w:pPr>
    </w:p>
    <w:p w:rsidR="00B80DE2" w:rsidRDefault="00B80DE2" w:rsidP="00407957">
      <w:pPr>
        <w:jc w:val="center"/>
        <w:rPr>
          <w:rFonts w:ascii="Arial" w:eastAsia="Times New Roman" w:hAnsi="Arial" w:cs="Arial"/>
          <w:b/>
          <w:color w:val="000000"/>
          <w:sz w:val="28"/>
          <w:szCs w:val="28"/>
        </w:rPr>
      </w:pPr>
    </w:p>
    <w:p w:rsidR="00407957" w:rsidRDefault="00407957" w:rsidP="00407957">
      <w:pPr>
        <w:jc w:val="center"/>
        <w:rPr>
          <w:rFonts w:ascii="Arial" w:eastAsia="Times New Roman" w:hAnsi="Arial" w:cs="Arial"/>
          <w:b/>
          <w:color w:val="000000"/>
          <w:sz w:val="28"/>
          <w:szCs w:val="28"/>
        </w:rPr>
      </w:pPr>
    </w:p>
    <w:p w:rsidR="00407957" w:rsidRDefault="00407957" w:rsidP="00407957">
      <w:pPr>
        <w:jc w:val="center"/>
        <w:rPr>
          <w:rFonts w:ascii="Arial" w:eastAsia="Times New Roman" w:hAnsi="Arial" w:cs="Arial"/>
          <w:b/>
          <w:color w:val="000000"/>
          <w:sz w:val="28"/>
          <w:szCs w:val="28"/>
        </w:rPr>
      </w:pPr>
      <w:r>
        <w:rPr>
          <w:rFonts w:ascii="Arial" w:eastAsia="Times New Roman" w:hAnsi="Arial" w:cs="Arial"/>
          <w:b/>
          <w:color w:val="000000"/>
          <w:sz w:val="28"/>
          <w:szCs w:val="28"/>
        </w:rPr>
        <w:t xml:space="preserve">UNDP Papua New Guinea </w:t>
      </w:r>
    </w:p>
    <w:p w:rsidR="00CB6570" w:rsidRDefault="00CB6570" w:rsidP="00407957">
      <w:pPr>
        <w:jc w:val="center"/>
        <w:rPr>
          <w:rFonts w:ascii="Arial" w:eastAsia="Times New Roman" w:hAnsi="Arial" w:cs="Arial"/>
          <w:b/>
          <w:color w:val="000000"/>
          <w:sz w:val="28"/>
          <w:szCs w:val="28"/>
        </w:rPr>
      </w:pPr>
    </w:p>
    <w:p w:rsidR="00CB6570" w:rsidRDefault="00CB6570" w:rsidP="00407957">
      <w:pPr>
        <w:jc w:val="center"/>
        <w:rPr>
          <w:rFonts w:ascii="Arial" w:eastAsia="Times New Roman" w:hAnsi="Arial" w:cs="Arial"/>
          <w:b/>
          <w:color w:val="000000"/>
          <w:sz w:val="28"/>
          <w:szCs w:val="28"/>
        </w:rPr>
      </w:pPr>
    </w:p>
    <w:p w:rsidR="00CB6570" w:rsidRDefault="00CB6570" w:rsidP="00407957">
      <w:pPr>
        <w:jc w:val="center"/>
        <w:rPr>
          <w:rFonts w:ascii="Arial" w:eastAsia="Times New Roman" w:hAnsi="Arial" w:cs="Arial"/>
          <w:b/>
          <w:color w:val="000000"/>
          <w:sz w:val="28"/>
          <w:szCs w:val="28"/>
        </w:rPr>
      </w:pPr>
    </w:p>
    <w:p w:rsidR="00CB6570" w:rsidRPr="00CB6570" w:rsidRDefault="00CB6570" w:rsidP="00CB6570">
      <w:pPr>
        <w:spacing w:after="0" w:line="240" w:lineRule="auto"/>
        <w:jc w:val="center"/>
        <w:rPr>
          <w:rFonts w:ascii="Arial" w:hAnsi="Arial" w:cs="Arial"/>
          <w:sz w:val="33"/>
          <w:szCs w:val="33"/>
        </w:rPr>
      </w:pPr>
      <w:r w:rsidRPr="00CB6570">
        <w:rPr>
          <w:rFonts w:ascii="Arial" w:hAnsi="Arial" w:cs="Arial"/>
          <w:sz w:val="33"/>
          <w:szCs w:val="33"/>
        </w:rPr>
        <w:t xml:space="preserve">R2R Strengthening the Management Effectiveness of </w:t>
      </w:r>
    </w:p>
    <w:p w:rsidR="00CB6570" w:rsidRPr="00CB6570" w:rsidRDefault="00CB6570" w:rsidP="00CB6570">
      <w:pPr>
        <w:spacing w:after="0" w:line="240" w:lineRule="auto"/>
        <w:jc w:val="center"/>
        <w:rPr>
          <w:rFonts w:ascii="Arial" w:eastAsia="Times New Roman" w:hAnsi="Arial" w:cs="Arial"/>
          <w:b/>
          <w:color w:val="000000"/>
          <w:sz w:val="28"/>
          <w:szCs w:val="28"/>
        </w:rPr>
      </w:pPr>
      <w:proofErr w:type="gramStart"/>
      <w:r w:rsidRPr="00CB6570">
        <w:rPr>
          <w:rFonts w:ascii="Arial" w:hAnsi="Arial" w:cs="Arial"/>
          <w:sz w:val="33"/>
          <w:szCs w:val="33"/>
        </w:rPr>
        <w:t>the</w:t>
      </w:r>
      <w:proofErr w:type="gramEnd"/>
      <w:r w:rsidRPr="00CB6570">
        <w:rPr>
          <w:rFonts w:ascii="Arial" w:hAnsi="Arial" w:cs="Arial"/>
          <w:sz w:val="33"/>
          <w:szCs w:val="33"/>
        </w:rPr>
        <w:t xml:space="preserve"> National System of Protected Areas – GEF5</w:t>
      </w:r>
    </w:p>
    <w:p w:rsidR="00407957" w:rsidRDefault="00407957" w:rsidP="00407957">
      <w:pPr>
        <w:jc w:val="center"/>
        <w:rPr>
          <w:rFonts w:ascii="Arial" w:eastAsia="Times New Roman" w:hAnsi="Arial" w:cs="Arial"/>
          <w:b/>
          <w:color w:val="000000"/>
          <w:sz w:val="28"/>
          <w:szCs w:val="28"/>
        </w:rPr>
      </w:pPr>
    </w:p>
    <w:p w:rsidR="00CB6570" w:rsidRDefault="00CB6570" w:rsidP="00407957">
      <w:pPr>
        <w:jc w:val="center"/>
        <w:rPr>
          <w:rFonts w:ascii="Arial" w:eastAsia="Times New Roman" w:hAnsi="Arial" w:cs="Arial"/>
          <w:b/>
          <w:color w:val="000000"/>
          <w:sz w:val="28"/>
          <w:szCs w:val="28"/>
        </w:rPr>
      </w:pPr>
    </w:p>
    <w:p w:rsidR="00CB6570" w:rsidRDefault="00CB6570" w:rsidP="00407957">
      <w:pPr>
        <w:jc w:val="center"/>
        <w:rPr>
          <w:rFonts w:ascii="Arial" w:eastAsia="Times New Roman" w:hAnsi="Arial" w:cs="Arial"/>
          <w:b/>
          <w:color w:val="000000"/>
          <w:sz w:val="28"/>
          <w:szCs w:val="28"/>
        </w:rPr>
      </w:pPr>
      <w:r w:rsidRPr="00CB6570">
        <w:rPr>
          <w:rFonts w:ascii="Arial" w:eastAsia="Times New Roman" w:hAnsi="Arial" w:cs="Arial"/>
          <w:b/>
          <w:color w:val="000000"/>
          <w:sz w:val="28"/>
          <w:szCs w:val="28"/>
        </w:rPr>
        <w:t>Monitoring and Evaluation Workshop</w:t>
      </w:r>
    </w:p>
    <w:p w:rsidR="00CB6570" w:rsidRDefault="00CB6570" w:rsidP="00407957">
      <w:pPr>
        <w:jc w:val="center"/>
        <w:rPr>
          <w:rFonts w:ascii="Arial" w:eastAsia="Times New Roman" w:hAnsi="Arial" w:cs="Arial"/>
          <w:b/>
          <w:color w:val="000000"/>
          <w:sz w:val="28"/>
          <w:szCs w:val="28"/>
        </w:rPr>
      </w:pPr>
      <w:r>
        <w:rPr>
          <w:rFonts w:ascii="Arial" w:eastAsia="Times New Roman" w:hAnsi="Arial" w:cs="Arial"/>
          <w:b/>
          <w:color w:val="000000"/>
          <w:sz w:val="28"/>
          <w:szCs w:val="28"/>
        </w:rPr>
        <w:t>Port Moresby, Papua New Guinea</w:t>
      </w:r>
    </w:p>
    <w:p w:rsidR="00CB6570" w:rsidRDefault="00CB6570" w:rsidP="00407957">
      <w:pPr>
        <w:jc w:val="center"/>
        <w:rPr>
          <w:rFonts w:ascii="Arial" w:eastAsia="Times New Roman" w:hAnsi="Arial" w:cs="Arial"/>
          <w:b/>
          <w:color w:val="000000"/>
          <w:sz w:val="28"/>
          <w:szCs w:val="28"/>
        </w:rPr>
      </w:pPr>
    </w:p>
    <w:p w:rsidR="00407957" w:rsidRPr="00CB6570" w:rsidRDefault="00CB6570" w:rsidP="00407957">
      <w:pPr>
        <w:jc w:val="center"/>
        <w:rPr>
          <w:rFonts w:ascii="Arial" w:hAnsi="Arial" w:cs="Arial"/>
          <w:b/>
          <w:sz w:val="28"/>
          <w:szCs w:val="28"/>
        </w:rPr>
      </w:pPr>
      <w:r w:rsidRPr="00CB6570">
        <w:rPr>
          <w:rFonts w:ascii="Arial" w:hAnsi="Arial" w:cs="Arial"/>
          <w:b/>
          <w:sz w:val="28"/>
          <w:szCs w:val="28"/>
        </w:rPr>
        <w:t>December 9-10, 2019</w:t>
      </w:r>
    </w:p>
    <w:p w:rsidR="00407957" w:rsidRPr="00CB6570" w:rsidRDefault="00407957" w:rsidP="00407957">
      <w:pPr>
        <w:jc w:val="center"/>
        <w:rPr>
          <w:rFonts w:ascii="Arial" w:hAnsi="Arial" w:cs="Arial"/>
          <w:b/>
          <w:sz w:val="28"/>
          <w:szCs w:val="28"/>
        </w:rPr>
      </w:pPr>
    </w:p>
    <w:p w:rsidR="00407957" w:rsidRPr="00CB6570" w:rsidRDefault="00407957" w:rsidP="00407957">
      <w:pPr>
        <w:jc w:val="center"/>
        <w:rPr>
          <w:rFonts w:ascii="Arial" w:hAnsi="Arial" w:cs="Arial"/>
          <w:b/>
          <w:sz w:val="28"/>
          <w:szCs w:val="28"/>
        </w:rPr>
      </w:pPr>
    </w:p>
    <w:p w:rsidR="00407957" w:rsidRPr="00CB6570" w:rsidRDefault="00407957" w:rsidP="00407957">
      <w:pPr>
        <w:jc w:val="center"/>
        <w:rPr>
          <w:rFonts w:ascii="Arial" w:hAnsi="Arial" w:cs="Arial"/>
          <w:b/>
          <w:sz w:val="28"/>
          <w:szCs w:val="28"/>
        </w:rPr>
      </w:pPr>
      <w:r w:rsidRPr="00CB6570">
        <w:rPr>
          <w:rFonts w:ascii="Arial" w:hAnsi="Arial" w:cs="Arial"/>
          <w:b/>
          <w:sz w:val="28"/>
          <w:szCs w:val="28"/>
        </w:rPr>
        <w:t xml:space="preserve">Report </w:t>
      </w:r>
    </w:p>
    <w:p w:rsidR="00407957" w:rsidRDefault="00407957" w:rsidP="00407957">
      <w:pPr>
        <w:jc w:val="center"/>
        <w:rPr>
          <w:rFonts w:ascii="Arial" w:hAnsi="Arial" w:cs="Arial"/>
          <w:b/>
        </w:rPr>
      </w:pPr>
    </w:p>
    <w:p w:rsidR="00407957" w:rsidRDefault="00407957" w:rsidP="00407957">
      <w:pPr>
        <w:jc w:val="center"/>
        <w:rPr>
          <w:rFonts w:ascii="Arial" w:hAnsi="Arial" w:cs="Arial"/>
          <w:b/>
        </w:rPr>
      </w:pPr>
      <w:r>
        <w:rPr>
          <w:rFonts w:ascii="Arial" w:hAnsi="Arial" w:cs="Arial"/>
          <w:b/>
        </w:rPr>
        <w:t>John Carter</w:t>
      </w:r>
    </w:p>
    <w:p w:rsidR="00CB6570" w:rsidRDefault="00CB6570" w:rsidP="00407957">
      <w:pPr>
        <w:jc w:val="center"/>
        <w:rPr>
          <w:rFonts w:ascii="Arial" w:hAnsi="Arial" w:cs="Arial"/>
          <w:b/>
        </w:rPr>
      </w:pPr>
      <w:r>
        <w:rPr>
          <w:rFonts w:ascii="Arial" w:hAnsi="Arial" w:cs="Arial"/>
          <w:b/>
        </w:rPr>
        <w:t>Consultant</w:t>
      </w:r>
    </w:p>
    <w:p w:rsidR="00407957" w:rsidRDefault="00407957" w:rsidP="00407957">
      <w:pPr>
        <w:jc w:val="center"/>
        <w:rPr>
          <w:rFonts w:ascii="Arial" w:hAnsi="Arial" w:cs="Arial"/>
          <w:b/>
        </w:rPr>
      </w:pPr>
    </w:p>
    <w:p w:rsidR="00AD5462" w:rsidRDefault="00AD5462" w:rsidP="00407957">
      <w:pPr>
        <w:jc w:val="center"/>
        <w:rPr>
          <w:rFonts w:ascii="Arial" w:hAnsi="Arial" w:cs="Arial"/>
          <w:b/>
        </w:rPr>
      </w:pPr>
    </w:p>
    <w:p w:rsidR="00407957" w:rsidRDefault="00407957" w:rsidP="00407957">
      <w:pPr>
        <w:jc w:val="center"/>
        <w:rPr>
          <w:rFonts w:ascii="Arial" w:hAnsi="Arial" w:cs="Arial"/>
          <w:b/>
        </w:rPr>
      </w:pPr>
      <w:r>
        <w:rPr>
          <w:rFonts w:ascii="Arial" w:hAnsi="Arial" w:cs="Arial"/>
          <w:b/>
        </w:rPr>
        <w:t xml:space="preserve">January </w:t>
      </w:r>
      <w:r w:rsidR="0099024B">
        <w:rPr>
          <w:rFonts w:ascii="Arial" w:hAnsi="Arial" w:cs="Arial"/>
          <w:b/>
        </w:rPr>
        <w:t>1</w:t>
      </w:r>
      <w:r w:rsidR="00D4475F">
        <w:rPr>
          <w:rFonts w:ascii="Arial" w:hAnsi="Arial" w:cs="Arial"/>
          <w:b/>
        </w:rPr>
        <w:t>8</w:t>
      </w:r>
      <w:r>
        <w:rPr>
          <w:rFonts w:ascii="Arial" w:hAnsi="Arial" w:cs="Arial"/>
          <w:b/>
        </w:rPr>
        <w:t>, 2020</w:t>
      </w:r>
    </w:p>
    <w:p w:rsidR="00407957" w:rsidRDefault="00567459" w:rsidP="00407957">
      <w:pPr>
        <w:jc w:val="center"/>
        <w:rPr>
          <w:rFonts w:ascii="Arial" w:hAnsi="Arial" w:cs="Arial"/>
          <w:b/>
        </w:rPr>
      </w:pPr>
      <w:r>
        <w:rPr>
          <w:rFonts w:ascii="Arial" w:hAnsi="Arial" w:cs="Arial"/>
          <w:b/>
        </w:rPr>
        <w:lastRenderedPageBreak/>
        <w:t>T</w:t>
      </w:r>
      <w:r w:rsidR="00407957">
        <w:rPr>
          <w:rFonts w:ascii="Arial" w:hAnsi="Arial" w:cs="Arial"/>
          <w:b/>
        </w:rPr>
        <w:t>able of Contents</w:t>
      </w:r>
    </w:p>
    <w:p w:rsidR="00407957" w:rsidRDefault="00407957" w:rsidP="00407957">
      <w:pPr>
        <w:jc w:val="cente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Page</w:t>
      </w:r>
    </w:p>
    <w:p w:rsidR="00AD5462" w:rsidRPr="00E175B4" w:rsidRDefault="00AD5462" w:rsidP="00AD5462">
      <w:pPr>
        <w:pStyle w:val="ListParagraph"/>
        <w:numPr>
          <w:ilvl w:val="0"/>
          <w:numId w:val="25"/>
        </w:numPr>
        <w:autoSpaceDE w:val="0"/>
        <w:autoSpaceDN w:val="0"/>
        <w:adjustRightInd w:val="0"/>
        <w:spacing w:after="0" w:line="240" w:lineRule="auto"/>
        <w:ind w:left="426" w:hanging="426"/>
        <w:rPr>
          <w:rFonts w:ascii="Arial" w:hAnsi="Arial" w:cs="Arial"/>
        </w:rPr>
      </w:pPr>
      <w:r w:rsidRPr="00E175B4">
        <w:rPr>
          <w:rFonts w:ascii="Arial" w:hAnsi="Arial" w:cs="Arial"/>
        </w:rPr>
        <w:t>Introduction</w:t>
      </w:r>
      <w:r w:rsidR="00BC0570">
        <w:rPr>
          <w:rFonts w:ascii="Arial" w:hAnsi="Arial" w:cs="Arial"/>
        </w:rPr>
        <w:tab/>
      </w:r>
      <w:r w:rsidR="00BC0570">
        <w:rPr>
          <w:rFonts w:ascii="Arial" w:hAnsi="Arial" w:cs="Arial"/>
        </w:rPr>
        <w:tab/>
      </w:r>
      <w:r w:rsidR="00BC0570">
        <w:rPr>
          <w:rFonts w:ascii="Arial" w:hAnsi="Arial" w:cs="Arial"/>
        </w:rPr>
        <w:tab/>
      </w:r>
      <w:r w:rsidR="00BC0570">
        <w:rPr>
          <w:rFonts w:ascii="Arial" w:hAnsi="Arial" w:cs="Arial"/>
        </w:rPr>
        <w:tab/>
      </w:r>
      <w:r w:rsidR="00BC0570">
        <w:rPr>
          <w:rFonts w:ascii="Arial" w:hAnsi="Arial" w:cs="Arial"/>
        </w:rPr>
        <w:tab/>
      </w:r>
      <w:r w:rsidR="00BC0570">
        <w:rPr>
          <w:rFonts w:ascii="Arial" w:hAnsi="Arial" w:cs="Arial"/>
        </w:rPr>
        <w:tab/>
      </w:r>
      <w:r w:rsidR="00BC0570">
        <w:rPr>
          <w:rFonts w:ascii="Arial" w:hAnsi="Arial" w:cs="Arial"/>
        </w:rPr>
        <w:tab/>
      </w:r>
      <w:r w:rsidR="00BC0570">
        <w:rPr>
          <w:rFonts w:ascii="Arial" w:hAnsi="Arial" w:cs="Arial"/>
        </w:rPr>
        <w:tab/>
      </w:r>
      <w:r w:rsidR="00BC0570">
        <w:rPr>
          <w:rFonts w:ascii="Arial" w:hAnsi="Arial" w:cs="Arial"/>
        </w:rPr>
        <w:tab/>
      </w:r>
      <w:r w:rsidR="00BC0570">
        <w:rPr>
          <w:rFonts w:ascii="Arial" w:hAnsi="Arial" w:cs="Arial"/>
        </w:rPr>
        <w:tab/>
      </w:r>
      <w:r w:rsidR="00490909">
        <w:rPr>
          <w:rFonts w:ascii="Arial" w:hAnsi="Arial" w:cs="Arial"/>
        </w:rPr>
        <w:t xml:space="preserve"> </w:t>
      </w:r>
      <w:r w:rsidR="00BC0570">
        <w:rPr>
          <w:rFonts w:ascii="Arial" w:hAnsi="Arial" w:cs="Arial"/>
        </w:rPr>
        <w:t>3</w:t>
      </w:r>
    </w:p>
    <w:p w:rsidR="00AD5462" w:rsidRDefault="0099024B" w:rsidP="00AD5462">
      <w:pPr>
        <w:pStyle w:val="ListParagraph"/>
        <w:numPr>
          <w:ilvl w:val="0"/>
          <w:numId w:val="25"/>
        </w:numPr>
        <w:autoSpaceDE w:val="0"/>
        <w:autoSpaceDN w:val="0"/>
        <w:adjustRightInd w:val="0"/>
        <w:spacing w:after="0" w:line="240" w:lineRule="auto"/>
        <w:ind w:left="426" w:hanging="426"/>
        <w:rPr>
          <w:rFonts w:ascii="Arial" w:hAnsi="Arial" w:cs="Arial"/>
        </w:rPr>
      </w:pPr>
      <w:r>
        <w:rPr>
          <w:rFonts w:ascii="Arial" w:hAnsi="Arial" w:cs="Arial"/>
        </w:rPr>
        <w:t>Workshop Approach</w:t>
      </w:r>
      <w:r w:rsidR="00BC0570">
        <w:rPr>
          <w:rFonts w:ascii="Arial" w:hAnsi="Arial" w:cs="Arial"/>
        </w:rPr>
        <w:tab/>
      </w:r>
      <w:r w:rsidR="00BC0570">
        <w:rPr>
          <w:rFonts w:ascii="Arial" w:hAnsi="Arial" w:cs="Arial"/>
        </w:rPr>
        <w:tab/>
      </w:r>
      <w:r w:rsidR="00BC0570">
        <w:rPr>
          <w:rFonts w:ascii="Arial" w:hAnsi="Arial" w:cs="Arial"/>
        </w:rPr>
        <w:tab/>
      </w:r>
      <w:r w:rsidR="00BC0570">
        <w:rPr>
          <w:rFonts w:ascii="Arial" w:hAnsi="Arial" w:cs="Arial"/>
        </w:rPr>
        <w:tab/>
      </w:r>
      <w:r w:rsidR="00BC0570">
        <w:rPr>
          <w:rFonts w:ascii="Arial" w:hAnsi="Arial" w:cs="Arial"/>
        </w:rPr>
        <w:tab/>
      </w:r>
      <w:r w:rsidR="00BC0570">
        <w:rPr>
          <w:rFonts w:ascii="Arial" w:hAnsi="Arial" w:cs="Arial"/>
        </w:rPr>
        <w:tab/>
      </w:r>
      <w:r w:rsidR="00BC0570">
        <w:rPr>
          <w:rFonts w:ascii="Arial" w:hAnsi="Arial" w:cs="Arial"/>
        </w:rPr>
        <w:tab/>
      </w:r>
      <w:r w:rsidR="00BC0570">
        <w:rPr>
          <w:rFonts w:ascii="Arial" w:hAnsi="Arial" w:cs="Arial"/>
        </w:rPr>
        <w:tab/>
      </w:r>
      <w:r w:rsidR="00BC0570">
        <w:rPr>
          <w:rFonts w:ascii="Arial" w:hAnsi="Arial" w:cs="Arial"/>
        </w:rPr>
        <w:tab/>
      </w:r>
      <w:r w:rsidR="00490909">
        <w:rPr>
          <w:rFonts w:ascii="Arial" w:hAnsi="Arial" w:cs="Arial"/>
        </w:rPr>
        <w:t xml:space="preserve"> </w:t>
      </w:r>
      <w:r w:rsidR="00BC0570">
        <w:rPr>
          <w:rFonts w:ascii="Arial" w:hAnsi="Arial" w:cs="Arial"/>
        </w:rPr>
        <w:t>5</w:t>
      </w:r>
    </w:p>
    <w:p w:rsidR="000144FA" w:rsidRDefault="000144FA" w:rsidP="00AD5462">
      <w:pPr>
        <w:pStyle w:val="ListParagraph"/>
        <w:numPr>
          <w:ilvl w:val="0"/>
          <w:numId w:val="25"/>
        </w:numPr>
        <w:autoSpaceDE w:val="0"/>
        <w:autoSpaceDN w:val="0"/>
        <w:adjustRightInd w:val="0"/>
        <w:spacing w:after="0" w:line="240" w:lineRule="auto"/>
        <w:ind w:left="426" w:hanging="426"/>
        <w:rPr>
          <w:rFonts w:ascii="Arial" w:hAnsi="Arial" w:cs="Arial"/>
        </w:rPr>
      </w:pPr>
      <w:r>
        <w:rPr>
          <w:rFonts w:ascii="Arial" w:hAnsi="Arial" w:cs="Arial"/>
        </w:rPr>
        <w:t>Analysis of the GEF5 Project to Date</w:t>
      </w:r>
      <w:r w:rsidR="00BC0570">
        <w:rPr>
          <w:rFonts w:ascii="Arial" w:hAnsi="Arial" w:cs="Arial"/>
        </w:rPr>
        <w:tab/>
      </w:r>
      <w:r w:rsidR="00BC0570">
        <w:rPr>
          <w:rFonts w:ascii="Arial" w:hAnsi="Arial" w:cs="Arial"/>
        </w:rPr>
        <w:tab/>
      </w:r>
      <w:r w:rsidR="00BC0570">
        <w:rPr>
          <w:rFonts w:ascii="Arial" w:hAnsi="Arial" w:cs="Arial"/>
        </w:rPr>
        <w:tab/>
      </w:r>
      <w:r w:rsidR="00BC0570">
        <w:rPr>
          <w:rFonts w:ascii="Arial" w:hAnsi="Arial" w:cs="Arial"/>
        </w:rPr>
        <w:tab/>
      </w:r>
      <w:r w:rsidR="00BC0570">
        <w:rPr>
          <w:rFonts w:ascii="Arial" w:hAnsi="Arial" w:cs="Arial"/>
        </w:rPr>
        <w:tab/>
      </w:r>
      <w:r w:rsidR="00BC0570">
        <w:rPr>
          <w:rFonts w:ascii="Arial" w:hAnsi="Arial" w:cs="Arial"/>
        </w:rPr>
        <w:tab/>
      </w:r>
      <w:r w:rsidR="00BC0570">
        <w:rPr>
          <w:rFonts w:ascii="Arial" w:hAnsi="Arial" w:cs="Arial"/>
        </w:rPr>
        <w:tab/>
      </w:r>
      <w:r w:rsidR="00490909">
        <w:rPr>
          <w:rFonts w:ascii="Arial" w:hAnsi="Arial" w:cs="Arial"/>
        </w:rPr>
        <w:t xml:space="preserve"> </w:t>
      </w:r>
      <w:r w:rsidR="00BC0570">
        <w:rPr>
          <w:rFonts w:ascii="Arial" w:hAnsi="Arial" w:cs="Arial"/>
        </w:rPr>
        <w:t>6</w:t>
      </w:r>
    </w:p>
    <w:p w:rsidR="000144FA" w:rsidRDefault="007103FF" w:rsidP="007103FF">
      <w:pPr>
        <w:pStyle w:val="ListParagraph"/>
        <w:numPr>
          <w:ilvl w:val="1"/>
          <w:numId w:val="25"/>
        </w:numPr>
        <w:autoSpaceDE w:val="0"/>
        <w:autoSpaceDN w:val="0"/>
        <w:adjustRightInd w:val="0"/>
        <w:spacing w:after="0" w:line="240" w:lineRule="auto"/>
        <w:rPr>
          <w:rFonts w:ascii="Arial" w:hAnsi="Arial" w:cs="Arial"/>
        </w:rPr>
      </w:pPr>
      <w:r>
        <w:rPr>
          <w:rFonts w:ascii="Arial" w:hAnsi="Arial" w:cs="Arial"/>
        </w:rPr>
        <w:t>Strengths and Weaknesses</w:t>
      </w:r>
      <w:r w:rsidR="00BC0570">
        <w:rPr>
          <w:rFonts w:ascii="Arial" w:hAnsi="Arial" w:cs="Arial"/>
        </w:rPr>
        <w:tab/>
      </w:r>
      <w:r w:rsidR="00BC0570">
        <w:rPr>
          <w:rFonts w:ascii="Arial" w:hAnsi="Arial" w:cs="Arial"/>
        </w:rPr>
        <w:tab/>
      </w:r>
      <w:r w:rsidR="00BC0570">
        <w:rPr>
          <w:rFonts w:ascii="Arial" w:hAnsi="Arial" w:cs="Arial"/>
        </w:rPr>
        <w:tab/>
      </w:r>
      <w:r w:rsidR="00BC0570">
        <w:rPr>
          <w:rFonts w:ascii="Arial" w:hAnsi="Arial" w:cs="Arial"/>
        </w:rPr>
        <w:tab/>
      </w:r>
      <w:r w:rsidR="00BC0570">
        <w:rPr>
          <w:rFonts w:ascii="Arial" w:hAnsi="Arial" w:cs="Arial"/>
        </w:rPr>
        <w:tab/>
      </w:r>
      <w:r w:rsidR="00BC0570">
        <w:rPr>
          <w:rFonts w:ascii="Arial" w:hAnsi="Arial" w:cs="Arial"/>
        </w:rPr>
        <w:tab/>
      </w:r>
      <w:r w:rsidR="00BC0570">
        <w:rPr>
          <w:rFonts w:ascii="Arial" w:hAnsi="Arial" w:cs="Arial"/>
        </w:rPr>
        <w:tab/>
      </w:r>
      <w:r w:rsidR="00BC0570">
        <w:rPr>
          <w:rFonts w:ascii="Arial" w:hAnsi="Arial" w:cs="Arial"/>
        </w:rPr>
        <w:tab/>
      </w:r>
      <w:r w:rsidR="00490909">
        <w:rPr>
          <w:rFonts w:ascii="Arial" w:hAnsi="Arial" w:cs="Arial"/>
        </w:rPr>
        <w:t xml:space="preserve"> </w:t>
      </w:r>
      <w:r w:rsidR="00BC0570">
        <w:rPr>
          <w:rFonts w:ascii="Arial" w:hAnsi="Arial" w:cs="Arial"/>
        </w:rPr>
        <w:t>6</w:t>
      </w:r>
    </w:p>
    <w:p w:rsidR="007103FF" w:rsidRDefault="007103FF" w:rsidP="007103FF">
      <w:pPr>
        <w:pStyle w:val="ListParagraph"/>
        <w:numPr>
          <w:ilvl w:val="1"/>
          <w:numId w:val="25"/>
        </w:numPr>
        <w:autoSpaceDE w:val="0"/>
        <w:autoSpaceDN w:val="0"/>
        <w:adjustRightInd w:val="0"/>
        <w:spacing w:after="0" w:line="240" w:lineRule="auto"/>
        <w:rPr>
          <w:rFonts w:ascii="Arial" w:hAnsi="Arial" w:cs="Arial"/>
        </w:rPr>
      </w:pPr>
      <w:r>
        <w:rPr>
          <w:rFonts w:ascii="Arial" w:hAnsi="Arial" w:cs="Arial"/>
        </w:rPr>
        <w:t>Risk Management to Date</w:t>
      </w:r>
      <w:r w:rsidR="00490909">
        <w:rPr>
          <w:rFonts w:ascii="Arial" w:hAnsi="Arial" w:cs="Arial"/>
        </w:rPr>
        <w:tab/>
      </w:r>
      <w:r w:rsidR="00490909">
        <w:rPr>
          <w:rFonts w:ascii="Arial" w:hAnsi="Arial" w:cs="Arial"/>
        </w:rPr>
        <w:tab/>
      </w:r>
      <w:r w:rsidR="00490909">
        <w:rPr>
          <w:rFonts w:ascii="Arial" w:hAnsi="Arial" w:cs="Arial"/>
        </w:rPr>
        <w:tab/>
      </w:r>
      <w:r w:rsidR="00490909">
        <w:rPr>
          <w:rFonts w:ascii="Arial" w:hAnsi="Arial" w:cs="Arial"/>
        </w:rPr>
        <w:tab/>
      </w:r>
      <w:r w:rsidR="00490909">
        <w:rPr>
          <w:rFonts w:ascii="Arial" w:hAnsi="Arial" w:cs="Arial"/>
        </w:rPr>
        <w:tab/>
      </w:r>
      <w:r w:rsidR="00490909">
        <w:rPr>
          <w:rFonts w:ascii="Arial" w:hAnsi="Arial" w:cs="Arial"/>
        </w:rPr>
        <w:tab/>
      </w:r>
      <w:r w:rsidR="00490909">
        <w:rPr>
          <w:rFonts w:ascii="Arial" w:hAnsi="Arial" w:cs="Arial"/>
        </w:rPr>
        <w:tab/>
      </w:r>
      <w:r w:rsidR="00490909">
        <w:rPr>
          <w:rFonts w:ascii="Arial" w:hAnsi="Arial" w:cs="Arial"/>
        </w:rPr>
        <w:tab/>
      </w:r>
      <w:r w:rsidR="00BC0570">
        <w:rPr>
          <w:rFonts w:ascii="Arial" w:hAnsi="Arial" w:cs="Arial"/>
        </w:rPr>
        <w:t>12</w:t>
      </w:r>
    </w:p>
    <w:p w:rsidR="007103FF" w:rsidRDefault="007103FF" w:rsidP="007103FF">
      <w:pPr>
        <w:pStyle w:val="ListParagraph"/>
        <w:numPr>
          <w:ilvl w:val="1"/>
          <w:numId w:val="25"/>
        </w:numPr>
        <w:autoSpaceDE w:val="0"/>
        <w:autoSpaceDN w:val="0"/>
        <w:adjustRightInd w:val="0"/>
        <w:spacing w:after="0" w:line="240" w:lineRule="auto"/>
        <w:rPr>
          <w:rFonts w:ascii="Arial" w:hAnsi="Arial" w:cs="Arial"/>
        </w:rPr>
      </w:pPr>
      <w:r>
        <w:rPr>
          <w:rFonts w:ascii="Arial" w:hAnsi="Arial" w:cs="Arial"/>
        </w:rPr>
        <w:t xml:space="preserve">Implications of the New Theory of Change </w:t>
      </w:r>
      <w:r w:rsidR="00BC0570">
        <w:rPr>
          <w:rFonts w:ascii="Arial" w:hAnsi="Arial" w:cs="Arial"/>
        </w:rPr>
        <w:tab/>
      </w:r>
      <w:r w:rsidR="00BC0570">
        <w:rPr>
          <w:rFonts w:ascii="Arial" w:hAnsi="Arial" w:cs="Arial"/>
        </w:rPr>
        <w:tab/>
      </w:r>
      <w:r w:rsidR="00BC0570">
        <w:rPr>
          <w:rFonts w:ascii="Arial" w:hAnsi="Arial" w:cs="Arial"/>
        </w:rPr>
        <w:tab/>
      </w:r>
      <w:r w:rsidR="00BC0570">
        <w:rPr>
          <w:rFonts w:ascii="Arial" w:hAnsi="Arial" w:cs="Arial"/>
        </w:rPr>
        <w:tab/>
      </w:r>
      <w:r w:rsidR="00BC0570">
        <w:rPr>
          <w:rFonts w:ascii="Arial" w:hAnsi="Arial" w:cs="Arial"/>
        </w:rPr>
        <w:tab/>
      </w:r>
      <w:r w:rsidR="00BC0570">
        <w:rPr>
          <w:rFonts w:ascii="Arial" w:hAnsi="Arial" w:cs="Arial"/>
        </w:rPr>
        <w:tab/>
        <w:t>20</w:t>
      </w:r>
    </w:p>
    <w:p w:rsidR="004C0158" w:rsidRDefault="004C0158" w:rsidP="004C0158">
      <w:pPr>
        <w:autoSpaceDE w:val="0"/>
        <w:autoSpaceDN w:val="0"/>
        <w:adjustRightInd w:val="0"/>
        <w:spacing w:after="0" w:line="240" w:lineRule="auto"/>
        <w:rPr>
          <w:rFonts w:ascii="Arial" w:hAnsi="Arial" w:cs="Arial"/>
        </w:rPr>
      </w:pPr>
      <w:r>
        <w:rPr>
          <w:rFonts w:ascii="Arial" w:hAnsi="Arial" w:cs="Arial"/>
        </w:rPr>
        <w:t xml:space="preserve">4.    Remaining GEF5 Activities: Proposed Performance Indicators and Risk </w:t>
      </w:r>
    </w:p>
    <w:p w:rsidR="004C0158" w:rsidRDefault="004C0158" w:rsidP="004C0158">
      <w:pPr>
        <w:autoSpaceDE w:val="0"/>
        <w:autoSpaceDN w:val="0"/>
        <w:adjustRightInd w:val="0"/>
        <w:spacing w:after="0" w:line="240" w:lineRule="auto"/>
        <w:rPr>
          <w:rFonts w:ascii="Arial" w:hAnsi="Arial" w:cs="Arial"/>
        </w:rPr>
      </w:pPr>
      <w:r>
        <w:rPr>
          <w:rFonts w:ascii="Arial" w:hAnsi="Arial" w:cs="Arial"/>
        </w:rPr>
        <w:t xml:space="preserve">       Management</w:t>
      </w:r>
      <w:r w:rsidR="00BC0570">
        <w:rPr>
          <w:rFonts w:ascii="Arial" w:hAnsi="Arial" w:cs="Arial"/>
        </w:rPr>
        <w:tab/>
      </w:r>
      <w:r w:rsidR="00BC0570">
        <w:rPr>
          <w:rFonts w:ascii="Arial" w:hAnsi="Arial" w:cs="Arial"/>
        </w:rPr>
        <w:tab/>
      </w:r>
      <w:r w:rsidR="00BC0570">
        <w:rPr>
          <w:rFonts w:ascii="Arial" w:hAnsi="Arial" w:cs="Arial"/>
        </w:rPr>
        <w:tab/>
      </w:r>
      <w:r w:rsidR="00BC0570">
        <w:rPr>
          <w:rFonts w:ascii="Arial" w:hAnsi="Arial" w:cs="Arial"/>
        </w:rPr>
        <w:tab/>
      </w:r>
      <w:r w:rsidR="00BC0570">
        <w:rPr>
          <w:rFonts w:ascii="Arial" w:hAnsi="Arial" w:cs="Arial"/>
        </w:rPr>
        <w:tab/>
      </w:r>
      <w:r w:rsidR="00BC0570">
        <w:rPr>
          <w:rFonts w:ascii="Arial" w:hAnsi="Arial" w:cs="Arial"/>
        </w:rPr>
        <w:tab/>
      </w:r>
      <w:r w:rsidR="00BC0570">
        <w:rPr>
          <w:rFonts w:ascii="Arial" w:hAnsi="Arial" w:cs="Arial"/>
        </w:rPr>
        <w:tab/>
      </w:r>
      <w:r w:rsidR="00BC0570">
        <w:rPr>
          <w:rFonts w:ascii="Arial" w:hAnsi="Arial" w:cs="Arial"/>
        </w:rPr>
        <w:tab/>
      </w:r>
      <w:r w:rsidR="00BC0570">
        <w:rPr>
          <w:rFonts w:ascii="Arial" w:hAnsi="Arial" w:cs="Arial"/>
        </w:rPr>
        <w:tab/>
      </w:r>
      <w:r w:rsidR="00BC0570">
        <w:rPr>
          <w:rFonts w:ascii="Arial" w:hAnsi="Arial" w:cs="Arial"/>
        </w:rPr>
        <w:tab/>
        <w:t>23</w:t>
      </w:r>
    </w:p>
    <w:p w:rsidR="004C0158" w:rsidRDefault="004C0158" w:rsidP="004C0158">
      <w:pPr>
        <w:autoSpaceDE w:val="0"/>
        <w:autoSpaceDN w:val="0"/>
        <w:adjustRightInd w:val="0"/>
        <w:spacing w:after="0" w:line="240" w:lineRule="auto"/>
        <w:rPr>
          <w:rFonts w:ascii="Arial" w:hAnsi="Arial" w:cs="Arial"/>
        </w:rPr>
      </w:pPr>
      <w:r>
        <w:rPr>
          <w:rFonts w:ascii="Arial" w:hAnsi="Arial" w:cs="Arial"/>
        </w:rPr>
        <w:t xml:space="preserve">       </w:t>
      </w:r>
      <w:proofErr w:type="gramStart"/>
      <w:r>
        <w:rPr>
          <w:rFonts w:ascii="Arial" w:hAnsi="Arial" w:cs="Arial"/>
        </w:rPr>
        <w:t>4.1  CEPA</w:t>
      </w:r>
      <w:proofErr w:type="gramEnd"/>
      <w:r w:rsidR="00BC0570">
        <w:rPr>
          <w:rFonts w:ascii="Arial" w:hAnsi="Arial" w:cs="Arial"/>
        </w:rPr>
        <w:tab/>
      </w:r>
      <w:r w:rsidR="00BC0570">
        <w:rPr>
          <w:rFonts w:ascii="Arial" w:hAnsi="Arial" w:cs="Arial"/>
        </w:rPr>
        <w:tab/>
      </w:r>
      <w:r w:rsidR="00BC0570">
        <w:rPr>
          <w:rFonts w:ascii="Arial" w:hAnsi="Arial" w:cs="Arial"/>
        </w:rPr>
        <w:tab/>
      </w:r>
      <w:r w:rsidR="00BC0570">
        <w:rPr>
          <w:rFonts w:ascii="Arial" w:hAnsi="Arial" w:cs="Arial"/>
        </w:rPr>
        <w:tab/>
      </w:r>
      <w:r w:rsidR="00BC0570">
        <w:rPr>
          <w:rFonts w:ascii="Arial" w:hAnsi="Arial" w:cs="Arial"/>
        </w:rPr>
        <w:tab/>
      </w:r>
      <w:r w:rsidR="00BC0570">
        <w:rPr>
          <w:rFonts w:ascii="Arial" w:hAnsi="Arial" w:cs="Arial"/>
        </w:rPr>
        <w:tab/>
      </w:r>
      <w:r w:rsidR="00BC0570">
        <w:rPr>
          <w:rFonts w:ascii="Arial" w:hAnsi="Arial" w:cs="Arial"/>
        </w:rPr>
        <w:tab/>
      </w:r>
      <w:r w:rsidR="00BC0570">
        <w:rPr>
          <w:rFonts w:ascii="Arial" w:hAnsi="Arial" w:cs="Arial"/>
        </w:rPr>
        <w:tab/>
      </w:r>
      <w:r w:rsidR="00BC0570">
        <w:rPr>
          <w:rFonts w:ascii="Arial" w:hAnsi="Arial" w:cs="Arial"/>
        </w:rPr>
        <w:tab/>
      </w:r>
      <w:r w:rsidR="00BC0570">
        <w:rPr>
          <w:rFonts w:ascii="Arial" w:hAnsi="Arial" w:cs="Arial"/>
        </w:rPr>
        <w:tab/>
        <w:t>24</w:t>
      </w:r>
    </w:p>
    <w:p w:rsidR="004C0158" w:rsidRDefault="004C0158" w:rsidP="004C0158">
      <w:pPr>
        <w:autoSpaceDE w:val="0"/>
        <w:autoSpaceDN w:val="0"/>
        <w:adjustRightInd w:val="0"/>
        <w:spacing w:after="0" w:line="240" w:lineRule="auto"/>
        <w:rPr>
          <w:rFonts w:ascii="Arial" w:hAnsi="Arial" w:cs="Arial"/>
        </w:rPr>
      </w:pPr>
      <w:r>
        <w:rPr>
          <w:rFonts w:ascii="Arial" w:hAnsi="Arial" w:cs="Arial"/>
        </w:rPr>
        <w:t xml:space="preserve">       </w:t>
      </w:r>
      <w:proofErr w:type="gramStart"/>
      <w:r>
        <w:rPr>
          <w:rFonts w:ascii="Arial" w:hAnsi="Arial" w:cs="Arial"/>
        </w:rPr>
        <w:t>4.2  TCA</w:t>
      </w:r>
      <w:proofErr w:type="gramEnd"/>
      <w:r w:rsidR="00BC0570">
        <w:rPr>
          <w:rFonts w:ascii="Arial" w:hAnsi="Arial" w:cs="Arial"/>
        </w:rPr>
        <w:tab/>
      </w:r>
      <w:r w:rsidR="00BC0570">
        <w:rPr>
          <w:rFonts w:ascii="Arial" w:hAnsi="Arial" w:cs="Arial"/>
        </w:rPr>
        <w:tab/>
      </w:r>
      <w:r w:rsidR="00BC0570">
        <w:rPr>
          <w:rFonts w:ascii="Arial" w:hAnsi="Arial" w:cs="Arial"/>
        </w:rPr>
        <w:tab/>
      </w:r>
      <w:r w:rsidR="00BC0570">
        <w:rPr>
          <w:rFonts w:ascii="Arial" w:hAnsi="Arial" w:cs="Arial"/>
        </w:rPr>
        <w:tab/>
      </w:r>
      <w:r w:rsidR="00BC0570">
        <w:rPr>
          <w:rFonts w:ascii="Arial" w:hAnsi="Arial" w:cs="Arial"/>
        </w:rPr>
        <w:tab/>
      </w:r>
      <w:r w:rsidR="00BC0570">
        <w:rPr>
          <w:rFonts w:ascii="Arial" w:hAnsi="Arial" w:cs="Arial"/>
        </w:rPr>
        <w:tab/>
      </w:r>
      <w:r w:rsidR="00BC0570">
        <w:rPr>
          <w:rFonts w:ascii="Arial" w:hAnsi="Arial" w:cs="Arial"/>
        </w:rPr>
        <w:tab/>
      </w:r>
      <w:r w:rsidR="00BC0570">
        <w:rPr>
          <w:rFonts w:ascii="Arial" w:hAnsi="Arial" w:cs="Arial"/>
        </w:rPr>
        <w:tab/>
      </w:r>
      <w:r w:rsidR="00BC0570">
        <w:rPr>
          <w:rFonts w:ascii="Arial" w:hAnsi="Arial" w:cs="Arial"/>
        </w:rPr>
        <w:tab/>
      </w:r>
      <w:r w:rsidR="00BC0570">
        <w:rPr>
          <w:rFonts w:ascii="Arial" w:hAnsi="Arial" w:cs="Arial"/>
        </w:rPr>
        <w:tab/>
      </w:r>
      <w:r w:rsidR="00BC0570">
        <w:rPr>
          <w:rFonts w:ascii="Arial" w:hAnsi="Arial" w:cs="Arial"/>
        </w:rPr>
        <w:tab/>
        <w:t>26</w:t>
      </w:r>
    </w:p>
    <w:p w:rsidR="004C0158" w:rsidRDefault="004C0158" w:rsidP="004C0158">
      <w:pPr>
        <w:autoSpaceDE w:val="0"/>
        <w:autoSpaceDN w:val="0"/>
        <w:adjustRightInd w:val="0"/>
        <w:spacing w:after="0" w:line="240" w:lineRule="auto"/>
        <w:rPr>
          <w:rFonts w:ascii="Arial" w:hAnsi="Arial" w:cs="Arial"/>
        </w:rPr>
      </w:pPr>
      <w:r>
        <w:rPr>
          <w:rFonts w:ascii="Arial" w:hAnsi="Arial" w:cs="Arial"/>
        </w:rPr>
        <w:t xml:space="preserve">       </w:t>
      </w:r>
      <w:proofErr w:type="gramStart"/>
      <w:r>
        <w:rPr>
          <w:rFonts w:ascii="Arial" w:hAnsi="Arial" w:cs="Arial"/>
        </w:rPr>
        <w:t>4.3  WPZ</w:t>
      </w:r>
      <w:proofErr w:type="gramEnd"/>
      <w:r w:rsidR="00BC0570">
        <w:rPr>
          <w:rFonts w:ascii="Arial" w:hAnsi="Arial" w:cs="Arial"/>
        </w:rPr>
        <w:tab/>
      </w:r>
      <w:r w:rsidR="00BC0570">
        <w:rPr>
          <w:rFonts w:ascii="Arial" w:hAnsi="Arial" w:cs="Arial"/>
        </w:rPr>
        <w:tab/>
      </w:r>
      <w:r w:rsidR="00BC0570">
        <w:rPr>
          <w:rFonts w:ascii="Arial" w:hAnsi="Arial" w:cs="Arial"/>
        </w:rPr>
        <w:tab/>
      </w:r>
      <w:r w:rsidR="00BC0570">
        <w:rPr>
          <w:rFonts w:ascii="Arial" w:hAnsi="Arial" w:cs="Arial"/>
        </w:rPr>
        <w:tab/>
      </w:r>
      <w:r w:rsidR="00BC0570">
        <w:rPr>
          <w:rFonts w:ascii="Arial" w:hAnsi="Arial" w:cs="Arial"/>
        </w:rPr>
        <w:tab/>
      </w:r>
      <w:r w:rsidR="00BC0570">
        <w:rPr>
          <w:rFonts w:ascii="Arial" w:hAnsi="Arial" w:cs="Arial"/>
        </w:rPr>
        <w:tab/>
      </w:r>
      <w:r w:rsidR="00BC0570">
        <w:rPr>
          <w:rFonts w:ascii="Arial" w:hAnsi="Arial" w:cs="Arial"/>
        </w:rPr>
        <w:tab/>
      </w:r>
      <w:r w:rsidR="00BC0570">
        <w:rPr>
          <w:rFonts w:ascii="Arial" w:hAnsi="Arial" w:cs="Arial"/>
        </w:rPr>
        <w:tab/>
      </w:r>
      <w:r w:rsidR="00BC0570">
        <w:rPr>
          <w:rFonts w:ascii="Arial" w:hAnsi="Arial" w:cs="Arial"/>
        </w:rPr>
        <w:tab/>
      </w:r>
      <w:r w:rsidR="00BC0570">
        <w:rPr>
          <w:rFonts w:ascii="Arial" w:hAnsi="Arial" w:cs="Arial"/>
        </w:rPr>
        <w:tab/>
      </w:r>
      <w:r w:rsidR="00BC0570">
        <w:rPr>
          <w:rFonts w:ascii="Arial" w:hAnsi="Arial" w:cs="Arial"/>
        </w:rPr>
        <w:tab/>
        <w:t>28</w:t>
      </w:r>
    </w:p>
    <w:p w:rsidR="008A16FE" w:rsidRDefault="00313BBC" w:rsidP="004C0158">
      <w:pPr>
        <w:autoSpaceDE w:val="0"/>
        <w:autoSpaceDN w:val="0"/>
        <w:adjustRightInd w:val="0"/>
        <w:spacing w:after="0" w:line="240" w:lineRule="auto"/>
        <w:rPr>
          <w:rFonts w:ascii="Arial" w:hAnsi="Arial" w:cs="Arial"/>
        </w:rPr>
      </w:pPr>
      <w:r w:rsidRPr="008A16FE">
        <w:rPr>
          <w:rFonts w:ascii="Arial" w:hAnsi="Arial" w:cs="Arial"/>
        </w:rPr>
        <w:t xml:space="preserve">       </w:t>
      </w:r>
      <w:proofErr w:type="gramStart"/>
      <w:r w:rsidRPr="008A16FE">
        <w:rPr>
          <w:rFonts w:ascii="Arial" w:hAnsi="Arial" w:cs="Arial"/>
        </w:rPr>
        <w:t xml:space="preserve">4.4  </w:t>
      </w:r>
      <w:r w:rsidR="008A16FE" w:rsidRPr="008A16FE">
        <w:rPr>
          <w:rFonts w:ascii="Arial" w:hAnsi="Arial" w:cs="Arial"/>
        </w:rPr>
        <w:t>Observations</w:t>
      </w:r>
      <w:proofErr w:type="gramEnd"/>
      <w:r w:rsidR="008A16FE" w:rsidRPr="008A16FE">
        <w:rPr>
          <w:rFonts w:ascii="Arial" w:hAnsi="Arial" w:cs="Arial"/>
        </w:rPr>
        <w:t xml:space="preserve"> on the 2020 Tasks and Relationship to the Project Results </w:t>
      </w:r>
    </w:p>
    <w:p w:rsidR="00313BBC" w:rsidRPr="008A16FE" w:rsidRDefault="008A16FE" w:rsidP="008A16FE">
      <w:pPr>
        <w:autoSpaceDE w:val="0"/>
        <w:autoSpaceDN w:val="0"/>
        <w:adjustRightInd w:val="0"/>
        <w:spacing w:after="0" w:line="240" w:lineRule="auto"/>
        <w:ind w:firstLine="720"/>
        <w:rPr>
          <w:rFonts w:ascii="Arial" w:hAnsi="Arial" w:cs="Arial"/>
        </w:rPr>
      </w:pPr>
      <w:r>
        <w:rPr>
          <w:rFonts w:ascii="Arial" w:hAnsi="Arial" w:cs="Arial"/>
        </w:rPr>
        <w:t xml:space="preserve">   </w:t>
      </w:r>
      <w:r w:rsidRPr="008A16FE">
        <w:rPr>
          <w:rFonts w:ascii="Arial" w:hAnsi="Arial" w:cs="Arial"/>
        </w:rPr>
        <w:t>Framework</w:t>
      </w:r>
      <w:r w:rsidR="00BC0570">
        <w:rPr>
          <w:rFonts w:ascii="Arial" w:hAnsi="Arial" w:cs="Arial"/>
        </w:rPr>
        <w:tab/>
      </w:r>
      <w:r w:rsidR="00BC0570">
        <w:rPr>
          <w:rFonts w:ascii="Arial" w:hAnsi="Arial" w:cs="Arial"/>
        </w:rPr>
        <w:tab/>
      </w:r>
      <w:r w:rsidR="00BC0570">
        <w:rPr>
          <w:rFonts w:ascii="Arial" w:hAnsi="Arial" w:cs="Arial"/>
        </w:rPr>
        <w:tab/>
      </w:r>
      <w:r w:rsidR="00BC0570">
        <w:rPr>
          <w:rFonts w:ascii="Arial" w:hAnsi="Arial" w:cs="Arial"/>
        </w:rPr>
        <w:tab/>
      </w:r>
      <w:r w:rsidR="00BC0570">
        <w:rPr>
          <w:rFonts w:ascii="Arial" w:hAnsi="Arial" w:cs="Arial"/>
        </w:rPr>
        <w:tab/>
      </w:r>
      <w:r w:rsidR="00BC0570">
        <w:rPr>
          <w:rFonts w:ascii="Arial" w:hAnsi="Arial" w:cs="Arial"/>
        </w:rPr>
        <w:tab/>
      </w:r>
      <w:r w:rsidR="00BC0570">
        <w:rPr>
          <w:rFonts w:ascii="Arial" w:hAnsi="Arial" w:cs="Arial"/>
        </w:rPr>
        <w:tab/>
      </w:r>
      <w:r w:rsidR="00BC0570">
        <w:rPr>
          <w:rFonts w:ascii="Arial" w:hAnsi="Arial" w:cs="Arial"/>
        </w:rPr>
        <w:tab/>
      </w:r>
      <w:r w:rsidR="00BC0570">
        <w:rPr>
          <w:rFonts w:ascii="Arial" w:hAnsi="Arial" w:cs="Arial"/>
        </w:rPr>
        <w:tab/>
      </w:r>
      <w:r w:rsidR="00BC0570">
        <w:rPr>
          <w:rFonts w:ascii="Arial" w:hAnsi="Arial" w:cs="Arial"/>
        </w:rPr>
        <w:tab/>
        <w:t>31</w:t>
      </w:r>
    </w:p>
    <w:p w:rsidR="004C0158" w:rsidRDefault="004C0158" w:rsidP="004C0158">
      <w:pPr>
        <w:autoSpaceDE w:val="0"/>
        <w:autoSpaceDN w:val="0"/>
        <w:adjustRightInd w:val="0"/>
        <w:spacing w:after="0" w:line="240" w:lineRule="auto"/>
        <w:rPr>
          <w:rFonts w:ascii="Arial" w:hAnsi="Arial" w:cs="Arial"/>
        </w:rPr>
      </w:pPr>
      <w:r>
        <w:rPr>
          <w:rFonts w:ascii="Arial" w:hAnsi="Arial" w:cs="Arial"/>
        </w:rPr>
        <w:t>5.    Accountability of Project Partners</w:t>
      </w:r>
      <w:r w:rsidR="00490909">
        <w:rPr>
          <w:rFonts w:ascii="Arial" w:hAnsi="Arial" w:cs="Arial"/>
        </w:rPr>
        <w:tab/>
      </w:r>
      <w:r w:rsidR="00490909">
        <w:rPr>
          <w:rFonts w:ascii="Arial" w:hAnsi="Arial" w:cs="Arial"/>
        </w:rPr>
        <w:tab/>
      </w:r>
      <w:r w:rsidR="00490909">
        <w:rPr>
          <w:rFonts w:ascii="Arial" w:hAnsi="Arial" w:cs="Arial"/>
        </w:rPr>
        <w:tab/>
      </w:r>
      <w:r w:rsidR="00490909">
        <w:rPr>
          <w:rFonts w:ascii="Arial" w:hAnsi="Arial" w:cs="Arial"/>
        </w:rPr>
        <w:tab/>
      </w:r>
      <w:r w:rsidR="00490909">
        <w:rPr>
          <w:rFonts w:ascii="Arial" w:hAnsi="Arial" w:cs="Arial"/>
        </w:rPr>
        <w:tab/>
      </w:r>
      <w:r w:rsidR="00490909">
        <w:rPr>
          <w:rFonts w:ascii="Arial" w:hAnsi="Arial" w:cs="Arial"/>
        </w:rPr>
        <w:tab/>
      </w:r>
      <w:r w:rsidR="00490909">
        <w:rPr>
          <w:rFonts w:ascii="Arial" w:hAnsi="Arial" w:cs="Arial"/>
        </w:rPr>
        <w:tab/>
        <w:t>36</w:t>
      </w:r>
    </w:p>
    <w:p w:rsidR="00DB7DC7" w:rsidRDefault="004C0158" w:rsidP="004C0158">
      <w:pPr>
        <w:autoSpaceDE w:val="0"/>
        <w:autoSpaceDN w:val="0"/>
        <w:adjustRightInd w:val="0"/>
        <w:spacing w:after="0" w:line="240" w:lineRule="auto"/>
        <w:rPr>
          <w:rFonts w:ascii="Arial" w:hAnsi="Arial" w:cs="Arial"/>
        </w:rPr>
      </w:pPr>
      <w:r>
        <w:rPr>
          <w:rFonts w:ascii="Arial" w:hAnsi="Arial" w:cs="Arial"/>
        </w:rPr>
        <w:t xml:space="preserve">       </w:t>
      </w:r>
      <w:proofErr w:type="gramStart"/>
      <w:r>
        <w:rPr>
          <w:rFonts w:ascii="Arial" w:hAnsi="Arial" w:cs="Arial"/>
        </w:rPr>
        <w:t xml:space="preserve">5.1  </w:t>
      </w:r>
      <w:r w:rsidR="00850584">
        <w:rPr>
          <w:rFonts w:ascii="Arial" w:hAnsi="Arial" w:cs="Arial"/>
        </w:rPr>
        <w:t>Appropriate</w:t>
      </w:r>
      <w:proofErr w:type="gramEnd"/>
      <w:r w:rsidR="00850584">
        <w:rPr>
          <w:rFonts w:ascii="Arial" w:hAnsi="Arial" w:cs="Arial"/>
        </w:rPr>
        <w:t xml:space="preserve"> Capacity Development Attributes of Partners/Stakeholders </w:t>
      </w:r>
      <w:r w:rsidR="00490909">
        <w:rPr>
          <w:rFonts w:ascii="Arial" w:hAnsi="Arial" w:cs="Arial"/>
        </w:rPr>
        <w:tab/>
      </w:r>
      <w:r w:rsidR="00490909">
        <w:rPr>
          <w:rFonts w:ascii="Arial" w:hAnsi="Arial" w:cs="Arial"/>
        </w:rPr>
        <w:tab/>
        <w:t>37</w:t>
      </w:r>
    </w:p>
    <w:p w:rsidR="004C0158" w:rsidRDefault="00DB7DC7" w:rsidP="004C0158">
      <w:pPr>
        <w:autoSpaceDE w:val="0"/>
        <w:autoSpaceDN w:val="0"/>
        <w:adjustRightInd w:val="0"/>
        <w:spacing w:after="0" w:line="240" w:lineRule="auto"/>
        <w:rPr>
          <w:rFonts w:ascii="Arial" w:hAnsi="Arial" w:cs="Arial"/>
        </w:rPr>
      </w:pPr>
      <w:r>
        <w:rPr>
          <w:rFonts w:ascii="Arial" w:hAnsi="Arial" w:cs="Arial"/>
        </w:rPr>
        <w:t xml:space="preserve">       </w:t>
      </w:r>
      <w:proofErr w:type="gramStart"/>
      <w:r>
        <w:rPr>
          <w:rFonts w:ascii="Arial" w:hAnsi="Arial" w:cs="Arial"/>
        </w:rPr>
        <w:t xml:space="preserve">5.2  </w:t>
      </w:r>
      <w:r w:rsidR="00850584">
        <w:rPr>
          <w:rFonts w:ascii="Arial" w:hAnsi="Arial" w:cs="Arial"/>
        </w:rPr>
        <w:t>Providing</w:t>
      </w:r>
      <w:proofErr w:type="gramEnd"/>
      <w:r w:rsidR="00850584">
        <w:rPr>
          <w:rFonts w:ascii="Arial" w:hAnsi="Arial" w:cs="Arial"/>
        </w:rPr>
        <w:t xml:space="preserve"> Evidence of Outputs</w:t>
      </w:r>
      <w:r w:rsidR="00490909">
        <w:rPr>
          <w:rFonts w:ascii="Arial" w:hAnsi="Arial" w:cs="Arial"/>
        </w:rPr>
        <w:tab/>
      </w:r>
      <w:r w:rsidR="00490909">
        <w:rPr>
          <w:rFonts w:ascii="Arial" w:hAnsi="Arial" w:cs="Arial"/>
        </w:rPr>
        <w:tab/>
      </w:r>
      <w:r w:rsidR="00490909">
        <w:rPr>
          <w:rFonts w:ascii="Arial" w:hAnsi="Arial" w:cs="Arial"/>
        </w:rPr>
        <w:tab/>
      </w:r>
      <w:r w:rsidR="00490909">
        <w:rPr>
          <w:rFonts w:ascii="Arial" w:hAnsi="Arial" w:cs="Arial"/>
        </w:rPr>
        <w:tab/>
      </w:r>
      <w:r w:rsidR="00490909">
        <w:rPr>
          <w:rFonts w:ascii="Arial" w:hAnsi="Arial" w:cs="Arial"/>
        </w:rPr>
        <w:tab/>
      </w:r>
      <w:r w:rsidR="00490909">
        <w:rPr>
          <w:rFonts w:ascii="Arial" w:hAnsi="Arial" w:cs="Arial"/>
        </w:rPr>
        <w:tab/>
      </w:r>
      <w:r w:rsidR="00490909">
        <w:rPr>
          <w:rFonts w:ascii="Arial" w:hAnsi="Arial" w:cs="Arial"/>
        </w:rPr>
        <w:tab/>
        <w:t>43</w:t>
      </w:r>
    </w:p>
    <w:p w:rsidR="00DB7DC7" w:rsidRDefault="00DB7DC7" w:rsidP="004C0158">
      <w:pPr>
        <w:autoSpaceDE w:val="0"/>
        <w:autoSpaceDN w:val="0"/>
        <w:adjustRightInd w:val="0"/>
        <w:spacing w:after="0" w:line="240" w:lineRule="auto"/>
        <w:rPr>
          <w:rFonts w:ascii="Arial" w:hAnsi="Arial" w:cs="Arial"/>
        </w:rPr>
      </w:pPr>
      <w:r>
        <w:rPr>
          <w:rFonts w:ascii="Arial" w:hAnsi="Arial" w:cs="Arial"/>
        </w:rPr>
        <w:t xml:space="preserve">       </w:t>
      </w:r>
      <w:proofErr w:type="gramStart"/>
      <w:r>
        <w:rPr>
          <w:rFonts w:ascii="Arial" w:hAnsi="Arial" w:cs="Arial"/>
        </w:rPr>
        <w:t>5.3  Communication</w:t>
      </w:r>
      <w:proofErr w:type="gramEnd"/>
      <w:r>
        <w:rPr>
          <w:rFonts w:ascii="Arial" w:hAnsi="Arial" w:cs="Arial"/>
        </w:rPr>
        <w:t xml:space="preserve"> and Knowledge Management Strategy</w:t>
      </w:r>
      <w:r w:rsidR="00490909">
        <w:rPr>
          <w:rFonts w:ascii="Arial" w:hAnsi="Arial" w:cs="Arial"/>
        </w:rPr>
        <w:tab/>
      </w:r>
      <w:r w:rsidR="00490909">
        <w:rPr>
          <w:rFonts w:ascii="Arial" w:hAnsi="Arial" w:cs="Arial"/>
        </w:rPr>
        <w:tab/>
      </w:r>
      <w:r w:rsidR="00490909">
        <w:rPr>
          <w:rFonts w:ascii="Arial" w:hAnsi="Arial" w:cs="Arial"/>
        </w:rPr>
        <w:tab/>
      </w:r>
      <w:r w:rsidR="00490909">
        <w:rPr>
          <w:rFonts w:ascii="Arial" w:hAnsi="Arial" w:cs="Arial"/>
        </w:rPr>
        <w:tab/>
        <w:t>48</w:t>
      </w:r>
    </w:p>
    <w:p w:rsidR="009043BD" w:rsidRDefault="009043BD" w:rsidP="004C0158">
      <w:pPr>
        <w:autoSpaceDE w:val="0"/>
        <w:autoSpaceDN w:val="0"/>
        <w:adjustRightInd w:val="0"/>
        <w:spacing w:after="0" w:line="240" w:lineRule="auto"/>
        <w:rPr>
          <w:rFonts w:ascii="Arial" w:hAnsi="Arial" w:cs="Arial"/>
        </w:rPr>
      </w:pPr>
      <w:r>
        <w:rPr>
          <w:rFonts w:ascii="Arial" w:hAnsi="Arial" w:cs="Arial"/>
        </w:rPr>
        <w:t xml:space="preserve">6.    Proposed Gender Mainstreaming </w:t>
      </w:r>
      <w:r w:rsidR="00490909">
        <w:rPr>
          <w:rFonts w:ascii="Arial" w:hAnsi="Arial" w:cs="Arial"/>
        </w:rPr>
        <w:tab/>
      </w:r>
      <w:r w:rsidR="00490909">
        <w:rPr>
          <w:rFonts w:ascii="Arial" w:hAnsi="Arial" w:cs="Arial"/>
        </w:rPr>
        <w:tab/>
      </w:r>
      <w:r w:rsidR="00490909">
        <w:rPr>
          <w:rFonts w:ascii="Arial" w:hAnsi="Arial" w:cs="Arial"/>
        </w:rPr>
        <w:tab/>
      </w:r>
      <w:r w:rsidR="00490909">
        <w:rPr>
          <w:rFonts w:ascii="Arial" w:hAnsi="Arial" w:cs="Arial"/>
        </w:rPr>
        <w:tab/>
      </w:r>
      <w:r w:rsidR="00490909">
        <w:rPr>
          <w:rFonts w:ascii="Arial" w:hAnsi="Arial" w:cs="Arial"/>
        </w:rPr>
        <w:tab/>
      </w:r>
      <w:r w:rsidR="00490909">
        <w:rPr>
          <w:rFonts w:ascii="Arial" w:hAnsi="Arial" w:cs="Arial"/>
        </w:rPr>
        <w:tab/>
      </w:r>
      <w:r w:rsidR="00490909">
        <w:rPr>
          <w:rFonts w:ascii="Arial" w:hAnsi="Arial" w:cs="Arial"/>
        </w:rPr>
        <w:tab/>
        <w:t>51</w:t>
      </w:r>
    </w:p>
    <w:p w:rsidR="009043BD" w:rsidRPr="004C0158" w:rsidRDefault="009043BD" w:rsidP="004C0158">
      <w:pPr>
        <w:autoSpaceDE w:val="0"/>
        <w:autoSpaceDN w:val="0"/>
        <w:adjustRightInd w:val="0"/>
        <w:spacing w:after="0" w:line="240" w:lineRule="auto"/>
        <w:rPr>
          <w:rFonts w:ascii="Arial" w:hAnsi="Arial" w:cs="Arial"/>
        </w:rPr>
      </w:pPr>
      <w:r>
        <w:rPr>
          <w:rFonts w:ascii="Arial" w:hAnsi="Arial" w:cs="Arial"/>
        </w:rPr>
        <w:t xml:space="preserve">7.   </w:t>
      </w:r>
      <w:r w:rsidR="00D90D12">
        <w:rPr>
          <w:rFonts w:ascii="Arial" w:hAnsi="Arial" w:cs="Arial"/>
        </w:rPr>
        <w:t xml:space="preserve"> </w:t>
      </w:r>
      <w:r w:rsidR="00C93B97">
        <w:rPr>
          <w:rFonts w:ascii="Arial" w:hAnsi="Arial" w:cs="Arial"/>
        </w:rPr>
        <w:t>Conclusion</w:t>
      </w:r>
      <w:r w:rsidR="00C93B97">
        <w:rPr>
          <w:rFonts w:ascii="Arial" w:hAnsi="Arial" w:cs="Arial"/>
        </w:rPr>
        <w:tab/>
      </w:r>
      <w:r w:rsidR="00C93B97">
        <w:rPr>
          <w:rFonts w:ascii="Arial" w:hAnsi="Arial" w:cs="Arial"/>
        </w:rPr>
        <w:tab/>
      </w:r>
      <w:r w:rsidR="00C93B97">
        <w:rPr>
          <w:rFonts w:ascii="Arial" w:hAnsi="Arial" w:cs="Arial"/>
        </w:rPr>
        <w:tab/>
      </w:r>
      <w:r w:rsidR="00C93B97">
        <w:rPr>
          <w:rFonts w:ascii="Arial" w:hAnsi="Arial" w:cs="Arial"/>
        </w:rPr>
        <w:tab/>
      </w:r>
      <w:r w:rsidR="00C93B97">
        <w:rPr>
          <w:rFonts w:ascii="Arial" w:hAnsi="Arial" w:cs="Arial"/>
        </w:rPr>
        <w:tab/>
      </w:r>
      <w:r w:rsidR="00C93B97">
        <w:rPr>
          <w:rFonts w:ascii="Arial" w:hAnsi="Arial" w:cs="Arial"/>
        </w:rPr>
        <w:tab/>
      </w:r>
      <w:r w:rsidR="00C93B97">
        <w:rPr>
          <w:rFonts w:ascii="Arial" w:hAnsi="Arial" w:cs="Arial"/>
        </w:rPr>
        <w:tab/>
      </w:r>
      <w:r w:rsidR="00C93B97">
        <w:rPr>
          <w:rFonts w:ascii="Arial" w:hAnsi="Arial" w:cs="Arial"/>
        </w:rPr>
        <w:tab/>
      </w:r>
      <w:r w:rsidR="003231A4">
        <w:rPr>
          <w:rFonts w:ascii="Arial" w:hAnsi="Arial" w:cs="Arial"/>
        </w:rPr>
        <w:tab/>
      </w:r>
      <w:r w:rsidR="003231A4">
        <w:rPr>
          <w:rFonts w:ascii="Arial" w:hAnsi="Arial" w:cs="Arial"/>
        </w:rPr>
        <w:tab/>
        <w:t>52</w:t>
      </w:r>
    </w:p>
    <w:p w:rsidR="00407957" w:rsidRDefault="00407957" w:rsidP="00AD5462">
      <w:pPr>
        <w:pStyle w:val="TableParagraph"/>
        <w:tabs>
          <w:tab w:val="left" w:pos="317"/>
        </w:tabs>
        <w:ind w:left="0"/>
        <w:rPr>
          <w:rFonts w:ascii="Arial" w:hAnsi="Arial" w:cs="Arial"/>
        </w:rPr>
      </w:pPr>
    </w:p>
    <w:p w:rsidR="00FA4709" w:rsidRDefault="00313BBC" w:rsidP="00FA4709">
      <w:pPr>
        <w:spacing w:after="0" w:line="240" w:lineRule="auto"/>
        <w:jc w:val="both"/>
        <w:rPr>
          <w:rFonts w:ascii="Arial" w:hAnsi="Arial" w:cs="Arial"/>
        </w:rPr>
      </w:pPr>
      <w:r>
        <w:rPr>
          <w:rFonts w:ascii="Arial" w:hAnsi="Arial" w:cs="Arial"/>
        </w:rPr>
        <w:t>Annexes:</w:t>
      </w:r>
      <w:r w:rsidR="00105469">
        <w:rPr>
          <w:rFonts w:ascii="Arial" w:hAnsi="Arial" w:cs="Arial"/>
        </w:rPr>
        <w:tab/>
      </w:r>
      <w:r w:rsidR="00105469">
        <w:rPr>
          <w:rFonts w:ascii="Arial" w:hAnsi="Arial" w:cs="Arial"/>
        </w:rPr>
        <w:tab/>
      </w:r>
      <w:r w:rsidR="00105469">
        <w:rPr>
          <w:rFonts w:ascii="Arial" w:hAnsi="Arial" w:cs="Arial"/>
        </w:rPr>
        <w:tab/>
      </w:r>
      <w:r w:rsidR="00105469">
        <w:rPr>
          <w:rFonts w:ascii="Arial" w:hAnsi="Arial" w:cs="Arial"/>
        </w:rPr>
        <w:tab/>
      </w:r>
      <w:r w:rsidR="00105469">
        <w:rPr>
          <w:rFonts w:ascii="Arial" w:hAnsi="Arial" w:cs="Arial"/>
        </w:rPr>
        <w:tab/>
      </w:r>
      <w:r w:rsidR="00105469">
        <w:rPr>
          <w:rFonts w:ascii="Arial" w:hAnsi="Arial" w:cs="Arial"/>
        </w:rPr>
        <w:tab/>
      </w:r>
      <w:r w:rsidR="00105469">
        <w:rPr>
          <w:rFonts w:ascii="Arial" w:hAnsi="Arial" w:cs="Arial"/>
        </w:rPr>
        <w:tab/>
      </w:r>
      <w:r w:rsidR="00105469">
        <w:rPr>
          <w:rFonts w:ascii="Arial" w:hAnsi="Arial" w:cs="Arial"/>
        </w:rPr>
        <w:tab/>
      </w:r>
      <w:r w:rsidR="00105469">
        <w:rPr>
          <w:rFonts w:ascii="Arial" w:hAnsi="Arial" w:cs="Arial"/>
        </w:rPr>
        <w:tab/>
      </w:r>
      <w:r w:rsidR="00105469">
        <w:rPr>
          <w:rFonts w:ascii="Arial" w:hAnsi="Arial" w:cs="Arial"/>
        </w:rPr>
        <w:tab/>
      </w:r>
      <w:r w:rsidR="00105469">
        <w:rPr>
          <w:rFonts w:ascii="Arial" w:hAnsi="Arial" w:cs="Arial"/>
        </w:rPr>
        <w:tab/>
        <w:t>54</w:t>
      </w:r>
    </w:p>
    <w:p w:rsidR="00745C6F" w:rsidRDefault="00745C6F" w:rsidP="00FC2321">
      <w:pPr>
        <w:pStyle w:val="ListParagraph"/>
        <w:numPr>
          <w:ilvl w:val="0"/>
          <w:numId w:val="28"/>
        </w:numPr>
        <w:spacing w:after="0" w:line="240" w:lineRule="auto"/>
        <w:ind w:left="426" w:hanging="426"/>
        <w:rPr>
          <w:rFonts w:ascii="Arial" w:hAnsi="Arial" w:cs="Arial"/>
        </w:rPr>
      </w:pPr>
      <w:r>
        <w:rPr>
          <w:rFonts w:ascii="Arial" w:hAnsi="Arial" w:cs="Arial"/>
        </w:rPr>
        <w:t xml:space="preserve">CEPA 2020 Annual </w:t>
      </w:r>
      <w:proofErr w:type="spellStart"/>
      <w:r>
        <w:rPr>
          <w:rFonts w:ascii="Arial" w:hAnsi="Arial" w:cs="Arial"/>
        </w:rPr>
        <w:t>Workplan</w:t>
      </w:r>
      <w:proofErr w:type="spellEnd"/>
      <w:r w:rsidR="00FC2321">
        <w:rPr>
          <w:rFonts w:ascii="Arial" w:hAnsi="Arial" w:cs="Arial"/>
        </w:rPr>
        <w:t xml:space="preserve"> </w:t>
      </w:r>
      <w:r w:rsidR="00105469">
        <w:rPr>
          <w:rFonts w:ascii="Arial" w:hAnsi="Arial" w:cs="Arial"/>
        </w:rPr>
        <w:tab/>
      </w:r>
      <w:r w:rsidR="00105469">
        <w:rPr>
          <w:rFonts w:ascii="Arial" w:hAnsi="Arial" w:cs="Arial"/>
        </w:rPr>
        <w:tab/>
      </w:r>
      <w:r w:rsidR="00105469">
        <w:rPr>
          <w:rFonts w:ascii="Arial" w:hAnsi="Arial" w:cs="Arial"/>
        </w:rPr>
        <w:tab/>
      </w:r>
      <w:r w:rsidR="00105469">
        <w:rPr>
          <w:rFonts w:ascii="Arial" w:hAnsi="Arial" w:cs="Arial"/>
        </w:rPr>
        <w:tab/>
      </w:r>
      <w:r w:rsidR="00105469">
        <w:rPr>
          <w:rFonts w:ascii="Arial" w:hAnsi="Arial" w:cs="Arial"/>
        </w:rPr>
        <w:tab/>
      </w:r>
      <w:r w:rsidR="00105469">
        <w:rPr>
          <w:rFonts w:ascii="Arial" w:hAnsi="Arial" w:cs="Arial"/>
        </w:rPr>
        <w:tab/>
      </w:r>
      <w:r w:rsidR="00105469">
        <w:rPr>
          <w:rFonts w:ascii="Arial" w:hAnsi="Arial" w:cs="Arial"/>
        </w:rPr>
        <w:tab/>
      </w:r>
      <w:r w:rsidR="00105469">
        <w:rPr>
          <w:rFonts w:ascii="Arial" w:hAnsi="Arial" w:cs="Arial"/>
        </w:rPr>
        <w:tab/>
        <w:t>55</w:t>
      </w:r>
    </w:p>
    <w:p w:rsidR="00745C6F" w:rsidRDefault="00745C6F" w:rsidP="00FC2321">
      <w:pPr>
        <w:pStyle w:val="ListParagraph"/>
        <w:numPr>
          <w:ilvl w:val="0"/>
          <w:numId w:val="28"/>
        </w:numPr>
        <w:spacing w:after="0" w:line="240" w:lineRule="auto"/>
        <w:ind w:left="426" w:hanging="426"/>
        <w:rPr>
          <w:rFonts w:ascii="Arial" w:hAnsi="Arial" w:cs="Arial"/>
        </w:rPr>
      </w:pPr>
      <w:r>
        <w:rPr>
          <w:rFonts w:ascii="Arial" w:hAnsi="Arial" w:cs="Arial"/>
        </w:rPr>
        <w:t xml:space="preserve">WPZ 2020 Annual </w:t>
      </w:r>
      <w:proofErr w:type="spellStart"/>
      <w:r>
        <w:rPr>
          <w:rFonts w:ascii="Arial" w:hAnsi="Arial" w:cs="Arial"/>
        </w:rPr>
        <w:t>Workplan</w:t>
      </w:r>
      <w:proofErr w:type="spellEnd"/>
      <w:r w:rsidR="00105469">
        <w:rPr>
          <w:rFonts w:ascii="Arial" w:hAnsi="Arial" w:cs="Arial"/>
        </w:rPr>
        <w:tab/>
      </w:r>
      <w:r w:rsidR="00105469">
        <w:rPr>
          <w:rFonts w:ascii="Arial" w:hAnsi="Arial" w:cs="Arial"/>
        </w:rPr>
        <w:tab/>
      </w:r>
      <w:r w:rsidR="00105469">
        <w:rPr>
          <w:rFonts w:ascii="Arial" w:hAnsi="Arial" w:cs="Arial"/>
        </w:rPr>
        <w:tab/>
      </w:r>
      <w:r w:rsidR="00105469">
        <w:rPr>
          <w:rFonts w:ascii="Arial" w:hAnsi="Arial" w:cs="Arial"/>
        </w:rPr>
        <w:tab/>
      </w:r>
      <w:r w:rsidR="00105469">
        <w:rPr>
          <w:rFonts w:ascii="Arial" w:hAnsi="Arial" w:cs="Arial"/>
        </w:rPr>
        <w:tab/>
      </w:r>
      <w:r w:rsidR="00105469">
        <w:rPr>
          <w:rFonts w:ascii="Arial" w:hAnsi="Arial" w:cs="Arial"/>
        </w:rPr>
        <w:tab/>
      </w:r>
      <w:r w:rsidR="00105469">
        <w:rPr>
          <w:rFonts w:ascii="Arial" w:hAnsi="Arial" w:cs="Arial"/>
        </w:rPr>
        <w:tab/>
      </w:r>
      <w:r w:rsidR="00105469">
        <w:rPr>
          <w:rFonts w:ascii="Arial" w:hAnsi="Arial" w:cs="Arial"/>
        </w:rPr>
        <w:tab/>
        <w:t>57</w:t>
      </w:r>
    </w:p>
    <w:p w:rsidR="00FC2321" w:rsidRPr="00FC2321" w:rsidRDefault="00FC2321" w:rsidP="00FC2321">
      <w:pPr>
        <w:pStyle w:val="ListParagraph"/>
        <w:numPr>
          <w:ilvl w:val="0"/>
          <w:numId w:val="28"/>
        </w:numPr>
        <w:spacing w:after="0" w:line="240" w:lineRule="auto"/>
        <w:ind w:left="426" w:hanging="426"/>
        <w:rPr>
          <w:rFonts w:ascii="Arial" w:hAnsi="Arial" w:cs="Arial"/>
        </w:rPr>
      </w:pPr>
      <w:r w:rsidRPr="00FC2321">
        <w:rPr>
          <w:rFonts w:ascii="Arial" w:hAnsi="Arial" w:cs="Arial"/>
        </w:rPr>
        <w:t>Background Paper: Local Community Perspectives</w:t>
      </w:r>
      <w:r w:rsidR="00105469">
        <w:rPr>
          <w:rFonts w:ascii="Arial" w:hAnsi="Arial" w:cs="Arial"/>
        </w:rPr>
        <w:tab/>
      </w:r>
      <w:r w:rsidR="00105469">
        <w:rPr>
          <w:rFonts w:ascii="Arial" w:hAnsi="Arial" w:cs="Arial"/>
        </w:rPr>
        <w:tab/>
      </w:r>
      <w:r w:rsidR="00105469">
        <w:rPr>
          <w:rFonts w:ascii="Arial" w:hAnsi="Arial" w:cs="Arial"/>
        </w:rPr>
        <w:tab/>
      </w:r>
      <w:r w:rsidR="00105469">
        <w:rPr>
          <w:rFonts w:ascii="Arial" w:hAnsi="Arial" w:cs="Arial"/>
        </w:rPr>
        <w:tab/>
      </w:r>
      <w:r w:rsidR="00105469">
        <w:rPr>
          <w:rFonts w:ascii="Arial" w:hAnsi="Arial" w:cs="Arial"/>
        </w:rPr>
        <w:tab/>
        <w:t>59</w:t>
      </w:r>
    </w:p>
    <w:p w:rsidR="00FC2321" w:rsidRPr="00FC2321" w:rsidRDefault="00FC2321" w:rsidP="00FC2321">
      <w:pPr>
        <w:spacing w:after="0" w:line="240" w:lineRule="auto"/>
        <w:rPr>
          <w:rFonts w:ascii="Arial" w:hAnsi="Arial" w:cs="Arial"/>
        </w:rPr>
      </w:pPr>
    </w:p>
    <w:p w:rsidR="00313BBC" w:rsidRDefault="00313BBC" w:rsidP="00FA4709">
      <w:pPr>
        <w:spacing w:after="0" w:line="240" w:lineRule="auto"/>
        <w:jc w:val="both"/>
        <w:rPr>
          <w:rFonts w:ascii="Arial" w:hAnsi="Arial" w:cs="Arial"/>
        </w:rPr>
      </w:pPr>
    </w:p>
    <w:p w:rsidR="00FA4709" w:rsidRPr="00925E01" w:rsidRDefault="00FA4709" w:rsidP="00B758ED">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26"/>
        <w:jc w:val="both"/>
        <w:rPr>
          <w:rFonts w:ascii="Arial" w:hAnsi="Arial" w:cs="Arial"/>
          <w:lang w:val="en-GB"/>
        </w:rPr>
      </w:pPr>
    </w:p>
    <w:p w:rsidR="00FA4709" w:rsidRPr="00925E01" w:rsidRDefault="00FA4709" w:rsidP="00313BBC">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hAnsi="Arial" w:cs="Arial"/>
        </w:rPr>
      </w:pPr>
    </w:p>
    <w:p w:rsidR="00F228EA" w:rsidRDefault="00F228EA"/>
    <w:p w:rsidR="00AD5462" w:rsidRDefault="00EF336B" w:rsidP="00FB5D07">
      <w:pPr>
        <w:autoSpaceDE w:val="0"/>
        <w:autoSpaceDN w:val="0"/>
        <w:adjustRightInd w:val="0"/>
        <w:spacing w:after="0" w:line="240" w:lineRule="auto"/>
        <w:jc w:val="center"/>
        <w:rPr>
          <w:rFonts w:ascii="Arial" w:hAnsi="Arial" w:cs="Arial"/>
          <w:b/>
        </w:rPr>
      </w:pPr>
      <w:r>
        <w:rPr>
          <w:rFonts w:ascii="Arial" w:hAnsi="Arial" w:cs="Arial"/>
          <w:b/>
        </w:rPr>
        <w:br w:type="page"/>
      </w:r>
    </w:p>
    <w:p w:rsidR="00AD5462" w:rsidRDefault="00AD5462" w:rsidP="00E175B4">
      <w:pPr>
        <w:pStyle w:val="ListParagraph"/>
        <w:numPr>
          <w:ilvl w:val="0"/>
          <w:numId w:val="24"/>
        </w:numPr>
        <w:autoSpaceDE w:val="0"/>
        <w:autoSpaceDN w:val="0"/>
        <w:adjustRightInd w:val="0"/>
        <w:spacing w:after="0" w:line="240" w:lineRule="auto"/>
        <w:ind w:left="426" w:hanging="426"/>
        <w:rPr>
          <w:rFonts w:ascii="Arial" w:hAnsi="Arial" w:cs="Arial"/>
          <w:b/>
        </w:rPr>
      </w:pPr>
      <w:r>
        <w:rPr>
          <w:rFonts w:ascii="Arial" w:hAnsi="Arial" w:cs="Arial"/>
          <w:b/>
        </w:rPr>
        <w:lastRenderedPageBreak/>
        <w:t>Introduction</w:t>
      </w:r>
    </w:p>
    <w:p w:rsidR="00AD5462" w:rsidRPr="00AD5462" w:rsidRDefault="00AD5462" w:rsidP="00AD5462">
      <w:pPr>
        <w:autoSpaceDE w:val="0"/>
        <w:autoSpaceDN w:val="0"/>
        <w:adjustRightInd w:val="0"/>
        <w:spacing w:after="0" w:line="240" w:lineRule="auto"/>
        <w:rPr>
          <w:rFonts w:ascii="Arial" w:hAnsi="Arial" w:cs="Arial"/>
          <w:b/>
        </w:rPr>
      </w:pPr>
    </w:p>
    <w:p w:rsidR="00AD5462" w:rsidRPr="00AD5462" w:rsidRDefault="00AD5462" w:rsidP="00AD5462">
      <w:pPr>
        <w:autoSpaceDE w:val="0"/>
        <w:autoSpaceDN w:val="0"/>
        <w:adjustRightInd w:val="0"/>
        <w:spacing w:after="0" w:line="240" w:lineRule="auto"/>
        <w:jc w:val="both"/>
        <w:rPr>
          <w:rFonts w:ascii="Arial" w:hAnsi="Arial" w:cs="Arial"/>
          <w:lang w:val="en-ZA"/>
        </w:rPr>
      </w:pPr>
      <w:r w:rsidRPr="00AD5462">
        <w:rPr>
          <w:rFonts w:ascii="Arial" w:hAnsi="Arial" w:cs="Arial"/>
          <w:lang w:val="en-ZA"/>
        </w:rPr>
        <w:t xml:space="preserve">The UNDP/GEF project “Strengthening the Management Effectiveness of the National System of Protected Areas” </w:t>
      </w:r>
      <w:r w:rsidR="00895C1F">
        <w:rPr>
          <w:rFonts w:ascii="Arial" w:hAnsi="Arial" w:cs="Arial"/>
          <w:lang w:val="en-ZA"/>
        </w:rPr>
        <w:t xml:space="preserve">(referred to as the “GEF5 project” in this document) </w:t>
      </w:r>
      <w:r w:rsidRPr="00AD5462">
        <w:rPr>
          <w:rFonts w:ascii="Arial" w:hAnsi="Arial" w:cs="Arial"/>
          <w:lang w:val="en-ZA"/>
        </w:rPr>
        <w:t xml:space="preserve">is designed to support </w:t>
      </w:r>
      <w:r w:rsidR="00895C1F">
        <w:rPr>
          <w:rFonts w:ascii="Arial" w:hAnsi="Arial" w:cs="Arial"/>
          <w:lang w:val="en-ZA"/>
        </w:rPr>
        <w:t xml:space="preserve">the </w:t>
      </w:r>
      <w:r w:rsidRPr="00AD5462">
        <w:rPr>
          <w:rFonts w:ascii="Arial" w:hAnsi="Arial" w:cs="Arial"/>
          <w:lang w:val="en-ZA"/>
        </w:rPr>
        <w:t>Go</w:t>
      </w:r>
      <w:r w:rsidR="00895C1F">
        <w:rPr>
          <w:rFonts w:ascii="Arial" w:hAnsi="Arial" w:cs="Arial"/>
          <w:lang w:val="en-ZA"/>
        </w:rPr>
        <w:t xml:space="preserve">vernment of </w:t>
      </w:r>
      <w:r w:rsidRPr="00AD5462">
        <w:rPr>
          <w:rFonts w:ascii="Arial" w:hAnsi="Arial" w:cs="Arial"/>
          <w:lang w:val="en-ZA"/>
        </w:rPr>
        <w:t xml:space="preserve">PNG’s commitment </w:t>
      </w:r>
      <w:r w:rsidR="00895C1F">
        <w:rPr>
          <w:rFonts w:ascii="Arial" w:hAnsi="Arial" w:cs="Arial"/>
          <w:lang w:val="en-ZA"/>
        </w:rPr>
        <w:t xml:space="preserve">to protected area management </w:t>
      </w:r>
      <w:r w:rsidRPr="00AD5462">
        <w:rPr>
          <w:rFonts w:ascii="Arial" w:hAnsi="Arial" w:cs="Arial"/>
          <w:lang w:val="en-ZA"/>
        </w:rPr>
        <w:t xml:space="preserve">by </w:t>
      </w:r>
      <w:proofErr w:type="spellStart"/>
      <w:r w:rsidR="00895C1F">
        <w:rPr>
          <w:rFonts w:ascii="Arial" w:hAnsi="Arial" w:cs="Arial"/>
          <w:lang w:val="en-ZA"/>
        </w:rPr>
        <w:t>operationalizing</w:t>
      </w:r>
      <w:proofErr w:type="spellEnd"/>
      <w:r w:rsidR="00895C1F">
        <w:rPr>
          <w:rFonts w:ascii="Arial" w:hAnsi="Arial" w:cs="Arial"/>
          <w:lang w:val="en-ZA"/>
        </w:rPr>
        <w:t xml:space="preserve"> the Protected Area Policy and supporting the institutional transitions at CEPA.  It has also been intended to </w:t>
      </w:r>
      <w:r w:rsidRPr="00AD5462">
        <w:rPr>
          <w:rFonts w:ascii="Arial" w:hAnsi="Arial" w:cs="Arial"/>
          <w:lang w:val="en-ZA"/>
        </w:rPr>
        <w:t xml:space="preserve">strengthen the links between central government policy and institutional systems </w:t>
      </w:r>
      <w:r w:rsidR="00895C1F">
        <w:rPr>
          <w:rFonts w:ascii="Arial" w:hAnsi="Arial" w:cs="Arial"/>
          <w:lang w:val="en-ZA"/>
        </w:rPr>
        <w:t xml:space="preserve">and </w:t>
      </w:r>
      <w:r w:rsidRPr="00AD5462">
        <w:rPr>
          <w:rFonts w:ascii="Arial" w:hAnsi="Arial" w:cs="Arial"/>
          <w:lang w:val="en-ZA"/>
        </w:rPr>
        <w:t>conservation initiatives that are being established by community landowners and conservation partners in key biodiversity areas throughout the country.</w:t>
      </w:r>
    </w:p>
    <w:p w:rsidR="00AD5462" w:rsidRPr="00895C1F" w:rsidRDefault="00AD5462" w:rsidP="00895C1F">
      <w:pPr>
        <w:autoSpaceDE w:val="0"/>
        <w:autoSpaceDN w:val="0"/>
        <w:adjustRightInd w:val="0"/>
        <w:spacing w:after="0" w:line="240" w:lineRule="auto"/>
        <w:jc w:val="both"/>
        <w:rPr>
          <w:rFonts w:ascii="Arial" w:hAnsi="Arial" w:cs="Arial"/>
          <w:lang w:val="en-ZA"/>
        </w:rPr>
      </w:pPr>
    </w:p>
    <w:p w:rsidR="00AD5462" w:rsidRPr="00895C1F" w:rsidRDefault="00AD5462" w:rsidP="00895C1F">
      <w:pPr>
        <w:autoSpaceDE w:val="0"/>
        <w:autoSpaceDN w:val="0"/>
        <w:adjustRightInd w:val="0"/>
        <w:spacing w:after="0" w:line="240" w:lineRule="auto"/>
        <w:jc w:val="both"/>
        <w:rPr>
          <w:rFonts w:ascii="Arial" w:hAnsi="Arial" w:cs="Arial"/>
          <w:lang w:val="en-ZA"/>
        </w:rPr>
      </w:pPr>
      <w:r w:rsidRPr="00895C1F">
        <w:rPr>
          <w:rFonts w:ascii="Arial" w:hAnsi="Arial" w:cs="Arial"/>
          <w:lang w:val="en-ZA"/>
        </w:rPr>
        <w:t xml:space="preserve">The project consists of two </w:t>
      </w:r>
      <w:r w:rsidR="002A3177">
        <w:rPr>
          <w:rFonts w:ascii="Arial" w:hAnsi="Arial" w:cs="Arial"/>
          <w:lang w:val="en-ZA"/>
        </w:rPr>
        <w:t>c</w:t>
      </w:r>
      <w:r w:rsidRPr="00895C1F">
        <w:rPr>
          <w:rFonts w:ascii="Arial" w:hAnsi="Arial" w:cs="Arial"/>
          <w:lang w:val="en-ZA"/>
        </w:rPr>
        <w:t xml:space="preserve">omponents. </w:t>
      </w:r>
      <w:r w:rsidR="00364127">
        <w:rPr>
          <w:rFonts w:ascii="Arial" w:hAnsi="Arial" w:cs="Arial"/>
          <w:lang w:val="en-ZA"/>
        </w:rPr>
        <w:t>C</w:t>
      </w:r>
      <w:r w:rsidRPr="00895C1F">
        <w:rPr>
          <w:rFonts w:ascii="Arial" w:hAnsi="Arial" w:cs="Arial"/>
          <w:lang w:val="en-ZA"/>
        </w:rPr>
        <w:t xml:space="preserve">omponent 1 </w:t>
      </w:r>
      <w:r w:rsidR="00873EC3">
        <w:rPr>
          <w:rFonts w:ascii="Arial" w:hAnsi="Arial" w:cs="Arial"/>
          <w:lang w:val="en-ZA"/>
        </w:rPr>
        <w:t>ha</w:t>
      </w:r>
      <w:r w:rsidR="00364127">
        <w:rPr>
          <w:rFonts w:ascii="Arial" w:hAnsi="Arial" w:cs="Arial"/>
          <w:lang w:val="en-ZA"/>
        </w:rPr>
        <w:t xml:space="preserve">s </w:t>
      </w:r>
      <w:r w:rsidR="00873EC3">
        <w:rPr>
          <w:rFonts w:ascii="Arial" w:hAnsi="Arial" w:cs="Arial"/>
          <w:lang w:val="en-ZA"/>
        </w:rPr>
        <w:t xml:space="preserve">been </w:t>
      </w:r>
      <w:r w:rsidRPr="00895C1F">
        <w:rPr>
          <w:rFonts w:ascii="Arial" w:hAnsi="Arial" w:cs="Arial"/>
          <w:lang w:val="en-ZA"/>
        </w:rPr>
        <w:t>focus</w:t>
      </w:r>
      <w:r w:rsidR="00364127">
        <w:rPr>
          <w:rFonts w:ascii="Arial" w:hAnsi="Arial" w:cs="Arial"/>
          <w:lang w:val="en-ZA"/>
        </w:rPr>
        <w:t>ed</w:t>
      </w:r>
      <w:r w:rsidRPr="00895C1F">
        <w:rPr>
          <w:rFonts w:ascii="Arial" w:hAnsi="Arial" w:cs="Arial"/>
          <w:lang w:val="en-ZA"/>
        </w:rPr>
        <w:t xml:space="preserve"> on supporting management capabilities </w:t>
      </w:r>
      <w:r w:rsidR="00873EC3">
        <w:rPr>
          <w:rFonts w:ascii="Arial" w:hAnsi="Arial" w:cs="Arial"/>
          <w:lang w:val="en-ZA"/>
        </w:rPr>
        <w:t>at the central level, with a focus on CEPA, the Protected Area Policy, and the draft PA Bill.  C</w:t>
      </w:r>
      <w:r w:rsidRPr="00895C1F">
        <w:rPr>
          <w:rFonts w:ascii="Arial" w:hAnsi="Arial" w:cs="Arial"/>
          <w:lang w:val="en-ZA"/>
        </w:rPr>
        <w:t xml:space="preserve">omponent 1 </w:t>
      </w:r>
      <w:r w:rsidR="00873EC3">
        <w:rPr>
          <w:rFonts w:ascii="Arial" w:hAnsi="Arial" w:cs="Arial"/>
          <w:lang w:val="en-ZA"/>
        </w:rPr>
        <w:t xml:space="preserve">has </w:t>
      </w:r>
      <w:r w:rsidRPr="00895C1F">
        <w:rPr>
          <w:rFonts w:ascii="Arial" w:hAnsi="Arial" w:cs="Arial"/>
          <w:lang w:val="en-ZA"/>
        </w:rPr>
        <w:t>four outputs: (</w:t>
      </w:r>
      <w:proofErr w:type="spellStart"/>
      <w:r w:rsidRPr="00895C1F">
        <w:rPr>
          <w:rFonts w:ascii="Arial" w:hAnsi="Arial" w:cs="Arial"/>
          <w:lang w:val="en-ZA"/>
        </w:rPr>
        <w:t>i</w:t>
      </w:r>
      <w:proofErr w:type="spellEnd"/>
      <w:r w:rsidRPr="00895C1F">
        <w:rPr>
          <w:rFonts w:ascii="Arial" w:hAnsi="Arial" w:cs="Arial"/>
          <w:lang w:val="en-ZA"/>
        </w:rPr>
        <w:t xml:space="preserve">) </w:t>
      </w:r>
      <w:r w:rsidR="00873EC3">
        <w:rPr>
          <w:rFonts w:ascii="Arial" w:hAnsi="Arial" w:cs="Arial"/>
          <w:lang w:val="en-ZA"/>
        </w:rPr>
        <w:t>p</w:t>
      </w:r>
      <w:r w:rsidRPr="00895C1F">
        <w:rPr>
          <w:rFonts w:ascii="Arial" w:hAnsi="Arial" w:cs="Arial"/>
          <w:lang w:val="en-ZA"/>
        </w:rPr>
        <w:t xml:space="preserve">olicies relating to PA Management and Biodiversity Conservation strengthened; (ii) </w:t>
      </w:r>
      <w:r w:rsidR="00873EC3">
        <w:rPr>
          <w:rFonts w:ascii="Arial" w:hAnsi="Arial" w:cs="Arial"/>
          <w:lang w:val="en-ZA"/>
        </w:rPr>
        <w:t>c</w:t>
      </w:r>
      <w:r w:rsidRPr="00895C1F">
        <w:rPr>
          <w:rFonts w:ascii="Arial" w:hAnsi="Arial" w:cs="Arial"/>
          <w:lang w:val="en-ZA"/>
        </w:rPr>
        <w:t>apacity of CEPA emplaced for effective management of the National PA System</w:t>
      </w:r>
      <w:r w:rsidR="00873EC3">
        <w:rPr>
          <w:rFonts w:ascii="Arial" w:hAnsi="Arial" w:cs="Arial"/>
          <w:lang w:val="en-ZA"/>
        </w:rPr>
        <w:t>;</w:t>
      </w:r>
      <w:r w:rsidRPr="00895C1F">
        <w:rPr>
          <w:rFonts w:ascii="Arial" w:hAnsi="Arial" w:cs="Arial"/>
          <w:lang w:val="en-ZA"/>
        </w:rPr>
        <w:t xml:space="preserve"> (iii) </w:t>
      </w:r>
      <w:r w:rsidR="00873EC3">
        <w:rPr>
          <w:rFonts w:ascii="Arial" w:hAnsi="Arial" w:cs="Arial"/>
          <w:lang w:val="en-ZA"/>
        </w:rPr>
        <w:t>t</w:t>
      </w:r>
      <w:r w:rsidRPr="00895C1F">
        <w:rPr>
          <w:rFonts w:ascii="Arial" w:hAnsi="Arial" w:cs="Arial"/>
          <w:lang w:val="en-ZA"/>
        </w:rPr>
        <w:t xml:space="preserve">raining </w:t>
      </w:r>
      <w:r w:rsidR="00873EC3">
        <w:rPr>
          <w:rFonts w:ascii="Arial" w:hAnsi="Arial" w:cs="Arial"/>
          <w:lang w:val="en-ZA"/>
        </w:rPr>
        <w:t>p</w:t>
      </w:r>
      <w:r w:rsidRPr="00895C1F">
        <w:rPr>
          <w:rFonts w:ascii="Arial" w:hAnsi="Arial" w:cs="Arial"/>
          <w:lang w:val="en-ZA"/>
        </w:rPr>
        <w:t>rograms targeting PA managers institutionalized</w:t>
      </w:r>
      <w:r w:rsidR="00873EC3">
        <w:rPr>
          <w:rFonts w:ascii="Arial" w:hAnsi="Arial" w:cs="Arial"/>
          <w:lang w:val="en-ZA"/>
        </w:rPr>
        <w:t>;</w:t>
      </w:r>
      <w:r w:rsidRPr="00895C1F">
        <w:rPr>
          <w:rFonts w:ascii="Arial" w:hAnsi="Arial" w:cs="Arial"/>
          <w:lang w:val="en-ZA"/>
        </w:rPr>
        <w:t xml:space="preserve"> and</w:t>
      </w:r>
      <w:r w:rsidR="00873EC3">
        <w:rPr>
          <w:rFonts w:ascii="Arial" w:hAnsi="Arial" w:cs="Arial"/>
          <w:lang w:val="en-ZA"/>
        </w:rPr>
        <w:t>,</w:t>
      </w:r>
      <w:r w:rsidRPr="00895C1F">
        <w:rPr>
          <w:rFonts w:ascii="Arial" w:hAnsi="Arial" w:cs="Arial"/>
          <w:lang w:val="en-ZA"/>
        </w:rPr>
        <w:t xml:space="preserve"> (iv) </w:t>
      </w:r>
      <w:r w:rsidR="00873EC3">
        <w:rPr>
          <w:rFonts w:ascii="Arial" w:hAnsi="Arial" w:cs="Arial"/>
          <w:lang w:val="en-ZA"/>
        </w:rPr>
        <w:t>e</w:t>
      </w:r>
      <w:r w:rsidRPr="00895C1F">
        <w:rPr>
          <w:rFonts w:ascii="Arial" w:hAnsi="Arial" w:cs="Arial"/>
          <w:lang w:val="en-ZA"/>
        </w:rPr>
        <w:t xml:space="preserve">ffective management of </w:t>
      </w:r>
      <w:proofErr w:type="spellStart"/>
      <w:r w:rsidRPr="00895C1F">
        <w:rPr>
          <w:rFonts w:ascii="Arial" w:hAnsi="Arial" w:cs="Arial"/>
          <w:lang w:val="en-ZA"/>
        </w:rPr>
        <w:t>Varirata</w:t>
      </w:r>
      <w:proofErr w:type="spellEnd"/>
      <w:r w:rsidRPr="00895C1F">
        <w:rPr>
          <w:rFonts w:ascii="Arial" w:hAnsi="Arial" w:cs="Arial"/>
          <w:lang w:val="en-ZA"/>
        </w:rPr>
        <w:t xml:space="preserve"> N</w:t>
      </w:r>
      <w:r w:rsidR="00EE3D17">
        <w:rPr>
          <w:rFonts w:ascii="Arial" w:hAnsi="Arial" w:cs="Arial"/>
          <w:lang w:val="en-ZA"/>
        </w:rPr>
        <w:t xml:space="preserve">ational </w:t>
      </w:r>
      <w:r w:rsidRPr="00895C1F">
        <w:rPr>
          <w:rFonts w:ascii="Arial" w:hAnsi="Arial" w:cs="Arial"/>
          <w:lang w:val="en-ZA"/>
        </w:rPr>
        <w:t>P</w:t>
      </w:r>
      <w:r w:rsidR="00EE3D17">
        <w:rPr>
          <w:rFonts w:ascii="Arial" w:hAnsi="Arial" w:cs="Arial"/>
          <w:lang w:val="en-ZA"/>
        </w:rPr>
        <w:t>ark (VNP)</w:t>
      </w:r>
      <w:r w:rsidRPr="00895C1F">
        <w:rPr>
          <w:rFonts w:ascii="Arial" w:hAnsi="Arial" w:cs="Arial"/>
          <w:lang w:val="en-ZA"/>
        </w:rPr>
        <w:t xml:space="preserve"> and its integration into the broader </w:t>
      </w:r>
      <w:proofErr w:type="spellStart"/>
      <w:r w:rsidRPr="00895C1F">
        <w:rPr>
          <w:rFonts w:ascii="Arial" w:hAnsi="Arial" w:cs="Arial"/>
          <w:lang w:val="en-ZA"/>
        </w:rPr>
        <w:t>Sogeri</w:t>
      </w:r>
      <w:proofErr w:type="spellEnd"/>
      <w:r w:rsidRPr="00895C1F">
        <w:rPr>
          <w:rFonts w:ascii="Arial" w:hAnsi="Arial" w:cs="Arial"/>
          <w:lang w:val="en-ZA"/>
        </w:rPr>
        <w:t xml:space="preserve"> Plains Landscape</w:t>
      </w:r>
      <w:r w:rsidR="00EE3D17">
        <w:rPr>
          <w:rFonts w:ascii="Arial" w:hAnsi="Arial" w:cs="Arial"/>
          <w:lang w:val="en-ZA"/>
        </w:rPr>
        <w:t xml:space="preserve"> (to address s</w:t>
      </w:r>
      <w:r w:rsidR="00EE3D17" w:rsidRPr="00895C1F">
        <w:rPr>
          <w:rFonts w:ascii="Arial" w:hAnsi="Arial" w:cs="Arial"/>
          <w:lang w:val="en-ZA"/>
        </w:rPr>
        <w:t xml:space="preserve">edimentation and siltation </w:t>
      </w:r>
      <w:r w:rsidR="00EE3D17">
        <w:rPr>
          <w:rFonts w:ascii="Arial" w:hAnsi="Arial" w:cs="Arial"/>
          <w:lang w:val="en-ZA"/>
        </w:rPr>
        <w:t xml:space="preserve">in the </w:t>
      </w:r>
      <w:r w:rsidR="00EE3D17" w:rsidRPr="00895C1F">
        <w:rPr>
          <w:rFonts w:ascii="Arial" w:hAnsi="Arial" w:cs="Arial"/>
          <w:lang w:val="en-ZA"/>
        </w:rPr>
        <w:t>key water reservoirs supplying Port Moresby</w:t>
      </w:r>
      <w:r w:rsidR="00E175B4">
        <w:rPr>
          <w:rFonts w:ascii="Arial" w:hAnsi="Arial" w:cs="Arial"/>
          <w:lang w:val="en-ZA"/>
        </w:rPr>
        <w:t>)</w:t>
      </w:r>
      <w:r w:rsidRPr="00895C1F">
        <w:rPr>
          <w:rFonts w:ascii="Arial" w:hAnsi="Arial" w:cs="Arial"/>
          <w:lang w:val="en-ZA"/>
        </w:rPr>
        <w:t xml:space="preserve">. </w:t>
      </w:r>
      <w:r w:rsidR="00EE3D17">
        <w:rPr>
          <w:rFonts w:ascii="Arial" w:hAnsi="Arial" w:cs="Arial"/>
          <w:lang w:val="en-ZA"/>
        </w:rPr>
        <w:t xml:space="preserve"> </w:t>
      </w:r>
      <w:r w:rsidRPr="00895C1F">
        <w:rPr>
          <w:rFonts w:ascii="Arial" w:hAnsi="Arial" w:cs="Arial"/>
          <w:lang w:val="en-ZA"/>
        </w:rPr>
        <w:t>The VNP w</w:t>
      </w:r>
      <w:r w:rsidR="00873EC3">
        <w:rPr>
          <w:rFonts w:ascii="Arial" w:hAnsi="Arial" w:cs="Arial"/>
          <w:lang w:val="en-ZA"/>
        </w:rPr>
        <w:t>as</w:t>
      </w:r>
      <w:r w:rsidRPr="00895C1F">
        <w:rPr>
          <w:rFonts w:ascii="Arial" w:hAnsi="Arial" w:cs="Arial"/>
          <w:lang w:val="en-ZA"/>
        </w:rPr>
        <w:t xml:space="preserve"> </w:t>
      </w:r>
      <w:r w:rsidR="00873EC3">
        <w:rPr>
          <w:rFonts w:ascii="Arial" w:hAnsi="Arial" w:cs="Arial"/>
          <w:lang w:val="en-ZA"/>
        </w:rPr>
        <w:t xml:space="preserve">expected to </w:t>
      </w:r>
      <w:r w:rsidRPr="00895C1F">
        <w:rPr>
          <w:rFonts w:ascii="Arial" w:hAnsi="Arial" w:cs="Arial"/>
          <w:lang w:val="en-ZA"/>
        </w:rPr>
        <w:t>be established as a national best practice example for PA management under CEPA leadership, and used as a testing ground for relevant implementation instruments for PA management</w:t>
      </w:r>
      <w:r w:rsidR="00EE3D17">
        <w:rPr>
          <w:rFonts w:ascii="Arial" w:hAnsi="Arial" w:cs="Arial"/>
          <w:lang w:val="en-ZA"/>
        </w:rPr>
        <w:t xml:space="preserve">, </w:t>
      </w:r>
      <w:r w:rsidRPr="00895C1F">
        <w:rPr>
          <w:rFonts w:ascii="Arial" w:hAnsi="Arial" w:cs="Arial"/>
          <w:lang w:val="en-ZA"/>
        </w:rPr>
        <w:t>such a</w:t>
      </w:r>
      <w:r w:rsidR="00EE3D17">
        <w:rPr>
          <w:rFonts w:ascii="Arial" w:hAnsi="Arial" w:cs="Arial"/>
          <w:lang w:val="en-ZA"/>
        </w:rPr>
        <w:t>s</w:t>
      </w:r>
      <w:r w:rsidRPr="00895C1F">
        <w:rPr>
          <w:rFonts w:ascii="Arial" w:hAnsi="Arial" w:cs="Arial"/>
          <w:lang w:val="en-ZA"/>
        </w:rPr>
        <w:t xml:space="preserve"> biodiversity monitoring, law enforcement and other protocols, standards and guidance</w:t>
      </w:r>
      <w:r w:rsidR="00EE3D17">
        <w:rPr>
          <w:rFonts w:ascii="Arial" w:hAnsi="Arial" w:cs="Arial"/>
          <w:lang w:val="en-ZA"/>
        </w:rPr>
        <w:t xml:space="preserve">, to be </w:t>
      </w:r>
      <w:r w:rsidRPr="00895C1F">
        <w:rPr>
          <w:rFonts w:ascii="Arial" w:hAnsi="Arial" w:cs="Arial"/>
          <w:lang w:val="en-ZA"/>
        </w:rPr>
        <w:t>developed and tested with field staff. Additionally, livelihoods improvements for local land owners w</w:t>
      </w:r>
      <w:r w:rsidR="00EE3D17">
        <w:rPr>
          <w:rFonts w:ascii="Arial" w:hAnsi="Arial" w:cs="Arial"/>
          <w:lang w:val="en-ZA"/>
        </w:rPr>
        <w:t>ere</w:t>
      </w:r>
      <w:r w:rsidRPr="00895C1F">
        <w:rPr>
          <w:rFonts w:ascii="Arial" w:hAnsi="Arial" w:cs="Arial"/>
          <w:lang w:val="en-ZA"/>
        </w:rPr>
        <w:t xml:space="preserve"> </w:t>
      </w:r>
      <w:r w:rsidR="00EE3D17">
        <w:rPr>
          <w:rFonts w:ascii="Arial" w:hAnsi="Arial" w:cs="Arial"/>
          <w:lang w:val="en-ZA"/>
        </w:rPr>
        <w:t xml:space="preserve">to </w:t>
      </w:r>
      <w:r w:rsidRPr="00895C1F">
        <w:rPr>
          <w:rFonts w:ascii="Arial" w:hAnsi="Arial" w:cs="Arial"/>
          <w:lang w:val="en-ZA"/>
        </w:rPr>
        <w:t>be achieved</w:t>
      </w:r>
      <w:r w:rsidR="00EE3D17">
        <w:rPr>
          <w:rFonts w:ascii="Arial" w:hAnsi="Arial" w:cs="Arial"/>
          <w:lang w:val="en-ZA"/>
        </w:rPr>
        <w:t>,</w:t>
      </w:r>
      <w:r w:rsidRPr="00895C1F">
        <w:rPr>
          <w:rFonts w:ascii="Arial" w:hAnsi="Arial" w:cs="Arial"/>
          <w:lang w:val="en-ZA"/>
        </w:rPr>
        <w:t xml:space="preserve"> and benefit sharing opportunities and mechanisms </w:t>
      </w:r>
      <w:r w:rsidR="00EE3D17">
        <w:rPr>
          <w:rFonts w:ascii="Arial" w:hAnsi="Arial" w:cs="Arial"/>
          <w:lang w:val="en-ZA"/>
        </w:rPr>
        <w:t xml:space="preserve">were to </w:t>
      </w:r>
      <w:r w:rsidRPr="00895C1F">
        <w:rPr>
          <w:rFonts w:ascii="Arial" w:hAnsi="Arial" w:cs="Arial"/>
          <w:lang w:val="en-ZA"/>
        </w:rPr>
        <w:t xml:space="preserve">be tested at this site. </w:t>
      </w:r>
    </w:p>
    <w:p w:rsidR="00AD5462" w:rsidRDefault="00AD5462" w:rsidP="00EE3D17">
      <w:pPr>
        <w:autoSpaceDE w:val="0"/>
        <w:autoSpaceDN w:val="0"/>
        <w:adjustRightInd w:val="0"/>
        <w:spacing w:after="0" w:line="240" w:lineRule="auto"/>
        <w:jc w:val="both"/>
        <w:rPr>
          <w:rFonts w:ascii="Arial" w:hAnsi="Arial" w:cs="Arial"/>
          <w:lang w:val="en-ZA"/>
        </w:rPr>
      </w:pPr>
    </w:p>
    <w:p w:rsidR="00AD5462" w:rsidRPr="00EE3D17" w:rsidRDefault="00AD5462" w:rsidP="00EE3D17">
      <w:pPr>
        <w:autoSpaceDE w:val="0"/>
        <w:autoSpaceDN w:val="0"/>
        <w:adjustRightInd w:val="0"/>
        <w:spacing w:after="0" w:line="240" w:lineRule="auto"/>
        <w:jc w:val="both"/>
        <w:rPr>
          <w:rFonts w:ascii="Arial" w:hAnsi="Arial" w:cs="Arial"/>
          <w:lang w:val="en-ZA"/>
        </w:rPr>
      </w:pPr>
      <w:r w:rsidRPr="00EE3D17">
        <w:rPr>
          <w:rFonts w:ascii="Arial" w:hAnsi="Arial" w:cs="Arial"/>
          <w:lang w:val="en-ZA"/>
        </w:rPr>
        <w:t xml:space="preserve">Component 2 </w:t>
      </w:r>
      <w:r w:rsidR="00E175B4">
        <w:rPr>
          <w:rFonts w:ascii="Arial" w:hAnsi="Arial" w:cs="Arial"/>
          <w:lang w:val="en-ZA"/>
        </w:rPr>
        <w:t xml:space="preserve">has </w:t>
      </w:r>
      <w:r w:rsidRPr="00EE3D17">
        <w:rPr>
          <w:rFonts w:ascii="Arial" w:hAnsi="Arial" w:cs="Arial"/>
          <w:lang w:val="en-ZA"/>
        </w:rPr>
        <w:t>directly support</w:t>
      </w:r>
      <w:r w:rsidR="00E175B4">
        <w:rPr>
          <w:rFonts w:ascii="Arial" w:hAnsi="Arial" w:cs="Arial"/>
          <w:lang w:val="en-ZA"/>
        </w:rPr>
        <w:t>ed</w:t>
      </w:r>
      <w:r w:rsidRPr="00EE3D17">
        <w:rPr>
          <w:rFonts w:ascii="Arial" w:hAnsi="Arial" w:cs="Arial"/>
          <w:lang w:val="en-ZA"/>
        </w:rPr>
        <w:t xml:space="preserve"> two conservation areas, </w:t>
      </w:r>
      <w:r w:rsidR="00E175B4">
        <w:rPr>
          <w:rFonts w:ascii="Arial" w:hAnsi="Arial" w:cs="Arial"/>
          <w:lang w:val="en-ZA"/>
        </w:rPr>
        <w:t xml:space="preserve">the </w:t>
      </w:r>
      <w:r w:rsidRPr="00EE3D17">
        <w:rPr>
          <w:rFonts w:ascii="Arial" w:hAnsi="Arial" w:cs="Arial"/>
          <w:lang w:val="en-ZA"/>
        </w:rPr>
        <w:t xml:space="preserve">YUS CA </w:t>
      </w:r>
      <w:r w:rsidR="00E175B4">
        <w:rPr>
          <w:rFonts w:ascii="Arial" w:hAnsi="Arial" w:cs="Arial"/>
          <w:lang w:val="en-ZA"/>
        </w:rPr>
        <w:t xml:space="preserve">and </w:t>
      </w:r>
      <w:r w:rsidRPr="00EE3D17">
        <w:rPr>
          <w:rFonts w:ascii="Arial" w:hAnsi="Arial" w:cs="Arial"/>
          <w:lang w:val="en-ZA"/>
        </w:rPr>
        <w:t xml:space="preserve">the </w:t>
      </w:r>
      <w:r w:rsidR="00455BC6">
        <w:rPr>
          <w:rFonts w:ascii="Arial" w:hAnsi="Arial" w:cs="Arial"/>
          <w:lang w:val="en-ZA"/>
        </w:rPr>
        <w:t xml:space="preserve">proposed </w:t>
      </w:r>
      <w:r w:rsidRPr="00EE3D17">
        <w:rPr>
          <w:rFonts w:ascii="Arial" w:hAnsi="Arial" w:cs="Arial"/>
          <w:lang w:val="en-ZA"/>
        </w:rPr>
        <w:t xml:space="preserve">Torricelli </w:t>
      </w:r>
      <w:r w:rsidR="00455BC6">
        <w:rPr>
          <w:rFonts w:ascii="Arial" w:hAnsi="Arial" w:cs="Arial"/>
          <w:lang w:val="en-ZA"/>
        </w:rPr>
        <w:t xml:space="preserve">Mountain Range </w:t>
      </w:r>
      <w:r w:rsidRPr="00EE3D17">
        <w:rPr>
          <w:rFonts w:ascii="Arial" w:hAnsi="Arial" w:cs="Arial"/>
          <w:lang w:val="en-ZA"/>
        </w:rPr>
        <w:t>CA</w:t>
      </w:r>
      <w:r w:rsidR="00E175B4">
        <w:rPr>
          <w:rFonts w:ascii="Arial" w:hAnsi="Arial" w:cs="Arial"/>
          <w:lang w:val="en-ZA"/>
        </w:rPr>
        <w:t>.</w:t>
      </w:r>
      <w:r w:rsidRPr="00EE3D17">
        <w:rPr>
          <w:rFonts w:ascii="Arial" w:hAnsi="Arial" w:cs="Arial"/>
          <w:lang w:val="en-ZA"/>
        </w:rPr>
        <w:t xml:space="preserve"> The intended outputs are</w:t>
      </w:r>
      <w:r w:rsidR="00E175B4">
        <w:rPr>
          <w:rFonts w:ascii="Arial" w:hAnsi="Arial" w:cs="Arial"/>
          <w:lang w:val="en-ZA"/>
        </w:rPr>
        <w:t>:</w:t>
      </w:r>
      <w:r w:rsidRPr="00EE3D17">
        <w:rPr>
          <w:rFonts w:ascii="Arial" w:hAnsi="Arial" w:cs="Arial"/>
          <w:lang w:val="en-ZA"/>
        </w:rPr>
        <w:t xml:space="preserve"> (</w:t>
      </w:r>
      <w:proofErr w:type="spellStart"/>
      <w:r w:rsidRPr="00EE3D17">
        <w:rPr>
          <w:rFonts w:ascii="Arial" w:hAnsi="Arial" w:cs="Arial"/>
          <w:lang w:val="en-ZA"/>
        </w:rPr>
        <w:t>i</w:t>
      </w:r>
      <w:proofErr w:type="spellEnd"/>
      <w:r w:rsidRPr="00EE3D17">
        <w:rPr>
          <w:rFonts w:ascii="Arial" w:hAnsi="Arial" w:cs="Arial"/>
          <w:lang w:val="en-ZA"/>
        </w:rPr>
        <w:t>) the expansion to the landscape level and effective management of the YUS Conservation Area</w:t>
      </w:r>
      <w:r w:rsidR="00E175B4">
        <w:rPr>
          <w:rFonts w:ascii="Arial" w:hAnsi="Arial" w:cs="Arial"/>
          <w:lang w:val="en-ZA"/>
        </w:rPr>
        <w:t>;</w:t>
      </w:r>
      <w:r w:rsidRPr="00EE3D17">
        <w:rPr>
          <w:rFonts w:ascii="Arial" w:hAnsi="Arial" w:cs="Arial"/>
          <w:lang w:val="en-ZA"/>
        </w:rPr>
        <w:t xml:space="preserve"> (ii) community livelihood assistance in the YUS landscape with a focus on </w:t>
      </w:r>
      <w:r w:rsidR="00E175B4">
        <w:rPr>
          <w:rFonts w:ascii="Arial" w:hAnsi="Arial" w:cs="Arial"/>
          <w:lang w:val="en-ZA"/>
        </w:rPr>
        <w:t>c</w:t>
      </w:r>
      <w:r w:rsidRPr="00EE3D17">
        <w:rPr>
          <w:rFonts w:ascii="Arial" w:hAnsi="Arial" w:cs="Arial"/>
          <w:lang w:val="en-ZA"/>
        </w:rPr>
        <w:t xml:space="preserve">onservation </w:t>
      </w:r>
      <w:r w:rsidR="00E175B4">
        <w:rPr>
          <w:rFonts w:ascii="Arial" w:hAnsi="Arial" w:cs="Arial"/>
          <w:lang w:val="en-ZA"/>
        </w:rPr>
        <w:t>c</w:t>
      </w:r>
      <w:r w:rsidRPr="00EE3D17">
        <w:rPr>
          <w:rFonts w:ascii="Arial" w:hAnsi="Arial" w:cs="Arial"/>
          <w:lang w:val="en-ZA"/>
        </w:rPr>
        <w:t xml:space="preserve">offee and </w:t>
      </w:r>
      <w:r w:rsidR="00E175B4">
        <w:rPr>
          <w:rFonts w:ascii="Arial" w:hAnsi="Arial" w:cs="Arial"/>
          <w:lang w:val="en-ZA"/>
        </w:rPr>
        <w:t>c</w:t>
      </w:r>
      <w:r w:rsidRPr="00EE3D17">
        <w:rPr>
          <w:rFonts w:ascii="Arial" w:hAnsi="Arial" w:cs="Arial"/>
          <w:lang w:val="en-ZA"/>
        </w:rPr>
        <w:t>ocoa; (iii) the formal gazettal and effective management of the Torricelli Mountain Range (TMR)</w:t>
      </w:r>
      <w:r w:rsidR="00E175B4">
        <w:rPr>
          <w:rFonts w:ascii="Arial" w:hAnsi="Arial" w:cs="Arial"/>
          <w:lang w:val="en-ZA"/>
        </w:rPr>
        <w:t>;</w:t>
      </w:r>
      <w:r w:rsidRPr="00EE3D17">
        <w:rPr>
          <w:rFonts w:ascii="Arial" w:hAnsi="Arial" w:cs="Arial"/>
          <w:lang w:val="en-ZA"/>
        </w:rPr>
        <w:t xml:space="preserve"> and</w:t>
      </w:r>
      <w:r w:rsidR="00E175B4">
        <w:rPr>
          <w:rFonts w:ascii="Arial" w:hAnsi="Arial" w:cs="Arial"/>
          <w:lang w:val="en-ZA"/>
        </w:rPr>
        <w:t>,</w:t>
      </w:r>
      <w:r w:rsidRPr="00EE3D17">
        <w:rPr>
          <w:rFonts w:ascii="Arial" w:hAnsi="Arial" w:cs="Arial"/>
          <w:lang w:val="en-ZA"/>
        </w:rPr>
        <w:t xml:space="preserve"> (iv) community livelihood assistance in the TMR landscape proposed CA</w:t>
      </w:r>
      <w:r w:rsidR="00E175B4">
        <w:rPr>
          <w:rFonts w:ascii="Arial" w:hAnsi="Arial" w:cs="Arial"/>
          <w:lang w:val="en-ZA"/>
        </w:rPr>
        <w:t xml:space="preserve"> (a</w:t>
      </w:r>
      <w:r w:rsidRPr="00EE3D17">
        <w:rPr>
          <w:rFonts w:ascii="Arial" w:hAnsi="Arial" w:cs="Arial"/>
          <w:lang w:val="en-ZA"/>
        </w:rPr>
        <w:t>lternative protein, focusing on rabbits, fish farming and home gardens</w:t>
      </w:r>
      <w:r w:rsidR="00E175B4">
        <w:rPr>
          <w:rFonts w:ascii="Arial" w:hAnsi="Arial" w:cs="Arial"/>
          <w:lang w:val="en-ZA"/>
        </w:rPr>
        <w:t>)</w:t>
      </w:r>
      <w:r w:rsidRPr="00EE3D17">
        <w:rPr>
          <w:rFonts w:ascii="Arial" w:hAnsi="Arial" w:cs="Arial"/>
          <w:lang w:val="en-ZA"/>
        </w:rPr>
        <w:t xml:space="preserve">. </w:t>
      </w:r>
      <w:r w:rsidR="00E175B4">
        <w:rPr>
          <w:rFonts w:ascii="Arial" w:hAnsi="Arial" w:cs="Arial"/>
          <w:lang w:val="en-ZA"/>
        </w:rPr>
        <w:t xml:space="preserve"> </w:t>
      </w:r>
      <w:r w:rsidRPr="00EE3D17">
        <w:rPr>
          <w:rFonts w:ascii="Arial" w:hAnsi="Arial" w:cs="Arial"/>
          <w:lang w:val="en-ZA"/>
        </w:rPr>
        <w:t>Notably, under the new PNG Policy on PAs,</w:t>
      </w:r>
      <w:r w:rsidR="00E175B4">
        <w:rPr>
          <w:rFonts w:ascii="Arial" w:hAnsi="Arial" w:cs="Arial"/>
          <w:lang w:val="en-ZA"/>
        </w:rPr>
        <w:t xml:space="preserve"> a change in PA classification ha</w:t>
      </w:r>
      <w:r w:rsidRPr="00EE3D17">
        <w:rPr>
          <w:rFonts w:ascii="Arial" w:hAnsi="Arial" w:cs="Arial"/>
          <w:lang w:val="en-ZA"/>
        </w:rPr>
        <w:t xml:space="preserve">s </w:t>
      </w:r>
      <w:r w:rsidR="00E175B4">
        <w:rPr>
          <w:rFonts w:ascii="Arial" w:hAnsi="Arial" w:cs="Arial"/>
          <w:lang w:val="en-ZA"/>
        </w:rPr>
        <w:t xml:space="preserve">been </w:t>
      </w:r>
      <w:r w:rsidRPr="00EE3D17">
        <w:rPr>
          <w:rFonts w:ascii="Arial" w:hAnsi="Arial" w:cs="Arial"/>
          <w:lang w:val="en-ZA"/>
        </w:rPr>
        <w:t xml:space="preserve">intended </w:t>
      </w:r>
      <w:r w:rsidR="00044298">
        <w:rPr>
          <w:rFonts w:ascii="Arial" w:hAnsi="Arial" w:cs="Arial"/>
          <w:lang w:val="en-ZA"/>
        </w:rPr>
        <w:t xml:space="preserve">(designated as a </w:t>
      </w:r>
      <w:r w:rsidRPr="00EE3D17">
        <w:rPr>
          <w:rFonts w:ascii="Arial" w:hAnsi="Arial" w:cs="Arial"/>
          <w:lang w:val="en-ZA"/>
        </w:rPr>
        <w:t>Community Conservation Area (CCA)</w:t>
      </w:r>
      <w:r w:rsidR="00044298">
        <w:rPr>
          <w:rFonts w:ascii="Arial" w:hAnsi="Arial" w:cs="Arial"/>
          <w:lang w:val="en-ZA"/>
        </w:rPr>
        <w:t xml:space="preserve">, subject to passage of the draft PA Bill).  </w:t>
      </w:r>
      <w:r w:rsidRPr="00EE3D17">
        <w:rPr>
          <w:rFonts w:ascii="Arial" w:hAnsi="Arial" w:cs="Arial"/>
          <w:lang w:val="en-ZA"/>
        </w:rPr>
        <w:t>Th</w:t>
      </w:r>
      <w:r w:rsidR="00044298">
        <w:rPr>
          <w:rFonts w:ascii="Arial" w:hAnsi="Arial" w:cs="Arial"/>
          <w:lang w:val="en-ZA"/>
        </w:rPr>
        <w:t>e</w:t>
      </w:r>
      <w:r w:rsidRPr="00EE3D17">
        <w:rPr>
          <w:rFonts w:ascii="Arial" w:hAnsi="Arial" w:cs="Arial"/>
          <w:lang w:val="en-ZA"/>
        </w:rPr>
        <w:t xml:space="preserve"> </w:t>
      </w:r>
      <w:r w:rsidR="00044298">
        <w:rPr>
          <w:rFonts w:ascii="Arial" w:hAnsi="Arial" w:cs="Arial"/>
          <w:lang w:val="en-ZA"/>
        </w:rPr>
        <w:t xml:space="preserve">GEF5 </w:t>
      </w:r>
      <w:r w:rsidRPr="00EE3D17">
        <w:rPr>
          <w:rFonts w:ascii="Arial" w:hAnsi="Arial" w:cs="Arial"/>
          <w:lang w:val="en-ZA"/>
        </w:rPr>
        <w:t xml:space="preserve">project </w:t>
      </w:r>
      <w:r w:rsidR="00044298">
        <w:rPr>
          <w:rFonts w:ascii="Arial" w:hAnsi="Arial" w:cs="Arial"/>
          <w:lang w:val="en-ZA"/>
        </w:rPr>
        <w:t>was conceived to</w:t>
      </w:r>
      <w:r w:rsidRPr="00EE3D17">
        <w:rPr>
          <w:rFonts w:ascii="Arial" w:hAnsi="Arial" w:cs="Arial"/>
          <w:lang w:val="en-ZA"/>
        </w:rPr>
        <w:t xml:space="preserve"> implement strategic activities to link the local conservation work with the overall governance framework, positioning the two as examples for other Regional PAs in PNG to follow.</w:t>
      </w:r>
      <w:r w:rsidR="000D2B03">
        <w:rPr>
          <w:rFonts w:ascii="Arial" w:hAnsi="Arial" w:cs="Arial"/>
          <w:lang w:val="en-ZA"/>
        </w:rPr>
        <w:t xml:space="preserve"> </w:t>
      </w:r>
      <w:r w:rsidRPr="00EE3D17">
        <w:rPr>
          <w:rFonts w:ascii="Arial" w:hAnsi="Arial" w:cs="Arial"/>
          <w:lang w:val="en-ZA"/>
        </w:rPr>
        <w:t xml:space="preserve"> The Tree Kangaroo Conservation Programme (TKCP) and the </w:t>
      </w:r>
      <w:proofErr w:type="spellStart"/>
      <w:r w:rsidRPr="00EE3D17">
        <w:rPr>
          <w:rFonts w:ascii="Arial" w:hAnsi="Arial" w:cs="Arial"/>
          <w:lang w:val="en-ZA"/>
        </w:rPr>
        <w:t>Tenkile</w:t>
      </w:r>
      <w:proofErr w:type="spellEnd"/>
      <w:r w:rsidRPr="00EE3D17">
        <w:rPr>
          <w:rFonts w:ascii="Arial" w:hAnsi="Arial" w:cs="Arial"/>
          <w:lang w:val="en-ZA"/>
        </w:rPr>
        <w:t xml:space="preserve"> Conservation Alliance (TCA), two national NGOs, </w:t>
      </w:r>
      <w:r w:rsidR="00044298">
        <w:rPr>
          <w:rFonts w:ascii="Arial" w:hAnsi="Arial" w:cs="Arial"/>
          <w:lang w:val="en-ZA"/>
        </w:rPr>
        <w:t xml:space="preserve">have been </w:t>
      </w:r>
      <w:r w:rsidRPr="00EE3D17">
        <w:rPr>
          <w:rFonts w:ascii="Arial" w:hAnsi="Arial" w:cs="Arial"/>
          <w:lang w:val="en-ZA"/>
        </w:rPr>
        <w:t>serv</w:t>
      </w:r>
      <w:r w:rsidR="00044298">
        <w:rPr>
          <w:rFonts w:ascii="Arial" w:hAnsi="Arial" w:cs="Arial"/>
          <w:lang w:val="en-ZA"/>
        </w:rPr>
        <w:t>ing</w:t>
      </w:r>
      <w:r w:rsidRPr="00EE3D17">
        <w:rPr>
          <w:rFonts w:ascii="Arial" w:hAnsi="Arial" w:cs="Arial"/>
          <w:lang w:val="en-ZA"/>
        </w:rPr>
        <w:t xml:space="preserve"> as Implementing Partners (IPs</w:t>
      </w:r>
      <w:r w:rsidR="00044298">
        <w:rPr>
          <w:rFonts w:ascii="Arial" w:hAnsi="Arial" w:cs="Arial"/>
          <w:lang w:val="en-ZA"/>
        </w:rPr>
        <w:t xml:space="preserve">, in </w:t>
      </w:r>
      <w:r w:rsidRPr="00EE3D17">
        <w:rPr>
          <w:rFonts w:ascii="Arial" w:hAnsi="Arial" w:cs="Arial"/>
          <w:lang w:val="en-ZA"/>
        </w:rPr>
        <w:t>Component 2</w:t>
      </w:r>
      <w:r w:rsidR="00044298">
        <w:rPr>
          <w:rFonts w:ascii="Arial" w:hAnsi="Arial" w:cs="Arial"/>
          <w:lang w:val="en-ZA"/>
        </w:rPr>
        <w:t>)</w:t>
      </w:r>
      <w:r w:rsidRPr="00EE3D17">
        <w:rPr>
          <w:rFonts w:ascii="Arial" w:hAnsi="Arial" w:cs="Arial"/>
          <w:lang w:val="en-ZA"/>
        </w:rPr>
        <w:t xml:space="preserve">. </w:t>
      </w:r>
    </w:p>
    <w:p w:rsidR="00AD5462" w:rsidRPr="00044298" w:rsidRDefault="00AD5462" w:rsidP="00044298">
      <w:pPr>
        <w:autoSpaceDE w:val="0"/>
        <w:autoSpaceDN w:val="0"/>
        <w:adjustRightInd w:val="0"/>
        <w:spacing w:after="0" w:line="240" w:lineRule="auto"/>
        <w:jc w:val="both"/>
        <w:rPr>
          <w:rFonts w:ascii="Arial" w:hAnsi="Arial" w:cs="Arial"/>
          <w:lang w:val="en-ZA"/>
        </w:rPr>
      </w:pPr>
    </w:p>
    <w:p w:rsidR="00AD5462" w:rsidRDefault="003C6025" w:rsidP="00044298">
      <w:pPr>
        <w:spacing w:after="0" w:line="240" w:lineRule="auto"/>
        <w:jc w:val="both"/>
        <w:rPr>
          <w:rFonts w:ascii="Arial" w:hAnsi="Arial" w:cs="Arial"/>
        </w:rPr>
      </w:pPr>
      <w:r>
        <w:rPr>
          <w:rFonts w:ascii="Arial" w:hAnsi="Arial" w:cs="Arial"/>
          <w:lang w:val="en-ZA"/>
        </w:rPr>
        <w:t xml:space="preserve">The </w:t>
      </w:r>
      <w:r w:rsidR="00AD5462" w:rsidRPr="00044298">
        <w:rPr>
          <w:rFonts w:ascii="Arial" w:hAnsi="Arial" w:cs="Arial"/>
          <w:lang w:val="en-ZA"/>
        </w:rPr>
        <w:t>Mid-Term Review (MTR)</w:t>
      </w:r>
      <w:r>
        <w:rPr>
          <w:rFonts w:ascii="Arial" w:hAnsi="Arial" w:cs="Arial"/>
          <w:lang w:val="en-ZA"/>
        </w:rPr>
        <w:t xml:space="preserve"> for the project was completed </w:t>
      </w:r>
      <w:r w:rsidR="00AD5462" w:rsidRPr="00044298">
        <w:rPr>
          <w:rFonts w:ascii="Arial" w:hAnsi="Arial" w:cs="Arial"/>
          <w:lang w:val="en-ZA"/>
        </w:rPr>
        <w:t xml:space="preserve">in </w:t>
      </w:r>
      <w:r w:rsidR="00AD5462" w:rsidRPr="00044298">
        <w:rPr>
          <w:rFonts w:ascii="Arial" w:hAnsi="Arial" w:cs="Arial"/>
        </w:rPr>
        <w:t>June 2019</w:t>
      </w:r>
      <w:r w:rsidR="00455BC6">
        <w:rPr>
          <w:rFonts w:ascii="Arial" w:hAnsi="Arial" w:cs="Arial"/>
        </w:rPr>
        <w:t xml:space="preserve"> (well after the mid-term of the project)</w:t>
      </w:r>
      <w:r>
        <w:rPr>
          <w:rFonts w:ascii="Arial" w:hAnsi="Arial" w:cs="Arial"/>
        </w:rPr>
        <w:t xml:space="preserve">, and </w:t>
      </w:r>
      <w:r w:rsidR="00AD5462" w:rsidRPr="00044298">
        <w:rPr>
          <w:rFonts w:ascii="Arial" w:hAnsi="Arial" w:cs="Arial"/>
        </w:rPr>
        <w:t xml:space="preserve">focused on identifying potential project design problems, assessing progress towards the achievement of the project objective, and identifying and documenting lessons learned about the project design, implementation and management. The Project was rated as </w:t>
      </w:r>
      <w:r w:rsidR="00AD5462" w:rsidRPr="003C6025">
        <w:rPr>
          <w:rFonts w:ascii="Arial" w:hAnsi="Arial" w:cs="Arial"/>
        </w:rPr>
        <w:t>Moderately Satisfactory</w:t>
      </w:r>
      <w:r>
        <w:rPr>
          <w:rFonts w:ascii="Arial" w:hAnsi="Arial" w:cs="Arial"/>
        </w:rPr>
        <w:t>,</w:t>
      </w:r>
      <w:r w:rsidR="00AD5462" w:rsidRPr="003C6025">
        <w:rPr>
          <w:rFonts w:ascii="Arial" w:hAnsi="Arial" w:cs="Arial"/>
        </w:rPr>
        <w:t xml:space="preserve"> </w:t>
      </w:r>
      <w:r w:rsidR="00AD5462" w:rsidRPr="00044298">
        <w:rPr>
          <w:rFonts w:ascii="Arial" w:hAnsi="Arial" w:cs="Arial"/>
        </w:rPr>
        <w:t xml:space="preserve">with </w:t>
      </w:r>
      <w:r>
        <w:rPr>
          <w:rFonts w:ascii="Arial" w:hAnsi="Arial" w:cs="Arial"/>
        </w:rPr>
        <w:t>ten</w:t>
      </w:r>
      <w:r w:rsidR="00AD5462" w:rsidRPr="00044298">
        <w:rPr>
          <w:rFonts w:ascii="Arial" w:hAnsi="Arial" w:cs="Arial"/>
        </w:rPr>
        <w:t xml:space="preserve"> recommendations. </w:t>
      </w:r>
      <w:r w:rsidR="00597577">
        <w:rPr>
          <w:rFonts w:ascii="Arial" w:hAnsi="Arial" w:cs="Arial"/>
        </w:rPr>
        <w:t xml:space="preserve"> </w:t>
      </w:r>
      <w:r w:rsidR="00AD5462" w:rsidRPr="00044298">
        <w:rPr>
          <w:rFonts w:ascii="Arial" w:hAnsi="Arial" w:cs="Arial"/>
        </w:rPr>
        <w:t xml:space="preserve">The management response and actions taken to date </w:t>
      </w:r>
      <w:r w:rsidR="00597577">
        <w:rPr>
          <w:rFonts w:ascii="Arial" w:hAnsi="Arial" w:cs="Arial"/>
        </w:rPr>
        <w:t>have been</w:t>
      </w:r>
      <w:r w:rsidR="00AD5462" w:rsidRPr="00044298">
        <w:rPr>
          <w:rFonts w:ascii="Arial" w:hAnsi="Arial" w:cs="Arial"/>
        </w:rPr>
        <w:t xml:space="preserve"> based on consultations and discussions among project partners which relate to</w:t>
      </w:r>
      <w:r w:rsidR="00597577">
        <w:rPr>
          <w:rFonts w:ascii="Arial" w:hAnsi="Arial" w:cs="Arial"/>
        </w:rPr>
        <w:t>:</w:t>
      </w:r>
      <w:r w:rsidR="00AD5462" w:rsidRPr="00044298">
        <w:rPr>
          <w:rFonts w:ascii="Arial" w:hAnsi="Arial" w:cs="Arial"/>
        </w:rPr>
        <w:t xml:space="preserve"> improved project coherence</w:t>
      </w:r>
      <w:r w:rsidR="00597577">
        <w:rPr>
          <w:rFonts w:ascii="Arial" w:hAnsi="Arial" w:cs="Arial"/>
        </w:rPr>
        <w:t>;</w:t>
      </w:r>
      <w:r w:rsidR="00AD5462" w:rsidRPr="00044298">
        <w:rPr>
          <w:rFonts w:ascii="Arial" w:hAnsi="Arial" w:cs="Arial"/>
        </w:rPr>
        <w:t xml:space="preserve"> increased involvement of CEPA staff in institutionalizing project outputs</w:t>
      </w:r>
      <w:r w:rsidR="00597577">
        <w:rPr>
          <w:rFonts w:ascii="Arial" w:hAnsi="Arial" w:cs="Arial"/>
        </w:rPr>
        <w:t>;</w:t>
      </w:r>
      <w:r w:rsidR="00AD5462" w:rsidRPr="00044298">
        <w:rPr>
          <w:rFonts w:ascii="Arial" w:hAnsi="Arial" w:cs="Arial"/>
        </w:rPr>
        <w:t xml:space="preserve"> prioritizing the mobili</w:t>
      </w:r>
      <w:r w:rsidR="00597577">
        <w:rPr>
          <w:rFonts w:ascii="Arial" w:hAnsi="Arial" w:cs="Arial"/>
        </w:rPr>
        <w:t>z</w:t>
      </w:r>
      <w:r w:rsidR="00AD5462" w:rsidRPr="00044298">
        <w:rPr>
          <w:rFonts w:ascii="Arial" w:hAnsi="Arial" w:cs="Arial"/>
        </w:rPr>
        <w:t>ation of on</w:t>
      </w:r>
      <w:r w:rsidR="00597577">
        <w:rPr>
          <w:rFonts w:ascii="Arial" w:hAnsi="Arial" w:cs="Arial"/>
        </w:rPr>
        <w:t>-</w:t>
      </w:r>
      <w:r w:rsidR="00AD5462" w:rsidRPr="00044298">
        <w:rPr>
          <w:rFonts w:ascii="Arial" w:hAnsi="Arial" w:cs="Arial"/>
        </w:rPr>
        <w:t xml:space="preserve">ground support to the </w:t>
      </w:r>
      <w:proofErr w:type="spellStart"/>
      <w:r w:rsidR="00AD5462" w:rsidRPr="00044298">
        <w:rPr>
          <w:rFonts w:ascii="Arial" w:hAnsi="Arial" w:cs="Arial"/>
        </w:rPr>
        <w:t>Varirata</w:t>
      </w:r>
      <w:proofErr w:type="spellEnd"/>
      <w:r w:rsidR="00AD5462" w:rsidRPr="00044298">
        <w:rPr>
          <w:rFonts w:ascii="Arial" w:hAnsi="Arial" w:cs="Arial"/>
        </w:rPr>
        <w:t xml:space="preserve"> National Park</w:t>
      </w:r>
      <w:r w:rsidR="00597577">
        <w:rPr>
          <w:rFonts w:ascii="Arial" w:hAnsi="Arial" w:cs="Arial"/>
        </w:rPr>
        <w:t>;</w:t>
      </w:r>
      <w:r w:rsidR="00AD5462" w:rsidRPr="00044298">
        <w:rPr>
          <w:rFonts w:ascii="Arial" w:hAnsi="Arial" w:cs="Arial"/>
        </w:rPr>
        <w:t xml:space="preserve"> improvement of financial controls and oversight</w:t>
      </w:r>
      <w:r w:rsidR="00597577">
        <w:rPr>
          <w:rFonts w:ascii="Arial" w:hAnsi="Arial" w:cs="Arial"/>
        </w:rPr>
        <w:t xml:space="preserve">; </w:t>
      </w:r>
      <w:r w:rsidR="00AD5462" w:rsidRPr="00044298">
        <w:rPr>
          <w:rFonts w:ascii="Arial" w:hAnsi="Arial" w:cs="Arial"/>
        </w:rPr>
        <w:t>project monitoring and evaluation</w:t>
      </w:r>
      <w:r w:rsidR="00597577">
        <w:rPr>
          <w:rFonts w:ascii="Arial" w:hAnsi="Arial" w:cs="Arial"/>
        </w:rPr>
        <w:t>;</w:t>
      </w:r>
      <w:r w:rsidR="00AD5462" w:rsidRPr="00044298">
        <w:rPr>
          <w:rFonts w:ascii="Arial" w:hAnsi="Arial" w:cs="Arial"/>
        </w:rPr>
        <w:t xml:space="preserve"> strengthening project oversight</w:t>
      </w:r>
      <w:r w:rsidR="00597577">
        <w:rPr>
          <w:rFonts w:ascii="Arial" w:hAnsi="Arial" w:cs="Arial"/>
        </w:rPr>
        <w:t>;</w:t>
      </w:r>
      <w:r w:rsidR="00AD5462" w:rsidRPr="00044298">
        <w:rPr>
          <w:rFonts w:ascii="Arial" w:hAnsi="Arial" w:cs="Arial"/>
        </w:rPr>
        <w:t xml:space="preserve"> more synergy and communication amongst partners</w:t>
      </w:r>
      <w:r w:rsidR="00597577">
        <w:rPr>
          <w:rFonts w:ascii="Arial" w:hAnsi="Arial" w:cs="Arial"/>
        </w:rPr>
        <w:t>;</w:t>
      </w:r>
      <w:r w:rsidR="00AD5462" w:rsidRPr="00044298">
        <w:rPr>
          <w:rFonts w:ascii="Arial" w:hAnsi="Arial" w:cs="Arial"/>
        </w:rPr>
        <w:t xml:space="preserve"> and recommendations for a sustainability strategy and action plan and an analysis of lessons learned and best practices regarding green commodities. </w:t>
      </w:r>
    </w:p>
    <w:p w:rsidR="00346D0C" w:rsidRDefault="00346D0C" w:rsidP="00044298">
      <w:pPr>
        <w:spacing w:after="0" w:line="240" w:lineRule="auto"/>
        <w:jc w:val="both"/>
        <w:rPr>
          <w:rFonts w:ascii="Arial" w:hAnsi="Arial" w:cs="Arial"/>
        </w:rPr>
      </w:pPr>
      <w:r>
        <w:rPr>
          <w:rFonts w:ascii="Arial" w:hAnsi="Arial" w:cs="Arial"/>
        </w:rPr>
        <w:lastRenderedPageBreak/>
        <w:t>Two of the MTR recommendations were the focus of this assignment, as follows:</w:t>
      </w:r>
    </w:p>
    <w:p w:rsidR="00346D0C" w:rsidRDefault="00346D0C" w:rsidP="00346D0C">
      <w:pPr>
        <w:spacing w:after="0" w:line="240" w:lineRule="auto"/>
        <w:jc w:val="both"/>
        <w:rPr>
          <w:rFonts w:ascii="Arial" w:hAnsi="Arial" w:cs="Arial"/>
        </w:rPr>
      </w:pPr>
    </w:p>
    <w:p w:rsidR="00346D0C" w:rsidRPr="00346D0C" w:rsidRDefault="00346D0C" w:rsidP="00346D0C">
      <w:pPr>
        <w:spacing w:after="0" w:line="240" w:lineRule="auto"/>
        <w:jc w:val="both"/>
        <w:rPr>
          <w:rFonts w:ascii="Arial" w:hAnsi="Arial" w:cs="Arial"/>
          <w:lang w:val="en-GB"/>
        </w:rPr>
      </w:pPr>
      <w:r w:rsidRPr="00346D0C">
        <w:rPr>
          <w:rFonts w:ascii="Arial" w:hAnsi="Arial" w:cs="Arial"/>
        </w:rPr>
        <w:t xml:space="preserve">Recommendation 5: </w:t>
      </w:r>
      <w:r w:rsidRPr="00346D0C">
        <w:rPr>
          <w:rFonts w:ascii="Arial" w:hAnsi="Arial" w:cs="Arial"/>
          <w:b/>
        </w:rPr>
        <w:t xml:space="preserve">Improve project monitoring &amp; evaluation. </w:t>
      </w:r>
      <w:r w:rsidRPr="00346D0C">
        <w:rPr>
          <w:rFonts w:ascii="Arial" w:hAnsi="Arial" w:cs="Arial"/>
          <w:bCs/>
        </w:rPr>
        <w:t>Recommended improvements include, but are not limited to:</w:t>
      </w:r>
      <w:r w:rsidRPr="00346D0C">
        <w:rPr>
          <w:rFonts w:ascii="Arial" w:hAnsi="Arial" w:cs="Arial"/>
          <w:b/>
        </w:rPr>
        <w:t xml:space="preserve"> </w:t>
      </w:r>
      <w:r w:rsidRPr="00346D0C">
        <w:rPr>
          <w:rFonts w:ascii="Arial" w:hAnsi="Arial" w:cs="Arial"/>
          <w:bCs/>
        </w:rPr>
        <w:t xml:space="preserve">(a) finalize the midterm tracking tool assessments and clear with the UNDP-GEF RTA, including reconciling midterm METT scores; (b) adapt the capacity development scorecard according to the mandates of the NGO responsible parties and provincial government administrations; (c) update the project results framework; (d) integrate gender mainstreaming objectives into the results framework; (e) reflect the envisaged project outcomes in the results framework; (f) </w:t>
      </w:r>
      <w:r w:rsidRPr="00346D0C">
        <w:rPr>
          <w:rFonts w:ascii="Arial" w:hAnsi="Arial" w:cs="Arial"/>
          <w:bCs/>
          <w:lang w:val="en-GB"/>
        </w:rPr>
        <w:t>orient project M&amp;E</w:t>
      </w:r>
      <w:r w:rsidRPr="00346D0C">
        <w:rPr>
          <w:rFonts w:ascii="Arial" w:hAnsi="Arial" w:cs="Arial"/>
          <w:lang w:val="en-GB"/>
        </w:rPr>
        <w:t xml:space="preserve"> according to progress towards long-term impact considerations and maintain a record; (g) strengthen risk management, e.g.,</w:t>
      </w:r>
      <w:r w:rsidRPr="00346D0C">
        <w:rPr>
          <w:rFonts w:ascii="Arial" w:hAnsi="Arial" w:cs="Arial"/>
        </w:rPr>
        <w:t xml:space="preserve"> delays</w:t>
      </w:r>
      <w:r w:rsidRPr="00346D0C">
        <w:rPr>
          <w:rFonts w:ascii="Arial" w:hAnsi="Arial" w:cs="Arial"/>
          <w:lang w:val="en-GB"/>
        </w:rPr>
        <w:t xml:space="preserve"> in approval of the proposed PA bill, gazettal of TMRCA, expansion of YUS CA</w:t>
      </w:r>
      <w:r w:rsidRPr="00346D0C">
        <w:rPr>
          <w:rFonts w:ascii="Arial" w:hAnsi="Arial" w:cs="Arial"/>
        </w:rPr>
        <w:t>, challenges</w:t>
      </w:r>
      <w:r w:rsidRPr="00346D0C">
        <w:rPr>
          <w:rFonts w:ascii="Arial" w:hAnsi="Arial" w:cs="Arial"/>
          <w:lang w:val="en-GB"/>
        </w:rPr>
        <w:t xml:space="preserve"> with respect to the YUS CBO; and</w:t>
      </w:r>
      <w:r w:rsidR="00455BC6">
        <w:rPr>
          <w:rFonts w:ascii="Arial" w:hAnsi="Arial" w:cs="Arial"/>
          <w:lang w:val="en-GB"/>
        </w:rPr>
        <w:t>,</w:t>
      </w:r>
    </w:p>
    <w:p w:rsidR="00346D0C" w:rsidRDefault="00346D0C" w:rsidP="00346D0C">
      <w:pPr>
        <w:spacing w:after="0" w:line="240" w:lineRule="auto"/>
        <w:jc w:val="both"/>
        <w:rPr>
          <w:rFonts w:ascii="Arial" w:hAnsi="Arial" w:cs="Arial"/>
          <w:lang w:val="en-GB"/>
        </w:rPr>
      </w:pPr>
    </w:p>
    <w:p w:rsidR="00346D0C" w:rsidRPr="00346D0C" w:rsidRDefault="00346D0C" w:rsidP="00346D0C">
      <w:pPr>
        <w:spacing w:after="0" w:line="240" w:lineRule="auto"/>
        <w:jc w:val="both"/>
        <w:rPr>
          <w:rFonts w:ascii="Arial" w:hAnsi="Arial" w:cs="Arial"/>
        </w:rPr>
      </w:pPr>
      <w:r w:rsidRPr="00346D0C">
        <w:rPr>
          <w:rFonts w:ascii="Arial" w:hAnsi="Arial" w:cs="Arial"/>
          <w:lang w:val="en-GB"/>
        </w:rPr>
        <w:t xml:space="preserve">Recommendation 8: </w:t>
      </w:r>
      <w:r w:rsidRPr="00346D0C">
        <w:rPr>
          <w:rFonts w:ascii="Arial" w:hAnsi="Arial" w:cs="Arial"/>
          <w:b/>
        </w:rPr>
        <w:t>Develop and implement a sustainability strategy and action plan</w:t>
      </w:r>
      <w:r w:rsidRPr="00346D0C">
        <w:rPr>
          <w:rFonts w:ascii="Arial" w:hAnsi="Arial" w:cs="Arial"/>
        </w:rPr>
        <w:t>. Link the strategy and action plan to the project theory of change (draft theory of change provided in the MTR report). Implementation of the action plan should start during the second half of the project and extend over the timelines outlined in the theory of change. One part of the sustainability strategy should address increasing involvement and strengthening capacities of landowners and community based organizations (CBOs) in leading community conservation modalities.</w:t>
      </w:r>
    </w:p>
    <w:p w:rsidR="00346D0C" w:rsidRDefault="00346D0C" w:rsidP="00044298">
      <w:pPr>
        <w:spacing w:after="0" w:line="240" w:lineRule="auto"/>
        <w:jc w:val="both"/>
        <w:rPr>
          <w:rFonts w:ascii="Arial" w:hAnsi="Arial" w:cs="Arial"/>
        </w:rPr>
      </w:pPr>
    </w:p>
    <w:p w:rsidR="000D2B03" w:rsidRDefault="000D2B03" w:rsidP="00044298">
      <w:pPr>
        <w:spacing w:after="0" w:line="240" w:lineRule="auto"/>
        <w:jc w:val="both"/>
        <w:rPr>
          <w:rFonts w:ascii="Arial" w:hAnsi="Arial" w:cs="Arial"/>
        </w:rPr>
      </w:pPr>
      <w:r>
        <w:rPr>
          <w:rFonts w:ascii="Arial" w:hAnsi="Arial" w:cs="Arial"/>
        </w:rPr>
        <w:t>Th</w:t>
      </w:r>
      <w:r w:rsidR="00C06A45">
        <w:rPr>
          <w:rFonts w:ascii="Arial" w:hAnsi="Arial" w:cs="Arial"/>
        </w:rPr>
        <w:t>is</w:t>
      </w:r>
      <w:r>
        <w:rPr>
          <w:rFonts w:ascii="Arial" w:hAnsi="Arial" w:cs="Arial"/>
        </w:rPr>
        <w:t xml:space="preserve"> document contains an analysis of some aspects of the project that were identified in the MTR </w:t>
      </w:r>
      <w:r w:rsidR="00360B59">
        <w:rPr>
          <w:rFonts w:ascii="Arial" w:hAnsi="Arial" w:cs="Arial"/>
        </w:rPr>
        <w:t xml:space="preserve">(noted above) </w:t>
      </w:r>
      <w:r>
        <w:rPr>
          <w:rFonts w:ascii="Arial" w:hAnsi="Arial" w:cs="Arial"/>
        </w:rPr>
        <w:t>and the results of a workshop in Port Moresby on December 9-10, 2019 that focused on more effective project monitoring and evaluation in the final year of the project (2020).  This workshop was facilitated by the international consultant and involved project partners (except for t</w:t>
      </w:r>
      <w:r w:rsidRPr="00EE3D17">
        <w:rPr>
          <w:rFonts w:ascii="Arial" w:hAnsi="Arial" w:cs="Arial"/>
          <w:lang w:val="en-ZA"/>
        </w:rPr>
        <w:t>he Tree Kangaroo Conservation Programme</w:t>
      </w:r>
      <w:r>
        <w:rPr>
          <w:rFonts w:ascii="Arial" w:hAnsi="Arial" w:cs="Arial"/>
          <w:lang w:val="en-ZA"/>
        </w:rPr>
        <w:t>, who were unable to attend)</w:t>
      </w:r>
      <w:r w:rsidR="00093CDE">
        <w:rPr>
          <w:rStyle w:val="FootnoteReference"/>
          <w:rFonts w:ascii="Arial" w:hAnsi="Arial" w:cs="Arial"/>
          <w:lang w:val="en-ZA"/>
        </w:rPr>
        <w:footnoteReference w:id="1"/>
      </w:r>
      <w:r>
        <w:rPr>
          <w:rFonts w:ascii="Arial" w:hAnsi="Arial" w:cs="Arial"/>
          <w:lang w:val="en-ZA"/>
        </w:rPr>
        <w:t>.</w:t>
      </w:r>
      <w:r w:rsidR="00C06A45">
        <w:rPr>
          <w:rFonts w:ascii="Arial" w:hAnsi="Arial" w:cs="Arial"/>
          <w:lang w:val="en-ZA"/>
        </w:rPr>
        <w:t xml:space="preserve">  The overall tasks assigned to the international consultant (and addressed in this document) are as follows: </w:t>
      </w:r>
      <w:r>
        <w:rPr>
          <w:rFonts w:ascii="Arial" w:hAnsi="Arial" w:cs="Arial"/>
        </w:rPr>
        <w:t xml:space="preserve"> </w:t>
      </w:r>
    </w:p>
    <w:p w:rsidR="00925E01" w:rsidRPr="00925E01" w:rsidRDefault="00925E01" w:rsidP="00925E01">
      <w:pPr>
        <w:numPr>
          <w:ilvl w:val="0"/>
          <w:numId w:val="23"/>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26" w:hanging="426"/>
        <w:jc w:val="both"/>
        <w:rPr>
          <w:rFonts w:ascii="Arial" w:hAnsi="Arial" w:cs="Arial"/>
          <w:lang w:val="en-GB"/>
        </w:rPr>
      </w:pPr>
      <w:r w:rsidRPr="00925E01">
        <w:rPr>
          <w:rFonts w:ascii="Arial" w:hAnsi="Arial" w:cs="Arial"/>
          <w:lang w:val="en-ZA"/>
        </w:rPr>
        <w:t xml:space="preserve">Thorough review of the project indicators, </w:t>
      </w:r>
      <w:r w:rsidRPr="00925E01">
        <w:rPr>
          <w:rFonts w:ascii="Arial" w:hAnsi="Arial" w:cs="Arial"/>
          <w:lang w:val="en-GB"/>
        </w:rPr>
        <w:t xml:space="preserve">targets and their means of verification, </w:t>
      </w:r>
      <w:r w:rsidRPr="00925E01">
        <w:rPr>
          <w:rFonts w:ascii="Arial" w:hAnsi="Arial" w:cs="Arial"/>
          <w:lang w:val="en-ZA"/>
        </w:rPr>
        <w:t>baseline information, outputs and</w:t>
      </w:r>
      <w:r w:rsidRPr="00925E01">
        <w:rPr>
          <w:rFonts w:ascii="Arial" w:hAnsi="Arial" w:cs="Arial"/>
          <w:lang w:val="en-GB"/>
        </w:rPr>
        <w:t xml:space="preserve"> recheck assumptions and risks.</w:t>
      </w:r>
    </w:p>
    <w:p w:rsidR="00925E01" w:rsidRPr="00925E01" w:rsidRDefault="00925E01" w:rsidP="00925E01">
      <w:pPr>
        <w:numPr>
          <w:ilvl w:val="0"/>
          <w:numId w:val="23"/>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26" w:hanging="426"/>
        <w:jc w:val="both"/>
        <w:rPr>
          <w:rFonts w:ascii="Arial" w:hAnsi="Arial" w:cs="Arial"/>
          <w:lang w:val="en-GB"/>
        </w:rPr>
      </w:pPr>
      <w:r w:rsidRPr="00925E01">
        <w:rPr>
          <w:rFonts w:ascii="Arial" w:hAnsi="Arial" w:cs="Arial"/>
          <w:lang w:val="en-GB"/>
        </w:rPr>
        <w:t xml:space="preserve">Based on the project results framework and the relevant GEF Tracking Tool as appropriate, identify key activities for incorporation in the draft 2020 annual work </w:t>
      </w:r>
      <w:proofErr w:type="gramStart"/>
      <w:r w:rsidRPr="00925E01">
        <w:rPr>
          <w:rFonts w:ascii="Arial" w:hAnsi="Arial" w:cs="Arial"/>
          <w:lang w:val="en-GB"/>
        </w:rPr>
        <w:t>plan that further raise</w:t>
      </w:r>
      <w:proofErr w:type="gramEnd"/>
      <w:r w:rsidRPr="00925E01">
        <w:rPr>
          <w:rFonts w:ascii="Arial" w:hAnsi="Arial" w:cs="Arial"/>
          <w:lang w:val="en-GB"/>
        </w:rPr>
        <w:t xml:space="preserve"> the sustainability of results.  </w:t>
      </w:r>
    </w:p>
    <w:p w:rsidR="00925E01" w:rsidRPr="00925E01" w:rsidRDefault="00925E01" w:rsidP="00925E01">
      <w:pPr>
        <w:numPr>
          <w:ilvl w:val="0"/>
          <w:numId w:val="23"/>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26" w:hanging="426"/>
        <w:jc w:val="both"/>
        <w:rPr>
          <w:rFonts w:ascii="Arial" w:hAnsi="Arial" w:cs="Arial"/>
          <w:lang w:val="en-GB"/>
        </w:rPr>
      </w:pPr>
      <w:r w:rsidRPr="00925E01">
        <w:rPr>
          <w:rFonts w:ascii="Arial" w:hAnsi="Arial" w:cs="Arial"/>
          <w:bCs/>
        </w:rPr>
        <w:t xml:space="preserve">Adapt the capacity development scorecard according to the mandates of the NGO responsible parties and provincial government administrations. </w:t>
      </w:r>
    </w:p>
    <w:p w:rsidR="00925E01" w:rsidRPr="00925E01" w:rsidRDefault="00925E01" w:rsidP="00925E01">
      <w:pPr>
        <w:numPr>
          <w:ilvl w:val="0"/>
          <w:numId w:val="23"/>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26" w:hanging="426"/>
        <w:jc w:val="both"/>
        <w:rPr>
          <w:rFonts w:ascii="Arial" w:hAnsi="Arial" w:cs="Arial"/>
          <w:lang w:val="en-GB"/>
        </w:rPr>
      </w:pPr>
      <w:r w:rsidRPr="00925E01">
        <w:rPr>
          <w:rFonts w:ascii="Arial" w:hAnsi="Arial" w:cs="Arial"/>
          <w:lang w:val="en-GB"/>
        </w:rPr>
        <w:t>Draft the new project strategy.</w:t>
      </w:r>
    </w:p>
    <w:p w:rsidR="00925E01" w:rsidRPr="00925E01" w:rsidRDefault="00925E01" w:rsidP="00925E01">
      <w:pPr>
        <w:numPr>
          <w:ilvl w:val="0"/>
          <w:numId w:val="23"/>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26" w:hanging="426"/>
        <w:jc w:val="both"/>
        <w:rPr>
          <w:rFonts w:ascii="Arial" w:hAnsi="Arial" w:cs="Arial"/>
          <w:lang w:val="en-GB"/>
        </w:rPr>
      </w:pPr>
      <w:r w:rsidRPr="00925E01">
        <w:rPr>
          <w:rFonts w:ascii="Arial" w:hAnsi="Arial" w:cs="Arial"/>
          <w:bCs/>
        </w:rPr>
        <w:t xml:space="preserve">Orient and update the project results framework according to progress towards long-term impact considerations. </w:t>
      </w:r>
    </w:p>
    <w:p w:rsidR="00925E01" w:rsidRPr="00925E01" w:rsidRDefault="00925E01" w:rsidP="00925E01">
      <w:pPr>
        <w:numPr>
          <w:ilvl w:val="0"/>
          <w:numId w:val="23"/>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26" w:hanging="426"/>
        <w:jc w:val="both"/>
        <w:rPr>
          <w:rFonts w:ascii="Arial" w:hAnsi="Arial" w:cs="Arial"/>
          <w:lang w:val="en-GB"/>
        </w:rPr>
      </w:pPr>
      <w:r w:rsidRPr="00925E01">
        <w:rPr>
          <w:rFonts w:ascii="Arial" w:hAnsi="Arial" w:cs="Arial"/>
          <w:bCs/>
        </w:rPr>
        <w:t xml:space="preserve">Recommend measures to integrate gender mainstreaming objectives into the results framework and reflect the envisaged project outcomes in the results framework as well. </w:t>
      </w:r>
    </w:p>
    <w:p w:rsidR="00925E01" w:rsidRPr="00925E01" w:rsidRDefault="00925E01" w:rsidP="00925E01">
      <w:pPr>
        <w:numPr>
          <w:ilvl w:val="0"/>
          <w:numId w:val="23"/>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26" w:hanging="426"/>
        <w:jc w:val="both"/>
        <w:rPr>
          <w:rFonts w:ascii="Arial" w:hAnsi="Arial" w:cs="Arial"/>
          <w:lang w:val="en-GB"/>
        </w:rPr>
      </w:pPr>
      <w:r w:rsidRPr="00925E01">
        <w:rPr>
          <w:rFonts w:ascii="Arial" w:hAnsi="Arial" w:cs="Arial"/>
          <w:bCs/>
        </w:rPr>
        <w:t xml:space="preserve">Assist the PMU and project proponents to maintain and update records of their contribution to relevant indicator/s to facilitate towards a systematic approach for consolidating regular reports. </w:t>
      </w:r>
    </w:p>
    <w:p w:rsidR="00925E01" w:rsidRPr="00925E01" w:rsidRDefault="00925E01" w:rsidP="00925E01">
      <w:pPr>
        <w:numPr>
          <w:ilvl w:val="0"/>
          <w:numId w:val="23"/>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26" w:hanging="426"/>
        <w:jc w:val="both"/>
        <w:rPr>
          <w:rFonts w:ascii="Arial" w:hAnsi="Arial" w:cs="Arial"/>
        </w:rPr>
      </w:pPr>
      <w:r w:rsidRPr="00925E01">
        <w:rPr>
          <w:rFonts w:ascii="Arial" w:hAnsi="Arial" w:cs="Arial"/>
          <w:bCs/>
        </w:rPr>
        <w:lastRenderedPageBreak/>
        <w:t>Strengthen risk management, e.g., delays in approval of the proposed Protected Area bill, gazettal of the proposed Torricelli Mountain Range Conservation Area, expansion of YUS Conservation Area, and challenges with respect to the YUS Community-based Organization.</w:t>
      </w:r>
    </w:p>
    <w:p w:rsidR="00925E01" w:rsidRPr="00925E01" w:rsidRDefault="00925E01" w:rsidP="00925E01">
      <w:pPr>
        <w:numPr>
          <w:ilvl w:val="0"/>
          <w:numId w:val="23"/>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26" w:hanging="426"/>
        <w:jc w:val="both"/>
        <w:rPr>
          <w:rFonts w:ascii="Arial" w:hAnsi="Arial" w:cs="Arial"/>
        </w:rPr>
      </w:pPr>
      <w:r w:rsidRPr="00925E01">
        <w:rPr>
          <w:rFonts w:ascii="Arial" w:hAnsi="Arial" w:cs="Arial"/>
        </w:rPr>
        <w:t>Within the remaining life of the project, design a joint project communication and knowledge management strategy and action plan for implementation of the Project Management Unit.</w:t>
      </w:r>
    </w:p>
    <w:p w:rsidR="00AD5462" w:rsidRDefault="00AD5462" w:rsidP="00AD5462">
      <w:pPr>
        <w:autoSpaceDE w:val="0"/>
        <w:autoSpaceDN w:val="0"/>
        <w:adjustRightInd w:val="0"/>
        <w:spacing w:after="0" w:line="240" w:lineRule="auto"/>
        <w:rPr>
          <w:rFonts w:ascii="Arial" w:hAnsi="Arial" w:cs="Arial"/>
          <w:b/>
        </w:rPr>
      </w:pPr>
    </w:p>
    <w:p w:rsidR="00C06A45" w:rsidRDefault="00C06A45" w:rsidP="00C06A45">
      <w:pPr>
        <w:autoSpaceDE w:val="0"/>
        <w:autoSpaceDN w:val="0"/>
        <w:adjustRightInd w:val="0"/>
        <w:spacing w:after="0" w:line="240" w:lineRule="auto"/>
        <w:jc w:val="both"/>
        <w:rPr>
          <w:rFonts w:ascii="Arial" w:hAnsi="Arial" w:cs="Arial"/>
          <w:bCs/>
        </w:rPr>
      </w:pPr>
      <w:r w:rsidRPr="00C06A45">
        <w:rPr>
          <w:rFonts w:ascii="Arial" w:hAnsi="Arial" w:cs="Arial"/>
          <w:bCs/>
        </w:rPr>
        <w:t>The</w:t>
      </w:r>
      <w:r>
        <w:rPr>
          <w:rFonts w:ascii="Arial" w:hAnsi="Arial" w:cs="Arial"/>
          <w:bCs/>
        </w:rPr>
        <w:t xml:space="preserve"> assignment involved review of the MTR and all available project documents, as well as the draft 2020 </w:t>
      </w:r>
      <w:proofErr w:type="spellStart"/>
      <w:r>
        <w:rPr>
          <w:rFonts w:ascii="Arial" w:hAnsi="Arial" w:cs="Arial"/>
          <w:bCs/>
        </w:rPr>
        <w:t>workplans</w:t>
      </w:r>
      <w:proofErr w:type="spellEnd"/>
      <w:r>
        <w:rPr>
          <w:rFonts w:ascii="Arial" w:hAnsi="Arial" w:cs="Arial"/>
          <w:bCs/>
        </w:rPr>
        <w:t xml:space="preserve"> for the project partners, analysis of risk and assumptions and other project aspects, to support the workshop, the collaborative workshop itself, and the accumulated analysis and results of the workshop (this document), to guide project monitoring and evaluation in the final year</w:t>
      </w:r>
      <w:r w:rsidR="00925E01">
        <w:rPr>
          <w:rFonts w:ascii="Arial" w:hAnsi="Arial" w:cs="Arial"/>
          <w:bCs/>
        </w:rPr>
        <w:t xml:space="preserve"> of the GEF5 project</w:t>
      </w:r>
      <w:r>
        <w:rPr>
          <w:rFonts w:ascii="Arial" w:hAnsi="Arial" w:cs="Arial"/>
          <w:bCs/>
        </w:rPr>
        <w:t>.</w:t>
      </w:r>
    </w:p>
    <w:p w:rsidR="00093CDE" w:rsidRPr="00C06A45" w:rsidRDefault="00093CDE" w:rsidP="00C06A45">
      <w:pPr>
        <w:autoSpaceDE w:val="0"/>
        <w:autoSpaceDN w:val="0"/>
        <w:adjustRightInd w:val="0"/>
        <w:spacing w:after="0" w:line="240" w:lineRule="auto"/>
        <w:jc w:val="both"/>
        <w:rPr>
          <w:rFonts w:ascii="Arial" w:hAnsi="Arial" w:cs="Arial"/>
          <w:bCs/>
        </w:rPr>
      </w:pPr>
    </w:p>
    <w:p w:rsidR="00034BA0" w:rsidRDefault="0099024B" w:rsidP="0099024B">
      <w:pPr>
        <w:pStyle w:val="ListParagraph"/>
        <w:numPr>
          <w:ilvl w:val="0"/>
          <w:numId w:val="24"/>
        </w:numPr>
        <w:spacing w:after="0" w:line="240" w:lineRule="auto"/>
        <w:ind w:left="426" w:hanging="426"/>
        <w:rPr>
          <w:rFonts w:ascii="Arial" w:hAnsi="Arial" w:cs="Arial"/>
          <w:b/>
        </w:rPr>
      </w:pPr>
      <w:r w:rsidRPr="0099024B">
        <w:rPr>
          <w:rFonts w:ascii="Arial" w:hAnsi="Arial" w:cs="Arial"/>
          <w:b/>
        </w:rPr>
        <w:t>Workshop Approach</w:t>
      </w:r>
    </w:p>
    <w:p w:rsidR="001700C8" w:rsidRPr="001700C8" w:rsidRDefault="001700C8" w:rsidP="001700C8">
      <w:pPr>
        <w:spacing w:after="0" w:line="240" w:lineRule="auto"/>
        <w:rPr>
          <w:rFonts w:ascii="Arial" w:hAnsi="Arial" w:cs="Arial"/>
          <w:b/>
        </w:rPr>
      </w:pPr>
    </w:p>
    <w:p w:rsidR="00034BA0" w:rsidRPr="0099024B" w:rsidRDefault="0099024B" w:rsidP="001700C8">
      <w:pPr>
        <w:spacing w:after="0" w:line="240" w:lineRule="auto"/>
        <w:rPr>
          <w:rFonts w:ascii="Arial" w:hAnsi="Arial" w:cs="Arial"/>
        </w:rPr>
      </w:pPr>
      <w:r w:rsidRPr="0099024B">
        <w:rPr>
          <w:rFonts w:ascii="Arial" w:hAnsi="Arial" w:cs="Arial"/>
        </w:rPr>
        <w:t xml:space="preserve">The </w:t>
      </w:r>
      <w:r>
        <w:rPr>
          <w:rFonts w:ascii="Arial" w:hAnsi="Arial" w:cs="Arial"/>
        </w:rPr>
        <w:t>objectives of the workshop were to:</w:t>
      </w:r>
    </w:p>
    <w:p w:rsidR="00E41A85" w:rsidRDefault="00E41A85" w:rsidP="001700C8">
      <w:pPr>
        <w:pStyle w:val="ListParagraph"/>
        <w:numPr>
          <w:ilvl w:val="0"/>
          <w:numId w:val="6"/>
        </w:numPr>
        <w:spacing w:after="0" w:line="240" w:lineRule="auto"/>
        <w:jc w:val="both"/>
        <w:rPr>
          <w:rFonts w:ascii="Arial" w:hAnsi="Arial" w:cs="Arial"/>
        </w:rPr>
      </w:pPr>
      <w:r>
        <w:rPr>
          <w:rFonts w:ascii="Arial" w:hAnsi="Arial" w:cs="Arial"/>
        </w:rPr>
        <w:t>Review project strengths and weaknesses;</w:t>
      </w:r>
    </w:p>
    <w:p w:rsidR="00E41A85" w:rsidRDefault="00E41A85" w:rsidP="001700C8">
      <w:pPr>
        <w:pStyle w:val="ListParagraph"/>
        <w:numPr>
          <w:ilvl w:val="0"/>
          <w:numId w:val="6"/>
        </w:numPr>
        <w:spacing w:after="0" w:line="240" w:lineRule="auto"/>
        <w:jc w:val="both"/>
        <w:rPr>
          <w:rFonts w:ascii="Arial" w:hAnsi="Arial" w:cs="Arial"/>
        </w:rPr>
      </w:pPr>
      <w:r>
        <w:rPr>
          <w:rFonts w:ascii="Arial" w:hAnsi="Arial" w:cs="Arial"/>
        </w:rPr>
        <w:t>C</w:t>
      </w:r>
      <w:r w:rsidRPr="00352A26">
        <w:rPr>
          <w:rFonts w:ascii="Arial" w:hAnsi="Arial" w:cs="Arial"/>
        </w:rPr>
        <w:t xml:space="preserve">larify remaining project activities (2020), addressing remaining risks; </w:t>
      </w:r>
    </w:p>
    <w:p w:rsidR="00E41A85" w:rsidRDefault="00E41A85" w:rsidP="001700C8">
      <w:pPr>
        <w:pStyle w:val="ListParagraph"/>
        <w:numPr>
          <w:ilvl w:val="0"/>
          <w:numId w:val="6"/>
        </w:numPr>
        <w:spacing w:after="0" w:line="240" w:lineRule="auto"/>
        <w:jc w:val="both"/>
        <w:rPr>
          <w:rFonts w:ascii="Arial" w:hAnsi="Arial" w:cs="Arial"/>
        </w:rPr>
      </w:pPr>
      <w:r>
        <w:rPr>
          <w:rFonts w:ascii="Arial" w:hAnsi="Arial" w:cs="Arial"/>
        </w:rPr>
        <w:t>S</w:t>
      </w:r>
      <w:r w:rsidRPr="00352A26">
        <w:rPr>
          <w:rFonts w:ascii="Arial" w:hAnsi="Arial" w:cs="Arial"/>
        </w:rPr>
        <w:t>et workable performance indicators (for M+E) within the new Theory of Change;</w:t>
      </w:r>
    </w:p>
    <w:p w:rsidR="00E41A85" w:rsidRDefault="00E41A85" w:rsidP="001700C8">
      <w:pPr>
        <w:pStyle w:val="ListParagraph"/>
        <w:numPr>
          <w:ilvl w:val="0"/>
          <w:numId w:val="6"/>
        </w:numPr>
        <w:spacing w:after="0" w:line="240" w:lineRule="auto"/>
        <w:jc w:val="both"/>
        <w:rPr>
          <w:rFonts w:ascii="Arial" w:hAnsi="Arial" w:cs="Arial"/>
        </w:rPr>
      </w:pPr>
      <w:r>
        <w:rPr>
          <w:rFonts w:ascii="Arial" w:hAnsi="Arial" w:cs="Arial"/>
        </w:rPr>
        <w:t>D</w:t>
      </w:r>
      <w:r w:rsidRPr="00352A26">
        <w:rPr>
          <w:rFonts w:ascii="Arial" w:hAnsi="Arial" w:cs="Arial"/>
        </w:rPr>
        <w:t>efin</w:t>
      </w:r>
      <w:r>
        <w:rPr>
          <w:rFonts w:ascii="Arial" w:hAnsi="Arial" w:cs="Arial"/>
        </w:rPr>
        <w:t>e</w:t>
      </w:r>
      <w:r w:rsidRPr="00352A26">
        <w:rPr>
          <w:rFonts w:ascii="Arial" w:hAnsi="Arial" w:cs="Arial"/>
        </w:rPr>
        <w:t xml:space="preserve"> appropriate accountability for all project partners; </w:t>
      </w:r>
    </w:p>
    <w:p w:rsidR="00E41A85" w:rsidRDefault="00E41A85" w:rsidP="001700C8">
      <w:pPr>
        <w:pStyle w:val="ListParagraph"/>
        <w:numPr>
          <w:ilvl w:val="0"/>
          <w:numId w:val="6"/>
        </w:numPr>
        <w:spacing w:after="0" w:line="240" w:lineRule="auto"/>
        <w:jc w:val="both"/>
        <w:rPr>
          <w:rFonts w:ascii="Arial" w:hAnsi="Arial" w:cs="Arial"/>
        </w:rPr>
      </w:pPr>
      <w:r>
        <w:rPr>
          <w:rFonts w:ascii="Arial" w:hAnsi="Arial" w:cs="Arial"/>
        </w:rPr>
        <w:t>C</w:t>
      </w:r>
      <w:r w:rsidRPr="00352A26">
        <w:rPr>
          <w:rFonts w:ascii="Arial" w:hAnsi="Arial" w:cs="Arial"/>
        </w:rPr>
        <w:t>larify capacity development attributes for NGOs and Provincial Government staff;</w:t>
      </w:r>
    </w:p>
    <w:p w:rsidR="00E41A85" w:rsidRDefault="00E41A85" w:rsidP="001700C8">
      <w:pPr>
        <w:pStyle w:val="ListParagraph"/>
        <w:numPr>
          <w:ilvl w:val="0"/>
          <w:numId w:val="6"/>
        </w:numPr>
        <w:spacing w:after="0" w:line="240" w:lineRule="auto"/>
        <w:jc w:val="both"/>
        <w:rPr>
          <w:rFonts w:ascii="Arial" w:hAnsi="Arial" w:cs="Arial"/>
        </w:rPr>
      </w:pPr>
      <w:r>
        <w:rPr>
          <w:rFonts w:ascii="Arial" w:hAnsi="Arial" w:cs="Arial"/>
        </w:rPr>
        <w:t>S</w:t>
      </w:r>
      <w:r w:rsidRPr="00352A26">
        <w:rPr>
          <w:rFonts w:ascii="Arial" w:hAnsi="Arial" w:cs="Arial"/>
        </w:rPr>
        <w:t xml:space="preserve">et actions for gender mainstreaming; </w:t>
      </w:r>
    </w:p>
    <w:p w:rsidR="00E41A85" w:rsidRDefault="00E41A85" w:rsidP="001700C8">
      <w:pPr>
        <w:pStyle w:val="ListParagraph"/>
        <w:numPr>
          <w:ilvl w:val="0"/>
          <w:numId w:val="6"/>
        </w:numPr>
        <w:spacing w:after="0" w:line="240" w:lineRule="auto"/>
        <w:jc w:val="both"/>
        <w:rPr>
          <w:rFonts w:ascii="Arial" w:hAnsi="Arial" w:cs="Arial"/>
        </w:rPr>
      </w:pPr>
      <w:r>
        <w:rPr>
          <w:rFonts w:ascii="Arial" w:hAnsi="Arial" w:cs="Arial"/>
        </w:rPr>
        <w:t>D</w:t>
      </w:r>
      <w:r w:rsidRPr="00352A26">
        <w:rPr>
          <w:rFonts w:ascii="Arial" w:hAnsi="Arial" w:cs="Arial"/>
        </w:rPr>
        <w:t>etermin</w:t>
      </w:r>
      <w:r>
        <w:rPr>
          <w:rFonts w:ascii="Arial" w:hAnsi="Arial" w:cs="Arial"/>
        </w:rPr>
        <w:t>e</w:t>
      </w:r>
      <w:r w:rsidRPr="00352A26">
        <w:rPr>
          <w:rFonts w:ascii="Arial" w:hAnsi="Arial" w:cs="Arial"/>
        </w:rPr>
        <w:t xml:space="preserve"> the remaining communication and knowledge management strategy and action plan; and,</w:t>
      </w:r>
    </w:p>
    <w:p w:rsidR="00E41A85" w:rsidRDefault="00E41A85" w:rsidP="001700C8">
      <w:pPr>
        <w:pStyle w:val="ListParagraph"/>
        <w:numPr>
          <w:ilvl w:val="0"/>
          <w:numId w:val="6"/>
        </w:numPr>
        <w:spacing w:after="0" w:line="240" w:lineRule="auto"/>
        <w:jc w:val="both"/>
        <w:rPr>
          <w:rFonts w:ascii="Arial" w:hAnsi="Arial" w:cs="Arial"/>
        </w:rPr>
      </w:pPr>
      <w:r>
        <w:rPr>
          <w:rFonts w:ascii="Arial" w:hAnsi="Arial" w:cs="Arial"/>
        </w:rPr>
        <w:t>Set an overarching project strategy to optimize achievements and sustainability (collective reporting, based on the workshop results).</w:t>
      </w:r>
    </w:p>
    <w:p w:rsidR="001700C8" w:rsidRDefault="001700C8" w:rsidP="001700C8">
      <w:pPr>
        <w:spacing w:after="0" w:line="240" w:lineRule="auto"/>
        <w:jc w:val="both"/>
        <w:rPr>
          <w:rFonts w:ascii="Arial" w:hAnsi="Arial" w:cs="Arial"/>
        </w:rPr>
      </w:pPr>
    </w:p>
    <w:p w:rsidR="00E41A85" w:rsidRPr="0099024B" w:rsidRDefault="0099024B" w:rsidP="001700C8">
      <w:pPr>
        <w:spacing w:after="0" w:line="240" w:lineRule="auto"/>
        <w:jc w:val="both"/>
        <w:rPr>
          <w:rFonts w:ascii="Arial" w:hAnsi="Arial" w:cs="Arial"/>
        </w:rPr>
      </w:pPr>
      <w:r>
        <w:rPr>
          <w:rFonts w:ascii="Arial" w:hAnsi="Arial" w:cs="Arial"/>
        </w:rPr>
        <w:t>The workshop agenda i</w:t>
      </w:r>
      <w:r w:rsidR="00A130D9">
        <w:rPr>
          <w:rFonts w:ascii="Arial" w:hAnsi="Arial" w:cs="Arial"/>
        </w:rPr>
        <w:t>s noted below.</w:t>
      </w:r>
    </w:p>
    <w:tbl>
      <w:tblPr>
        <w:tblStyle w:val="TableGrid"/>
        <w:tblW w:w="0" w:type="auto"/>
        <w:tblInd w:w="108" w:type="dxa"/>
        <w:tblLook w:val="04A0"/>
      </w:tblPr>
      <w:tblGrid>
        <w:gridCol w:w="2410"/>
        <w:gridCol w:w="6946"/>
      </w:tblGrid>
      <w:tr w:rsidR="00E41A85" w:rsidTr="00567459">
        <w:trPr>
          <w:tblHeader/>
        </w:trPr>
        <w:tc>
          <w:tcPr>
            <w:tcW w:w="2410" w:type="dxa"/>
            <w:shd w:val="clear" w:color="auto" w:fill="F2F2F2" w:themeFill="background1" w:themeFillShade="F2"/>
          </w:tcPr>
          <w:p w:rsidR="00E41A85" w:rsidRDefault="00E41A85" w:rsidP="00034BA0">
            <w:pPr>
              <w:jc w:val="center"/>
              <w:rPr>
                <w:rFonts w:ascii="Arial" w:hAnsi="Arial" w:cs="Arial"/>
                <w:b/>
              </w:rPr>
            </w:pPr>
            <w:r>
              <w:rPr>
                <w:rFonts w:ascii="Arial" w:hAnsi="Arial" w:cs="Arial"/>
                <w:b/>
              </w:rPr>
              <w:t>Time</w:t>
            </w:r>
          </w:p>
        </w:tc>
        <w:tc>
          <w:tcPr>
            <w:tcW w:w="6946" w:type="dxa"/>
            <w:shd w:val="clear" w:color="auto" w:fill="F2F2F2" w:themeFill="background1" w:themeFillShade="F2"/>
          </w:tcPr>
          <w:p w:rsidR="00E41A85" w:rsidRDefault="00E41A85" w:rsidP="00034BA0">
            <w:pPr>
              <w:jc w:val="center"/>
              <w:rPr>
                <w:rFonts w:ascii="Arial" w:hAnsi="Arial" w:cs="Arial"/>
                <w:b/>
              </w:rPr>
            </w:pPr>
            <w:r>
              <w:rPr>
                <w:rFonts w:ascii="Arial" w:hAnsi="Arial" w:cs="Arial"/>
                <w:b/>
              </w:rPr>
              <w:t>Topic</w:t>
            </w:r>
          </w:p>
        </w:tc>
      </w:tr>
      <w:tr w:rsidR="00E41A85" w:rsidTr="00567459">
        <w:tc>
          <w:tcPr>
            <w:tcW w:w="9356" w:type="dxa"/>
            <w:gridSpan w:val="2"/>
            <w:shd w:val="clear" w:color="auto" w:fill="F2F2F2" w:themeFill="background1" w:themeFillShade="F2"/>
          </w:tcPr>
          <w:p w:rsidR="00E41A85" w:rsidRPr="00136B8D" w:rsidRDefault="00E41A85" w:rsidP="00034BA0">
            <w:pPr>
              <w:jc w:val="both"/>
              <w:rPr>
                <w:rFonts w:ascii="Arial" w:hAnsi="Arial" w:cs="Arial"/>
                <w:b/>
                <w:sz w:val="20"/>
                <w:szCs w:val="20"/>
              </w:rPr>
            </w:pPr>
            <w:r w:rsidRPr="00136B8D">
              <w:rPr>
                <w:rFonts w:ascii="Arial" w:hAnsi="Arial" w:cs="Arial"/>
                <w:b/>
                <w:sz w:val="20"/>
                <w:szCs w:val="20"/>
              </w:rPr>
              <w:t>Monday</w:t>
            </w:r>
            <w:r w:rsidR="00136B8D" w:rsidRPr="00136B8D">
              <w:rPr>
                <w:rFonts w:ascii="Arial" w:hAnsi="Arial" w:cs="Arial"/>
                <w:b/>
                <w:sz w:val="20"/>
                <w:szCs w:val="20"/>
              </w:rPr>
              <w:t xml:space="preserve"> Dec9</w:t>
            </w:r>
          </w:p>
        </w:tc>
      </w:tr>
      <w:tr w:rsidR="00E41A85" w:rsidTr="00567459">
        <w:tc>
          <w:tcPr>
            <w:tcW w:w="2410" w:type="dxa"/>
          </w:tcPr>
          <w:p w:rsidR="00E41A85" w:rsidRPr="00AC084B" w:rsidRDefault="00E41A85" w:rsidP="00034BA0">
            <w:pPr>
              <w:jc w:val="both"/>
              <w:rPr>
                <w:rFonts w:ascii="Arial" w:hAnsi="Arial" w:cs="Arial"/>
                <w:b/>
                <w:sz w:val="20"/>
                <w:szCs w:val="20"/>
              </w:rPr>
            </w:pPr>
            <w:r w:rsidRPr="00AC084B">
              <w:rPr>
                <w:rFonts w:ascii="Arial" w:hAnsi="Arial" w:cs="Arial"/>
                <w:b/>
                <w:sz w:val="20"/>
                <w:szCs w:val="20"/>
              </w:rPr>
              <w:t>9</w:t>
            </w:r>
            <w:r>
              <w:rPr>
                <w:rFonts w:ascii="Arial" w:hAnsi="Arial" w:cs="Arial"/>
                <w:b/>
                <w:sz w:val="20"/>
                <w:szCs w:val="20"/>
              </w:rPr>
              <w:t>:00</w:t>
            </w:r>
            <w:r w:rsidRPr="00AC084B">
              <w:rPr>
                <w:rFonts w:ascii="Arial" w:hAnsi="Arial" w:cs="Arial"/>
                <w:b/>
                <w:sz w:val="20"/>
                <w:szCs w:val="20"/>
              </w:rPr>
              <w:t xml:space="preserve"> </w:t>
            </w:r>
            <w:r>
              <w:rPr>
                <w:rFonts w:ascii="Arial" w:hAnsi="Arial" w:cs="Arial"/>
                <w:b/>
                <w:sz w:val="20"/>
                <w:szCs w:val="20"/>
              </w:rPr>
              <w:t xml:space="preserve">– 9:30 </w:t>
            </w:r>
            <w:r w:rsidRPr="00AC084B">
              <w:rPr>
                <w:rFonts w:ascii="Arial" w:hAnsi="Arial" w:cs="Arial"/>
                <w:b/>
                <w:sz w:val="20"/>
                <w:szCs w:val="20"/>
              </w:rPr>
              <w:t xml:space="preserve">a.m. </w:t>
            </w:r>
          </w:p>
        </w:tc>
        <w:tc>
          <w:tcPr>
            <w:tcW w:w="6946" w:type="dxa"/>
          </w:tcPr>
          <w:p w:rsidR="00E41A85" w:rsidRDefault="00E41A85" w:rsidP="00034BA0">
            <w:pPr>
              <w:rPr>
                <w:rFonts w:ascii="Arial" w:hAnsi="Arial" w:cs="Arial"/>
                <w:sz w:val="20"/>
                <w:szCs w:val="20"/>
              </w:rPr>
            </w:pPr>
            <w:r w:rsidRPr="00AC084B">
              <w:rPr>
                <w:rFonts w:ascii="Arial" w:hAnsi="Arial" w:cs="Arial"/>
                <w:sz w:val="20"/>
                <w:szCs w:val="20"/>
              </w:rPr>
              <w:t>Introductions</w:t>
            </w:r>
            <w:r>
              <w:rPr>
                <w:rFonts w:ascii="Arial" w:hAnsi="Arial" w:cs="Arial"/>
                <w:sz w:val="20"/>
                <w:szCs w:val="20"/>
              </w:rPr>
              <w:t>.</w:t>
            </w:r>
          </w:p>
          <w:p w:rsidR="00E41A85" w:rsidRDefault="00E41A85" w:rsidP="00034BA0">
            <w:pPr>
              <w:rPr>
                <w:rFonts w:ascii="Arial" w:hAnsi="Arial" w:cs="Arial"/>
                <w:sz w:val="20"/>
                <w:szCs w:val="20"/>
              </w:rPr>
            </w:pPr>
            <w:r>
              <w:rPr>
                <w:rFonts w:ascii="Arial" w:hAnsi="Arial" w:cs="Arial"/>
                <w:sz w:val="20"/>
                <w:szCs w:val="20"/>
              </w:rPr>
              <w:t>Review of workshop objectives.</w:t>
            </w:r>
          </w:p>
          <w:p w:rsidR="00E41A85" w:rsidRDefault="00E41A85" w:rsidP="00034BA0">
            <w:pPr>
              <w:rPr>
                <w:rFonts w:ascii="Arial" w:hAnsi="Arial" w:cs="Arial"/>
                <w:sz w:val="20"/>
                <w:szCs w:val="20"/>
              </w:rPr>
            </w:pPr>
            <w:r>
              <w:rPr>
                <w:rFonts w:ascii="Arial" w:hAnsi="Arial" w:cs="Arial"/>
                <w:sz w:val="20"/>
                <w:szCs w:val="20"/>
              </w:rPr>
              <w:t xml:space="preserve">Schedule; </w:t>
            </w:r>
            <w:r w:rsidR="0099024B">
              <w:rPr>
                <w:rFonts w:ascii="Arial" w:hAnsi="Arial" w:cs="Arial"/>
                <w:sz w:val="20"/>
                <w:szCs w:val="20"/>
              </w:rPr>
              <w:t xml:space="preserve">workshop </w:t>
            </w:r>
            <w:r>
              <w:rPr>
                <w:rFonts w:ascii="Arial" w:hAnsi="Arial" w:cs="Arial"/>
                <w:sz w:val="20"/>
                <w:szCs w:val="20"/>
              </w:rPr>
              <w:t>admin</w:t>
            </w:r>
            <w:r w:rsidR="0099024B">
              <w:rPr>
                <w:rFonts w:ascii="Arial" w:hAnsi="Arial" w:cs="Arial"/>
                <w:sz w:val="20"/>
                <w:szCs w:val="20"/>
              </w:rPr>
              <w:t>istration</w:t>
            </w:r>
            <w:r>
              <w:rPr>
                <w:rFonts w:ascii="Arial" w:hAnsi="Arial" w:cs="Arial"/>
                <w:sz w:val="20"/>
                <w:szCs w:val="20"/>
              </w:rPr>
              <w:t>.</w:t>
            </w:r>
          </w:p>
          <w:p w:rsidR="00E41A85" w:rsidRPr="00AC084B" w:rsidRDefault="00E41A85" w:rsidP="00034BA0">
            <w:pPr>
              <w:rPr>
                <w:rFonts w:ascii="Arial" w:hAnsi="Arial" w:cs="Arial"/>
                <w:sz w:val="20"/>
                <w:szCs w:val="20"/>
              </w:rPr>
            </w:pPr>
            <w:r>
              <w:rPr>
                <w:rFonts w:ascii="Arial" w:hAnsi="Arial" w:cs="Arial"/>
                <w:sz w:val="20"/>
                <w:szCs w:val="20"/>
              </w:rPr>
              <w:t>Workshop modalities.</w:t>
            </w:r>
          </w:p>
        </w:tc>
      </w:tr>
      <w:tr w:rsidR="00E41A85" w:rsidTr="00567459">
        <w:tc>
          <w:tcPr>
            <w:tcW w:w="2410" w:type="dxa"/>
          </w:tcPr>
          <w:p w:rsidR="00E41A85" w:rsidRPr="00AC084B" w:rsidRDefault="00E41A85" w:rsidP="00034BA0">
            <w:pPr>
              <w:jc w:val="both"/>
              <w:rPr>
                <w:rFonts w:ascii="Arial" w:hAnsi="Arial" w:cs="Arial"/>
                <w:b/>
                <w:sz w:val="20"/>
                <w:szCs w:val="20"/>
              </w:rPr>
            </w:pPr>
            <w:r>
              <w:rPr>
                <w:rFonts w:ascii="Arial" w:hAnsi="Arial" w:cs="Arial"/>
                <w:b/>
                <w:sz w:val="20"/>
                <w:szCs w:val="20"/>
              </w:rPr>
              <w:t>9:30 – 10:00 a.m.</w:t>
            </w:r>
          </w:p>
        </w:tc>
        <w:tc>
          <w:tcPr>
            <w:tcW w:w="6946" w:type="dxa"/>
          </w:tcPr>
          <w:p w:rsidR="00E41A85" w:rsidRPr="00AC084B" w:rsidRDefault="00E41A85" w:rsidP="00034BA0">
            <w:pPr>
              <w:rPr>
                <w:rFonts w:ascii="Arial" w:hAnsi="Arial" w:cs="Arial"/>
                <w:sz w:val="20"/>
                <w:szCs w:val="20"/>
              </w:rPr>
            </w:pPr>
            <w:r>
              <w:rPr>
                <w:rFonts w:ascii="Arial" w:hAnsi="Arial" w:cs="Arial"/>
                <w:sz w:val="20"/>
                <w:szCs w:val="20"/>
              </w:rPr>
              <w:t xml:space="preserve">Key terms and principles for effective project monitoring and evaluation. </w:t>
            </w:r>
          </w:p>
        </w:tc>
      </w:tr>
      <w:tr w:rsidR="00E41A85" w:rsidTr="00567459">
        <w:tc>
          <w:tcPr>
            <w:tcW w:w="2410" w:type="dxa"/>
          </w:tcPr>
          <w:p w:rsidR="00E41A85" w:rsidRDefault="00E41A85" w:rsidP="00034BA0">
            <w:pPr>
              <w:jc w:val="both"/>
              <w:rPr>
                <w:rFonts w:ascii="Arial" w:hAnsi="Arial" w:cs="Arial"/>
                <w:b/>
                <w:sz w:val="20"/>
                <w:szCs w:val="20"/>
              </w:rPr>
            </w:pPr>
            <w:r>
              <w:rPr>
                <w:rFonts w:ascii="Arial" w:hAnsi="Arial" w:cs="Arial"/>
                <w:b/>
                <w:sz w:val="20"/>
                <w:szCs w:val="20"/>
              </w:rPr>
              <w:t>10:00 – 10:30 a.m.</w:t>
            </w:r>
          </w:p>
        </w:tc>
        <w:tc>
          <w:tcPr>
            <w:tcW w:w="6946" w:type="dxa"/>
          </w:tcPr>
          <w:p w:rsidR="00E41A85" w:rsidRDefault="00E41A85" w:rsidP="00034BA0">
            <w:pPr>
              <w:rPr>
                <w:rFonts w:ascii="Arial" w:hAnsi="Arial" w:cs="Arial"/>
                <w:sz w:val="20"/>
                <w:szCs w:val="20"/>
              </w:rPr>
            </w:pPr>
            <w:r>
              <w:rPr>
                <w:rFonts w:ascii="Arial" w:hAnsi="Arial" w:cs="Arial"/>
                <w:sz w:val="20"/>
                <w:szCs w:val="20"/>
              </w:rPr>
              <w:t>The original project design and the new Theory of Change.</w:t>
            </w:r>
          </w:p>
        </w:tc>
      </w:tr>
      <w:tr w:rsidR="00E41A85" w:rsidTr="00567459">
        <w:tc>
          <w:tcPr>
            <w:tcW w:w="2410" w:type="dxa"/>
          </w:tcPr>
          <w:p w:rsidR="00E41A85" w:rsidRPr="00AC084B" w:rsidRDefault="00E41A85" w:rsidP="00034BA0">
            <w:pPr>
              <w:jc w:val="both"/>
              <w:rPr>
                <w:rFonts w:ascii="Arial" w:hAnsi="Arial" w:cs="Arial"/>
                <w:b/>
                <w:sz w:val="20"/>
                <w:szCs w:val="20"/>
              </w:rPr>
            </w:pPr>
            <w:r>
              <w:rPr>
                <w:rFonts w:ascii="Arial" w:hAnsi="Arial" w:cs="Arial"/>
                <w:b/>
                <w:sz w:val="20"/>
                <w:szCs w:val="20"/>
              </w:rPr>
              <w:t>10:30 – 10:45 a.m.</w:t>
            </w:r>
          </w:p>
        </w:tc>
        <w:tc>
          <w:tcPr>
            <w:tcW w:w="6946" w:type="dxa"/>
          </w:tcPr>
          <w:p w:rsidR="00E41A85" w:rsidRPr="00AC084B" w:rsidRDefault="00E41A85" w:rsidP="00034BA0">
            <w:pPr>
              <w:rPr>
                <w:rFonts w:ascii="Arial" w:hAnsi="Arial" w:cs="Arial"/>
                <w:sz w:val="20"/>
                <w:szCs w:val="20"/>
              </w:rPr>
            </w:pPr>
            <w:r>
              <w:rPr>
                <w:rFonts w:ascii="Arial" w:hAnsi="Arial" w:cs="Arial"/>
                <w:sz w:val="20"/>
                <w:szCs w:val="20"/>
              </w:rPr>
              <w:t>Coffee break.</w:t>
            </w:r>
          </w:p>
        </w:tc>
      </w:tr>
      <w:tr w:rsidR="00E41A85" w:rsidTr="00567459">
        <w:tc>
          <w:tcPr>
            <w:tcW w:w="2410" w:type="dxa"/>
          </w:tcPr>
          <w:p w:rsidR="00E41A85" w:rsidRPr="00AC084B" w:rsidRDefault="00E41A85" w:rsidP="00034BA0">
            <w:pPr>
              <w:jc w:val="both"/>
              <w:rPr>
                <w:rFonts w:ascii="Arial" w:hAnsi="Arial" w:cs="Arial"/>
                <w:b/>
                <w:sz w:val="20"/>
                <w:szCs w:val="20"/>
              </w:rPr>
            </w:pPr>
            <w:r>
              <w:rPr>
                <w:rFonts w:ascii="Arial" w:hAnsi="Arial" w:cs="Arial"/>
                <w:b/>
                <w:sz w:val="20"/>
                <w:szCs w:val="20"/>
              </w:rPr>
              <w:t>10:45 – 11:30 a.m.</w:t>
            </w:r>
          </w:p>
        </w:tc>
        <w:tc>
          <w:tcPr>
            <w:tcW w:w="6946" w:type="dxa"/>
          </w:tcPr>
          <w:p w:rsidR="00E41A85" w:rsidRPr="00AC084B" w:rsidRDefault="00E41A85" w:rsidP="00034BA0">
            <w:pPr>
              <w:rPr>
                <w:rFonts w:ascii="Arial" w:hAnsi="Arial" w:cs="Arial"/>
                <w:sz w:val="20"/>
                <w:szCs w:val="20"/>
              </w:rPr>
            </w:pPr>
            <w:r>
              <w:rPr>
                <w:rFonts w:ascii="Arial" w:hAnsi="Arial" w:cs="Arial"/>
                <w:sz w:val="20"/>
                <w:szCs w:val="20"/>
              </w:rPr>
              <w:t>Review of project strengths and weaknesses; responding to them.</w:t>
            </w:r>
          </w:p>
        </w:tc>
      </w:tr>
      <w:tr w:rsidR="00E41A85" w:rsidTr="00567459">
        <w:tc>
          <w:tcPr>
            <w:tcW w:w="2410" w:type="dxa"/>
          </w:tcPr>
          <w:p w:rsidR="00E41A85" w:rsidRPr="00AC084B" w:rsidRDefault="00E41A85" w:rsidP="00034BA0">
            <w:pPr>
              <w:jc w:val="both"/>
              <w:rPr>
                <w:rFonts w:ascii="Arial" w:hAnsi="Arial" w:cs="Arial"/>
                <w:b/>
                <w:sz w:val="20"/>
                <w:szCs w:val="20"/>
              </w:rPr>
            </w:pPr>
            <w:r>
              <w:rPr>
                <w:rFonts w:ascii="Arial" w:hAnsi="Arial" w:cs="Arial"/>
                <w:b/>
                <w:sz w:val="20"/>
                <w:szCs w:val="20"/>
              </w:rPr>
              <w:t>11:30 a.m. – 12:30 p.m.</w:t>
            </w:r>
          </w:p>
        </w:tc>
        <w:tc>
          <w:tcPr>
            <w:tcW w:w="6946" w:type="dxa"/>
          </w:tcPr>
          <w:p w:rsidR="00E41A85" w:rsidRPr="00AC084B" w:rsidRDefault="00E41A85" w:rsidP="00034BA0">
            <w:pPr>
              <w:rPr>
                <w:rFonts w:ascii="Arial" w:hAnsi="Arial" w:cs="Arial"/>
                <w:sz w:val="20"/>
                <w:szCs w:val="20"/>
              </w:rPr>
            </w:pPr>
            <w:r>
              <w:rPr>
                <w:rFonts w:ascii="Arial" w:hAnsi="Arial" w:cs="Arial"/>
                <w:sz w:val="20"/>
                <w:szCs w:val="20"/>
              </w:rPr>
              <w:t>Risk management: assessment and potential actions.</w:t>
            </w:r>
          </w:p>
        </w:tc>
      </w:tr>
      <w:tr w:rsidR="00E41A85" w:rsidTr="00567459">
        <w:tc>
          <w:tcPr>
            <w:tcW w:w="2410" w:type="dxa"/>
          </w:tcPr>
          <w:p w:rsidR="00E41A85" w:rsidRDefault="00E41A85" w:rsidP="00034BA0">
            <w:pPr>
              <w:jc w:val="both"/>
              <w:rPr>
                <w:rFonts w:ascii="Arial" w:hAnsi="Arial" w:cs="Arial"/>
                <w:b/>
                <w:sz w:val="20"/>
                <w:szCs w:val="20"/>
              </w:rPr>
            </w:pPr>
            <w:r>
              <w:rPr>
                <w:rFonts w:ascii="Arial" w:hAnsi="Arial" w:cs="Arial"/>
                <w:b/>
                <w:sz w:val="20"/>
                <w:szCs w:val="20"/>
              </w:rPr>
              <w:t>12:30 – 1:30 p.m.</w:t>
            </w:r>
          </w:p>
        </w:tc>
        <w:tc>
          <w:tcPr>
            <w:tcW w:w="6946" w:type="dxa"/>
          </w:tcPr>
          <w:p w:rsidR="00E41A85" w:rsidRDefault="00E41A85" w:rsidP="00034BA0">
            <w:pPr>
              <w:rPr>
                <w:rFonts w:ascii="Arial" w:hAnsi="Arial" w:cs="Arial"/>
                <w:sz w:val="20"/>
                <w:szCs w:val="20"/>
              </w:rPr>
            </w:pPr>
            <w:r>
              <w:rPr>
                <w:rFonts w:ascii="Arial" w:hAnsi="Arial" w:cs="Arial"/>
                <w:sz w:val="20"/>
                <w:szCs w:val="20"/>
              </w:rPr>
              <w:t>Lunch.</w:t>
            </w:r>
          </w:p>
        </w:tc>
      </w:tr>
      <w:tr w:rsidR="00E41A85" w:rsidTr="00567459">
        <w:tc>
          <w:tcPr>
            <w:tcW w:w="2410" w:type="dxa"/>
          </w:tcPr>
          <w:p w:rsidR="00E41A85" w:rsidRDefault="00E41A85" w:rsidP="00034BA0">
            <w:pPr>
              <w:jc w:val="both"/>
              <w:rPr>
                <w:rFonts w:ascii="Arial" w:hAnsi="Arial" w:cs="Arial"/>
                <w:b/>
                <w:sz w:val="20"/>
                <w:szCs w:val="20"/>
              </w:rPr>
            </w:pPr>
            <w:r>
              <w:rPr>
                <w:rFonts w:ascii="Arial" w:hAnsi="Arial" w:cs="Arial"/>
                <w:b/>
                <w:sz w:val="20"/>
                <w:szCs w:val="20"/>
              </w:rPr>
              <w:t>1:30 – 2:30 p.m.</w:t>
            </w:r>
          </w:p>
        </w:tc>
        <w:tc>
          <w:tcPr>
            <w:tcW w:w="6946" w:type="dxa"/>
          </w:tcPr>
          <w:p w:rsidR="00E41A85" w:rsidRDefault="00E41A85" w:rsidP="00034BA0">
            <w:pPr>
              <w:rPr>
                <w:rFonts w:ascii="Arial" w:hAnsi="Arial" w:cs="Arial"/>
                <w:sz w:val="20"/>
                <w:szCs w:val="20"/>
              </w:rPr>
            </w:pPr>
            <w:r>
              <w:rPr>
                <w:rFonts w:ascii="Arial" w:hAnsi="Arial" w:cs="Arial"/>
                <w:sz w:val="20"/>
                <w:szCs w:val="20"/>
              </w:rPr>
              <w:t xml:space="preserve">Review of the 2020 </w:t>
            </w:r>
            <w:proofErr w:type="spellStart"/>
            <w:r>
              <w:rPr>
                <w:rFonts w:ascii="Arial" w:hAnsi="Arial" w:cs="Arial"/>
                <w:sz w:val="20"/>
                <w:szCs w:val="20"/>
              </w:rPr>
              <w:t>workplan</w:t>
            </w:r>
            <w:proofErr w:type="spellEnd"/>
            <w:r>
              <w:rPr>
                <w:rFonts w:ascii="Arial" w:hAnsi="Arial" w:cs="Arial"/>
                <w:sz w:val="20"/>
                <w:szCs w:val="20"/>
              </w:rPr>
              <w:t>: activities, outputs, contribution to outcomes, respective roles.  Fit to new theory of change?  (</w:t>
            </w:r>
            <w:r w:rsidRPr="00B97797">
              <w:rPr>
                <w:rFonts w:ascii="Arial" w:hAnsi="Arial" w:cs="Arial"/>
                <w:i/>
                <w:sz w:val="20"/>
                <w:szCs w:val="20"/>
              </w:rPr>
              <w:t>Brainstorming as a group</w:t>
            </w:r>
            <w:r>
              <w:rPr>
                <w:rFonts w:ascii="Arial" w:hAnsi="Arial" w:cs="Arial"/>
                <w:sz w:val="20"/>
                <w:szCs w:val="20"/>
              </w:rPr>
              <w:t>)</w:t>
            </w:r>
          </w:p>
        </w:tc>
      </w:tr>
      <w:tr w:rsidR="00E41A85" w:rsidTr="00567459">
        <w:tc>
          <w:tcPr>
            <w:tcW w:w="2410" w:type="dxa"/>
          </w:tcPr>
          <w:p w:rsidR="00E41A85" w:rsidRDefault="00E41A85" w:rsidP="00034BA0">
            <w:pPr>
              <w:jc w:val="both"/>
              <w:rPr>
                <w:rFonts w:ascii="Arial" w:hAnsi="Arial" w:cs="Arial"/>
                <w:b/>
                <w:sz w:val="20"/>
                <w:szCs w:val="20"/>
              </w:rPr>
            </w:pPr>
            <w:r>
              <w:rPr>
                <w:rFonts w:ascii="Arial" w:hAnsi="Arial" w:cs="Arial"/>
                <w:b/>
                <w:sz w:val="20"/>
                <w:szCs w:val="20"/>
              </w:rPr>
              <w:t xml:space="preserve">2:30 – 3:30 p.m. </w:t>
            </w:r>
          </w:p>
        </w:tc>
        <w:tc>
          <w:tcPr>
            <w:tcW w:w="6946" w:type="dxa"/>
          </w:tcPr>
          <w:p w:rsidR="00E41A85" w:rsidRDefault="00E41A85" w:rsidP="00A130D9">
            <w:pPr>
              <w:rPr>
                <w:rFonts w:ascii="Arial" w:hAnsi="Arial" w:cs="Arial"/>
                <w:sz w:val="20"/>
                <w:szCs w:val="20"/>
              </w:rPr>
            </w:pPr>
            <w:r>
              <w:rPr>
                <w:rFonts w:ascii="Arial" w:hAnsi="Arial" w:cs="Arial"/>
                <w:sz w:val="20"/>
                <w:szCs w:val="20"/>
              </w:rPr>
              <w:t xml:space="preserve">2020 </w:t>
            </w:r>
            <w:proofErr w:type="spellStart"/>
            <w:r>
              <w:rPr>
                <w:rFonts w:ascii="Arial" w:hAnsi="Arial" w:cs="Arial"/>
                <w:sz w:val="20"/>
                <w:szCs w:val="20"/>
              </w:rPr>
              <w:t>workplan</w:t>
            </w:r>
            <w:proofErr w:type="spellEnd"/>
            <w:r>
              <w:rPr>
                <w:rFonts w:ascii="Arial" w:hAnsi="Arial" w:cs="Arial"/>
                <w:sz w:val="20"/>
                <w:szCs w:val="20"/>
              </w:rPr>
              <w:t>: associated risks and performance indicators</w:t>
            </w:r>
            <w:r w:rsidR="0099024B">
              <w:rPr>
                <w:rFonts w:ascii="Arial" w:hAnsi="Arial" w:cs="Arial"/>
                <w:sz w:val="20"/>
                <w:szCs w:val="20"/>
              </w:rPr>
              <w:t xml:space="preserve"> for TCA</w:t>
            </w:r>
            <w:r w:rsidR="00A130D9">
              <w:rPr>
                <w:rFonts w:ascii="Arial" w:hAnsi="Arial" w:cs="Arial"/>
                <w:sz w:val="20"/>
                <w:szCs w:val="20"/>
              </w:rPr>
              <w:t xml:space="preserve"> (TMR)</w:t>
            </w:r>
            <w:r>
              <w:rPr>
                <w:rFonts w:ascii="Arial" w:hAnsi="Arial" w:cs="Arial"/>
                <w:sz w:val="20"/>
                <w:szCs w:val="20"/>
              </w:rPr>
              <w:t>.</w:t>
            </w:r>
            <w:r w:rsidR="0099024B">
              <w:rPr>
                <w:rFonts w:ascii="Arial" w:hAnsi="Arial" w:cs="Arial"/>
                <w:sz w:val="20"/>
                <w:szCs w:val="20"/>
              </w:rPr>
              <w:t xml:space="preserve"> (</w:t>
            </w:r>
            <w:r w:rsidR="0099024B" w:rsidRPr="00B97797">
              <w:rPr>
                <w:rFonts w:ascii="Arial" w:hAnsi="Arial" w:cs="Arial"/>
                <w:i/>
                <w:sz w:val="20"/>
                <w:szCs w:val="20"/>
              </w:rPr>
              <w:t>Brainstorming as a group</w:t>
            </w:r>
            <w:r w:rsidR="0099024B">
              <w:rPr>
                <w:rFonts w:ascii="Arial" w:hAnsi="Arial" w:cs="Arial"/>
                <w:sz w:val="20"/>
                <w:szCs w:val="20"/>
              </w:rPr>
              <w:t>)</w:t>
            </w:r>
          </w:p>
        </w:tc>
      </w:tr>
      <w:tr w:rsidR="00E41A85" w:rsidTr="00567459">
        <w:tc>
          <w:tcPr>
            <w:tcW w:w="2410" w:type="dxa"/>
          </w:tcPr>
          <w:p w:rsidR="00E41A85" w:rsidRDefault="00E41A85" w:rsidP="00034BA0">
            <w:pPr>
              <w:jc w:val="both"/>
              <w:rPr>
                <w:rFonts w:ascii="Arial" w:hAnsi="Arial" w:cs="Arial"/>
                <w:b/>
                <w:sz w:val="20"/>
                <w:szCs w:val="20"/>
              </w:rPr>
            </w:pPr>
            <w:r>
              <w:rPr>
                <w:rFonts w:ascii="Arial" w:hAnsi="Arial" w:cs="Arial"/>
                <w:b/>
                <w:sz w:val="20"/>
                <w:szCs w:val="20"/>
              </w:rPr>
              <w:t>3:30 – 3:45 p.m.</w:t>
            </w:r>
          </w:p>
        </w:tc>
        <w:tc>
          <w:tcPr>
            <w:tcW w:w="6946" w:type="dxa"/>
          </w:tcPr>
          <w:p w:rsidR="00E41A85" w:rsidRDefault="00E41A85" w:rsidP="00034BA0">
            <w:pPr>
              <w:rPr>
                <w:rFonts w:ascii="Arial" w:hAnsi="Arial" w:cs="Arial"/>
                <w:sz w:val="20"/>
                <w:szCs w:val="20"/>
              </w:rPr>
            </w:pPr>
            <w:r>
              <w:rPr>
                <w:rFonts w:ascii="Arial" w:hAnsi="Arial" w:cs="Arial"/>
                <w:sz w:val="20"/>
                <w:szCs w:val="20"/>
              </w:rPr>
              <w:t>Coffee break.</w:t>
            </w:r>
          </w:p>
        </w:tc>
      </w:tr>
      <w:tr w:rsidR="00E41A85" w:rsidTr="00567459">
        <w:tc>
          <w:tcPr>
            <w:tcW w:w="2410" w:type="dxa"/>
            <w:tcBorders>
              <w:bottom w:val="single" w:sz="4" w:space="0" w:color="auto"/>
            </w:tcBorders>
          </w:tcPr>
          <w:p w:rsidR="00E41A85" w:rsidRDefault="00E41A85" w:rsidP="00034BA0">
            <w:pPr>
              <w:jc w:val="both"/>
              <w:rPr>
                <w:rFonts w:ascii="Arial" w:hAnsi="Arial" w:cs="Arial"/>
                <w:b/>
                <w:sz w:val="20"/>
                <w:szCs w:val="20"/>
              </w:rPr>
            </w:pPr>
            <w:r>
              <w:rPr>
                <w:rFonts w:ascii="Arial" w:hAnsi="Arial" w:cs="Arial"/>
                <w:b/>
                <w:sz w:val="20"/>
                <w:szCs w:val="20"/>
              </w:rPr>
              <w:t>3:45 – 4:30 p.m.</w:t>
            </w:r>
          </w:p>
        </w:tc>
        <w:tc>
          <w:tcPr>
            <w:tcW w:w="6946" w:type="dxa"/>
            <w:tcBorders>
              <w:bottom w:val="single" w:sz="4" w:space="0" w:color="auto"/>
            </w:tcBorders>
          </w:tcPr>
          <w:p w:rsidR="00E41A85" w:rsidRDefault="0099024B" w:rsidP="00A130D9">
            <w:pPr>
              <w:rPr>
                <w:rFonts w:ascii="Arial" w:hAnsi="Arial" w:cs="Arial"/>
                <w:sz w:val="20"/>
                <w:szCs w:val="20"/>
              </w:rPr>
            </w:pPr>
            <w:r>
              <w:rPr>
                <w:rFonts w:ascii="Arial" w:hAnsi="Arial" w:cs="Arial"/>
                <w:sz w:val="20"/>
                <w:szCs w:val="20"/>
              </w:rPr>
              <w:t xml:space="preserve">Continuation 2020 </w:t>
            </w:r>
            <w:proofErr w:type="spellStart"/>
            <w:r>
              <w:rPr>
                <w:rFonts w:ascii="Arial" w:hAnsi="Arial" w:cs="Arial"/>
                <w:sz w:val="20"/>
                <w:szCs w:val="20"/>
              </w:rPr>
              <w:t>workplan</w:t>
            </w:r>
            <w:proofErr w:type="spellEnd"/>
            <w:r>
              <w:rPr>
                <w:rFonts w:ascii="Arial" w:hAnsi="Arial" w:cs="Arial"/>
                <w:sz w:val="20"/>
                <w:szCs w:val="20"/>
              </w:rPr>
              <w:t>: associated risks and performance indicators for TCA</w:t>
            </w:r>
            <w:r w:rsidR="00A130D9">
              <w:rPr>
                <w:rFonts w:ascii="Arial" w:hAnsi="Arial" w:cs="Arial"/>
                <w:sz w:val="20"/>
                <w:szCs w:val="20"/>
              </w:rPr>
              <w:t xml:space="preserve"> (TMR)</w:t>
            </w:r>
            <w:r w:rsidR="00E41A85">
              <w:rPr>
                <w:rFonts w:ascii="Arial" w:hAnsi="Arial" w:cs="Arial"/>
                <w:sz w:val="20"/>
                <w:szCs w:val="20"/>
              </w:rPr>
              <w:t>.</w:t>
            </w:r>
            <w:r w:rsidR="002E49AD">
              <w:rPr>
                <w:rFonts w:ascii="Arial" w:hAnsi="Arial" w:cs="Arial"/>
                <w:sz w:val="20"/>
                <w:szCs w:val="20"/>
              </w:rPr>
              <w:t xml:space="preserve"> (</w:t>
            </w:r>
            <w:r w:rsidR="002E49AD" w:rsidRPr="00B97797">
              <w:rPr>
                <w:rFonts w:ascii="Arial" w:hAnsi="Arial" w:cs="Arial"/>
                <w:i/>
                <w:sz w:val="20"/>
                <w:szCs w:val="20"/>
              </w:rPr>
              <w:t>Brainstorming as a group</w:t>
            </w:r>
            <w:r w:rsidR="002E49AD">
              <w:rPr>
                <w:rFonts w:ascii="Arial" w:hAnsi="Arial" w:cs="Arial"/>
                <w:sz w:val="20"/>
                <w:szCs w:val="20"/>
              </w:rPr>
              <w:t>)</w:t>
            </w:r>
          </w:p>
        </w:tc>
      </w:tr>
      <w:tr w:rsidR="00E41A85" w:rsidTr="00567459">
        <w:tc>
          <w:tcPr>
            <w:tcW w:w="9356" w:type="dxa"/>
            <w:gridSpan w:val="2"/>
            <w:shd w:val="clear" w:color="auto" w:fill="F2F2F2" w:themeFill="background1" w:themeFillShade="F2"/>
          </w:tcPr>
          <w:p w:rsidR="00E41A85" w:rsidRPr="00C36D72" w:rsidRDefault="00E41A85" w:rsidP="00034BA0">
            <w:pPr>
              <w:jc w:val="both"/>
              <w:rPr>
                <w:rFonts w:ascii="Arial" w:hAnsi="Arial" w:cs="Arial"/>
                <w:b/>
                <w:sz w:val="20"/>
                <w:szCs w:val="20"/>
              </w:rPr>
            </w:pPr>
            <w:r w:rsidRPr="00C36D72">
              <w:rPr>
                <w:rFonts w:ascii="Arial" w:hAnsi="Arial" w:cs="Arial"/>
                <w:b/>
                <w:sz w:val="20"/>
                <w:szCs w:val="20"/>
              </w:rPr>
              <w:t>Tuesday</w:t>
            </w:r>
            <w:r w:rsidR="00136B8D">
              <w:rPr>
                <w:rFonts w:ascii="Arial" w:hAnsi="Arial" w:cs="Arial"/>
                <w:b/>
                <w:sz w:val="20"/>
                <w:szCs w:val="20"/>
              </w:rPr>
              <w:t xml:space="preserve"> Dec10</w:t>
            </w:r>
          </w:p>
        </w:tc>
      </w:tr>
      <w:tr w:rsidR="00E41A85" w:rsidTr="00567459">
        <w:tc>
          <w:tcPr>
            <w:tcW w:w="2410" w:type="dxa"/>
          </w:tcPr>
          <w:p w:rsidR="00E41A85" w:rsidRDefault="00E41A85" w:rsidP="00034BA0">
            <w:pPr>
              <w:jc w:val="both"/>
              <w:rPr>
                <w:rFonts w:ascii="Arial" w:hAnsi="Arial" w:cs="Arial"/>
                <w:b/>
                <w:sz w:val="20"/>
                <w:szCs w:val="20"/>
              </w:rPr>
            </w:pPr>
            <w:r>
              <w:rPr>
                <w:rFonts w:ascii="Arial" w:hAnsi="Arial" w:cs="Arial"/>
                <w:b/>
                <w:sz w:val="20"/>
                <w:szCs w:val="20"/>
              </w:rPr>
              <w:t>9:00 – 9:15 a.m.</w:t>
            </w:r>
          </w:p>
        </w:tc>
        <w:tc>
          <w:tcPr>
            <w:tcW w:w="6946" w:type="dxa"/>
          </w:tcPr>
          <w:p w:rsidR="00E41A85" w:rsidRDefault="00E41A85" w:rsidP="00034BA0">
            <w:pPr>
              <w:jc w:val="both"/>
              <w:rPr>
                <w:rFonts w:ascii="Arial" w:hAnsi="Arial" w:cs="Arial"/>
                <w:sz w:val="20"/>
                <w:szCs w:val="20"/>
              </w:rPr>
            </w:pPr>
            <w:r>
              <w:rPr>
                <w:rFonts w:ascii="Arial" w:hAnsi="Arial" w:cs="Arial"/>
                <w:sz w:val="20"/>
                <w:szCs w:val="20"/>
              </w:rPr>
              <w:t>Review of previous day; questions, concerns.</w:t>
            </w:r>
          </w:p>
        </w:tc>
      </w:tr>
      <w:tr w:rsidR="00E41A85" w:rsidTr="00567459">
        <w:tc>
          <w:tcPr>
            <w:tcW w:w="2410" w:type="dxa"/>
          </w:tcPr>
          <w:p w:rsidR="00E41A85" w:rsidRDefault="00E41A85" w:rsidP="00034BA0">
            <w:pPr>
              <w:jc w:val="both"/>
              <w:rPr>
                <w:rFonts w:ascii="Arial" w:hAnsi="Arial" w:cs="Arial"/>
                <w:b/>
                <w:sz w:val="20"/>
                <w:szCs w:val="20"/>
              </w:rPr>
            </w:pPr>
            <w:r>
              <w:rPr>
                <w:rFonts w:ascii="Arial" w:hAnsi="Arial" w:cs="Arial"/>
                <w:b/>
                <w:sz w:val="20"/>
                <w:szCs w:val="20"/>
              </w:rPr>
              <w:t>9:15 – 9:45 a.m.</w:t>
            </w:r>
          </w:p>
        </w:tc>
        <w:tc>
          <w:tcPr>
            <w:tcW w:w="6946" w:type="dxa"/>
          </w:tcPr>
          <w:p w:rsidR="00E41A85" w:rsidRDefault="00A130D9" w:rsidP="00A130D9">
            <w:pPr>
              <w:jc w:val="both"/>
              <w:rPr>
                <w:rFonts w:ascii="Arial" w:hAnsi="Arial" w:cs="Arial"/>
                <w:sz w:val="20"/>
                <w:szCs w:val="20"/>
              </w:rPr>
            </w:pPr>
            <w:r>
              <w:rPr>
                <w:rFonts w:ascii="Arial" w:hAnsi="Arial" w:cs="Arial"/>
                <w:sz w:val="20"/>
                <w:szCs w:val="20"/>
              </w:rPr>
              <w:t xml:space="preserve">2020 </w:t>
            </w:r>
            <w:proofErr w:type="spellStart"/>
            <w:r>
              <w:rPr>
                <w:rFonts w:ascii="Arial" w:hAnsi="Arial" w:cs="Arial"/>
                <w:sz w:val="20"/>
                <w:szCs w:val="20"/>
              </w:rPr>
              <w:t>workplan</w:t>
            </w:r>
            <w:proofErr w:type="spellEnd"/>
            <w:r>
              <w:rPr>
                <w:rFonts w:ascii="Arial" w:hAnsi="Arial" w:cs="Arial"/>
                <w:sz w:val="20"/>
                <w:szCs w:val="20"/>
              </w:rPr>
              <w:t>: associated risks and performance indicators for WPZ (YUS). (</w:t>
            </w:r>
            <w:r w:rsidRPr="00B97797">
              <w:rPr>
                <w:rFonts w:ascii="Arial" w:hAnsi="Arial" w:cs="Arial"/>
                <w:i/>
                <w:sz w:val="20"/>
                <w:szCs w:val="20"/>
              </w:rPr>
              <w:t>Brainstorming as a group</w:t>
            </w:r>
            <w:r>
              <w:rPr>
                <w:rFonts w:ascii="Arial" w:hAnsi="Arial" w:cs="Arial"/>
                <w:sz w:val="20"/>
                <w:szCs w:val="20"/>
              </w:rPr>
              <w:t>)</w:t>
            </w:r>
          </w:p>
        </w:tc>
      </w:tr>
      <w:tr w:rsidR="00E41A85" w:rsidTr="00567459">
        <w:tc>
          <w:tcPr>
            <w:tcW w:w="2410" w:type="dxa"/>
          </w:tcPr>
          <w:p w:rsidR="00E41A85" w:rsidRDefault="00E41A85" w:rsidP="00034BA0">
            <w:pPr>
              <w:jc w:val="both"/>
              <w:rPr>
                <w:rFonts w:ascii="Arial" w:hAnsi="Arial" w:cs="Arial"/>
                <w:b/>
                <w:sz w:val="20"/>
                <w:szCs w:val="20"/>
              </w:rPr>
            </w:pPr>
            <w:r>
              <w:rPr>
                <w:rFonts w:ascii="Arial" w:hAnsi="Arial" w:cs="Arial"/>
                <w:b/>
                <w:sz w:val="20"/>
                <w:szCs w:val="20"/>
              </w:rPr>
              <w:t>9:45 – 10:30 a.m.</w:t>
            </w:r>
          </w:p>
        </w:tc>
        <w:tc>
          <w:tcPr>
            <w:tcW w:w="6946" w:type="dxa"/>
          </w:tcPr>
          <w:p w:rsidR="00E41A85" w:rsidRDefault="00A130D9" w:rsidP="00034BA0">
            <w:pPr>
              <w:jc w:val="both"/>
              <w:rPr>
                <w:rFonts w:ascii="Arial" w:hAnsi="Arial" w:cs="Arial"/>
                <w:sz w:val="20"/>
                <w:szCs w:val="20"/>
              </w:rPr>
            </w:pPr>
            <w:r>
              <w:rPr>
                <w:rFonts w:ascii="Arial" w:hAnsi="Arial" w:cs="Arial"/>
                <w:sz w:val="20"/>
                <w:szCs w:val="20"/>
              </w:rPr>
              <w:t xml:space="preserve">2020 </w:t>
            </w:r>
            <w:proofErr w:type="spellStart"/>
            <w:r>
              <w:rPr>
                <w:rFonts w:ascii="Arial" w:hAnsi="Arial" w:cs="Arial"/>
                <w:sz w:val="20"/>
                <w:szCs w:val="20"/>
              </w:rPr>
              <w:t>workplan</w:t>
            </w:r>
            <w:proofErr w:type="spellEnd"/>
            <w:r>
              <w:rPr>
                <w:rFonts w:ascii="Arial" w:hAnsi="Arial" w:cs="Arial"/>
                <w:sz w:val="20"/>
                <w:szCs w:val="20"/>
              </w:rPr>
              <w:t xml:space="preserve">: associated risks and performance indicators for WPZ </w:t>
            </w:r>
            <w:r>
              <w:rPr>
                <w:rFonts w:ascii="Arial" w:hAnsi="Arial" w:cs="Arial"/>
                <w:sz w:val="20"/>
                <w:szCs w:val="20"/>
              </w:rPr>
              <w:lastRenderedPageBreak/>
              <w:t>(YUS). (</w:t>
            </w:r>
            <w:r w:rsidRPr="00B97797">
              <w:rPr>
                <w:rFonts w:ascii="Arial" w:hAnsi="Arial" w:cs="Arial"/>
                <w:i/>
                <w:sz w:val="20"/>
                <w:szCs w:val="20"/>
              </w:rPr>
              <w:t>Brainstorming as a group</w:t>
            </w:r>
            <w:r>
              <w:rPr>
                <w:rFonts w:ascii="Arial" w:hAnsi="Arial" w:cs="Arial"/>
                <w:sz w:val="20"/>
                <w:szCs w:val="20"/>
              </w:rPr>
              <w:t>)</w:t>
            </w:r>
          </w:p>
        </w:tc>
      </w:tr>
      <w:tr w:rsidR="00E41A85" w:rsidTr="00567459">
        <w:tc>
          <w:tcPr>
            <w:tcW w:w="2410" w:type="dxa"/>
          </w:tcPr>
          <w:p w:rsidR="00E41A85" w:rsidRDefault="00E41A85" w:rsidP="00034BA0">
            <w:pPr>
              <w:jc w:val="both"/>
              <w:rPr>
                <w:rFonts w:ascii="Arial" w:hAnsi="Arial" w:cs="Arial"/>
                <w:b/>
                <w:sz w:val="20"/>
                <w:szCs w:val="20"/>
              </w:rPr>
            </w:pPr>
            <w:r>
              <w:rPr>
                <w:rFonts w:ascii="Arial" w:hAnsi="Arial" w:cs="Arial"/>
                <w:b/>
                <w:sz w:val="20"/>
                <w:szCs w:val="20"/>
              </w:rPr>
              <w:lastRenderedPageBreak/>
              <w:t>10:30 – 10:45 a.m.</w:t>
            </w:r>
          </w:p>
        </w:tc>
        <w:tc>
          <w:tcPr>
            <w:tcW w:w="6946" w:type="dxa"/>
          </w:tcPr>
          <w:p w:rsidR="00E41A85" w:rsidRDefault="00E41A85" w:rsidP="00034BA0">
            <w:pPr>
              <w:jc w:val="both"/>
              <w:rPr>
                <w:rFonts w:ascii="Arial" w:hAnsi="Arial" w:cs="Arial"/>
                <w:sz w:val="20"/>
                <w:szCs w:val="20"/>
              </w:rPr>
            </w:pPr>
            <w:r>
              <w:rPr>
                <w:rFonts w:ascii="Arial" w:hAnsi="Arial" w:cs="Arial"/>
                <w:sz w:val="20"/>
                <w:szCs w:val="20"/>
              </w:rPr>
              <w:t>Coffee break.</w:t>
            </w:r>
          </w:p>
        </w:tc>
      </w:tr>
      <w:tr w:rsidR="00E41A85" w:rsidTr="00567459">
        <w:tc>
          <w:tcPr>
            <w:tcW w:w="2410" w:type="dxa"/>
          </w:tcPr>
          <w:p w:rsidR="00E41A85" w:rsidRDefault="00E41A85" w:rsidP="00034BA0">
            <w:pPr>
              <w:jc w:val="both"/>
              <w:rPr>
                <w:rFonts w:ascii="Arial" w:hAnsi="Arial" w:cs="Arial"/>
                <w:b/>
                <w:sz w:val="20"/>
                <w:szCs w:val="20"/>
              </w:rPr>
            </w:pPr>
            <w:r>
              <w:rPr>
                <w:rFonts w:ascii="Arial" w:hAnsi="Arial" w:cs="Arial"/>
                <w:b/>
                <w:sz w:val="20"/>
                <w:szCs w:val="20"/>
              </w:rPr>
              <w:t>10:45 – 11:45 a.m.</w:t>
            </w:r>
          </w:p>
        </w:tc>
        <w:tc>
          <w:tcPr>
            <w:tcW w:w="6946" w:type="dxa"/>
          </w:tcPr>
          <w:p w:rsidR="00E41A85" w:rsidRDefault="00A130D9" w:rsidP="00A130D9">
            <w:pPr>
              <w:jc w:val="both"/>
              <w:rPr>
                <w:rFonts w:ascii="Arial" w:hAnsi="Arial" w:cs="Arial"/>
                <w:sz w:val="20"/>
                <w:szCs w:val="20"/>
              </w:rPr>
            </w:pPr>
            <w:r>
              <w:rPr>
                <w:rFonts w:ascii="Arial" w:hAnsi="Arial" w:cs="Arial"/>
                <w:sz w:val="20"/>
                <w:szCs w:val="20"/>
              </w:rPr>
              <w:t xml:space="preserve">2020 </w:t>
            </w:r>
            <w:proofErr w:type="spellStart"/>
            <w:r>
              <w:rPr>
                <w:rFonts w:ascii="Arial" w:hAnsi="Arial" w:cs="Arial"/>
                <w:sz w:val="20"/>
                <w:szCs w:val="20"/>
              </w:rPr>
              <w:t>workplan</w:t>
            </w:r>
            <w:proofErr w:type="spellEnd"/>
            <w:r>
              <w:rPr>
                <w:rFonts w:ascii="Arial" w:hAnsi="Arial" w:cs="Arial"/>
                <w:sz w:val="20"/>
                <w:szCs w:val="20"/>
              </w:rPr>
              <w:t>: associated risks and performance indicators for CEPA. (</w:t>
            </w:r>
            <w:r w:rsidRPr="00B97797">
              <w:rPr>
                <w:rFonts w:ascii="Arial" w:hAnsi="Arial" w:cs="Arial"/>
                <w:i/>
                <w:sz w:val="20"/>
                <w:szCs w:val="20"/>
              </w:rPr>
              <w:t>Brainstorming as a group</w:t>
            </w:r>
            <w:r>
              <w:rPr>
                <w:rFonts w:ascii="Arial" w:hAnsi="Arial" w:cs="Arial"/>
                <w:sz w:val="20"/>
                <w:szCs w:val="20"/>
              </w:rPr>
              <w:t>)</w:t>
            </w:r>
          </w:p>
        </w:tc>
      </w:tr>
      <w:tr w:rsidR="00A130D9" w:rsidTr="00567459">
        <w:tc>
          <w:tcPr>
            <w:tcW w:w="2410" w:type="dxa"/>
          </w:tcPr>
          <w:p w:rsidR="00A130D9" w:rsidRDefault="00A130D9" w:rsidP="00034BA0">
            <w:pPr>
              <w:jc w:val="both"/>
              <w:rPr>
                <w:rFonts w:ascii="Arial" w:hAnsi="Arial" w:cs="Arial"/>
                <w:b/>
                <w:sz w:val="20"/>
                <w:szCs w:val="20"/>
              </w:rPr>
            </w:pPr>
            <w:r>
              <w:rPr>
                <w:rFonts w:ascii="Arial" w:hAnsi="Arial" w:cs="Arial"/>
                <w:b/>
                <w:sz w:val="20"/>
                <w:szCs w:val="20"/>
              </w:rPr>
              <w:t>11:45 a.m. – 12:30 p.m.</w:t>
            </w:r>
          </w:p>
        </w:tc>
        <w:tc>
          <w:tcPr>
            <w:tcW w:w="6946" w:type="dxa"/>
          </w:tcPr>
          <w:p w:rsidR="00A130D9" w:rsidRDefault="00A130D9" w:rsidP="000144FA">
            <w:pPr>
              <w:jc w:val="both"/>
              <w:rPr>
                <w:rFonts w:ascii="Arial" w:hAnsi="Arial" w:cs="Arial"/>
                <w:sz w:val="20"/>
                <w:szCs w:val="20"/>
              </w:rPr>
            </w:pPr>
            <w:r>
              <w:rPr>
                <w:rFonts w:ascii="Arial" w:hAnsi="Arial" w:cs="Arial"/>
                <w:sz w:val="20"/>
                <w:szCs w:val="20"/>
              </w:rPr>
              <w:t xml:space="preserve">2020 </w:t>
            </w:r>
            <w:proofErr w:type="spellStart"/>
            <w:r>
              <w:rPr>
                <w:rFonts w:ascii="Arial" w:hAnsi="Arial" w:cs="Arial"/>
                <w:sz w:val="20"/>
                <w:szCs w:val="20"/>
              </w:rPr>
              <w:t>workplan</w:t>
            </w:r>
            <w:proofErr w:type="spellEnd"/>
            <w:r>
              <w:rPr>
                <w:rFonts w:ascii="Arial" w:hAnsi="Arial" w:cs="Arial"/>
                <w:sz w:val="20"/>
                <w:szCs w:val="20"/>
              </w:rPr>
              <w:t>: associated risks and performance indicators for CEPA. (</w:t>
            </w:r>
            <w:r w:rsidRPr="00B97797">
              <w:rPr>
                <w:rFonts w:ascii="Arial" w:hAnsi="Arial" w:cs="Arial"/>
                <w:i/>
                <w:sz w:val="20"/>
                <w:szCs w:val="20"/>
              </w:rPr>
              <w:t>Brainstorming as a group</w:t>
            </w:r>
            <w:r>
              <w:rPr>
                <w:rFonts w:ascii="Arial" w:hAnsi="Arial" w:cs="Arial"/>
                <w:sz w:val="20"/>
                <w:szCs w:val="20"/>
              </w:rPr>
              <w:t>)</w:t>
            </w:r>
          </w:p>
        </w:tc>
      </w:tr>
      <w:tr w:rsidR="00A130D9" w:rsidTr="00567459">
        <w:tc>
          <w:tcPr>
            <w:tcW w:w="2410" w:type="dxa"/>
          </w:tcPr>
          <w:p w:rsidR="00A130D9" w:rsidRDefault="00A130D9" w:rsidP="00034BA0">
            <w:pPr>
              <w:jc w:val="both"/>
              <w:rPr>
                <w:rFonts w:ascii="Arial" w:hAnsi="Arial" w:cs="Arial"/>
                <w:b/>
                <w:sz w:val="20"/>
                <w:szCs w:val="20"/>
              </w:rPr>
            </w:pPr>
            <w:r>
              <w:rPr>
                <w:rFonts w:ascii="Arial" w:hAnsi="Arial" w:cs="Arial"/>
                <w:b/>
                <w:sz w:val="20"/>
                <w:szCs w:val="20"/>
              </w:rPr>
              <w:t>12:30 – 1:30 p.m.</w:t>
            </w:r>
          </w:p>
        </w:tc>
        <w:tc>
          <w:tcPr>
            <w:tcW w:w="6946" w:type="dxa"/>
          </w:tcPr>
          <w:p w:rsidR="00A130D9" w:rsidRDefault="00A130D9" w:rsidP="00034BA0">
            <w:pPr>
              <w:jc w:val="both"/>
              <w:rPr>
                <w:rFonts w:ascii="Arial" w:hAnsi="Arial" w:cs="Arial"/>
                <w:sz w:val="20"/>
                <w:szCs w:val="20"/>
              </w:rPr>
            </w:pPr>
            <w:r>
              <w:rPr>
                <w:rFonts w:ascii="Arial" w:hAnsi="Arial" w:cs="Arial"/>
                <w:sz w:val="20"/>
                <w:szCs w:val="20"/>
              </w:rPr>
              <w:t>Lunch.</w:t>
            </w:r>
          </w:p>
        </w:tc>
      </w:tr>
      <w:tr w:rsidR="00A130D9" w:rsidTr="00567459">
        <w:tc>
          <w:tcPr>
            <w:tcW w:w="2410" w:type="dxa"/>
          </w:tcPr>
          <w:p w:rsidR="00A130D9" w:rsidRDefault="00A130D9" w:rsidP="00034BA0">
            <w:pPr>
              <w:jc w:val="both"/>
              <w:rPr>
                <w:rFonts w:ascii="Arial" w:hAnsi="Arial" w:cs="Arial"/>
                <w:b/>
                <w:sz w:val="20"/>
                <w:szCs w:val="20"/>
              </w:rPr>
            </w:pPr>
            <w:r>
              <w:rPr>
                <w:rFonts w:ascii="Arial" w:hAnsi="Arial" w:cs="Arial"/>
                <w:b/>
                <w:sz w:val="20"/>
                <w:szCs w:val="20"/>
              </w:rPr>
              <w:t>1:30 – 2:30 p.m.</w:t>
            </w:r>
          </w:p>
        </w:tc>
        <w:tc>
          <w:tcPr>
            <w:tcW w:w="6946" w:type="dxa"/>
          </w:tcPr>
          <w:p w:rsidR="00A130D9" w:rsidRPr="002F6648" w:rsidRDefault="00A130D9" w:rsidP="00034BA0">
            <w:pPr>
              <w:jc w:val="both"/>
              <w:rPr>
                <w:rFonts w:ascii="Arial" w:hAnsi="Arial" w:cs="Arial"/>
                <w:sz w:val="20"/>
                <w:szCs w:val="20"/>
              </w:rPr>
            </w:pPr>
            <w:r>
              <w:rPr>
                <w:rFonts w:ascii="Arial" w:hAnsi="Arial" w:cs="Arial"/>
                <w:sz w:val="20"/>
                <w:szCs w:val="20"/>
              </w:rPr>
              <w:t>Review of capacity attributes.</w:t>
            </w:r>
            <w:r w:rsidR="00136B8D">
              <w:rPr>
                <w:rFonts w:ascii="Arial" w:hAnsi="Arial" w:cs="Arial"/>
                <w:sz w:val="20"/>
                <w:szCs w:val="20"/>
              </w:rPr>
              <w:t xml:space="preserve">  </w:t>
            </w:r>
          </w:p>
        </w:tc>
      </w:tr>
      <w:tr w:rsidR="00A130D9" w:rsidTr="00567459">
        <w:tc>
          <w:tcPr>
            <w:tcW w:w="2410" w:type="dxa"/>
          </w:tcPr>
          <w:p w:rsidR="00A130D9" w:rsidRDefault="00A130D9" w:rsidP="00034BA0">
            <w:pPr>
              <w:jc w:val="both"/>
              <w:rPr>
                <w:rFonts w:ascii="Arial" w:hAnsi="Arial" w:cs="Arial"/>
                <w:b/>
                <w:sz w:val="20"/>
                <w:szCs w:val="20"/>
              </w:rPr>
            </w:pPr>
            <w:r>
              <w:rPr>
                <w:rFonts w:ascii="Arial" w:hAnsi="Arial" w:cs="Arial"/>
                <w:b/>
                <w:sz w:val="20"/>
                <w:szCs w:val="20"/>
              </w:rPr>
              <w:t>2:30 – 3:00 p.m.</w:t>
            </w:r>
          </w:p>
        </w:tc>
        <w:tc>
          <w:tcPr>
            <w:tcW w:w="6946" w:type="dxa"/>
          </w:tcPr>
          <w:p w:rsidR="00A130D9" w:rsidRDefault="00A130D9" w:rsidP="00136B8D">
            <w:pPr>
              <w:jc w:val="both"/>
              <w:rPr>
                <w:rFonts w:ascii="Arial" w:hAnsi="Arial" w:cs="Arial"/>
                <w:sz w:val="20"/>
                <w:szCs w:val="20"/>
              </w:rPr>
            </w:pPr>
            <w:r>
              <w:rPr>
                <w:rFonts w:ascii="Arial" w:hAnsi="Arial" w:cs="Arial"/>
                <w:sz w:val="20"/>
                <w:szCs w:val="20"/>
              </w:rPr>
              <w:t>Wrap-up; next steps (plan for workshop report</w:t>
            </w:r>
            <w:r w:rsidR="00136B8D">
              <w:rPr>
                <w:rFonts w:ascii="Arial" w:hAnsi="Arial" w:cs="Arial"/>
                <w:sz w:val="20"/>
                <w:szCs w:val="20"/>
              </w:rPr>
              <w:t>; tabling of items for the consultant to expand – not addressed in the workshop</w:t>
            </w:r>
            <w:r>
              <w:rPr>
                <w:rFonts w:ascii="Arial" w:hAnsi="Arial" w:cs="Arial"/>
                <w:sz w:val="20"/>
                <w:szCs w:val="20"/>
              </w:rPr>
              <w:t>).</w:t>
            </w:r>
          </w:p>
        </w:tc>
      </w:tr>
    </w:tbl>
    <w:p w:rsidR="00E41A85" w:rsidRDefault="00E41A85" w:rsidP="00E41A85">
      <w:pPr>
        <w:pStyle w:val="ListParagraph"/>
        <w:jc w:val="both"/>
        <w:rPr>
          <w:rFonts w:ascii="Arial" w:hAnsi="Arial" w:cs="Arial"/>
        </w:rPr>
      </w:pPr>
    </w:p>
    <w:p w:rsidR="001700C8" w:rsidRPr="00AA134A" w:rsidRDefault="00AA134A" w:rsidP="00AA134A">
      <w:pPr>
        <w:autoSpaceDE w:val="0"/>
        <w:autoSpaceDN w:val="0"/>
        <w:adjustRightInd w:val="0"/>
        <w:spacing w:after="0" w:line="240" w:lineRule="auto"/>
        <w:ind w:left="426" w:hanging="426"/>
        <w:rPr>
          <w:rFonts w:ascii="Arial" w:hAnsi="Arial" w:cs="Arial"/>
          <w:b/>
        </w:rPr>
      </w:pPr>
      <w:r w:rsidRPr="00AA134A">
        <w:rPr>
          <w:rFonts w:ascii="Arial" w:hAnsi="Arial" w:cs="Arial"/>
          <w:b/>
        </w:rPr>
        <w:t xml:space="preserve">3. </w:t>
      </w:r>
      <w:r w:rsidR="001700C8" w:rsidRPr="00AA134A">
        <w:rPr>
          <w:rFonts w:ascii="Arial" w:hAnsi="Arial" w:cs="Arial"/>
          <w:b/>
        </w:rPr>
        <w:t>Analysis of the GEF5 Project to Date</w:t>
      </w:r>
    </w:p>
    <w:p w:rsidR="00AA134A" w:rsidRDefault="00AA134A" w:rsidP="00AA134A">
      <w:pPr>
        <w:autoSpaceDE w:val="0"/>
        <w:autoSpaceDN w:val="0"/>
        <w:adjustRightInd w:val="0"/>
        <w:spacing w:after="0" w:line="240" w:lineRule="auto"/>
        <w:ind w:left="426" w:hanging="426"/>
        <w:rPr>
          <w:rFonts w:ascii="Arial" w:hAnsi="Arial" w:cs="Arial"/>
        </w:rPr>
      </w:pPr>
    </w:p>
    <w:p w:rsidR="00AA134A" w:rsidRDefault="006D161C" w:rsidP="006D161C">
      <w:pPr>
        <w:autoSpaceDE w:val="0"/>
        <w:autoSpaceDN w:val="0"/>
        <w:adjustRightInd w:val="0"/>
        <w:spacing w:after="0" w:line="240" w:lineRule="auto"/>
        <w:jc w:val="both"/>
        <w:rPr>
          <w:rFonts w:ascii="Arial" w:hAnsi="Arial" w:cs="Arial"/>
        </w:rPr>
      </w:pPr>
      <w:r>
        <w:rPr>
          <w:rFonts w:ascii="Arial" w:hAnsi="Arial" w:cs="Arial"/>
        </w:rPr>
        <w:t>There were three main elements in the project analysis that framed the workshop discussions.  These were: examination of the strengths and weaknesses of the project (and classification of those into “process” and “results” observations); analysis of risk identification and management; and, examination of the implications of the proposed theory of change for the GEF5 project (from the MTR).  The results of this detailed analysis of the project were then brought into the identification of project actions in 2020 and clarification of the</w:t>
      </w:r>
      <w:r w:rsidR="00595732">
        <w:rPr>
          <w:rFonts w:ascii="Arial" w:hAnsi="Arial" w:cs="Arial"/>
        </w:rPr>
        <w:t>ir</w:t>
      </w:r>
      <w:r>
        <w:rPr>
          <w:rFonts w:ascii="Arial" w:hAnsi="Arial" w:cs="Arial"/>
        </w:rPr>
        <w:t xml:space="preserve"> performance indicators and possible risks in the final year of the project (addressed in Section 4). </w:t>
      </w:r>
    </w:p>
    <w:p w:rsidR="006D161C" w:rsidRPr="00AA134A" w:rsidRDefault="006D161C" w:rsidP="006D161C">
      <w:pPr>
        <w:autoSpaceDE w:val="0"/>
        <w:autoSpaceDN w:val="0"/>
        <w:adjustRightInd w:val="0"/>
        <w:spacing w:after="0" w:line="240" w:lineRule="auto"/>
        <w:jc w:val="both"/>
        <w:rPr>
          <w:rFonts w:ascii="Arial" w:hAnsi="Arial" w:cs="Arial"/>
        </w:rPr>
      </w:pPr>
    </w:p>
    <w:p w:rsidR="001700C8" w:rsidRPr="00AA134A" w:rsidRDefault="00AA134A" w:rsidP="00AA134A">
      <w:pPr>
        <w:pStyle w:val="ListParagraph"/>
        <w:numPr>
          <w:ilvl w:val="1"/>
          <w:numId w:val="27"/>
        </w:numPr>
        <w:autoSpaceDE w:val="0"/>
        <w:autoSpaceDN w:val="0"/>
        <w:adjustRightInd w:val="0"/>
        <w:spacing w:after="0" w:line="240" w:lineRule="auto"/>
        <w:rPr>
          <w:rFonts w:ascii="Arial" w:hAnsi="Arial" w:cs="Arial"/>
          <w:b/>
        </w:rPr>
      </w:pPr>
      <w:r w:rsidRPr="00AA134A">
        <w:rPr>
          <w:rFonts w:ascii="Arial" w:hAnsi="Arial" w:cs="Arial"/>
          <w:b/>
        </w:rPr>
        <w:t xml:space="preserve"> </w:t>
      </w:r>
      <w:r w:rsidR="001700C8" w:rsidRPr="00AA134A">
        <w:rPr>
          <w:rFonts w:ascii="Arial" w:hAnsi="Arial" w:cs="Arial"/>
          <w:b/>
        </w:rPr>
        <w:t>Strengths and Weaknesses</w:t>
      </w:r>
    </w:p>
    <w:p w:rsidR="00AA134A" w:rsidRDefault="00AA134A" w:rsidP="00AA134A">
      <w:pPr>
        <w:autoSpaceDE w:val="0"/>
        <w:autoSpaceDN w:val="0"/>
        <w:adjustRightInd w:val="0"/>
        <w:spacing w:after="0" w:line="240" w:lineRule="auto"/>
        <w:rPr>
          <w:rFonts w:ascii="Arial" w:hAnsi="Arial" w:cs="Arial"/>
        </w:rPr>
      </w:pPr>
    </w:p>
    <w:p w:rsidR="00B55D33" w:rsidRDefault="00B55D33" w:rsidP="00B55D33">
      <w:pPr>
        <w:autoSpaceDE w:val="0"/>
        <w:autoSpaceDN w:val="0"/>
        <w:adjustRightInd w:val="0"/>
        <w:spacing w:after="0" w:line="240" w:lineRule="auto"/>
        <w:jc w:val="both"/>
        <w:rPr>
          <w:rFonts w:ascii="Arial" w:hAnsi="Arial" w:cs="Arial"/>
        </w:rPr>
      </w:pPr>
      <w:r>
        <w:rPr>
          <w:rFonts w:ascii="Arial" w:hAnsi="Arial" w:cs="Arial"/>
        </w:rPr>
        <w:t>Detailed review of project documents allowed the separation of all project observations and issues into “strengths” and “weaknesses”.  Further, a project implementation or management response was developed for each observation, which could then be brought into the strategy for the final year of the project (covered in Sections 4-7).</w:t>
      </w:r>
    </w:p>
    <w:p w:rsidR="00B55D33" w:rsidRDefault="00B55D33" w:rsidP="00AA134A">
      <w:pPr>
        <w:autoSpaceDE w:val="0"/>
        <w:autoSpaceDN w:val="0"/>
        <w:adjustRightInd w:val="0"/>
        <w:spacing w:after="0" w:line="240" w:lineRule="auto"/>
        <w:rPr>
          <w:rFonts w:ascii="Arial" w:hAnsi="Arial" w:cs="Arial"/>
        </w:rPr>
      </w:pPr>
    </w:p>
    <w:p w:rsidR="000718EA" w:rsidRPr="000471FB" w:rsidRDefault="000718EA" w:rsidP="000718EA">
      <w:pPr>
        <w:spacing w:after="0" w:line="240" w:lineRule="auto"/>
        <w:jc w:val="both"/>
        <w:rPr>
          <w:rFonts w:ascii="Arial" w:hAnsi="Arial" w:cs="Arial"/>
        </w:rPr>
      </w:pPr>
      <w:r w:rsidRPr="005B7193">
        <w:rPr>
          <w:rFonts w:ascii="Arial" w:hAnsi="Arial" w:cs="Arial"/>
          <w:b/>
        </w:rPr>
        <w:t>All</w:t>
      </w:r>
      <w:r w:rsidRPr="000471FB">
        <w:rPr>
          <w:rFonts w:ascii="Arial" w:hAnsi="Arial" w:cs="Arial"/>
        </w:rPr>
        <w:t xml:space="preserve"> Strengths and Weaknesses of the GEF5 project to date (extracted from the MTR report, as encountered in the text</w:t>
      </w:r>
      <w:proofErr w:type="gramStart"/>
      <w:r w:rsidRPr="000471FB">
        <w:rPr>
          <w:rFonts w:ascii="Arial" w:hAnsi="Arial" w:cs="Arial"/>
        </w:rPr>
        <w:t>... )</w:t>
      </w:r>
      <w:proofErr w:type="gramEnd"/>
      <w:r w:rsidRPr="000471FB">
        <w:rPr>
          <w:rFonts w:ascii="Arial" w:hAnsi="Arial" w:cs="Arial"/>
        </w:rPr>
        <w:t xml:space="preserve">. </w:t>
      </w:r>
      <w:r w:rsidR="00B55D33">
        <w:rPr>
          <w:rFonts w:ascii="Arial" w:hAnsi="Arial" w:cs="Arial"/>
        </w:rPr>
        <w:t xml:space="preserve"> </w:t>
      </w:r>
      <w:r w:rsidRPr="000471FB">
        <w:rPr>
          <w:rFonts w:ascii="Arial" w:hAnsi="Arial" w:cs="Arial"/>
        </w:rPr>
        <w:t>Process strengths and weaknesses are marked “</w:t>
      </w:r>
      <w:r w:rsidRPr="000471FB">
        <w:rPr>
          <w:rFonts w:ascii="Arial" w:hAnsi="Arial" w:cs="Arial"/>
          <w:b/>
        </w:rPr>
        <w:t>P</w:t>
      </w:r>
      <w:r w:rsidRPr="000471FB">
        <w:rPr>
          <w:rFonts w:ascii="Arial" w:hAnsi="Arial" w:cs="Arial"/>
        </w:rPr>
        <w:t>” and substan</w:t>
      </w:r>
      <w:r>
        <w:rPr>
          <w:rFonts w:ascii="Arial" w:hAnsi="Arial" w:cs="Arial"/>
        </w:rPr>
        <w:t>c</w:t>
      </w:r>
      <w:r w:rsidRPr="000471FB">
        <w:rPr>
          <w:rFonts w:ascii="Arial" w:hAnsi="Arial" w:cs="Arial"/>
        </w:rPr>
        <w:t>e (or results-related) strengths and weaknesses are marked “</w:t>
      </w:r>
      <w:r w:rsidRPr="000471FB">
        <w:rPr>
          <w:rFonts w:ascii="Arial" w:hAnsi="Arial" w:cs="Arial"/>
          <w:b/>
        </w:rPr>
        <w:t>R</w:t>
      </w:r>
      <w:r w:rsidRPr="000471FB">
        <w:rPr>
          <w:rFonts w:ascii="Arial" w:hAnsi="Arial" w:cs="Arial"/>
        </w:rPr>
        <w:t>”</w:t>
      </w:r>
      <w:r>
        <w:rPr>
          <w:rFonts w:ascii="Arial" w:hAnsi="Arial" w:cs="Arial"/>
        </w:rPr>
        <w:t>.</w:t>
      </w:r>
      <w:r w:rsidRPr="000471FB">
        <w:rPr>
          <w:rFonts w:ascii="Arial" w:hAnsi="Arial" w:cs="Arial"/>
        </w:rPr>
        <w:t xml:space="preserve"> </w:t>
      </w:r>
    </w:p>
    <w:tbl>
      <w:tblPr>
        <w:tblStyle w:val="TableGrid"/>
        <w:tblW w:w="0" w:type="auto"/>
        <w:tblInd w:w="108" w:type="dxa"/>
        <w:tblLook w:val="04A0"/>
      </w:tblPr>
      <w:tblGrid>
        <w:gridCol w:w="2586"/>
        <w:gridCol w:w="3032"/>
        <w:gridCol w:w="3738"/>
      </w:tblGrid>
      <w:tr w:rsidR="000718EA" w:rsidTr="00567459">
        <w:trPr>
          <w:tblHeader/>
        </w:trPr>
        <w:tc>
          <w:tcPr>
            <w:tcW w:w="2586" w:type="dxa"/>
            <w:shd w:val="clear" w:color="auto" w:fill="F2F2F2" w:themeFill="background1" w:themeFillShade="F2"/>
          </w:tcPr>
          <w:p w:rsidR="000718EA" w:rsidRPr="00C91634" w:rsidRDefault="000718EA" w:rsidP="000440D1">
            <w:pPr>
              <w:jc w:val="center"/>
              <w:rPr>
                <w:rFonts w:ascii="Arial" w:hAnsi="Arial" w:cs="Arial"/>
                <w:b/>
                <w:sz w:val="20"/>
                <w:szCs w:val="20"/>
              </w:rPr>
            </w:pPr>
          </w:p>
        </w:tc>
        <w:tc>
          <w:tcPr>
            <w:tcW w:w="3032" w:type="dxa"/>
            <w:shd w:val="clear" w:color="auto" w:fill="F2F2F2" w:themeFill="background1" w:themeFillShade="F2"/>
          </w:tcPr>
          <w:p w:rsidR="000718EA" w:rsidRPr="00C91634" w:rsidRDefault="000718EA" w:rsidP="000440D1">
            <w:pPr>
              <w:jc w:val="center"/>
              <w:rPr>
                <w:rFonts w:ascii="Arial" w:hAnsi="Arial" w:cs="Arial"/>
                <w:b/>
                <w:sz w:val="20"/>
                <w:szCs w:val="20"/>
              </w:rPr>
            </w:pPr>
            <w:r>
              <w:rPr>
                <w:rFonts w:ascii="Arial" w:hAnsi="Arial" w:cs="Arial"/>
                <w:b/>
                <w:sz w:val="20"/>
                <w:szCs w:val="20"/>
              </w:rPr>
              <w:t>Observation</w:t>
            </w:r>
            <w:r w:rsidRPr="00C91634">
              <w:rPr>
                <w:rFonts w:ascii="Arial" w:hAnsi="Arial" w:cs="Arial"/>
                <w:b/>
                <w:sz w:val="20"/>
                <w:szCs w:val="20"/>
              </w:rPr>
              <w:t>s</w:t>
            </w:r>
          </w:p>
        </w:tc>
        <w:tc>
          <w:tcPr>
            <w:tcW w:w="3738" w:type="dxa"/>
            <w:shd w:val="clear" w:color="auto" w:fill="F2F2F2" w:themeFill="background1" w:themeFillShade="F2"/>
          </w:tcPr>
          <w:p w:rsidR="000718EA" w:rsidRPr="00C91634" w:rsidRDefault="000718EA" w:rsidP="000440D1">
            <w:pPr>
              <w:jc w:val="center"/>
              <w:rPr>
                <w:rFonts w:ascii="Arial" w:hAnsi="Arial" w:cs="Arial"/>
                <w:b/>
                <w:sz w:val="20"/>
                <w:szCs w:val="20"/>
              </w:rPr>
            </w:pPr>
            <w:r>
              <w:rPr>
                <w:rFonts w:ascii="Arial" w:hAnsi="Arial" w:cs="Arial"/>
                <w:b/>
                <w:sz w:val="20"/>
                <w:szCs w:val="20"/>
              </w:rPr>
              <w:t>Responses</w:t>
            </w:r>
          </w:p>
        </w:tc>
      </w:tr>
      <w:tr w:rsidR="000718EA" w:rsidTr="00567459">
        <w:tc>
          <w:tcPr>
            <w:tcW w:w="9356" w:type="dxa"/>
            <w:gridSpan w:val="3"/>
            <w:shd w:val="clear" w:color="auto" w:fill="F2F2F2" w:themeFill="background1" w:themeFillShade="F2"/>
          </w:tcPr>
          <w:p w:rsidR="000718EA" w:rsidRDefault="000718EA" w:rsidP="000440D1">
            <w:pPr>
              <w:rPr>
                <w:rFonts w:ascii="Arial" w:hAnsi="Arial" w:cs="Arial"/>
                <w:b/>
                <w:sz w:val="20"/>
                <w:szCs w:val="20"/>
              </w:rPr>
            </w:pPr>
            <w:r w:rsidRPr="00C91634">
              <w:rPr>
                <w:rFonts w:ascii="Arial" w:hAnsi="Arial" w:cs="Arial"/>
                <w:b/>
                <w:sz w:val="20"/>
                <w:szCs w:val="20"/>
              </w:rPr>
              <w:t>Strengths</w:t>
            </w:r>
          </w:p>
        </w:tc>
      </w:tr>
      <w:tr w:rsidR="000718EA" w:rsidTr="00567459">
        <w:tc>
          <w:tcPr>
            <w:tcW w:w="2586" w:type="dxa"/>
          </w:tcPr>
          <w:p w:rsidR="000718EA" w:rsidRPr="00E36D57" w:rsidRDefault="000718EA" w:rsidP="000440D1">
            <w:pPr>
              <w:rPr>
                <w:rFonts w:ascii="Arial" w:hAnsi="Arial" w:cs="Arial"/>
                <w:sz w:val="18"/>
                <w:szCs w:val="18"/>
              </w:rPr>
            </w:pPr>
            <w:r w:rsidRPr="00E36D57">
              <w:rPr>
                <w:rFonts w:ascii="Arial" w:hAnsi="Arial" w:cs="Arial"/>
                <w:sz w:val="18"/>
                <w:szCs w:val="18"/>
              </w:rPr>
              <w:t>PA policy framework in place, setting operational guidance.</w:t>
            </w:r>
            <w:r>
              <w:rPr>
                <w:rFonts w:ascii="Arial" w:hAnsi="Arial" w:cs="Arial"/>
                <w:sz w:val="18"/>
                <w:szCs w:val="18"/>
              </w:rPr>
              <w:t xml:space="preserve"> </w:t>
            </w:r>
            <w:r w:rsidRPr="00D102EA">
              <w:rPr>
                <w:rFonts w:ascii="Arial" w:hAnsi="Arial" w:cs="Arial"/>
                <w:b/>
                <w:sz w:val="18"/>
                <w:szCs w:val="18"/>
              </w:rPr>
              <w:t>R</w:t>
            </w:r>
          </w:p>
        </w:tc>
        <w:tc>
          <w:tcPr>
            <w:tcW w:w="3032" w:type="dxa"/>
          </w:tcPr>
          <w:p w:rsidR="000718EA" w:rsidRPr="00341D39" w:rsidRDefault="000718EA" w:rsidP="000440D1">
            <w:pPr>
              <w:rPr>
                <w:rFonts w:ascii="Arial" w:hAnsi="Arial" w:cs="Arial"/>
                <w:sz w:val="18"/>
                <w:szCs w:val="18"/>
              </w:rPr>
            </w:pPr>
            <w:r>
              <w:rPr>
                <w:rFonts w:ascii="Arial" w:hAnsi="Arial" w:cs="Arial"/>
                <w:sz w:val="18"/>
                <w:szCs w:val="18"/>
              </w:rPr>
              <w:t xml:space="preserve">But, the associated PA Bill is languishing.  In theory, this should not hold up project work, as the PA Bill is not a requisite for CA planning, or even gazetting (under the current guidelines). </w:t>
            </w:r>
          </w:p>
        </w:tc>
        <w:tc>
          <w:tcPr>
            <w:tcW w:w="3738" w:type="dxa"/>
          </w:tcPr>
          <w:p w:rsidR="000718EA" w:rsidRDefault="000718EA" w:rsidP="000440D1">
            <w:pPr>
              <w:rPr>
                <w:rFonts w:ascii="Arial" w:hAnsi="Arial" w:cs="Arial"/>
                <w:sz w:val="18"/>
                <w:szCs w:val="18"/>
              </w:rPr>
            </w:pPr>
            <w:r>
              <w:rPr>
                <w:rFonts w:ascii="Arial" w:hAnsi="Arial" w:cs="Arial"/>
                <w:sz w:val="18"/>
                <w:szCs w:val="18"/>
              </w:rPr>
              <w:t xml:space="preserve">Nevertheless, passing the PA Bill will send a strong message about Government commitment to conservation, and will provide additional tools for conservation scaling up and related enforcement.  Ongoing dialogue (CEPA with the new Government), regarding the merits of the PA system, is critical.   </w:t>
            </w:r>
          </w:p>
        </w:tc>
      </w:tr>
      <w:tr w:rsidR="000718EA" w:rsidTr="00567459">
        <w:tc>
          <w:tcPr>
            <w:tcW w:w="2586" w:type="dxa"/>
          </w:tcPr>
          <w:p w:rsidR="000718EA" w:rsidRPr="00D102EA" w:rsidRDefault="000718EA" w:rsidP="000440D1">
            <w:pPr>
              <w:rPr>
                <w:rFonts w:ascii="Arial" w:hAnsi="Arial" w:cs="Arial"/>
                <w:b/>
                <w:sz w:val="18"/>
                <w:szCs w:val="18"/>
              </w:rPr>
            </w:pPr>
            <w:r>
              <w:rPr>
                <w:rFonts w:ascii="Arial" w:hAnsi="Arial" w:cs="Arial"/>
                <w:sz w:val="18"/>
                <w:szCs w:val="18"/>
              </w:rPr>
              <w:t xml:space="preserve">Draft biodiversity offset policy developed. </w:t>
            </w:r>
            <w:r>
              <w:rPr>
                <w:rFonts w:ascii="Arial" w:hAnsi="Arial" w:cs="Arial"/>
                <w:b/>
                <w:sz w:val="18"/>
                <w:szCs w:val="18"/>
              </w:rPr>
              <w:t>R</w:t>
            </w:r>
          </w:p>
        </w:tc>
        <w:tc>
          <w:tcPr>
            <w:tcW w:w="3032" w:type="dxa"/>
          </w:tcPr>
          <w:p w:rsidR="000718EA" w:rsidRPr="00341D39" w:rsidRDefault="000718EA" w:rsidP="000440D1">
            <w:pPr>
              <w:rPr>
                <w:rFonts w:ascii="Arial" w:hAnsi="Arial" w:cs="Arial"/>
                <w:sz w:val="18"/>
                <w:szCs w:val="18"/>
              </w:rPr>
            </w:pPr>
            <w:r>
              <w:rPr>
                <w:rFonts w:ascii="Arial" w:hAnsi="Arial" w:cs="Arial"/>
                <w:sz w:val="18"/>
                <w:szCs w:val="18"/>
              </w:rPr>
              <w:t>This is an important tool to compensate for ongoing development in and near conservation areas, and to encourage establishment of new or expanded CAs.</w:t>
            </w:r>
          </w:p>
        </w:tc>
        <w:tc>
          <w:tcPr>
            <w:tcW w:w="3738" w:type="dxa"/>
          </w:tcPr>
          <w:p w:rsidR="000718EA" w:rsidRPr="00341D39" w:rsidRDefault="000718EA" w:rsidP="000440D1">
            <w:pPr>
              <w:rPr>
                <w:rFonts w:ascii="Arial" w:hAnsi="Arial" w:cs="Arial"/>
                <w:sz w:val="18"/>
                <w:szCs w:val="18"/>
              </w:rPr>
            </w:pPr>
            <w:r>
              <w:rPr>
                <w:rFonts w:ascii="Arial" w:hAnsi="Arial" w:cs="Arial"/>
                <w:sz w:val="18"/>
                <w:szCs w:val="18"/>
              </w:rPr>
              <w:t xml:space="preserve">Like the PA Bill, this needs to be codified and disseminated to stimulate biodiversity offsets (dialogue between CEPA and Government required). </w:t>
            </w:r>
          </w:p>
        </w:tc>
      </w:tr>
      <w:tr w:rsidR="000718EA" w:rsidTr="00567459">
        <w:tc>
          <w:tcPr>
            <w:tcW w:w="2586" w:type="dxa"/>
          </w:tcPr>
          <w:p w:rsidR="000718EA" w:rsidRPr="00D102EA" w:rsidRDefault="000718EA" w:rsidP="000440D1">
            <w:pPr>
              <w:rPr>
                <w:rFonts w:ascii="Arial" w:hAnsi="Arial" w:cs="Arial"/>
                <w:b/>
                <w:sz w:val="18"/>
                <w:szCs w:val="18"/>
              </w:rPr>
            </w:pPr>
            <w:r>
              <w:rPr>
                <w:rFonts w:ascii="Arial" w:hAnsi="Arial" w:cs="Arial"/>
                <w:sz w:val="18"/>
                <w:szCs w:val="18"/>
              </w:rPr>
              <w:t xml:space="preserve">CEPA institutional restructuring plan developed. </w:t>
            </w:r>
            <w:r>
              <w:rPr>
                <w:rFonts w:ascii="Arial" w:hAnsi="Arial" w:cs="Arial"/>
                <w:b/>
                <w:sz w:val="18"/>
                <w:szCs w:val="18"/>
              </w:rPr>
              <w:t>R</w:t>
            </w:r>
          </w:p>
        </w:tc>
        <w:tc>
          <w:tcPr>
            <w:tcW w:w="3032" w:type="dxa"/>
          </w:tcPr>
          <w:p w:rsidR="000718EA" w:rsidRPr="00341D39" w:rsidRDefault="000718EA" w:rsidP="000440D1">
            <w:pPr>
              <w:rPr>
                <w:rFonts w:ascii="Arial" w:hAnsi="Arial" w:cs="Arial"/>
                <w:sz w:val="18"/>
                <w:szCs w:val="18"/>
              </w:rPr>
            </w:pPr>
            <w:r>
              <w:rPr>
                <w:rFonts w:ascii="Arial" w:hAnsi="Arial" w:cs="Arial"/>
                <w:sz w:val="18"/>
                <w:szCs w:val="18"/>
              </w:rPr>
              <w:t xml:space="preserve">However, CEPA restructuring is on hold, which is a significant constraint on CEPA functionality, in general, and limiting the required inputs to the project. </w:t>
            </w:r>
          </w:p>
        </w:tc>
        <w:tc>
          <w:tcPr>
            <w:tcW w:w="3738" w:type="dxa"/>
          </w:tcPr>
          <w:p w:rsidR="000718EA" w:rsidRPr="00341D39" w:rsidRDefault="000718EA" w:rsidP="000440D1">
            <w:pPr>
              <w:rPr>
                <w:rFonts w:ascii="Arial" w:hAnsi="Arial" w:cs="Arial"/>
                <w:sz w:val="18"/>
                <w:szCs w:val="18"/>
              </w:rPr>
            </w:pPr>
            <w:r>
              <w:rPr>
                <w:rFonts w:ascii="Arial" w:hAnsi="Arial" w:cs="Arial"/>
                <w:sz w:val="18"/>
                <w:szCs w:val="18"/>
              </w:rPr>
              <w:t xml:space="preserve">CEPA restructuring needs to be brought forward again, under the new Government (perhaps re-validation of the proposed structures and processes is required).  The problem is: CEPA is a key project implementer; does it actually want to re-jig </w:t>
            </w:r>
            <w:r>
              <w:rPr>
                <w:rFonts w:ascii="Arial" w:hAnsi="Arial" w:cs="Arial"/>
                <w:sz w:val="18"/>
                <w:szCs w:val="18"/>
              </w:rPr>
              <w:lastRenderedPageBreak/>
              <w:t>itself? (</w:t>
            </w:r>
            <w:proofErr w:type="gramStart"/>
            <w:r>
              <w:rPr>
                <w:rFonts w:ascii="Arial" w:hAnsi="Arial" w:cs="Arial"/>
                <w:sz w:val="18"/>
                <w:szCs w:val="18"/>
              </w:rPr>
              <w:t>political</w:t>
            </w:r>
            <w:proofErr w:type="gramEnd"/>
            <w:r>
              <w:rPr>
                <w:rFonts w:ascii="Arial" w:hAnsi="Arial" w:cs="Arial"/>
                <w:sz w:val="18"/>
                <w:szCs w:val="18"/>
              </w:rPr>
              <w:t xml:space="preserve"> and staff/individual sensitivities).</w:t>
            </w:r>
          </w:p>
        </w:tc>
      </w:tr>
      <w:tr w:rsidR="000718EA" w:rsidTr="00567459">
        <w:tc>
          <w:tcPr>
            <w:tcW w:w="2586" w:type="dxa"/>
          </w:tcPr>
          <w:p w:rsidR="000718EA" w:rsidRPr="00D102EA" w:rsidRDefault="000718EA" w:rsidP="000440D1">
            <w:pPr>
              <w:rPr>
                <w:rFonts w:ascii="Arial" w:hAnsi="Arial" w:cs="Arial"/>
                <w:b/>
                <w:sz w:val="18"/>
                <w:szCs w:val="18"/>
              </w:rPr>
            </w:pPr>
            <w:r w:rsidRPr="00E36D57">
              <w:rPr>
                <w:rFonts w:ascii="Arial" w:hAnsi="Arial" w:cs="Arial"/>
                <w:sz w:val="18"/>
                <w:szCs w:val="18"/>
              </w:rPr>
              <w:lastRenderedPageBreak/>
              <w:t>WPZ/TKCP and TCA</w:t>
            </w:r>
            <w:r>
              <w:rPr>
                <w:rFonts w:ascii="Arial" w:hAnsi="Arial" w:cs="Arial"/>
                <w:sz w:val="18"/>
                <w:szCs w:val="18"/>
              </w:rPr>
              <w:t xml:space="preserve"> (NGO implementers) have long-term engagement and familiarity with YUS and Torricelli Mountain CAs. </w:t>
            </w:r>
            <w:r>
              <w:rPr>
                <w:rFonts w:ascii="Arial" w:hAnsi="Arial" w:cs="Arial"/>
                <w:b/>
                <w:sz w:val="18"/>
                <w:szCs w:val="18"/>
              </w:rPr>
              <w:t>P</w:t>
            </w:r>
          </w:p>
        </w:tc>
        <w:tc>
          <w:tcPr>
            <w:tcW w:w="3032" w:type="dxa"/>
          </w:tcPr>
          <w:p w:rsidR="000718EA" w:rsidRPr="00341D39" w:rsidRDefault="000718EA" w:rsidP="000440D1">
            <w:pPr>
              <w:rPr>
                <w:rFonts w:ascii="Arial" w:hAnsi="Arial" w:cs="Arial"/>
                <w:sz w:val="18"/>
                <w:szCs w:val="18"/>
              </w:rPr>
            </w:pPr>
            <w:r>
              <w:rPr>
                <w:rFonts w:ascii="Arial" w:hAnsi="Arial" w:cs="Arial"/>
                <w:sz w:val="18"/>
                <w:szCs w:val="18"/>
              </w:rPr>
              <w:t xml:space="preserve">This “strength” was a “given”, before the project, not a product of the project itself (but the project must certainly be </w:t>
            </w:r>
            <w:proofErr w:type="gramStart"/>
            <w:r>
              <w:rPr>
                <w:rFonts w:ascii="Arial" w:hAnsi="Arial" w:cs="Arial"/>
                <w:sz w:val="18"/>
                <w:szCs w:val="18"/>
              </w:rPr>
              <w:t>a reinforcement</w:t>
            </w:r>
            <w:proofErr w:type="gramEnd"/>
            <w:r>
              <w:rPr>
                <w:rFonts w:ascii="Arial" w:hAnsi="Arial" w:cs="Arial"/>
                <w:sz w:val="18"/>
                <w:szCs w:val="18"/>
              </w:rPr>
              <w:t xml:space="preserve"> to these NGOs; although there are still some institutional capacity issues). </w:t>
            </w:r>
          </w:p>
        </w:tc>
        <w:tc>
          <w:tcPr>
            <w:tcW w:w="3738" w:type="dxa"/>
          </w:tcPr>
          <w:p w:rsidR="000718EA" w:rsidRPr="00341D39" w:rsidRDefault="000718EA" w:rsidP="000440D1">
            <w:pPr>
              <w:rPr>
                <w:rFonts w:ascii="Arial" w:hAnsi="Arial" w:cs="Arial"/>
                <w:sz w:val="18"/>
                <w:szCs w:val="18"/>
              </w:rPr>
            </w:pPr>
            <w:r>
              <w:rPr>
                <w:rFonts w:ascii="Arial" w:hAnsi="Arial" w:cs="Arial"/>
                <w:sz w:val="18"/>
                <w:szCs w:val="18"/>
              </w:rPr>
              <w:t xml:space="preserve">Operational modalities, “success” factors, and project results (as well as an honest noting of constraints and weaknesses, to learn from) should all be well-documented in the final phase of the project. </w:t>
            </w:r>
          </w:p>
        </w:tc>
      </w:tr>
      <w:tr w:rsidR="000718EA" w:rsidTr="00567459">
        <w:tc>
          <w:tcPr>
            <w:tcW w:w="2586" w:type="dxa"/>
          </w:tcPr>
          <w:p w:rsidR="000718EA" w:rsidRPr="00E36D57" w:rsidRDefault="000718EA" w:rsidP="000440D1">
            <w:pPr>
              <w:rPr>
                <w:rFonts w:ascii="Arial" w:hAnsi="Arial" w:cs="Arial"/>
                <w:sz w:val="18"/>
                <w:szCs w:val="18"/>
              </w:rPr>
            </w:pPr>
            <w:r>
              <w:rPr>
                <w:rFonts w:ascii="Arial" w:hAnsi="Arial" w:cs="Arial"/>
                <w:sz w:val="18"/>
                <w:szCs w:val="18"/>
              </w:rPr>
              <w:t xml:space="preserve">Management effectiveness of CEPA apparently improved. </w:t>
            </w:r>
            <w:r w:rsidRPr="00D102EA">
              <w:rPr>
                <w:rFonts w:ascii="Arial" w:hAnsi="Arial" w:cs="Arial"/>
                <w:b/>
                <w:sz w:val="18"/>
                <w:szCs w:val="18"/>
              </w:rPr>
              <w:t>R</w:t>
            </w:r>
          </w:p>
        </w:tc>
        <w:tc>
          <w:tcPr>
            <w:tcW w:w="3032" w:type="dxa"/>
          </w:tcPr>
          <w:p w:rsidR="000718EA" w:rsidRPr="00341D39" w:rsidRDefault="000718EA" w:rsidP="000440D1">
            <w:pPr>
              <w:rPr>
                <w:rFonts w:ascii="Arial" w:hAnsi="Arial" w:cs="Arial"/>
                <w:sz w:val="18"/>
                <w:szCs w:val="18"/>
              </w:rPr>
            </w:pPr>
            <w:r>
              <w:rPr>
                <w:rFonts w:ascii="Arial" w:hAnsi="Arial" w:cs="Arial"/>
                <w:sz w:val="18"/>
                <w:szCs w:val="18"/>
              </w:rPr>
              <w:t xml:space="preserve">It is not clear at all why management effectiveness has improved (training, change in mandate, more financial resources, etc.?).  </w:t>
            </w:r>
          </w:p>
        </w:tc>
        <w:tc>
          <w:tcPr>
            <w:tcW w:w="3738" w:type="dxa"/>
          </w:tcPr>
          <w:p w:rsidR="000718EA" w:rsidRPr="00341D39" w:rsidRDefault="000718EA" w:rsidP="000440D1">
            <w:pPr>
              <w:rPr>
                <w:rFonts w:ascii="Arial" w:hAnsi="Arial" w:cs="Arial"/>
                <w:sz w:val="18"/>
                <w:szCs w:val="18"/>
              </w:rPr>
            </w:pPr>
            <w:r>
              <w:rPr>
                <w:rFonts w:ascii="Arial" w:hAnsi="Arial" w:cs="Arial"/>
                <w:sz w:val="18"/>
                <w:szCs w:val="18"/>
              </w:rPr>
              <w:t xml:space="preserve">It will be important to explain, through some analysis of cause/effect related to the project, or external factors, why management effectiveness has apparently improved.  Otherwise, the added value of the project, from the CEPA perspective, will remain obscure.  This kind of retrospective usually requires individual staff interviews.   </w:t>
            </w:r>
          </w:p>
        </w:tc>
      </w:tr>
      <w:tr w:rsidR="000718EA" w:rsidTr="00567459">
        <w:tc>
          <w:tcPr>
            <w:tcW w:w="2586" w:type="dxa"/>
          </w:tcPr>
          <w:p w:rsidR="000718EA" w:rsidRPr="00D102EA" w:rsidRDefault="000718EA" w:rsidP="000440D1">
            <w:pPr>
              <w:rPr>
                <w:rFonts w:ascii="Arial" w:hAnsi="Arial" w:cs="Arial"/>
                <w:b/>
                <w:sz w:val="18"/>
                <w:szCs w:val="18"/>
              </w:rPr>
            </w:pPr>
            <w:r>
              <w:rPr>
                <w:rFonts w:ascii="Arial" w:hAnsi="Arial" w:cs="Arial"/>
                <w:sz w:val="18"/>
                <w:szCs w:val="18"/>
              </w:rPr>
              <w:t xml:space="preserve">YUS CA re-gazettal application submitted; TMR gazettal submitted. </w:t>
            </w:r>
            <w:r>
              <w:rPr>
                <w:rFonts w:ascii="Arial" w:hAnsi="Arial" w:cs="Arial"/>
                <w:b/>
                <w:sz w:val="18"/>
                <w:szCs w:val="18"/>
              </w:rPr>
              <w:t>R</w:t>
            </w:r>
          </w:p>
        </w:tc>
        <w:tc>
          <w:tcPr>
            <w:tcW w:w="3032" w:type="dxa"/>
          </w:tcPr>
          <w:p w:rsidR="000718EA" w:rsidRPr="00341D39" w:rsidRDefault="000718EA" w:rsidP="000440D1">
            <w:pPr>
              <w:rPr>
                <w:rFonts w:ascii="Arial" w:hAnsi="Arial" w:cs="Arial"/>
                <w:sz w:val="18"/>
                <w:szCs w:val="18"/>
              </w:rPr>
            </w:pPr>
            <w:r>
              <w:rPr>
                <w:rFonts w:ascii="Arial" w:hAnsi="Arial" w:cs="Arial"/>
                <w:sz w:val="18"/>
                <w:szCs w:val="18"/>
              </w:rPr>
              <w:t xml:space="preserve">While the applications are positive, in the end, </w:t>
            </w:r>
            <w:proofErr w:type="gramStart"/>
            <w:r>
              <w:rPr>
                <w:rFonts w:ascii="Arial" w:hAnsi="Arial" w:cs="Arial"/>
                <w:sz w:val="18"/>
                <w:szCs w:val="18"/>
              </w:rPr>
              <w:t>these need</w:t>
            </w:r>
            <w:proofErr w:type="gramEnd"/>
            <w:r>
              <w:rPr>
                <w:rFonts w:ascii="Arial" w:hAnsi="Arial" w:cs="Arial"/>
                <w:sz w:val="18"/>
                <w:szCs w:val="18"/>
              </w:rPr>
              <w:t xml:space="preserve"> to be gazetted and codified as CAs; otherwise all is for nought (it is a key expected result of the project).  CEPA and government overall may be “chokepoints” with this issue.    </w:t>
            </w:r>
          </w:p>
        </w:tc>
        <w:tc>
          <w:tcPr>
            <w:tcW w:w="3738" w:type="dxa"/>
          </w:tcPr>
          <w:p w:rsidR="000718EA" w:rsidRPr="00341D39" w:rsidRDefault="000718EA" w:rsidP="000440D1">
            <w:pPr>
              <w:rPr>
                <w:rFonts w:ascii="Arial" w:hAnsi="Arial" w:cs="Arial"/>
                <w:sz w:val="18"/>
                <w:szCs w:val="18"/>
              </w:rPr>
            </w:pPr>
            <w:r>
              <w:rPr>
                <w:rFonts w:ascii="Arial" w:hAnsi="Arial" w:cs="Arial"/>
                <w:sz w:val="18"/>
                <w:szCs w:val="18"/>
              </w:rPr>
              <w:t>It will be important to increase the dialogue between all parties (CAs, CEPA, Government) to ensure gazetting of these CAs (an aggressive, rather than passive, stance is required).</w:t>
            </w:r>
          </w:p>
        </w:tc>
      </w:tr>
      <w:tr w:rsidR="000718EA" w:rsidTr="00567459">
        <w:tc>
          <w:tcPr>
            <w:tcW w:w="2586" w:type="dxa"/>
          </w:tcPr>
          <w:p w:rsidR="000718EA" w:rsidRPr="00D102EA" w:rsidRDefault="000718EA" w:rsidP="000440D1">
            <w:pPr>
              <w:rPr>
                <w:rFonts w:ascii="Arial" w:hAnsi="Arial" w:cs="Arial"/>
                <w:b/>
                <w:sz w:val="18"/>
                <w:szCs w:val="18"/>
              </w:rPr>
            </w:pPr>
            <w:r>
              <w:rPr>
                <w:rFonts w:ascii="Arial" w:hAnsi="Arial" w:cs="Arial"/>
                <w:sz w:val="18"/>
                <w:szCs w:val="18"/>
              </w:rPr>
              <w:t xml:space="preserve">Management effectiveness improved in all three CAs. </w:t>
            </w:r>
            <w:r>
              <w:rPr>
                <w:rFonts w:ascii="Arial" w:hAnsi="Arial" w:cs="Arial"/>
                <w:b/>
                <w:sz w:val="18"/>
                <w:szCs w:val="18"/>
              </w:rPr>
              <w:t>R</w:t>
            </w:r>
          </w:p>
        </w:tc>
        <w:tc>
          <w:tcPr>
            <w:tcW w:w="3032" w:type="dxa"/>
          </w:tcPr>
          <w:p w:rsidR="000718EA" w:rsidRPr="00341D39" w:rsidRDefault="000718EA" w:rsidP="000440D1">
            <w:pPr>
              <w:rPr>
                <w:rFonts w:ascii="Arial" w:hAnsi="Arial" w:cs="Arial"/>
                <w:sz w:val="18"/>
                <w:szCs w:val="18"/>
              </w:rPr>
            </w:pPr>
            <w:r>
              <w:rPr>
                <w:rFonts w:ascii="Arial" w:hAnsi="Arial" w:cs="Arial"/>
                <w:sz w:val="18"/>
                <w:szCs w:val="18"/>
              </w:rPr>
              <w:t>As noted above, it not clear what aspects of management effectiveness have improved (perhaps different elements in each of the three CAs)</w:t>
            </w:r>
            <w:proofErr w:type="gramStart"/>
            <w:r>
              <w:rPr>
                <w:rFonts w:ascii="Arial" w:hAnsi="Arial" w:cs="Arial"/>
                <w:sz w:val="18"/>
                <w:szCs w:val="18"/>
              </w:rPr>
              <w:t>.</w:t>
            </w:r>
            <w:proofErr w:type="gramEnd"/>
            <w:r>
              <w:rPr>
                <w:rFonts w:ascii="Arial" w:hAnsi="Arial" w:cs="Arial"/>
                <w:sz w:val="18"/>
                <w:szCs w:val="18"/>
              </w:rPr>
              <w:t xml:space="preserve">  Reasons for improvements need to be understood and documented.</w:t>
            </w:r>
          </w:p>
        </w:tc>
        <w:tc>
          <w:tcPr>
            <w:tcW w:w="3738" w:type="dxa"/>
          </w:tcPr>
          <w:p w:rsidR="000718EA" w:rsidRPr="00341D39" w:rsidRDefault="000718EA" w:rsidP="000440D1">
            <w:pPr>
              <w:rPr>
                <w:rFonts w:ascii="Arial" w:hAnsi="Arial" w:cs="Arial"/>
                <w:sz w:val="18"/>
                <w:szCs w:val="18"/>
              </w:rPr>
            </w:pPr>
            <w:r>
              <w:rPr>
                <w:rFonts w:ascii="Arial" w:hAnsi="Arial" w:cs="Arial"/>
                <w:sz w:val="18"/>
                <w:szCs w:val="18"/>
              </w:rPr>
              <w:t>As noted above, the extent to which the project has contributed to improved management effectiveness needs to be analyzed.  Also, evidence of improved management at the CA level should be collected, to help inform future projects.</w:t>
            </w:r>
          </w:p>
        </w:tc>
      </w:tr>
      <w:tr w:rsidR="000718EA" w:rsidTr="00567459">
        <w:tc>
          <w:tcPr>
            <w:tcW w:w="2586" w:type="dxa"/>
          </w:tcPr>
          <w:p w:rsidR="000718EA" w:rsidRPr="00D102EA" w:rsidRDefault="000718EA" w:rsidP="000440D1">
            <w:pPr>
              <w:rPr>
                <w:rFonts w:ascii="Arial" w:hAnsi="Arial" w:cs="Arial"/>
                <w:b/>
                <w:sz w:val="18"/>
                <w:szCs w:val="18"/>
              </w:rPr>
            </w:pPr>
            <w:r>
              <w:rPr>
                <w:rFonts w:ascii="Arial" w:hAnsi="Arial" w:cs="Arial"/>
                <w:sz w:val="18"/>
                <w:szCs w:val="18"/>
              </w:rPr>
              <w:t xml:space="preserve">Increased understanding of target species in CAs. </w:t>
            </w:r>
            <w:r>
              <w:rPr>
                <w:rFonts w:ascii="Arial" w:hAnsi="Arial" w:cs="Arial"/>
                <w:b/>
                <w:sz w:val="18"/>
                <w:szCs w:val="18"/>
              </w:rPr>
              <w:t>R</w:t>
            </w:r>
          </w:p>
        </w:tc>
        <w:tc>
          <w:tcPr>
            <w:tcW w:w="3032" w:type="dxa"/>
          </w:tcPr>
          <w:p w:rsidR="000718EA" w:rsidRPr="00341D39" w:rsidRDefault="000718EA" w:rsidP="00F21B08">
            <w:pPr>
              <w:rPr>
                <w:rFonts w:ascii="Arial" w:hAnsi="Arial" w:cs="Arial"/>
                <w:sz w:val="18"/>
                <w:szCs w:val="18"/>
              </w:rPr>
            </w:pPr>
            <w:r>
              <w:rPr>
                <w:rFonts w:ascii="Arial" w:hAnsi="Arial" w:cs="Arial"/>
                <w:sz w:val="18"/>
                <w:szCs w:val="18"/>
              </w:rPr>
              <w:t xml:space="preserve">Definitely a positive result. </w:t>
            </w:r>
          </w:p>
        </w:tc>
        <w:tc>
          <w:tcPr>
            <w:tcW w:w="3738" w:type="dxa"/>
          </w:tcPr>
          <w:p w:rsidR="000718EA" w:rsidRPr="00341D39" w:rsidRDefault="000718EA" w:rsidP="000440D1">
            <w:pPr>
              <w:rPr>
                <w:rFonts w:ascii="Arial" w:hAnsi="Arial" w:cs="Arial"/>
                <w:sz w:val="18"/>
                <w:szCs w:val="18"/>
              </w:rPr>
            </w:pPr>
            <w:r>
              <w:rPr>
                <w:rFonts w:ascii="Arial" w:hAnsi="Arial" w:cs="Arial"/>
                <w:sz w:val="18"/>
                <w:szCs w:val="18"/>
              </w:rPr>
              <w:t>Information on target species needs to be well documented and disseminated during the remaining project time (including clear reference to studies that the project has supported).</w:t>
            </w:r>
          </w:p>
        </w:tc>
      </w:tr>
      <w:tr w:rsidR="000718EA" w:rsidTr="00567459">
        <w:tc>
          <w:tcPr>
            <w:tcW w:w="2586" w:type="dxa"/>
          </w:tcPr>
          <w:p w:rsidR="000718EA" w:rsidRPr="00D102EA" w:rsidRDefault="000718EA" w:rsidP="000440D1">
            <w:pPr>
              <w:rPr>
                <w:rFonts w:ascii="Arial" w:hAnsi="Arial" w:cs="Arial"/>
                <w:b/>
                <w:sz w:val="18"/>
                <w:szCs w:val="18"/>
              </w:rPr>
            </w:pPr>
            <w:r>
              <w:rPr>
                <w:rFonts w:ascii="Arial" w:hAnsi="Arial" w:cs="Arial"/>
                <w:sz w:val="18"/>
                <w:szCs w:val="18"/>
              </w:rPr>
              <w:t>Apparent stability or increase in numbers of key target species.</w:t>
            </w:r>
            <w:r>
              <w:rPr>
                <w:rFonts w:ascii="Arial" w:hAnsi="Arial" w:cs="Arial"/>
                <w:b/>
                <w:sz w:val="18"/>
                <w:szCs w:val="18"/>
              </w:rPr>
              <w:t xml:space="preserve"> R</w:t>
            </w:r>
          </w:p>
        </w:tc>
        <w:tc>
          <w:tcPr>
            <w:tcW w:w="3032" w:type="dxa"/>
          </w:tcPr>
          <w:p w:rsidR="000718EA" w:rsidRPr="00341D39" w:rsidRDefault="000718EA" w:rsidP="000440D1">
            <w:pPr>
              <w:rPr>
                <w:rFonts w:ascii="Arial" w:hAnsi="Arial" w:cs="Arial"/>
                <w:sz w:val="18"/>
                <w:szCs w:val="18"/>
              </w:rPr>
            </w:pPr>
            <w:r>
              <w:rPr>
                <w:rFonts w:ascii="Arial" w:hAnsi="Arial" w:cs="Arial"/>
                <w:sz w:val="18"/>
                <w:szCs w:val="18"/>
              </w:rPr>
              <w:t>Evidence for these conclusions needs to be clearly presented.</w:t>
            </w:r>
          </w:p>
        </w:tc>
        <w:tc>
          <w:tcPr>
            <w:tcW w:w="3738" w:type="dxa"/>
          </w:tcPr>
          <w:p w:rsidR="000718EA" w:rsidRPr="00341D39" w:rsidRDefault="000718EA" w:rsidP="000C7857">
            <w:pPr>
              <w:rPr>
                <w:rFonts w:ascii="Arial" w:hAnsi="Arial" w:cs="Arial"/>
                <w:sz w:val="18"/>
                <w:szCs w:val="18"/>
              </w:rPr>
            </w:pPr>
            <w:r>
              <w:rPr>
                <w:rFonts w:ascii="Arial" w:hAnsi="Arial" w:cs="Arial"/>
                <w:sz w:val="18"/>
                <w:szCs w:val="18"/>
              </w:rPr>
              <w:t>As above, the data on target species need to be documented and explained.  For example, what are the key reasons for population stability or increases (habitat protection/expansion, less hunting, etc.)</w:t>
            </w:r>
            <w:r w:rsidR="000C7857">
              <w:rPr>
                <w:rFonts w:ascii="Arial" w:hAnsi="Arial" w:cs="Arial"/>
                <w:sz w:val="18"/>
                <w:szCs w:val="18"/>
              </w:rPr>
              <w:t>?</w:t>
            </w:r>
            <w:r>
              <w:rPr>
                <w:rFonts w:ascii="Arial" w:hAnsi="Arial" w:cs="Arial"/>
                <w:sz w:val="18"/>
                <w:szCs w:val="18"/>
              </w:rPr>
              <w:t xml:space="preserve">  Has the project contributed to any of this? </w:t>
            </w:r>
          </w:p>
        </w:tc>
      </w:tr>
      <w:tr w:rsidR="000718EA" w:rsidTr="00567459">
        <w:tc>
          <w:tcPr>
            <w:tcW w:w="2586" w:type="dxa"/>
          </w:tcPr>
          <w:p w:rsidR="000718EA" w:rsidRPr="00D102EA" w:rsidRDefault="000718EA" w:rsidP="000440D1">
            <w:pPr>
              <w:rPr>
                <w:rFonts w:ascii="Arial" w:hAnsi="Arial" w:cs="Arial"/>
                <w:b/>
                <w:sz w:val="18"/>
                <w:szCs w:val="18"/>
              </w:rPr>
            </w:pPr>
            <w:r>
              <w:rPr>
                <w:rFonts w:ascii="Arial" w:hAnsi="Arial" w:cs="Arial"/>
                <w:sz w:val="18"/>
                <w:szCs w:val="18"/>
              </w:rPr>
              <w:t xml:space="preserve">Advances in alternative livelihood ventures (notably coffee, alternative protein sources, gardens; rainwater harvesting). </w:t>
            </w:r>
            <w:r>
              <w:rPr>
                <w:rFonts w:ascii="Arial" w:hAnsi="Arial" w:cs="Arial"/>
                <w:b/>
                <w:sz w:val="18"/>
                <w:szCs w:val="18"/>
              </w:rPr>
              <w:t>R</w:t>
            </w:r>
          </w:p>
        </w:tc>
        <w:tc>
          <w:tcPr>
            <w:tcW w:w="3032" w:type="dxa"/>
          </w:tcPr>
          <w:p w:rsidR="000718EA" w:rsidRPr="00341D39" w:rsidRDefault="000718EA" w:rsidP="000440D1">
            <w:pPr>
              <w:rPr>
                <w:rFonts w:ascii="Arial" w:hAnsi="Arial" w:cs="Arial"/>
                <w:sz w:val="18"/>
                <w:szCs w:val="18"/>
              </w:rPr>
            </w:pPr>
            <w:r>
              <w:rPr>
                <w:rFonts w:ascii="Arial" w:hAnsi="Arial" w:cs="Arial"/>
                <w:sz w:val="18"/>
                <w:szCs w:val="18"/>
              </w:rPr>
              <w:t>These are all positive developments and will certainly help to reduce habitat/natural resource degradation rates in the CAs.</w:t>
            </w:r>
          </w:p>
        </w:tc>
        <w:tc>
          <w:tcPr>
            <w:tcW w:w="3738" w:type="dxa"/>
          </w:tcPr>
          <w:p w:rsidR="000718EA" w:rsidRPr="00341D39" w:rsidRDefault="000718EA" w:rsidP="000440D1">
            <w:pPr>
              <w:rPr>
                <w:rFonts w:ascii="Arial" w:hAnsi="Arial" w:cs="Arial"/>
                <w:sz w:val="18"/>
                <w:szCs w:val="18"/>
              </w:rPr>
            </w:pPr>
            <w:r>
              <w:rPr>
                <w:rFonts w:ascii="Arial" w:hAnsi="Arial" w:cs="Arial"/>
                <w:sz w:val="18"/>
                <w:szCs w:val="18"/>
              </w:rPr>
              <w:t xml:space="preserve">The actual project contributions to these developments need to be accurately described (would they have happened anyhow?  Were other donors/projects responsible?  Can they be sustained – are they supported with business models? </w:t>
            </w:r>
            <w:proofErr w:type="gramStart"/>
            <w:r>
              <w:rPr>
                <w:rFonts w:ascii="Arial" w:hAnsi="Arial" w:cs="Arial"/>
                <w:sz w:val="18"/>
                <w:szCs w:val="18"/>
              </w:rPr>
              <w:t>etc</w:t>
            </w:r>
            <w:proofErr w:type="gramEnd"/>
            <w:r>
              <w:rPr>
                <w:rFonts w:ascii="Arial" w:hAnsi="Arial" w:cs="Arial"/>
                <w:sz w:val="18"/>
                <w:szCs w:val="18"/>
              </w:rPr>
              <w:t>.).</w:t>
            </w:r>
          </w:p>
        </w:tc>
      </w:tr>
      <w:tr w:rsidR="000718EA" w:rsidTr="00567459">
        <w:tc>
          <w:tcPr>
            <w:tcW w:w="2586" w:type="dxa"/>
          </w:tcPr>
          <w:p w:rsidR="000718EA" w:rsidRPr="00D102EA" w:rsidRDefault="000718EA" w:rsidP="000440D1">
            <w:pPr>
              <w:rPr>
                <w:rFonts w:ascii="Arial" w:hAnsi="Arial" w:cs="Arial"/>
                <w:b/>
                <w:sz w:val="18"/>
                <w:szCs w:val="18"/>
              </w:rPr>
            </w:pPr>
            <w:r>
              <w:rPr>
                <w:rFonts w:ascii="Arial" w:hAnsi="Arial" w:cs="Arial"/>
                <w:sz w:val="18"/>
                <w:szCs w:val="18"/>
              </w:rPr>
              <w:t xml:space="preserve">More than 60 villages (100?) involved with YUS and TMR CA project activities. </w:t>
            </w:r>
            <w:r>
              <w:rPr>
                <w:rFonts w:ascii="Arial" w:hAnsi="Arial" w:cs="Arial"/>
                <w:b/>
                <w:sz w:val="18"/>
                <w:szCs w:val="18"/>
              </w:rPr>
              <w:t>R</w:t>
            </w:r>
          </w:p>
        </w:tc>
        <w:tc>
          <w:tcPr>
            <w:tcW w:w="3032" w:type="dxa"/>
          </w:tcPr>
          <w:p w:rsidR="000718EA" w:rsidRPr="00341D39" w:rsidRDefault="000718EA" w:rsidP="000440D1">
            <w:pPr>
              <w:rPr>
                <w:rFonts w:ascii="Arial" w:hAnsi="Arial" w:cs="Arial"/>
                <w:sz w:val="18"/>
                <w:szCs w:val="18"/>
              </w:rPr>
            </w:pPr>
            <w:r>
              <w:rPr>
                <w:rFonts w:ascii="Arial" w:hAnsi="Arial" w:cs="Arial"/>
                <w:sz w:val="18"/>
                <w:szCs w:val="18"/>
              </w:rPr>
              <w:t>There is still a question about how many villages have been added to the CA area, since the beginning of the project (the baseline).</w:t>
            </w:r>
          </w:p>
        </w:tc>
        <w:tc>
          <w:tcPr>
            <w:tcW w:w="3738" w:type="dxa"/>
          </w:tcPr>
          <w:p w:rsidR="000718EA" w:rsidRPr="00341D39" w:rsidRDefault="000718EA" w:rsidP="000440D1">
            <w:pPr>
              <w:rPr>
                <w:rFonts w:ascii="Arial" w:hAnsi="Arial" w:cs="Arial"/>
                <w:sz w:val="18"/>
                <w:szCs w:val="18"/>
              </w:rPr>
            </w:pPr>
            <w:r>
              <w:rPr>
                <w:rFonts w:ascii="Arial" w:hAnsi="Arial" w:cs="Arial"/>
                <w:sz w:val="18"/>
                <w:szCs w:val="18"/>
              </w:rPr>
              <w:t>It would be very useful to develop a simple profile of each village in the three CAs and indicate their conservation and alternative livelihood actions, to clarify the relationship between the villages and the CAs, and to get a better sense of what actions are most effective; which are marginal.  Also, there is a need to look at the business models of the livelihood actions and their potential sustainability (not relying on project or Government subsidies in the future).</w:t>
            </w:r>
          </w:p>
        </w:tc>
      </w:tr>
      <w:tr w:rsidR="000718EA" w:rsidTr="00567459">
        <w:tc>
          <w:tcPr>
            <w:tcW w:w="2586" w:type="dxa"/>
          </w:tcPr>
          <w:p w:rsidR="000718EA" w:rsidRPr="00D102EA" w:rsidRDefault="000718EA" w:rsidP="000440D1">
            <w:pPr>
              <w:rPr>
                <w:rFonts w:ascii="Arial" w:hAnsi="Arial" w:cs="Arial"/>
                <w:b/>
                <w:sz w:val="18"/>
                <w:szCs w:val="18"/>
              </w:rPr>
            </w:pPr>
            <w:r>
              <w:rPr>
                <w:rFonts w:ascii="Arial" w:hAnsi="Arial" w:cs="Arial"/>
                <w:sz w:val="18"/>
                <w:szCs w:val="18"/>
              </w:rPr>
              <w:t xml:space="preserve">YUS and TMR CAs </w:t>
            </w:r>
            <w:r>
              <w:rPr>
                <w:rFonts w:ascii="Arial" w:hAnsi="Arial" w:cs="Arial"/>
                <w:sz w:val="18"/>
                <w:szCs w:val="18"/>
              </w:rPr>
              <w:lastRenderedPageBreak/>
              <w:t xml:space="preserve">apparently demonstrating CCA modalities; capacity increases evident. </w:t>
            </w:r>
            <w:r>
              <w:rPr>
                <w:rFonts w:ascii="Arial" w:hAnsi="Arial" w:cs="Arial"/>
                <w:b/>
                <w:sz w:val="18"/>
                <w:szCs w:val="18"/>
              </w:rPr>
              <w:t>R</w:t>
            </w:r>
          </w:p>
        </w:tc>
        <w:tc>
          <w:tcPr>
            <w:tcW w:w="3032" w:type="dxa"/>
          </w:tcPr>
          <w:p w:rsidR="000718EA" w:rsidRPr="00341D39" w:rsidRDefault="000718EA" w:rsidP="000440D1">
            <w:pPr>
              <w:rPr>
                <w:rFonts w:ascii="Arial" w:hAnsi="Arial" w:cs="Arial"/>
                <w:sz w:val="18"/>
                <w:szCs w:val="18"/>
              </w:rPr>
            </w:pPr>
            <w:r>
              <w:rPr>
                <w:rFonts w:ascii="Arial" w:hAnsi="Arial" w:cs="Arial"/>
                <w:sz w:val="18"/>
                <w:szCs w:val="18"/>
              </w:rPr>
              <w:lastRenderedPageBreak/>
              <w:t xml:space="preserve">More evidence, on a case-by-case </w:t>
            </w:r>
            <w:r>
              <w:rPr>
                <w:rFonts w:ascii="Arial" w:hAnsi="Arial" w:cs="Arial"/>
                <w:sz w:val="18"/>
                <w:szCs w:val="18"/>
              </w:rPr>
              <w:lastRenderedPageBreak/>
              <w:t xml:space="preserve">basis, of CCA modalities and capacity increases (what exactly), is required. </w:t>
            </w:r>
          </w:p>
        </w:tc>
        <w:tc>
          <w:tcPr>
            <w:tcW w:w="3738" w:type="dxa"/>
          </w:tcPr>
          <w:p w:rsidR="000718EA" w:rsidRPr="00341D39" w:rsidRDefault="000718EA" w:rsidP="000440D1">
            <w:pPr>
              <w:rPr>
                <w:rFonts w:ascii="Arial" w:hAnsi="Arial" w:cs="Arial"/>
                <w:sz w:val="18"/>
                <w:szCs w:val="18"/>
              </w:rPr>
            </w:pPr>
            <w:r>
              <w:rPr>
                <w:rFonts w:ascii="Arial" w:hAnsi="Arial" w:cs="Arial"/>
                <w:sz w:val="18"/>
                <w:szCs w:val="18"/>
              </w:rPr>
              <w:lastRenderedPageBreak/>
              <w:t xml:space="preserve">See comments to the left; CCA modalities </w:t>
            </w:r>
            <w:r>
              <w:rPr>
                <w:rFonts w:ascii="Arial" w:hAnsi="Arial" w:cs="Arial"/>
                <w:sz w:val="18"/>
                <w:szCs w:val="18"/>
              </w:rPr>
              <w:lastRenderedPageBreak/>
              <w:t>and capacity specifics need to be understood and documented, and the contribution of the project to these items made clear.</w:t>
            </w:r>
          </w:p>
        </w:tc>
      </w:tr>
      <w:tr w:rsidR="000718EA" w:rsidTr="00567459">
        <w:tc>
          <w:tcPr>
            <w:tcW w:w="2586" w:type="dxa"/>
          </w:tcPr>
          <w:p w:rsidR="000718EA" w:rsidRPr="00D102EA" w:rsidRDefault="000718EA" w:rsidP="000440D1">
            <w:pPr>
              <w:rPr>
                <w:rFonts w:ascii="Arial" w:hAnsi="Arial" w:cs="Arial"/>
                <w:b/>
                <w:sz w:val="18"/>
                <w:szCs w:val="18"/>
              </w:rPr>
            </w:pPr>
            <w:r>
              <w:rPr>
                <w:rFonts w:ascii="Arial" w:hAnsi="Arial" w:cs="Arial"/>
                <w:sz w:val="18"/>
                <w:szCs w:val="18"/>
              </w:rPr>
              <w:lastRenderedPageBreak/>
              <w:t xml:space="preserve">Regional roundtables have been initiated on a trial basis. </w:t>
            </w:r>
            <w:r>
              <w:rPr>
                <w:rFonts w:ascii="Arial" w:hAnsi="Arial" w:cs="Arial"/>
                <w:b/>
                <w:sz w:val="18"/>
                <w:szCs w:val="18"/>
              </w:rPr>
              <w:t>R</w:t>
            </w:r>
          </w:p>
        </w:tc>
        <w:tc>
          <w:tcPr>
            <w:tcW w:w="3032" w:type="dxa"/>
          </w:tcPr>
          <w:p w:rsidR="000718EA" w:rsidRPr="00341D39" w:rsidRDefault="000718EA" w:rsidP="000440D1">
            <w:pPr>
              <w:rPr>
                <w:rFonts w:ascii="Arial" w:hAnsi="Arial" w:cs="Arial"/>
                <w:sz w:val="18"/>
                <w:szCs w:val="18"/>
              </w:rPr>
            </w:pPr>
            <w:r>
              <w:rPr>
                <w:rFonts w:ascii="Arial" w:hAnsi="Arial" w:cs="Arial"/>
                <w:sz w:val="18"/>
                <w:szCs w:val="18"/>
              </w:rPr>
              <w:t>What has been the result of roundtable discussions?</w:t>
            </w:r>
          </w:p>
        </w:tc>
        <w:tc>
          <w:tcPr>
            <w:tcW w:w="3738" w:type="dxa"/>
          </w:tcPr>
          <w:p w:rsidR="000718EA" w:rsidRPr="00341D39" w:rsidRDefault="000718EA" w:rsidP="000440D1">
            <w:pPr>
              <w:rPr>
                <w:rFonts w:ascii="Arial" w:hAnsi="Arial" w:cs="Arial"/>
                <w:sz w:val="18"/>
                <w:szCs w:val="18"/>
              </w:rPr>
            </w:pPr>
            <w:r>
              <w:rPr>
                <w:rFonts w:ascii="Arial" w:hAnsi="Arial" w:cs="Arial"/>
                <w:sz w:val="18"/>
                <w:szCs w:val="18"/>
              </w:rPr>
              <w:t>The agenda and action points for the regional roundtable going forward need to be clarified.  What are the expectations for the roundtable?</w:t>
            </w:r>
          </w:p>
        </w:tc>
      </w:tr>
      <w:tr w:rsidR="000718EA" w:rsidTr="00567459">
        <w:tc>
          <w:tcPr>
            <w:tcW w:w="2586" w:type="dxa"/>
          </w:tcPr>
          <w:p w:rsidR="000718EA" w:rsidRPr="00D102EA" w:rsidRDefault="000718EA" w:rsidP="000440D1">
            <w:pPr>
              <w:rPr>
                <w:rFonts w:ascii="Arial" w:hAnsi="Arial" w:cs="Arial"/>
                <w:b/>
                <w:sz w:val="18"/>
                <w:szCs w:val="18"/>
              </w:rPr>
            </w:pPr>
            <w:r>
              <w:rPr>
                <w:rFonts w:ascii="Arial" w:hAnsi="Arial" w:cs="Arial"/>
                <w:sz w:val="18"/>
                <w:szCs w:val="18"/>
              </w:rPr>
              <w:t xml:space="preserve">Background information and stakeholder consultations for </w:t>
            </w:r>
            <w:proofErr w:type="spellStart"/>
            <w:r>
              <w:rPr>
                <w:rFonts w:ascii="Arial" w:hAnsi="Arial" w:cs="Arial"/>
                <w:sz w:val="18"/>
                <w:szCs w:val="18"/>
              </w:rPr>
              <w:t>Sogeri</w:t>
            </w:r>
            <w:proofErr w:type="spellEnd"/>
            <w:r>
              <w:rPr>
                <w:rFonts w:ascii="Arial" w:hAnsi="Arial" w:cs="Arial"/>
                <w:sz w:val="18"/>
                <w:szCs w:val="18"/>
              </w:rPr>
              <w:t xml:space="preserve"> Plateau land use plan. </w:t>
            </w:r>
            <w:r>
              <w:rPr>
                <w:rFonts w:ascii="Arial" w:hAnsi="Arial" w:cs="Arial"/>
                <w:b/>
                <w:sz w:val="18"/>
                <w:szCs w:val="18"/>
              </w:rPr>
              <w:t>R</w:t>
            </w:r>
          </w:p>
        </w:tc>
        <w:tc>
          <w:tcPr>
            <w:tcW w:w="3032" w:type="dxa"/>
          </w:tcPr>
          <w:p w:rsidR="000718EA" w:rsidRPr="00341D39" w:rsidRDefault="000718EA" w:rsidP="000440D1">
            <w:pPr>
              <w:rPr>
                <w:rFonts w:ascii="Arial" w:hAnsi="Arial" w:cs="Arial"/>
                <w:sz w:val="18"/>
                <w:szCs w:val="18"/>
              </w:rPr>
            </w:pPr>
            <w:r>
              <w:rPr>
                <w:rFonts w:ascii="Arial" w:hAnsi="Arial" w:cs="Arial"/>
                <w:sz w:val="18"/>
                <w:szCs w:val="18"/>
              </w:rPr>
              <w:t>Has the land use plan be fully developed?  What is its status, and what are next steps?</w:t>
            </w:r>
          </w:p>
        </w:tc>
        <w:tc>
          <w:tcPr>
            <w:tcW w:w="3738" w:type="dxa"/>
          </w:tcPr>
          <w:p w:rsidR="000718EA" w:rsidRPr="00341D39" w:rsidRDefault="000718EA" w:rsidP="000440D1">
            <w:pPr>
              <w:rPr>
                <w:rFonts w:ascii="Arial" w:hAnsi="Arial" w:cs="Arial"/>
                <w:sz w:val="18"/>
                <w:szCs w:val="18"/>
              </w:rPr>
            </w:pPr>
            <w:r>
              <w:rPr>
                <w:rFonts w:ascii="Arial" w:hAnsi="Arial" w:cs="Arial"/>
                <w:sz w:val="18"/>
                <w:szCs w:val="18"/>
              </w:rPr>
              <w:t xml:space="preserve">Has the project contributed to the </w:t>
            </w:r>
            <w:proofErr w:type="spellStart"/>
            <w:r>
              <w:rPr>
                <w:rFonts w:ascii="Arial" w:hAnsi="Arial" w:cs="Arial"/>
                <w:sz w:val="18"/>
                <w:szCs w:val="18"/>
              </w:rPr>
              <w:t>Sogeri</w:t>
            </w:r>
            <w:proofErr w:type="spellEnd"/>
            <w:r>
              <w:rPr>
                <w:rFonts w:ascii="Arial" w:hAnsi="Arial" w:cs="Arial"/>
                <w:sz w:val="18"/>
                <w:szCs w:val="18"/>
              </w:rPr>
              <w:t xml:space="preserve"> Plateau land use plan?  What future project actions are required to advance the plan?</w:t>
            </w:r>
          </w:p>
        </w:tc>
      </w:tr>
      <w:tr w:rsidR="000718EA" w:rsidTr="00567459">
        <w:tc>
          <w:tcPr>
            <w:tcW w:w="2586" w:type="dxa"/>
          </w:tcPr>
          <w:p w:rsidR="000718EA" w:rsidRPr="00D102EA" w:rsidRDefault="000718EA" w:rsidP="000440D1">
            <w:pPr>
              <w:rPr>
                <w:rFonts w:ascii="Arial" w:hAnsi="Arial" w:cs="Arial"/>
                <w:b/>
                <w:sz w:val="18"/>
                <w:szCs w:val="18"/>
              </w:rPr>
            </w:pPr>
            <w:r>
              <w:rPr>
                <w:rFonts w:ascii="Arial" w:hAnsi="Arial" w:cs="Arial"/>
                <w:sz w:val="18"/>
                <w:szCs w:val="18"/>
              </w:rPr>
              <w:t xml:space="preserve">YUS CA has an expanded land use plan, for scaling up CA size (effective 3D physical modelling done). </w:t>
            </w:r>
            <w:r>
              <w:rPr>
                <w:rFonts w:ascii="Arial" w:hAnsi="Arial" w:cs="Arial"/>
                <w:b/>
                <w:sz w:val="18"/>
                <w:szCs w:val="18"/>
              </w:rPr>
              <w:t>R</w:t>
            </w:r>
          </w:p>
        </w:tc>
        <w:tc>
          <w:tcPr>
            <w:tcW w:w="3032" w:type="dxa"/>
          </w:tcPr>
          <w:p w:rsidR="000718EA" w:rsidRPr="00341D39" w:rsidRDefault="000718EA" w:rsidP="000440D1">
            <w:pPr>
              <w:rPr>
                <w:rFonts w:ascii="Arial" w:hAnsi="Arial" w:cs="Arial"/>
                <w:sz w:val="18"/>
                <w:szCs w:val="18"/>
              </w:rPr>
            </w:pPr>
            <w:r>
              <w:rPr>
                <w:rFonts w:ascii="Arial" w:hAnsi="Arial" w:cs="Arial"/>
                <w:sz w:val="18"/>
                <w:szCs w:val="18"/>
              </w:rPr>
              <w:t>All positive, and the community experience with the planning process seems to have been positive.</w:t>
            </w:r>
          </w:p>
        </w:tc>
        <w:tc>
          <w:tcPr>
            <w:tcW w:w="3738" w:type="dxa"/>
          </w:tcPr>
          <w:p w:rsidR="000718EA" w:rsidRPr="00341D39" w:rsidRDefault="000718EA" w:rsidP="000440D1">
            <w:pPr>
              <w:rPr>
                <w:rFonts w:ascii="Arial" w:hAnsi="Arial" w:cs="Arial"/>
                <w:sz w:val="18"/>
                <w:szCs w:val="18"/>
              </w:rPr>
            </w:pPr>
            <w:r>
              <w:rPr>
                <w:rFonts w:ascii="Arial" w:hAnsi="Arial" w:cs="Arial"/>
                <w:sz w:val="18"/>
                <w:szCs w:val="18"/>
              </w:rPr>
              <w:t>The YUS CA land use planning experience and especially the designation of zones, uses, responsibilities, and enforcement mechanisms need to be documented in detail, to capture lessons learned.</w:t>
            </w:r>
          </w:p>
        </w:tc>
      </w:tr>
      <w:tr w:rsidR="000718EA" w:rsidTr="00567459">
        <w:tc>
          <w:tcPr>
            <w:tcW w:w="2586" w:type="dxa"/>
          </w:tcPr>
          <w:p w:rsidR="000718EA" w:rsidRPr="00D102EA" w:rsidRDefault="000718EA" w:rsidP="000440D1">
            <w:pPr>
              <w:rPr>
                <w:rFonts w:ascii="Arial" w:hAnsi="Arial" w:cs="Arial"/>
                <w:b/>
                <w:sz w:val="18"/>
                <w:szCs w:val="18"/>
              </w:rPr>
            </w:pPr>
            <w:r>
              <w:rPr>
                <w:rFonts w:ascii="Arial" w:hAnsi="Arial" w:cs="Arial"/>
                <w:sz w:val="18"/>
                <w:szCs w:val="18"/>
              </w:rPr>
              <w:t xml:space="preserve">TMR has completed village level land use planning; all clans have signed relevant agreements. </w:t>
            </w:r>
            <w:r>
              <w:rPr>
                <w:rFonts w:ascii="Arial" w:hAnsi="Arial" w:cs="Arial"/>
                <w:b/>
                <w:sz w:val="18"/>
                <w:szCs w:val="18"/>
              </w:rPr>
              <w:t>R</w:t>
            </w:r>
          </w:p>
        </w:tc>
        <w:tc>
          <w:tcPr>
            <w:tcW w:w="3032" w:type="dxa"/>
          </w:tcPr>
          <w:p w:rsidR="000718EA" w:rsidRPr="00341D39" w:rsidRDefault="000718EA" w:rsidP="000440D1">
            <w:pPr>
              <w:rPr>
                <w:rFonts w:ascii="Arial" w:hAnsi="Arial" w:cs="Arial"/>
                <w:sz w:val="18"/>
                <w:szCs w:val="18"/>
              </w:rPr>
            </w:pPr>
            <w:r>
              <w:rPr>
                <w:rFonts w:ascii="Arial" w:hAnsi="Arial" w:cs="Arial"/>
                <w:sz w:val="18"/>
                <w:szCs w:val="18"/>
              </w:rPr>
              <w:t>Also positive.  Who exactly (communities, and what levels of Government) has signed the agreements</w:t>
            </w:r>
            <w:r w:rsidR="000C7857">
              <w:rPr>
                <w:rFonts w:ascii="Arial" w:hAnsi="Arial" w:cs="Arial"/>
                <w:sz w:val="18"/>
                <w:szCs w:val="18"/>
              </w:rPr>
              <w:t>?</w:t>
            </w:r>
          </w:p>
        </w:tc>
        <w:tc>
          <w:tcPr>
            <w:tcW w:w="3738" w:type="dxa"/>
          </w:tcPr>
          <w:p w:rsidR="000718EA" w:rsidRPr="00341D39" w:rsidRDefault="000718EA" w:rsidP="000440D1">
            <w:pPr>
              <w:rPr>
                <w:rFonts w:ascii="Arial" w:hAnsi="Arial" w:cs="Arial"/>
                <w:sz w:val="18"/>
                <w:szCs w:val="18"/>
              </w:rPr>
            </w:pPr>
            <w:r>
              <w:rPr>
                <w:rFonts w:ascii="Arial" w:hAnsi="Arial" w:cs="Arial"/>
                <w:sz w:val="18"/>
                <w:szCs w:val="18"/>
              </w:rPr>
              <w:t>The nature of the signed agreements should be examined and the expectations, responsibilities, requirements, enforcement, conditions, and trade-offs clarified, to inform future CA agreements.</w:t>
            </w:r>
          </w:p>
        </w:tc>
      </w:tr>
      <w:tr w:rsidR="000718EA" w:rsidTr="00567459">
        <w:tc>
          <w:tcPr>
            <w:tcW w:w="2586" w:type="dxa"/>
          </w:tcPr>
          <w:p w:rsidR="000718EA" w:rsidRDefault="000718EA" w:rsidP="000440D1">
            <w:pPr>
              <w:rPr>
                <w:rFonts w:ascii="Arial" w:hAnsi="Arial" w:cs="Arial"/>
                <w:sz w:val="18"/>
                <w:szCs w:val="18"/>
              </w:rPr>
            </w:pPr>
            <w:r>
              <w:rPr>
                <w:rFonts w:ascii="Arial" w:hAnsi="Arial" w:cs="Arial"/>
                <w:sz w:val="18"/>
                <w:szCs w:val="18"/>
              </w:rPr>
              <w:t xml:space="preserve">Government subsidies for freighting coffee to mill. </w:t>
            </w:r>
            <w:r w:rsidRPr="00D102EA">
              <w:rPr>
                <w:rFonts w:ascii="Arial" w:hAnsi="Arial" w:cs="Arial"/>
                <w:b/>
                <w:sz w:val="18"/>
                <w:szCs w:val="18"/>
              </w:rPr>
              <w:t>R</w:t>
            </w:r>
          </w:p>
        </w:tc>
        <w:tc>
          <w:tcPr>
            <w:tcW w:w="3032" w:type="dxa"/>
          </w:tcPr>
          <w:p w:rsidR="000718EA" w:rsidRPr="00341D39" w:rsidRDefault="000718EA" w:rsidP="000440D1">
            <w:pPr>
              <w:rPr>
                <w:rFonts w:ascii="Arial" w:hAnsi="Arial" w:cs="Arial"/>
                <w:sz w:val="18"/>
                <w:szCs w:val="18"/>
              </w:rPr>
            </w:pPr>
            <w:r>
              <w:rPr>
                <w:rFonts w:ascii="Arial" w:hAnsi="Arial" w:cs="Arial"/>
                <w:sz w:val="18"/>
                <w:szCs w:val="18"/>
              </w:rPr>
              <w:t>Government subsidies can be a catalyst for new business ventures, but also may reduce the business sustainability of some ventures going forward (subsidies skew the objective business model).</w:t>
            </w:r>
          </w:p>
        </w:tc>
        <w:tc>
          <w:tcPr>
            <w:tcW w:w="3738" w:type="dxa"/>
          </w:tcPr>
          <w:p w:rsidR="000718EA" w:rsidRPr="00341D39" w:rsidRDefault="000718EA" w:rsidP="000440D1">
            <w:pPr>
              <w:rPr>
                <w:rFonts w:ascii="Arial" w:hAnsi="Arial" w:cs="Arial"/>
                <w:sz w:val="18"/>
                <w:szCs w:val="18"/>
              </w:rPr>
            </w:pPr>
            <w:r>
              <w:rPr>
                <w:rFonts w:ascii="Arial" w:hAnsi="Arial" w:cs="Arial"/>
                <w:sz w:val="18"/>
                <w:szCs w:val="18"/>
              </w:rPr>
              <w:t xml:space="preserve">Presumably, there will be a more detailed accounting of the business operations of villages operating in the CAs, and how risks/benefits are being </w:t>
            </w:r>
            <w:proofErr w:type="gramStart"/>
            <w:r>
              <w:rPr>
                <w:rFonts w:ascii="Arial" w:hAnsi="Arial" w:cs="Arial"/>
                <w:sz w:val="18"/>
                <w:szCs w:val="18"/>
              </w:rPr>
              <w:t>shared/distributed</w:t>
            </w:r>
            <w:proofErr w:type="gramEnd"/>
            <w:r>
              <w:rPr>
                <w:rFonts w:ascii="Arial" w:hAnsi="Arial" w:cs="Arial"/>
                <w:sz w:val="18"/>
                <w:szCs w:val="18"/>
              </w:rPr>
              <w:t xml:space="preserve">. </w:t>
            </w:r>
          </w:p>
        </w:tc>
      </w:tr>
      <w:tr w:rsidR="000718EA" w:rsidTr="00567459">
        <w:tc>
          <w:tcPr>
            <w:tcW w:w="2586" w:type="dxa"/>
          </w:tcPr>
          <w:p w:rsidR="000718EA" w:rsidRPr="00D102EA" w:rsidRDefault="000718EA" w:rsidP="000440D1">
            <w:pPr>
              <w:rPr>
                <w:rFonts w:ascii="Arial" w:hAnsi="Arial" w:cs="Arial"/>
                <w:b/>
                <w:sz w:val="18"/>
                <w:szCs w:val="18"/>
              </w:rPr>
            </w:pPr>
            <w:r>
              <w:rPr>
                <w:rFonts w:ascii="Arial" w:hAnsi="Arial" w:cs="Arial"/>
                <w:sz w:val="18"/>
                <w:szCs w:val="18"/>
              </w:rPr>
              <w:t xml:space="preserve">Some specific youth and women engagement in CA initiatives. </w:t>
            </w:r>
            <w:r>
              <w:rPr>
                <w:rFonts w:ascii="Arial" w:hAnsi="Arial" w:cs="Arial"/>
                <w:b/>
                <w:sz w:val="18"/>
                <w:szCs w:val="18"/>
              </w:rPr>
              <w:t>R</w:t>
            </w:r>
          </w:p>
        </w:tc>
        <w:tc>
          <w:tcPr>
            <w:tcW w:w="3032" w:type="dxa"/>
          </w:tcPr>
          <w:p w:rsidR="000718EA" w:rsidRPr="00341D39" w:rsidRDefault="000718EA" w:rsidP="000440D1">
            <w:pPr>
              <w:rPr>
                <w:rFonts w:ascii="Arial" w:hAnsi="Arial" w:cs="Arial"/>
                <w:sz w:val="18"/>
                <w:szCs w:val="18"/>
              </w:rPr>
            </w:pPr>
            <w:r>
              <w:rPr>
                <w:rFonts w:ascii="Arial" w:hAnsi="Arial" w:cs="Arial"/>
                <w:sz w:val="18"/>
                <w:szCs w:val="18"/>
              </w:rPr>
              <w:t>These are positive developments, and lessons regarding creating opportunities for youth and women’s engagement need to be documented.  Has a gender strategy created these, or have these just developed at the village level, without project interventions?</w:t>
            </w:r>
          </w:p>
        </w:tc>
        <w:tc>
          <w:tcPr>
            <w:tcW w:w="3738" w:type="dxa"/>
          </w:tcPr>
          <w:p w:rsidR="000718EA" w:rsidRPr="00341D39" w:rsidRDefault="000718EA" w:rsidP="000440D1">
            <w:pPr>
              <w:rPr>
                <w:rFonts w:ascii="Arial" w:hAnsi="Arial" w:cs="Arial"/>
                <w:sz w:val="18"/>
                <w:szCs w:val="18"/>
              </w:rPr>
            </w:pPr>
            <w:r>
              <w:rPr>
                <w:rFonts w:ascii="Arial" w:hAnsi="Arial" w:cs="Arial"/>
                <w:sz w:val="18"/>
                <w:szCs w:val="18"/>
              </w:rPr>
              <w:t xml:space="preserve">All activities which have a high level of engagement with women (and youth) should be analyzed to determine opportunities and barriers, to inform a future gender strategy for CAs. </w:t>
            </w:r>
          </w:p>
        </w:tc>
      </w:tr>
      <w:tr w:rsidR="000718EA" w:rsidTr="00567459">
        <w:tc>
          <w:tcPr>
            <w:tcW w:w="2586" w:type="dxa"/>
          </w:tcPr>
          <w:p w:rsidR="000718EA" w:rsidRPr="00D102EA" w:rsidRDefault="000718EA" w:rsidP="000440D1">
            <w:pPr>
              <w:rPr>
                <w:rFonts w:ascii="Arial" w:hAnsi="Arial" w:cs="Arial"/>
                <w:b/>
                <w:sz w:val="18"/>
                <w:szCs w:val="18"/>
              </w:rPr>
            </w:pPr>
            <w:r>
              <w:rPr>
                <w:rFonts w:ascii="Arial" w:hAnsi="Arial" w:cs="Arial"/>
                <w:sz w:val="18"/>
                <w:szCs w:val="18"/>
              </w:rPr>
              <w:t xml:space="preserve">Discussion paper on National PA Rangers network. </w:t>
            </w:r>
            <w:r>
              <w:rPr>
                <w:rFonts w:ascii="Arial" w:hAnsi="Arial" w:cs="Arial"/>
                <w:b/>
                <w:sz w:val="18"/>
                <w:szCs w:val="18"/>
              </w:rPr>
              <w:t>R</w:t>
            </w:r>
          </w:p>
        </w:tc>
        <w:tc>
          <w:tcPr>
            <w:tcW w:w="3032" w:type="dxa"/>
          </w:tcPr>
          <w:p w:rsidR="000718EA" w:rsidRPr="00341D39" w:rsidRDefault="000718EA" w:rsidP="000440D1">
            <w:pPr>
              <w:rPr>
                <w:rFonts w:ascii="Arial" w:hAnsi="Arial" w:cs="Arial"/>
                <w:sz w:val="18"/>
                <w:szCs w:val="18"/>
              </w:rPr>
            </w:pPr>
            <w:r>
              <w:rPr>
                <w:rFonts w:ascii="Arial" w:hAnsi="Arial" w:cs="Arial"/>
                <w:sz w:val="18"/>
                <w:szCs w:val="18"/>
              </w:rPr>
              <w:t>What is the status of this, and what are the expectations for taking it forward? (</w:t>
            </w:r>
            <w:proofErr w:type="gramStart"/>
            <w:r>
              <w:rPr>
                <w:rFonts w:ascii="Arial" w:hAnsi="Arial" w:cs="Arial"/>
                <w:sz w:val="18"/>
                <w:szCs w:val="18"/>
              </w:rPr>
              <w:t>who</w:t>
            </w:r>
            <w:proofErr w:type="gramEnd"/>
            <w:r>
              <w:rPr>
                <w:rFonts w:ascii="Arial" w:hAnsi="Arial" w:cs="Arial"/>
                <w:sz w:val="18"/>
                <w:szCs w:val="18"/>
              </w:rPr>
              <w:t xml:space="preserve"> “owns” it and who is involved in developing it?) </w:t>
            </w:r>
          </w:p>
        </w:tc>
        <w:tc>
          <w:tcPr>
            <w:tcW w:w="3738" w:type="dxa"/>
          </w:tcPr>
          <w:p w:rsidR="000718EA" w:rsidRPr="00341D39" w:rsidRDefault="000718EA" w:rsidP="000440D1">
            <w:pPr>
              <w:rPr>
                <w:rFonts w:ascii="Arial" w:hAnsi="Arial" w:cs="Arial"/>
                <w:sz w:val="18"/>
                <w:szCs w:val="18"/>
              </w:rPr>
            </w:pPr>
            <w:r>
              <w:rPr>
                <w:rFonts w:ascii="Arial" w:hAnsi="Arial" w:cs="Arial"/>
                <w:sz w:val="18"/>
                <w:szCs w:val="18"/>
              </w:rPr>
              <w:t xml:space="preserve">The project needs to develop a </w:t>
            </w:r>
            <w:proofErr w:type="spellStart"/>
            <w:r>
              <w:rPr>
                <w:rFonts w:ascii="Arial" w:hAnsi="Arial" w:cs="Arial"/>
                <w:sz w:val="18"/>
                <w:szCs w:val="18"/>
              </w:rPr>
              <w:t>workplan</w:t>
            </w:r>
            <w:proofErr w:type="spellEnd"/>
            <w:r>
              <w:rPr>
                <w:rFonts w:ascii="Arial" w:hAnsi="Arial" w:cs="Arial"/>
                <w:sz w:val="18"/>
                <w:szCs w:val="18"/>
              </w:rPr>
              <w:t xml:space="preserve"> to advance this initiative.</w:t>
            </w:r>
          </w:p>
        </w:tc>
      </w:tr>
      <w:tr w:rsidR="000718EA" w:rsidTr="00567459">
        <w:tc>
          <w:tcPr>
            <w:tcW w:w="2586" w:type="dxa"/>
          </w:tcPr>
          <w:p w:rsidR="000718EA" w:rsidRPr="00D102EA" w:rsidRDefault="000718EA" w:rsidP="000440D1">
            <w:pPr>
              <w:pStyle w:val="TableParagraph"/>
              <w:tabs>
                <w:tab w:val="left" w:pos="0"/>
              </w:tabs>
              <w:spacing w:before="1" w:line="203" w:lineRule="exact"/>
              <w:rPr>
                <w:rFonts w:ascii="Arial" w:hAnsi="Arial" w:cs="Arial"/>
                <w:b/>
                <w:sz w:val="18"/>
                <w:szCs w:val="18"/>
              </w:rPr>
            </w:pPr>
            <w:r w:rsidRPr="00E41AC4">
              <w:rPr>
                <w:rFonts w:ascii="Arial" w:hAnsi="Arial" w:cs="Arial"/>
                <w:sz w:val="18"/>
                <w:szCs w:val="18"/>
              </w:rPr>
              <w:t>Draft review of processes and policy briefs to</w:t>
            </w:r>
            <w:r w:rsidRPr="00E41AC4">
              <w:rPr>
                <w:rFonts w:ascii="Arial" w:hAnsi="Arial" w:cs="Arial"/>
                <w:spacing w:val="-8"/>
                <w:sz w:val="18"/>
                <w:szCs w:val="18"/>
              </w:rPr>
              <w:t xml:space="preserve"> </w:t>
            </w:r>
            <w:r w:rsidRPr="00E41AC4">
              <w:rPr>
                <w:rFonts w:ascii="Arial" w:hAnsi="Arial" w:cs="Arial"/>
                <w:sz w:val="18"/>
                <w:szCs w:val="18"/>
              </w:rPr>
              <w:t>support</w:t>
            </w:r>
            <w:r>
              <w:rPr>
                <w:rFonts w:ascii="Arial" w:hAnsi="Arial" w:cs="Arial"/>
                <w:sz w:val="18"/>
                <w:szCs w:val="18"/>
              </w:rPr>
              <w:t xml:space="preserve"> </w:t>
            </w:r>
            <w:r w:rsidRPr="00E41AC4">
              <w:rPr>
                <w:rFonts w:ascii="Arial" w:hAnsi="Arial" w:cs="Arial"/>
                <w:sz w:val="18"/>
                <w:szCs w:val="18"/>
              </w:rPr>
              <w:t>conversion of PAs to conf</w:t>
            </w:r>
            <w:r>
              <w:rPr>
                <w:rFonts w:ascii="Arial" w:hAnsi="Arial" w:cs="Arial"/>
                <w:sz w:val="18"/>
                <w:szCs w:val="18"/>
              </w:rPr>
              <w:t>o</w:t>
            </w:r>
            <w:r w:rsidRPr="00E41AC4">
              <w:rPr>
                <w:rFonts w:ascii="Arial" w:hAnsi="Arial" w:cs="Arial"/>
                <w:sz w:val="18"/>
                <w:szCs w:val="18"/>
              </w:rPr>
              <w:t xml:space="preserve">rm </w:t>
            </w:r>
            <w:proofErr w:type="gramStart"/>
            <w:r w:rsidRPr="00E41AC4">
              <w:rPr>
                <w:rFonts w:ascii="Arial" w:hAnsi="Arial" w:cs="Arial"/>
                <w:sz w:val="18"/>
                <w:szCs w:val="18"/>
              </w:rPr>
              <w:t>with</w:t>
            </w:r>
            <w:proofErr w:type="gramEnd"/>
            <w:r w:rsidRPr="00E41AC4">
              <w:rPr>
                <w:rFonts w:ascii="Arial" w:hAnsi="Arial" w:cs="Arial"/>
                <w:sz w:val="18"/>
                <w:szCs w:val="18"/>
              </w:rPr>
              <w:t xml:space="preserve"> the proposed PA bill.</w:t>
            </w:r>
            <w:r>
              <w:rPr>
                <w:rFonts w:ascii="Arial" w:hAnsi="Arial" w:cs="Arial"/>
                <w:sz w:val="18"/>
                <w:szCs w:val="18"/>
              </w:rPr>
              <w:t xml:space="preserve"> </w:t>
            </w:r>
            <w:r>
              <w:rPr>
                <w:rFonts w:ascii="Arial" w:hAnsi="Arial" w:cs="Arial"/>
                <w:b/>
                <w:sz w:val="18"/>
                <w:szCs w:val="18"/>
              </w:rPr>
              <w:t>R</w:t>
            </w:r>
          </w:p>
        </w:tc>
        <w:tc>
          <w:tcPr>
            <w:tcW w:w="3032" w:type="dxa"/>
          </w:tcPr>
          <w:p w:rsidR="000718EA" w:rsidRPr="00341D39" w:rsidRDefault="000718EA" w:rsidP="000440D1">
            <w:pPr>
              <w:rPr>
                <w:rFonts w:ascii="Arial" w:hAnsi="Arial" w:cs="Arial"/>
                <w:sz w:val="18"/>
                <w:szCs w:val="18"/>
              </w:rPr>
            </w:pPr>
            <w:r>
              <w:rPr>
                <w:rFonts w:ascii="Arial" w:hAnsi="Arial" w:cs="Arial"/>
                <w:sz w:val="18"/>
                <w:szCs w:val="18"/>
              </w:rPr>
              <w:t>It seems that these are now waiting for passage of the PA bill.</w:t>
            </w:r>
          </w:p>
        </w:tc>
        <w:tc>
          <w:tcPr>
            <w:tcW w:w="3738" w:type="dxa"/>
          </w:tcPr>
          <w:p w:rsidR="000718EA" w:rsidRPr="00341D39" w:rsidRDefault="000718EA" w:rsidP="000440D1">
            <w:pPr>
              <w:rPr>
                <w:rFonts w:ascii="Arial" w:hAnsi="Arial" w:cs="Arial"/>
                <w:sz w:val="18"/>
                <w:szCs w:val="18"/>
              </w:rPr>
            </w:pPr>
            <w:r>
              <w:rPr>
                <w:rFonts w:ascii="Arial" w:hAnsi="Arial" w:cs="Arial"/>
                <w:sz w:val="18"/>
                <w:szCs w:val="18"/>
              </w:rPr>
              <w:t xml:space="preserve">The project needs to keep encouraging the Government and political level for passage of the PA bill as soon as possible.  This particular item is </w:t>
            </w:r>
            <w:proofErr w:type="gramStart"/>
            <w:r>
              <w:rPr>
                <w:rFonts w:ascii="Arial" w:hAnsi="Arial" w:cs="Arial"/>
                <w:sz w:val="18"/>
                <w:szCs w:val="18"/>
              </w:rPr>
              <w:t>key</w:t>
            </w:r>
            <w:proofErr w:type="gramEnd"/>
            <w:r>
              <w:rPr>
                <w:rFonts w:ascii="Arial" w:hAnsi="Arial" w:cs="Arial"/>
                <w:sz w:val="18"/>
                <w:szCs w:val="18"/>
              </w:rPr>
              <w:t xml:space="preserve"> to breaking the main barrier to PA system development and expansion. </w:t>
            </w:r>
          </w:p>
        </w:tc>
      </w:tr>
      <w:tr w:rsidR="000718EA" w:rsidTr="00567459">
        <w:tc>
          <w:tcPr>
            <w:tcW w:w="2586" w:type="dxa"/>
          </w:tcPr>
          <w:p w:rsidR="000718EA" w:rsidRPr="00D102EA" w:rsidRDefault="000718EA" w:rsidP="000440D1">
            <w:pPr>
              <w:rPr>
                <w:rFonts w:ascii="Arial" w:hAnsi="Arial" w:cs="Arial"/>
                <w:b/>
                <w:sz w:val="18"/>
                <w:szCs w:val="18"/>
              </w:rPr>
            </w:pPr>
            <w:r w:rsidRPr="00E41AC4">
              <w:rPr>
                <w:rFonts w:ascii="Arial" w:hAnsi="Arial" w:cs="Arial"/>
                <w:sz w:val="18"/>
                <w:szCs w:val="18"/>
              </w:rPr>
              <w:t>Draft process for evaluation and gazettal of new</w:t>
            </w:r>
            <w:r w:rsidRPr="00E41AC4">
              <w:rPr>
                <w:rFonts w:ascii="Arial" w:hAnsi="Arial" w:cs="Arial"/>
                <w:spacing w:val="-13"/>
                <w:sz w:val="18"/>
                <w:szCs w:val="18"/>
              </w:rPr>
              <w:t xml:space="preserve"> </w:t>
            </w:r>
            <w:r w:rsidRPr="00E41AC4">
              <w:rPr>
                <w:rFonts w:ascii="Arial" w:hAnsi="Arial" w:cs="Arial"/>
                <w:sz w:val="18"/>
                <w:szCs w:val="18"/>
              </w:rPr>
              <w:t>PAs.</w:t>
            </w:r>
            <w:r>
              <w:rPr>
                <w:rFonts w:ascii="Arial" w:hAnsi="Arial" w:cs="Arial"/>
                <w:sz w:val="18"/>
                <w:szCs w:val="18"/>
              </w:rPr>
              <w:t xml:space="preserve"> </w:t>
            </w:r>
            <w:r>
              <w:rPr>
                <w:rFonts w:ascii="Arial" w:hAnsi="Arial" w:cs="Arial"/>
                <w:b/>
                <w:sz w:val="18"/>
                <w:szCs w:val="18"/>
              </w:rPr>
              <w:t>R</w:t>
            </w:r>
          </w:p>
        </w:tc>
        <w:tc>
          <w:tcPr>
            <w:tcW w:w="3032" w:type="dxa"/>
          </w:tcPr>
          <w:p w:rsidR="000718EA" w:rsidRPr="00341D39" w:rsidRDefault="000718EA" w:rsidP="000440D1">
            <w:pPr>
              <w:rPr>
                <w:rFonts w:ascii="Arial" w:hAnsi="Arial" w:cs="Arial"/>
                <w:sz w:val="18"/>
                <w:szCs w:val="18"/>
              </w:rPr>
            </w:pPr>
            <w:r>
              <w:rPr>
                <w:rFonts w:ascii="Arial" w:hAnsi="Arial" w:cs="Arial"/>
                <w:sz w:val="18"/>
                <w:szCs w:val="18"/>
              </w:rPr>
              <w:t>Same as above.</w:t>
            </w:r>
          </w:p>
        </w:tc>
        <w:tc>
          <w:tcPr>
            <w:tcW w:w="3738" w:type="dxa"/>
          </w:tcPr>
          <w:p w:rsidR="000718EA" w:rsidRPr="00341D39" w:rsidRDefault="000718EA" w:rsidP="000440D1">
            <w:pPr>
              <w:rPr>
                <w:rFonts w:ascii="Arial" w:hAnsi="Arial" w:cs="Arial"/>
                <w:sz w:val="18"/>
                <w:szCs w:val="18"/>
              </w:rPr>
            </w:pPr>
            <w:r>
              <w:rPr>
                <w:rFonts w:ascii="Arial" w:hAnsi="Arial" w:cs="Arial"/>
                <w:sz w:val="18"/>
                <w:szCs w:val="18"/>
              </w:rPr>
              <w:t>Same as above.</w:t>
            </w:r>
          </w:p>
        </w:tc>
      </w:tr>
      <w:tr w:rsidR="000718EA" w:rsidTr="00567459">
        <w:tc>
          <w:tcPr>
            <w:tcW w:w="2586" w:type="dxa"/>
          </w:tcPr>
          <w:p w:rsidR="000718EA" w:rsidRPr="00D102EA" w:rsidRDefault="000718EA" w:rsidP="000440D1">
            <w:pPr>
              <w:rPr>
                <w:rFonts w:ascii="Arial" w:hAnsi="Arial" w:cs="Arial"/>
                <w:b/>
                <w:sz w:val="18"/>
                <w:szCs w:val="18"/>
              </w:rPr>
            </w:pPr>
            <w:r w:rsidRPr="00E41AC4">
              <w:rPr>
                <w:rFonts w:ascii="Arial" w:hAnsi="Arial" w:cs="Arial"/>
                <w:sz w:val="18"/>
                <w:szCs w:val="18"/>
              </w:rPr>
              <w:t>Draft standard outline for PA management</w:t>
            </w:r>
            <w:r w:rsidRPr="00E41AC4">
              <w:rPr>
                <w:rFonts w:ascii="Arial" w:hAnsi="Arial" w:cs="Arial"/>
                <w:spacing w:val="-10"/>
                <w:sz w:val="18"/>
                <w:szCs w:val="18"/>
              </w:rPr>
              <w:t xml:space="preserve"> </w:t>
            </w:r>
            <w:r w:rsidRPr="00E41AC4">
              <w:rPr>
                <w:rFonts w:ascii="Arial" w:hAnsi="Arial" w:cs="Arial"/>
                <w:sz w:val="18"/>
                <w:szCs w:val="18"/>
              </w:rPr>
              <w:t>plans.</w:t>
            </w:r>
            <w:r>
              <w:rPr>
                <w:rFonts w:ascii="Arial" w:hAnsi="Arial" w:cs="Arial"/>
                <w:sz w:val="18"/>
                <w:szCs w:val="18"/>
              </w:rPr>
              <w:t xml:space="preserve"> </w:t>
            </w:r>
            <w:r>
              <w:rPr>
                <w:rFonts w:ascii="Arial" w:hAnsi="Arial" w:cs="Arial"/>
                <w:b/>
                <w:sz w:val="18"/>
                <w:szCs w:val="18"/>
              </w:rPr>
              <w:t>R</w:t>
            </w:r>
          </w:p>
        </w:tc>
        <w:tc>
          <w:tcPr>
            <w:tcW w:w="3032" w:type="dxa"/>
          </w:tcPr>
          <w:p w:rsidR="000718EA" w:rsidRPr="00341D39" w:rsidRDefault="000718EA" w:rsidP="000440D1">
            <w:pPr>
              <w:rPr>
                <w:rFonts w:ascii="Arial" w:hAnsi="Arial" w:cs="Arial"/>
                <w:sz w:val="18"/>
                <w:szCs w:val="18"/>
              </w:rPr>
            </w:pPr>
            <w:r>
              <w:rPr>
                <w:rFonts w:ascii="Arial" w:hAnsi="Arial" w:cs="Arial"/>
                <w:sz w:val="18"/>
                <w:szCs w:val="18"/>
              </w:rPr>
              <w:t>Same as above.</w:t>
            </w:r>
          </w:p>
        </w:tc>
        <w:tc>
          <w:tcPr>
            <w:tcW w:w="3738" w:type="dxa"/>
          </w:tcPr>
          <w:p w:rsidR="000718EA" w:rsidRPr="00341D39" w:rsidRDefault="000718EA" w:rsidP="000440D1">
            <w:pPr>
              <w:rPr>
                <w:rFonts w:ascii="Arial" w:hAnsi="Arial" w:cs="Arial"/>
                <w:sz w:val="18"/>
                <w:szCs w:val="18"/>
              </w:rPr>
            </w:pPr>
            <w:r>
              <w:rPr>
                <w:rFonts w:ascii="Arial" w:hAnsi="Arial" w:cs="Arial"/>
                <w:sz w:val="18"/>
                <w:szCs w:val="18"/>
              </w:rPr>
              <w:t>Same as above.</w:t>
            </w:r>
          </w:p>
        </w:tc>
      </w:tr>
      <w:tr w:rsidR="000718EA" w:rsidTr="00567459">
        <w:tc>
          <w:tcPr>
            <w:tcW w:w="2586" w:type="dxa"/>
          </w:tcPr>
          <w:p w:rsidR="000718EA" w:rsidRPr="00D102EA" w:rsidRDefault="000718EA" w:rsidP="000440D1">
            <w:pPr>
              <w:rPr>
                <w:rFonts w:ascii="Arial" w:hAnsi="Arial" w:cs="Arial"/>
                <w:b/>
                <w:sz w:val="18"/>
                <w:szCs w:val="18"/>
              </w:rPr>
            </w:pPr>
            <w:r w:rsidRPr="0027432E">
              <w:rPr>
                <w:rFonts w:ascii="Arial" w:hAnsi="Arial" w:cs="Arial"/>
                <w:sz w:val="18"/>
                <w:szCs w:val="18"/>
              </w:rPr>
              <w:t>Draft roles and responsibilities of</w:t>
            </w:r>
            <w:r w:rsidRPr="0027432E">
              <w:rPr>
                <w:rFonts w:ascii="Arial" w:hAnsi="Arial" w:cs="Arial"/>
                <w:spacing w:val="-16"/>
                <w:sz w:val="18"/>
                <w:szCs w:val="18"/>
              </w:rPr>
              <w:t xml:space="preserve"> </w:t>
            </w:r>
            <w:r w:rsidRPr="0027432E">
              <w:rPr>
                <w:rFonts w:ascii="Arial" w:hAnsi="Arial" w:cs="Arial"/>
                <w:sz w:val="18"/>
                <w:szCs w:val="18"/>
              </w:rPr>
              <w:t>provincial governments for PA</w:t>
            </w:r>
            <w:r w:rsidRPr="0027432E">
              <w:rPr>
                <w:rFonts w:ascii="Arial" w:hAnsi="Arial" w:cs="Arial"/>
                <w:spacing w:val="-4"/>
                <w:sz w:val="18"/>
                <w:szCs w:val="18"/>
              </w:rPr>
              <w:t xml:space="preserve"> </w:t>
            </w:r>
            <w:r w:rsidRPr="0027432E">
              <w:rPr>
                <w:rFonts w:ascii="Arial" w:hAnsi="Arial" w:cs="Arial"/>
                <w:sz w:val="18"/>
                <w:szCs w:val="18"/>
              </w:rPr>
              <w:t>management.</w:t>
            </w:r>
            <w:r>
              <w:rPr>
                <w:rFonts w:ascii="Arial" w:hAnsi="Arial" w:cs="Arial"/>
                <w:sz w:val="18"/>
                <w:szCs w:val="18"/>
              </w:rPr>
              <w:t xml:space="preserve"> </w:t>
            </w:r>
            <w:r>
              <w:rPr>
                <w:rFonts w:ascii="Arial" w:hAnsi="Arial" w:cs="Arial"/>
                <w:b/>
                <w:sz w:val="18"/>
                <w:szCs w:val="18"/>
              </w:rPr>
              <w:t>R</w:t>
            </w:r>
          </w:p>
        </w:tc>
        <w:tc>
          <w:tcPr>
            <w:tcW w:w="3032" w:type="dxa"/>
          </w:tcPr>
          <w:p w:rsidR="000718EA" w:rsidRPr="00341D39" w:rsidRDefault="000718EA" w:rsidP="000440D1">
            <w:pPr>
              <w:rPr>
                <w:rFonts w:ascii="Arial" w:hAnsi="Arial" w:cs="Arial"/>
                <w:sz w:val="18"/>
                <w:szCs w:val="18"/>
              </w:rPr>
            </w:pPr>
            <w:r>
              <w:rPr>
                <w:rFonts w:ascii="Arial" w:hAnsi="Arial" w:cs="Arial"/>
                <w:sz w:val="18"/>
                <w:szCs w:val="18"/>
              </w:rPr>
              <w:t>Same as above.</w:t>
            </w:r>
          </w:p>
        </w:tc>
        <w:tc>
          <w:tcPr>
            <w:tcW w:w="3738" w:type="dxa"/>
          </w:tcPr>
          <w:p w:rsidR="000718EA" w:rsidRPr="00341D39" w:rsidRDefault="000718EA" w:rsidP="000440D1">
            <w:pPr>
              <w:rPr>
                <w:rFonts w:ascii="Arial" w:hAnsi="Arial" w:cs="Arial"/>
                <w:sz w:val="18"/>
                <w:szCs w:val="18"/>
              </w:rPr>
            </w:pPr>
            <w:r>
              <w:rPr>
                <w:rFonts w:ascii="Arial" w:hAnsi="Arial" w:cs="Arial"/>
                <w:sz w:val="18"/>
                <w:szCs w:val="18"/>
              </w:rPr>
              <w:t>Same as above.</w:t>
            </w:r>
          </w:p>
        </w:tc>
      </w:tr>
      <w:tr w:rsidR="000718EA" w:rsidTr="00567459">
        <w:tc>
          <w:tcPr>
            <w:tcW w:w="2586" w:type="dxa"/>
          </w:tcPr>
          <w:p w:rsidR="000718EA" w:rsidRPr="00D102EA" w:rsidRDefault="000718EA" w:rsidP="000440D1">
            <w:pPr>
              <w:rPr>
                <w:rFonts w:ascii="Arial" w:hAnsi="Arial" w:cs="Arial"/>
                <w:b/>
                <w:sz w:val="18"/>
                <w:szCs w:val="18"/>
              </w:rPr>
            </w:pPr>
            <w:r w:rsidRPr="0027432E">
              <w:rPr>
                <w:rFonts w:ascii="Arial" w:hAnsi="Arial" w:cs="Arial"/>
                <w:sz w:val="18"/>
                <w:szCs w:val="18"/>
              </w:rPr>
              <w:t xml:space="preserve">Ecosystem monitoring mobile application, which has been trialed at the </w:t>
            </w:r>
            <w:proofErr w:type="spellStart"/>
            <w:r w:rsidRPr="0027432E">
              <w:rPr>
                <w:rFonts w:ascii="Arial" w:hAnsi="Arial" w:cs="Arial"/>
                <w:sz w:val="18"/>
                <w:szCs w:val="18"/>
              </w:rPr>
              <w:t>Varirata</w:t>
            </w:r>
            <w:proofErr w:type="spellEnd"/>
            <w:r w:rsidRPr="0027432E">
              <w:rPr>
                <w:rFonts w:ascii="Arial" w:hAnsi="Arial" w:cs="Arial"/>
                <w:spacing w:val="-1"/>
                <w:sz w:val="18"/>
                <w:szCs w:val="18"/>
              </w:rPr>
              <w:t xml:space="preserve"> </w:t>
            </w:r>
            <w:r w:rsidRPr="0027432E">
              <w:rPr>
                <w:rFonts w:ascii="Arial" w:hAnsi="Arial" w:cs="Arial"/>
                <w:sz w:val="18"/>
                <w:szCs w:val="18"/>
              </w:rPr>
              <w:t>NP.</w:t>
            </w:r>
            <w:r>
              <w:rPr>
                <w:rFonts w:ascii="Arial" w:hAnsi="Arial" w:cs="Arial"/>
                <w:sz w:val="18"/>
                <w:szCs w:val="18"/>
              </w:rPr>
              <w:t xml:space="preserve"> </w:t>
            </w:r>
            <w:r>
              <w:rPr>
                <w:rFonts w:ascii="Arial" w:hAnsi="Arial" w:cs="Arial"/>
                <w:b/>
                <w:sz w:val="18"/>
                <w:szCs w:val="18"/>
              </w:rPr>
              <w:t>R</w:t>
            </w:r>
          </w:p>
        </w:tc>
        <w:tc>
          <w:tcPr>
            <w:tcW w:w="3032" w:type="dxa"/>
          </w:tcPr>
          <w:p w:rsidR="000718EA" w:rsidRPr="00341D39" w:rsidRDefault="000718EA" w:rsidP="000440D1">
            <w:pPr>
              <w:rPr>
                <w:rFonts w:ascii="Arial" w:hAnsi="Arial" w:cs="Arial"/>
                <w:sz w:val="18"/>
                <w:szCs w:val="18"/>
              </w:rPr>
            </w:pPr>
            <w:r>
              <w:rPr>
                <w:rFonts w:ascii="Arial" w:hAnsi="Arial" w:cs="Arial"/>
                <w:sz w:val="18"/>
                <w:szCs w:val="18"/>
              </w:rPr>
              <w:t>What is the plan to further develop this application and introduce it at other CAs?</w:t>
            </w:r>
          </w:p>
        </w:tc>
        <w:tc>
          <w:tcPr>
            <w:tcW w:w="3738" w:type="dxa"/>
          </w:tcPr>
          <w:p w:rsidR="000718EA" w:rsidRPr="00341D39" w:rsidRDefault="000718EA" w:rsidP="000440D1">
            <w:pPr>
              <w:rPr>
                <w:rFonts w:ascii="Arial" w:hAnsi="Arial" w:cs="Arial"/>
                <w:sz w:val="18"/>
                <w:szCs w:val="18"/>
              </w:rPr>
            </w:pPr>
            <w:r>
              <w:rPr>
                <w:rFonts w:ascii="Arial" w:hAnsi="Arial" w:cs="Arial"/>
                <w:sz w:val="18"/>
                <w:szCs w:val="18"/>
              </w:rPr>
              <w:t>The utility and practicality of the ecosystem monitoring application should be examined by the project and dissemination to other CAs promoted (once all wrinkles have been ironed out).</w:t>
            </w:r>
          </w:p>
        </w:tc>
      </w:tr>
      <w:tr w:rsidR="000718EA" w:rsidTr="00567459">
        <w:tc>
          <w:tcPr>
            <w:tcW w:w="2586" w:type="dxa"/>
          </w:tcPr>
          <w:p w:rsidR="000718EA" w:rsidRPr="00D102EA" w:rsidRDefault="000718EA" w:rsidP="000440D1">
            <w:pPr>
              <w:rPr>
                <w:rFonts w:ascii="Arial" w:hAnsi="Arial" w:cs="Arial"/>
                <w:b/>
                <w:sz w:val="18"/>
                <w:szCs w:val="18"/>
              </w:rPr>
            </w:pPr>
            <w:r>
              <w:rPr>
                <w:rFonts w:ascii="Arial" w:hAnsi="Arial" w:cs="Arial"/>
                <w:sz w:val="18"/>
                <w:szCs w:val="18"/>
              </w:rPr>
              <w:t xml:space="preserve">SMART training for YUS CA </w:t>
            </w:r>
            <w:r>
              <w:rPr>
                <w:rFonts w:ascii="Arial" w:hAnsi="Arial" w:cs="Arial"/>
                <w:sz w:val="18"/>
                <w:szCs w:val="18"/>
              </w:rPr>
              <w:lastRenderedPageBreak/>
              <w:t xml:space="preserve">rangers. </w:t>
            </w:r>
            <w:r>
              <w:rPr>
                <w:rFonts w:ascii="Arial" w:hAnsi="Arial" w:cs="Arial"/>
                <w:b/>
                <w:sz w:val="18"/>
                <w:szCs w:val="18"/>
              </w:rPr>
              <w:t>R</w:t>
            </w:r>
          </w:p>
        </w:tc>
        <w:tc>
          <w:tcPr>
            <w:tcW w:w="3032" w:type="dxa"/>
          </w:tcPr>
          <w:p w:rsidR="000718EA" w:rsidRPr="00341D39" w:rsidRDefault="000718EA" w:rsidP="000440D1">
            <w:pPr>
              <w:rPr>
                <w:rFonts w:ascii="Arial" w:hAnsi="Arial" w:cs="Arial"/>
                <w:sz w:val="18"/>
                <w:szCs w:val="18"/>
              </w:rPr>
            </w:pPr>
            <w:r>
              <w:rPr>
                <w:rFonts w:ascii="Arial" w:hAnsi="Arial" w:cs="Arial"/>
                <w:sz w:val="18"/>
                <w:szCs w:val="18"/>
              </w:rPr>
              <w:lastRenderedPageBreak/>
              <w:t xml:space="preserve">Has this training translated into </w:t>
            </w:r>
            <w:r>
              <w:rPr>
                <w:rFonts w:ascii="Arial" w:hAnsi="Arial" w:cs="Arial"/>
                <w:sz w:val="18"/>
                <w:szCs w:val="18"/>
              </w:rPr>
              <w:lastRenderedPageBreak/>
              <w:t xml:space="preserve">routine operations for the rangers?  Is there any evidence of increased effectiveness of ranger operations? </w:t>
            </w:r>
          </w:p>
        </w:tc>
        <w:tc>
          <w:tcPr>
            <w:tcW w:w="3738" w:type="dxa"/>
          </w:tcPr>
          <w:p w:rsidR="000718EA" w:rsidRPr="00341D39" w:rsidRDefault="000718EA" w:rsidP="000440D1">
            <w:pPr>
              <w:rPr>
                <w:rFonts w:ascii="Arial" w:hAnsi="Arial" w:cs="Arial"/>
                <w:sz w:val="18"/>
                <w:szCs w:val="18"/>
              </w:rPr>
            </w:pPr>
            <w:r>
              <w:rPr>
                <w:rFonts w:ascii="Arial" w:hAnsi="Arial" w:cs="Arial"/>
                <w:sz w:val="18"/>
                <w:szCs w:val="18"/>
              </w:rPr>
              <w:lastRenderedPageBreak/>
              <w:t xml:space="preserve">The project could support a detailed </w:t>
            </w:r>
            <w:r>
              <w:rPr>
                <w:rFonts w:ascii="Arial" w:hAnsi="Arial" w:cs="Arial"/>
                <w:sz w:val="18"/>
                <w:szCs w:val="18"/>
              </w:rPr>
              <w:lastRenderedPageBreak/>
              <w:t>analysis of the ranger operations and how SMART training may be having an impact (this would support the evidence file for the impact of training on capacity and job effectiveness).</w:t>
            </w:r>
          </w:p>
        </w:tc>
      </w:tr>
      <w:tr w:rsidR="000718EA" w:rsidTr="00567459">
        <w:tc>
          <w:tcPr>
            <w:tcW w:w="9356" w:type="dxa"/>
            <w:gridSpan w:val="3"/>
            <w:shd w:val="clear" w:color="auto" w:fill="F2F2F2" w:themeFill="background1" w:themeFillShade="F2"/>
          </w:tcPr>
          <w:p w:rsidR="000718EA" w:rsidRDefault="000718EA" w:rsidP="000440D1">
            <w:pPr>
              <w:rPr>
                <w:rFonts w:ascii="Arial" w:hAnsi="Arial" w:cs="Arial"/>
                <w:b/>
                <w:sz w:val="20"/>
                <w:szCs w:val="20"/>
              </w:rPr>
            </w:pPr>
            <w:r w:rsidRPr="00C91634">
              <w:rPr>
                <w:rFonts w:ascii="Arial" w:hAnsi="Arial" w:cs="Arial"/>
                <w:b/>
                <w:sz w:val="20"/>
                <w:szCs w:val="20"/>
              </w:rPr>
              <w:lastRenderedPageBreak/>
              <w:t>Weaknesses</w:t>
            </w:r>
          </w:p>
        </w:tc>
      </w:tr>
      <w:tr w:rsidR="000718EA" w:rsidTr="00567459">
        <w:tc>
          <w:tcPr>
            <w:tcW w:w="2586" w:type="dxa"/>
          </w:tcPr>
          <w:p w:rsidR="000718EA" w:rsidRDefault="000718EA" w:rsidP="000440D1">
            <w:pPr>
              <w:rPr>
                <w:rFonts w:ascii="Arial" w:hAnsi="Arial" w:cs="Arial"/>
                <w:sz w:val="18"/>
                <w:szCs w:val="18"/>
              </w:rPr>
            </w:pPr>
            <w:r>
              <w:rPr>
                <w:rFonts w:ascii="Arial" w:hAnsi="Arial" w:cs="Arial"/>
                <w:sz w:val="18"/>
                <w:szCs w:val="18"/>
              </w:rPr>
              <w:t xml:space="preserve">Lack of coordinated work-planning between components; lack of detailed actions and budgets in the plans (creating a lack of accountability). </w:t>
            </w:r>
            <w:r w:rsidRPr="00341A76">
              <w:rPr>
                <w:rFonts w:ascii="Arial" w:hAnsi="Arial" w:cs="Arial"/>
                <w:b/>
                <w:sz w:val="18"/>
                <w:szCs w:val="18"/>
              </w:rPr>
              <w:t>P</w:t>
            </w:r>
          </w:p>
        </w:tc>
        <w:tc>
          <w:tcPr>
            <w:tcW w:w="3032" w:type="dxa"/>
          </w:tcPr>
          <w:p w:rsidR="000718EA" w:rsidRPr="00341D39" w:rsidRDefault="000718EA" w:rsidP="000440D1">
            <w:pPr>
              <w:rPr>
                <w:rFonts w:ascii="Arial" w:hAnsi="Arial" w:cs="Arial"/>
                <w:sz w:val="18"/>
                <w:szCs w:val="18"/>
              </w:rPr>
            </w:pPr>
            <w:r>
              <w:rPr>
                <w:rFonts w:ascii="Arial" w:hAnsi="Arial" w:cs="Arial"/>
                <w:sz w:val="18"/>
                <w:szCs w:val="18"/>
              </w:rPr>
              <w:t>This reflects the fragmentation of the project, or has contributed to it.  Getting all project partners together in a work planning exercise would overcome this problem and help to identify functional linkages and synergies between project components.</w:t>
            </w:r>
          </w:p>
        </w:tc>
        <w:tc>
          <w:tcPr>
            <w:tcW w:w="3738" w:type="dxa"/>
          </w:tcPr>
          <w:p w:rsidR="000718EA" w:rsidRPr="00341D39" w:rsidRDefault="000718EA" w:rsidP="000440D1">
            <w:pPr>
              <w:rPr>
                <w:rFonts w:ascii="Arial" w:hAnsi="Arial" w:cs="Arial"/>
                <w:sz w:val="18"/>
                <w:szCs w:val="18"/>
              </w:rPr>
            </w:pPr>
            <w:r>
              <w:rPr>
                <w:rFonts w:ascii="Arial" w:hAnsi="Arial" w:cs="Arial"/>
                <w:sz w:val="18"/>
                <w:szCs w:val="18"/>
              </w:rPr>
              <w:t xml:space="preserve">The project just needs to make time and space for coordinated </w:t>
            </w:r>
            <w:proofErr w:type="spellStart"/>
            <w:r>
              <w:rPr>
                <w:rFonts w:ascii="Arial" w:hAnsi="Arial" w:cs="Arial"/>
                <w:sz w:val="18"/>
                <w:szCs w:val="18"/>
              </w:rPr>
              <w:t>workplanning</w:t>
            </w:r>
            <w:proofErr w:type="spellEnd"/>
            <w:r>
              <w:rPr>
                <w:rFonts w:ascii="Arial" w:hAnsi="Arial" w:cs="Arial"/>
                <w:sz w:val="18"/>
                <w:szCs w:val="18"/>
              </w:rPr>
              <w:t xml:space="preserve"> for the final phase of the project (the M+E workshop in December would facilitate this).</w:t>
            </w:r>
          </w:p>
        </w:tc>
      </w:tr>
      <w:tr w:rsidR="000718EA" w:rsidTr="00567459">
        <w:tc>
          <w:tcPr>
            <w:tcW w:w="2586" w:type="dxa"/>
          </w:tcPr>
          <w:p w:rsidR="000718EA" w:rsidRPr="00341A76" w:rsidRDefault="000718EA" w:rsidP="000440D1">
            <w:pPr>
              <w:rPr>
                <w:rFonts w:ascii="Arial" w:hAnsi="Arial" w:cs="Arial"/>
                <w:b/>
                <w:sz w:val="18"/>
                <w:szCs w:val="18"/>
              </w:rPr>
            </w:pPr>
            <w:r>
              <w:rPr>
                <w:rFonts w:ascii="Arial" w:hAnsi="Arial" w:cs="Arial"/>
                <w:sz w:val="18"/>
                <w:szCs w:val="18"/>
              </w:rPr>
              <w:t xml:space="preserve">Co-financing has been limited and not well documented. </w:t>
            </w:r>
            <w:r>
              <w:rPr>
                <w:rFonts w:ascii="Arial" w:hAnsi="Arial" w:cs="Arial"/>
                <w:b/>
                <w:sz w:val="18"/>
                <w:szCs w:val="18"/>
              </w:rPr>
              <w:t>P</w:t>
            </w:r>
          </w:p>
        </w:tc>
        <w:tc>
          <w:tcPr>
            <w:tcW w:w="3032" w:type="dxa"/>
          </w:tcPr>
          <w:p w:rsidR="000718EA" w:rsidRPr="00341D39" w:rsidRDefault="000718EA" w:rsidP="000440D1">
            <w:pPr>
              <w:rPr>
                <w:rFonts w:ascii="Arial" w:hAnsi="Arial" w:cs="Arial"/>
                <w:sz w:val="18"/>
                <w:szCs w:val="18"/>
              </w:rPr>
            </w:pPr>
            <w:r>
              <w:rPr>
                <w:rFonts w:ascii="Arial" w:hAnsi="Arial" w:cs="Arial"/>
                <w:sz w:val="18"/>
                <w:szCs w:val="18"/>
              </w:rPr>
              <w:t xml:space="preserve">This issue needs to better </w:t>
            </w:r>
            <w:proofErr w:type="gramStart"/>
            <w:r>
              <w:rPr>
                <w:rFonts w:ascii="Arial" w:hAnsi="Arial" w:cs="Arial"/>
                <w:sz w:val="18"/>
                <w:szCs w:val="18"/>
              </w:rPr>
              <w:t>understood</w:t>
            </w:r>
            <w:proofErr w:type="gramEnd"/>
            <w:r>
              <w:rPr>
                <w:rFonts w:ascii="Arial" w:hAnsi="Arial" w:cs="Arial"/>
                <w:sz w:val="18"/>
                <w:szCs w:val="18"/>
              </w:rPr>
              <w:t>:  what are the reasons for lack of co-financing?  How can value be attributed to in-kind contributions?  Has lack of co-financing constrained any of the project activities?</w:t>
            </w:r>
          </w:p>
        </w:tc>
        <w:tc>
          <w:tcPr>
            <w:tcW w:w="3738" w:type="dxa"/>
          </w:tcPr>
          <w:p w:rsidR="000718EA" w:rsidRPr="00341D39" w:rsidRDefault="000718EA" w:rsidP="000440D1">
            <w:pPr>
              <w:rPr>
                <w:rFonts w:ascii="Arial" w:hAnsi="Arial" w:cs="Arial"/>
                <w:sz w:val="18"/>
                <w:szCs w:val="18"/>
              </w:rPr>
            </w:pPr>
            <w:r>
              <w:rPr>
                <w:rFonts w:ascii="Arial" w:hAnsi="Arial" w:cs="Arial"/>
                <w:sz w:val="18"/>
                <w:szCs w:val="18"/>
              </w:rPr>
              <w:t xml:space="preserve">The PMU could strategize how to increase and document the co-financing contributions, and also maintain a dialogue (pressure?) to secure more co-financing.  Securing additional external financial support (donors, GEF) should not be considered the fall-back position, as these do </w:t>
            </w:r>
            <w:r w:rsidR="000C7857">
              <w:rPr>
                <w:rFonts w:ascii="Arial" w:hAnsi="Arial" w:cs="Arial"/>
                <w:sz w:val="18"/>
                <w:szCs w:val="18"/>
              </w:rPr>
              <w:t xml:space="preserve">not </w:t>
            </w:r>
            <w:r>
              <w:rPr>
                <w:rFonts w:ascii="Arial" w:hAnsi="Arial" w:cs="Arial"/>
                <w:sz w:val="18"/>
                <w:szCs w:val="18"/>
              </w:rPr>
              <w:t>embed sustainability with</w:t>
            </w:r>
            <w:r w:rsidR="000C7857">
              <w:rPr>
                <w:rFonts w:ascii="Arial" w:hAnsi="Arial" w:cs="Arial"/>
                <w:sz w:val="18"/>
                <w:szCs w:val="18"/>
              </w:rPr>
              <w:t>in</w:t>
            </w:r>
            <w:r>
              <w:rPr>
                <w:rFonts w:ascii="Arial" w:hAnsi="Arial" w:cs="Arial"/>
                <w:sz w:val="18"/>
                <w:szCs w:val="18"/>
              </w:rPr>
              <w:t xml:space="preserve"> the CA initiatives. </w:t>
            </w:r>
          </w:p>
        </w:tc>
      </w:tr>
      <w:tr w:rsidR="000718EA" w:rsidTr="00567459">
        <w:tc>
          <w:tcPr>
            <w:tcW w:w="2586" w:type="dxa"/>
          </w:tcPr>
          <w:p w:rsidR="000718EA" w:rsidRPr="00341A76" w:rsidRDefault="000718EA" w:rsidP="000440D1">
            <w:pPr>
              <w:rPr>
                <w:rFonts w:ascii="Arial" w:hAnsi="Arial" w:cs="Arial"/>
                <w:b/>
                <w:sz w:val="18"/>
                <w:szCs w:val="18"/>
              </w:rPr>
            </w:pPr>
            <w:r>
              <w:rPr>
                <w:rFonts w:ascii="Arial" w:hAnsi="Arial" w:cs="Arial"/>
                <w:sz w:val="18"/>
                <w:szCs w:val="18"/>
              </w:rPr>
              <w:t xml:space="preserve">Lack of a coherent knowledge management strategy; limited cross-learning between project components. </w:t>
            </w:r>
            <w:r>
              <w:rPr>
                <w:rFonts w:ascii="Arial" w:hAnsi="Arial" w:cs="Arial"/>
                <w:b/>
                <w:sz w:val="18"/>
                <w:szCs w:val="18"/>
              </w:rPr>
              <w:t>P</w:t>
            </w:r>
          </w:p>
        </w:tc>
        <w:tc>
          <w:tcPr>
            <w:tcW w:w="3032" w:type="dxa"/>
          </w:tcPr>
          <w:p w:rsidR="000718EA" w:rsidRPr="00341D39" w:rsidRDefault="000718EA" w:rsidP="000440D1">
            <w:pPr>
              <w:rPr>
                <w:rFonts w:ascii="Arial" w:hAnsi="Arial" w:cs="Arial"/>
                <w:sz w:val="18"/>
                <w:szCs w:val="18"/>
              </w:rPr>
            </w:pPr>
            <w:r>
              <w:rPr>
                <w:rFonts w:ascii="Arial" w:hAnsi="Arial" w:cs="Arial"/>
                <w:sz w:val="18"/>
                <w:szCs w:val="18"/>
              </w:rPr>
              <w:t xml:space="preserve">This has reflected the “stove-pipe” implementation of the project and lack of time/staff allocated to dissemination of project results and lessons. </w:t>
            </w:r>
          </w:p>
        </w:tc>
        <w:tc>
          <w:tcPr>
            <w:tcW w:w="3738" w:type="dxa"/>
          </w:tcPr>
          <w:p w:rsidR="000718EA" w:rsidRPr="00341D39" w:rsidRDefault="000718EA" w:rsidP="000440D1">
            <w:pPr>
              <w:rPr>
                <w:rFonts w:ascii="Arial" w:hAnsi="Arial" w:cs="Arial"/>
                <w:sz w:val="18"/>
                <w:szCs w:val="18"/>
              </w:rPr>
            </w:pPr>
            <w:r>
              <w:rPr>
                <w:rFonts w:ascii="Arial" w:hAnsi="Arial" w:cs="Arial"/>
                <w:sz w:val="18"/>
                <w:szCs w:val="18"/>
              </w:rPr>
              <w:t>Cross-learning is one of the most important principles of the GEF projects and needs to be elevated to a “task”, assigned to an individual, for the remainder of the project.  Collective project partner workshops would help in this regard.</w:t>
            </w:r>
          </w:p>
        </w:tc>
      </w:tr>
      <w:tr w:rsidR="000718EA" w:rsidTr="00567459">
        <w:tc>
          <w:tcPr>
            <w:tcW w:w="2586" w:type="dxa"/>
          </w:tcPr>
          <w:p w:rsidR="000718EA" w:rsidRPr="00341A76" w:rsidRDefault="000718EA" w:rsidP="000440D1">
            <w:pPr>
              <w:rPr>
                <w:rFonts w:ascii="Arial" w:hAnsi="Arial" w:cs="Arial"/>
                <w:b/>
                <w:sz w:val="18"/>
                <w:szCs w:val="18"/>
              </w:rPr>
            </w:pPr>
            <w:r>
              <w:rPr>
                <w:rFonts w:ascii="Arial" w:hAnsi="Arial" w:cs="Arial"/>
                <w:sz w:val="18"/>
                <w:szCs w:val="18"/>
              </w:rPr>
              <w:t xml:space="preserve">Gender strategy very limited. </w:t>
            </w:r>
            <w:r>
              <w:rPr>
                <w:rFonts w:ascii="Arial" w:hAnsi="Arial" w:cs="Arial"/>
                <w:b/>
                <w:sz w:val="18"/>
                <w:szCs w:val="18"/>
              </w:rPr>
              <w:t>P/R</w:t>
            </w:r>
          </w:p>
        </w:tc>
        <w:tc>
          <w:tcPr>
            <w:tcW w:w="3032" w:type="dxa"/>
          </w:tcPr>
          <w:p w:rsidR="000718EA" w:rsidRPr="00341D39" w:rsidRDefault="000718EA" w:rsidP="000440D1">
            <w:pPr>
              <w:rPr>
                <w:rFonts w:ascii="Arial" w:hAnsi="Arial" w:cs="Arial"/>
                <w:sz w:val="18"/>
                <w:szCs w:val="18"/>
              </w:rPr>
            </w:pPr>
            <w:r>
              <w:rPr>
                <w:rFonts w:ascii="Arial" w:hAnsi="Arial" w:cs="Arial"/>
                <w:sz w:val="18"/>
                <w:szCs w:val="18"/>
              </w:rPr>
              <w:t>Women and youth engagement in the project (it has occurred) seems to have come from the ground-level (good), but is not reflective of any coordinated gender strategy (is there a project staff member who has the gender strategy role?).</w:t>
            </w:r>
          </w:p>
        </w:tc>
        <w:tc>
          <w:tcPr>
            <w:tcW w:w="3738" w:type="dxa"/>
          </w:tcPr>
          <w:p w:rsidR="000718EA" w:rsidRPr="00341D39" w:rsidRDefault="000718EA" w:rsidP="000C7857">
            <w:pPr>
              <w:rPr>
                <w:rFonts w:ascii="Arial" w:hAnsi="Arial" w:cs="Arial"/>
                <w:sz w:val="18"/>
                <w:szCs w:val="18"/>
              </w:rPr>
            </w:pPr>
            <w:r>
              <w:rPr>
                <w:rFonts w:ascii="Arial" w:hAnsi="Arial" w:cs="Arial"/>
                <w:sz w:val="18"/>
                <w:szCs w:val="18"/>
              </w:rPr>
              <w:t xml:space="preserve">A frame for a gender strategy to handle the remaining project period </w:t>
            </w:r>
            <w:r w:rsidR="000C7857">
              <w:rPr>
                <w:rFonts w:ascii="Arial" w:hAnsi="Arial" w:cs="Arial"/>
                <w:sz w:val="18"/>
                <w:szCs w:val="18"/>
              </w:rPr>
              <w:t>should</w:t>
            </w:r>
            <w:r>
              <w:rPr>
                <w:rFonts w:ascii="Arial" w:hAnsi="Arial" w:cs="Arial"/>
                <w:sz w:val="18"/>
                <w:szCs w:val="18"/>
              </w:rPr>
              <w:t xml:space="preserve"> be developed (and a project staff member will have to manage it).</w:t>
            </w:r>
          </w:p>
        </w:tc>
      </w:tr>
      <w:tr w:rsidR="000718EA" w:rsidTr="00567459">
        <w:tc>
          <w:tcPr>
            <w:tcW w:w="2586" w:type="dxa"/>
          </w:tcPr>
          <w:p w:rsidR="000718EA" w:rsidRPr="00341A76" w:rsidRDefault="000718EA" w:rsidP="000440D1">
            <w:pPr>
              <w:rPr>
                <w:rFonts w:ascii="Arial" w:hAnsi="Arial" w:cs="Arial"/>
                <w:b/>
                <w:sz w:val="18"/>
                <w:szCs w:val="18"/>
              </w:rPr>
            </w:pPr>
            <w:r>
              <w:rPr>
                <w:rFonts w:ascii="Arial" w:hAnsi="Arial" w:cs="Arial"/>
                <w:sz w:val="18"/>
                <w:szCs w:val="18"/>
              </w:rPr>
              <w:t xml:space="preserve">Three project areas running somewhat independently. </w:t>
            </w:r>
            <w:r>
              <w:rPr>
                <w:rFonts w:ascii="Arial" w:hAnsi="Arial" w:cs="Arial"/>
                <w:b/>
                <w:sz w:val="18"/>
                <w:szCs w:val="18"/>
              </w:rPr>
              <w:t>P</w:t>
            </w:r>
          </w:p>
        </w:tc>
        <w:tc>
          <w:tcPr>
            <w:tcW w:w="3032" w:type="dxa"/>
          </w:tcPr>
          <w:p w:rsidR="000718EA" w:rsidRPr="00341D39" w:rsidRDefault="000718EA" w:rsidP="000440D1">
            <w:pPr>
              <w:rPr>
                <w:rFonts w:ascii="Arial" w:hAnsi="Arial" w:cs="Arial"/>
                <w:sz w:val="18"/>
                <w:szCs w:val="18"/>
              </w:rPr>
            </w:pPr>
            <w:r>
              <w:rPr>
                <w:rFonts w:ascii="Arial" w:hAnsi="Arial" w:cs="Arial"/>
                <w:sz w:val="18"/>
                <w:szCs w:val="18"/>
              </w:rPr>
              <w:t>The issue here is that CEPA is under-capacitated and responsible for Component 1 and the NGOs are running with Component 2.  There does not seem to be a person in charge of melding all component activities together (this is certainly time-consuming and difficult, with different partners, levels of engagement, and different motivations).</w:t>
            </w:r>
          </w:p>
        </w:tc>
        <w:tc>
          <w:tcPr>
            <w:tcW w:w="3738" w:type="dxa"/>
          </w:tcPr>
          <w:p w:rsidR="000718EA" w:rsidRPr="00341D39" w:rsidRDefault="000718EA" w:rsidP="000440D1">
            <w:pPr>
              <w:rPr>
                <w:rFonts w:ascii="Arial" w:hAnsi="Arial" w:cs="Arial"/>
                <w:sz w:val="18"/>
                <w:szCs w:val="18"/>
              </w:rPr>
            </w:pPr>
            <w:r>
              <w:rPr>
                <w:rFonts w:ascii="Arial" w:hAnsi="Arial" w:cs="Arial"/>
                <w:sz w:val="18"/>
                <w:szCs w:val="18"/>
              </w:rPr>
              <w:t xml:space="preserve">Bridges between the two components need to be identified in the next </w:t>
            </w:r>
            <w:proofErr w:type="spellStart"/>
            <w:r>
              <w:rPr>
                <w:rFonts w:ascii="Arial" w:hAnsi="Arial" w:cs="Arial"/>
                <w:sz w:val="18"/>
                <w:szCs w:val="18"/>
              </w:rPr>
              <w:t>workplanning</w:t>
            </w:r>
            <w:proofErr w:type="spellEnd"/>
            <w:r>
              <w:rPr>
                <w:rFonts w:ascii="Arial" w:hAnsi="Arial" w:cs="Arial"/>
                <w:sz w:val="18"/>
                <w:szCs w:val="18"/>
              </w:rPr>
              <w:t xml:space="preserve"> exercise, and specific linking events (shared learning) created. </w:t>
            </w:r>
          </w:p>
        </w:tc>
      </w:tr>
      <w:tr w:rsidR="000718EA" w:rsidTr="00567459">
        <w:tc>
          <w:tcPr>
            <w:tcW w:w="2586" w:type="dxa"/>
          </w:tcPr>
          <w:p w:rsidR="000718EA" w:rsidRPr="00341A76" w:rsidRDefault="000718EA" w:rsidP="000440D1">
            <w:pPr>
              <w:rPr>
                <w:rFonts w:ascii="Arial" w:hAnsi="Arial" w:cs="Arial"/>
                <w:b/>
                <w:sz w:val="18"/>
                <w:szCs w:val="18"/>
              </w:rPr>
            </w:pPr>
            <w:r>
              <w:rPr>
                <w:rFonts w:ascii="Arial" w:hAnsi="Arial" w:cs="Arial"/>
                <w:sz w:val="18"/>
                <w:szCs w:val="18"/>
              </w:rPr>
              <w:t xml:space="preserve">PMU under-staffed and roles not clear. </w:t>
            </w:r>
            <w:r>
              <w:rPr>
                <w:rFonts w:ascii="Arial" w:hAnsi="Arial" w:cs="Arial"/>
                <w:b/>
                <w:sz w:val="18"/>
                <w:szCs w:val="18"/>
              </w:rPr>
              <w:t>P</w:t>
            </w:r>
          </w:p>
        </w:tc>
        <w:tc>
          <w:tcPr>
            <w:tcW w:w="3032" w:type="dxa"/>
          </w:tcPr>
          <w:p w:rsidR="000718EA" w:rsidRPr="00341D39" w:rsidRDefault="000718EA" w:rsidP="000440D1">
            <w:pPr>
              <w:rPr>
                <w:rFonts w:ascii="Arial" w:hAnsi="Arial" w:cs="Arial"/>
                <w:sz w:val="18"/>
                <w:szCs w:val="18"/>
              </w:rPr>
            </w:pPr>
            <w:r>
              <w:rPr>
                <w:rFonts w:ascii="Arial" w:hAnsi="Arial" w:cs="Arial"/>
                <w:sz w:val="18"/>
                <w:szCs w:val="18"/>
              </w:rPr>
              <w:t xml:space="preserve">This seems to reflect both the project budget and the ongoing CEPA under-capacity.  The “weight” of imminent (?) CEPA restructuring may also be a barrier to project engagement.  </w:t>
            </w:r>
          </w:p>
        </w:tc>
        <w:tc>
          <w:tcPr>
            <w:tcW w:w="3738" w:type="dxa"/>
          </w:tcPr>
          <w:p w:rsidR="000718EA" w:rsidRPr="00341D39" w:rsidRDefault="000718EA" w:rsidP="000440D1">
            <w:pPr>
              <w:rPr>
                <w:rFonts w:ascii="Arial" w:hAnsi="Arial" w:cs="Arial"/>
                <w:sz w:val="18"/>
                <w:szCs w:val="18"/>
              </w:rPr>
            </w:pPr>
            <w:r>
              <w:rPr>
                <w:rFonts w:ascii="Arial" w:hAnsi="Arial" w:cs="Arial"/>
                <w:sz w:val="18"/>
                <w:szCs w:val="18"/>
              </w:rPr>
              <w:t xml:space="preserve">With development of the 2020 </w:t>
            </w:r>
            <w:proofErr w:type="spellStart"/>
            <w:r>
              <w:rPr>
                <w:rFonts w:ascii="Arial" w:hAnsi="Arial" w:cs="Arial"/>
                <w:sz w:val="18"/>
                <w:szCs w:val="18"/>
              </w:rPr>
              <w:t>workplan</w:t>
            </w:r>
            <w:proofErr w:type="spellEnd"/>
            <w:r>
              <w:rPr>
                <w:rFonts w:ascii="Arial" w:hAnsi="Arial" w:cs="Arial"/>
                <w:sz w:val="18"/>
                <w:szCs w:val="18"/>
              </w:rPr>
              <w:t>, line items need to be articulated as specific tasks, with management responsibilities and partner engagement clearly identified for each.</w:t>
            </w:r>
          </w:p>
        </w:tc>
      </w:tr>
      <w:tr w:rsidR="000718EA" w:rsidTr="00567459">
        <w:tc>
          <w:tcPr>
            <w:tcW w:w="2586" w:type="dxa"/>
          </w:tcPr>
          <w:p w:rsidR="000718EA" w:rsidRPr="00341A76" w:rsidRDefault="000718EA" w:rsidP="000440D1">
            <w:pPr>
              <w:rPr>
                <w:rFonts w:ascii="Arial" w:hAnsi="Arial" w:cs="Arial"/>
                <w:b/>
                <w:sz w:val="18"/>
                <w:szCs w:val="18"/>
              </w:rPr>
            </w:pPr>
            <w:r>
              <w:rPr>
                <w:rFonts w:ascii="Arial" w:hAnsi="Arial" w:cs="Arial"/>
                <w:sz w:val="18"/>
                <w:szCs w:val="18"/>
              </w:rPr>
              <w:t xml:space="preserve">Financial management weaknesses at the ground level. </w:t>
            </w:r>
            <w:r>
              <w:rPr>
                <w:rFonts w:ascii="Arial" w:hAnsi="Arial" w:cs="Arial"/>
                <w:b/>
                <w:sz w:val="18"/>
                <w:szCs w:val="18"/>
              </w:rPr>
              <w:t>P</w:t>
            </w:r>
          </w:p>
        </w:tc>
        <w:tc>
          <w:tcPr>
            <w:tcW w:w="3032" w:type="dxa"/>
          </w:tcPr>
          <w:p w:rsidR="000718EA" w:rsidRPr="00341D39" w:rsidRDefault="000718EA" w:rsidP="000440D1">
            <w:pPr>
              <w:rPr>
                <w:rFonts w:ascii="Arial" w:hAnsi="Arial" w:cs="Arial"/>
                <w:sz w:val="18"/>
                <w:szCs w:val="18"/>
              </w:rPr>
            </w:pPr>
            <w:r>
              <w:rPr>
                <w:rFonts w:ascii="Arial" w:hAnsi="Arial" w:cs="Arial"/>
                <w:sz w:val="18"/>
                <w:szCs w:val="18"/>
              </w:rPr>
              <w:t xml:space="preserve">There does not seem to have been financial management/reporting training for the NGOs involved in Component 2.  However, it seems that some of the issues are now being addressed through staff </w:t>
            </w:r>
            <w:r>
              <w:rPr>
                <w:rFonts w:ascii="Arial" w:hAnsi="Arial" w:cs="Arial"/>
                <w:sz w:val="18"/>
                <w:szCs w:val="18"/>
              </w:rPr>
              <w:lastRenderedPageBreak/>
              <w:t xml:space="preserve">hires and some related training. </w:t>
            </w:r>
          </w:p>
        </w:tc>
        <w:tc>
          <w:tcPr>
            <w:tcW w:w="3738" w:type="dxa"/>
          </w:tcPr>
          <w:p w:rsidR="000718EA" w:rsidRPr="00341D39" w:rsidRDefault="000718EA" w:rsidP="000440D1">
            <w:pPr>
              <w:rPr>
                <w:rFonts w:ascii="Arial" w:hAnsi="Arial" w:cs="Arial"/>
                <w:sz w:val="18"/>
                <w:szCs w:val="18"/>
              </w:rPr>
            </w:pPr>
            <w:r>
              <w:rPr>
                <w:rFonts w:ascii="Arial" w:hAnsi="Arial" w:cs="Arial"/>
                <w:sz w:val="18"/>
                <w:szCs w:val="18"/>
              </w:rPr>
              <w:lastRenderedPageBreak/>
              <w:t>Financial management needs and responsibilities should to be clarified in some specific guidelines and discussed with the NGO management, to preclude any new issues in the final phase of the project.</w:t>
            </w:r>
          </w:p>
        </w:tc>
      </w:tr>
      <w:tr w:rsidR="000718EA" w:rsidTr="00567459">
        <w:tc>
          <w:tcPr>
            <w:tcW w:w="2586" w:type="dxa"/>
          </w:tcPr>
          <w:p w:rsidR="000718EA" w:rsidRPr="00341A76" w:rsidRDefault="000718EA" w:rsidP="000440D1">
            <w:pPr>
              <w:rPr>
                <w:rFonts w:ascii="Arial" w:hAnsi="Arial" w:cs="Arial"/>
                <w:b/>
                <w:sz w:val="18"/>
                <w:szCs w:val="18"/>
              </w:rPr>
            </w:pPr>
            <w:r>
              <w:rPr>
                <w:rFonts w:ascii="Arial" w:hAnsi="Arial" w:cs="Arial"/>
                <w:sz w:val="18"/>
                <w:szCs w:val="18"/>
              </w:rPr>
              <w:lastRenderedPageBreak/>
              <w:t xml:space="preserve">Project monitoring and reporting somewhat limited, and possibly some inaccuracies. </w:t>
            </w:r>
            <w:r>
              <w:rPr>
                <w:rFonts w:ascii="Arial" w:hAnsi="Arial" w:cs="Arial"/>
                <w:b/>
                <w:sz w:val="18"/>
                <w:szCs w:val="18"/>
              </w:rPr>
              <w:t>P</w:t>
            </w:r>
          </w:p>
        </w:tc>
        <w:tc>
          <w:tcPr>
            <w:tcW w:w="3032" w:type="dxa"/>
          </w:tcPr>
          <w:p w:rsidR="000718EA" w:rsidRPr="00341D39" w:rsidRDefault="000718EA" w:rsidP="000440D1">
            <w:pPr>
              <w:rPr>
                <w:rFonts w:ascii="Arial" w:hAnsi="Arial" w:cs="Arial"/>
                <w:sz w:val="18"/>
                <w:szCs w:val="18"/>
              </w:rPr>
            </w:pPr>
            <w:r>
              <w:rPr>
                <w:rFonts w:ascii="Arial" w:hAnsi="Arial" w:cs="Arial"/>
                <w:sz w:val="18"/>
                <w:szCs w:val="18"/>
              </w:rPr>
              <w:t>This has possibly reflected the limited CEPA role in the project and the relative independence of the NGO engagement in Component 2.</w:t>
            </w:r>
          </w:p>
        </w:tc>
        <w:tc>
          <w:tcPr>
            <w:tcW w:w="3738" w:type="dxa"/>
          </w:tcPr>
          <w:p w:rsidR="000718EA" w:rsidRPr="00341D39" w:rsidRDefault="000718EA" w:rsidP="000440D1">
            <w:pPr>
              <w:rPr>
                <w:rFonts w:ascii="Arial" w:hAnsi="Arial" w:cs="Arial"/>
                <w:sz w:val="18"/>
                <w:szCs w:val="18"/>
              </w:rPr>
            </w:pPr>
            <w:r>
              <w:rPr>
                <w:rFonts w:ascii="Arial" w:hAnsi="Arial" w:cs="Arial"/>
                <w:sz w:val="18"/>
                <w:szCs w:val="18"/>
              </w:rPr>
              <w:t>Accountability for the remaining actions in the project should be assigned to individuals with clear reporting requirements (not just relying on the annual PIR process, and the PSC meeting, both of which may be late in catching and addressing any implementation issues).</w:t>
            </w:r>
          </w:p>
        </w:tc>
      </w:tr>
      <w:tr w:rsidR="000718EA" w:rsidTr="00567459">
        <w:tc>
          <w:tcPr>
            <w:tcW w:w="2586" w:type="dxa"/>
          </w:tcPr>
          <w:p w:rsidR="000718EA" w:rsidRPr="00341A76" w:rsidRDefault="000718EA" w:rsidP="000440D1">
            <w:pPr>
              <w:rPr>
                <w:rFonts w:ascii="Arial" w:hAnsi="Arial" w:cs="Arial"/>
                <w:b/>
                <w:sz w:val="18"/>
                <w:szCs w:val="18"/>
              </w:rPr>
            </w:pPr>
            <w:r>
              <w:rPr>
                <w:rFonts w:ascii="Arial" w:hAnsi="Arial" w:cs="Arial"/>
                <w:sz w:val="18"/>
                <w:szCs w:val="18"/>
              </w:rPr>
              <w:t xml:space="preserve">Limited reporting of field level monitoring results. </w:t>
            </w:r>
            <w:r>
              <w:rPr>
                <w:rFonts w:ascii="Arial" w:hAnsi="Arial" w:cs="Arial"/>
                <w:b/>
                <w:sz w:val="18"/>
                <w:szCs w:val="18"/>
              </w:rPr>
              <w:t>P</w:t>
            </w:r>
          </w:p>
        </w:tc>
        <w:tc>
          <w:tcPr>
            <w:tcW w:w="3032" w:type="dxa"/>
          </w:tcPr>
          <w:p w:rsidR="000718EA" w:rsidRPr="00341D39" w:rsidRDefault="000718EA" w:rsidP="000440D1">
            <w:pPr>
              <w:rPr>
                <w:rFonts w:ascii="Arial" w:hAnsi="Arial" w:cs="Arial"/>
                <w:sz w:val="18"/>
                <w:szCs w:val="18"/>
              </w:rPr>
            </w:pPr>
            <w:r>
              <w:rPr>
                <w:rFonts w:ascii="Arial" w:hAnsi="Arial" w:cs="Arial"/>
                <w:sz w:val="18"/>
                <w:szCs w:val="18"/>
              </w:rPr>
              <w:t>As above.</w:t>
            </w:r>
          </w:p>
        </w:tc>
        <w:tc>
          <w:tcPr>
            <w:tcW w:w="3738" w:type="dxa"/>
          </w:tcPr>
          <w:p w:rsidR="000718EA" w:rsidRPr="00341D39" w:rsidRDefault="000718EA" w:rsidP="000440D1">
            <w:pPr>
              <w:rPr>
                <w:rFonts w:ascii="Arial" w:hAnsi="Arial" w:cs="Arial"/>
                <w:sz w:val="18"/>
                <w:szCs w:val="18"/>
              </w:rPr>
            </w:pPr>
            <w:r>
              <w:rPr>
                <w:rFonts w:ascii="Arial" w:hAnsi="Arial" w:cs="Arial"/>
                <w:sz w:val="18"/>
                <w:szCs w:val="18"/>
              </w:rPr>
              <w:t>As above.</w:t>
            </w:r>
          </w:p>
        </w:tc>
      </w:tr>
      <w:tr w:rsidR="000718EA" w:rsidTr="00567459">
        <w:tc>
          <w:tcPr>
            <w:tcW w:w="2586" w:type="dxa"/>
          </w:tcPr>
          <w:p w:rsidR="000718EA" w:rsidRPr="00341A76" w:rsidRDefault="000718EA" w:rsidP="000440D1">
            <w:pPr>
              <w:rPr>
                <w:rFonts w:ascii="Arial" w:hAnsi="Arial" w:cs="Arial"/>
                <w:b/>
                <w:sz w:val="18"/>
                <w:szCs w:val="18"/>
              </w:rPr>
            </w:pPr>
            <w:r>
              <w:rPr>
                <w:rFonts w:ascii="Arial" w:hAnsi="Arial" w:cs="Arial"/>
                <w:sz w:val="18"/>
                <w:szCs w:val="18"/>
              </w:rPr>
              <w:t xml:space="preserve">Limited involvement of CEPA staff on project. </w:t>
            </w:r>
            <w:r>
              <w:rPr>
                <w:rFonts w:ascii="Arial" w:hAnsi="Arial" w:cs="Arial"/>
                <w:b/>
                <w:sz w:val="18"/>
                <w:szCs w:val="18"/>
              </w:rPr>
              <w:t>P</w:t>
            </w:r>
          </w:p>
        </w:tc>
        <w:tc>
          <w:tcPr>
            <w:tcW w:w="3032" w:type="dxa"/>
          </w:tcPr>
          <w:p w:rsidR="000718EA" w:rsidRPr="00341D39" w:rsidRDefault="000718EA" w:rsidP="000440D1">
            <w:pPr>
              <w:rPr>
                <w:rFonts w:ascii="Arial" w:hAnsi="Arial" w:cs="Arial"/>
                <w:sz w:val="18"/>
                <w:szCs w:val="18"/>
              </w:rPr>
            </w:pPr>
            <w:r>
              <w:rPr>
                <w:rFonts w:ascii="Arial" w:hAnsi="Arial" w:cs="Arial"/>
                <w:sz w:val="18"/>
                <w:szCs w:val="18"/>
              </w:rPr>
              <w:t xml:space="preserve">This is a sensitive issue and possibly reflects some of the points made previously (above).  Pending CEPA restructuring could be seen as a “weight” on current CEPA operations. </w:t>
            </w:r>
          </w:p>
        </w:tc>
        <w:tc>
          <w:tcPr>
            <w:tcW w:w="3738" w:type="dxa"/>
          </w:tcPr>
          <w:p w:rsidR="000718EA" w:rsidRPr="00341D39" w:rsidRDefault="000718EA" w:rsidP="000440D1">
            <w:pPr>
              <w:rPr>
                <w:rFonts w:ascii="Arial" w:hAnsi="Arial" w:cs="Arial"/>
                <w:sz w:val="18"/>
                <w:szCs w:val="18"/>
              </w:rPr>
            </w:pPr>
            <w:r>
              <w:rPr>
                <w:rFonts w:ascii="Arial" w:hAnsi="Arial" w:cs="Arial"/>
                <w:sz w:val="18"/>
                <w:szCs w:val="18"/>
              </w:rPr>
              <w:t xml:space="preserve">The remaining </w:t>
            </w:r>
            <w:proofErr w:type="spellStart"/>
            <w:r>
              <w:rPr>
                <w:rFonts w:ascii="Arial" w:hAnsi="Arial" w:cs="Arial"/>
                <w:sz w:val="18"/>
                <w:szCs w:val="18"/>
              </w:rPr>
              <w:t>workplanning</w:t>
            </w:r>
            <w:proofErr w:type="spellEnd"/>
            <w:r>
              <w:rPr>
                <w:rFonts w:ascii="Arial" w:hAnsi="Arial" w:cs="Arial"/>
                <w:sz w:val="18"/>
                <w:szCs w:val="18"/>
              </w:rPr>
              <w:t xml:space="preserve"> process should try to highlight who exactly will be doing what, and creating accountability around that.</w:t>
            </w:r>
          </w:p>
        </w:tc>
      </w:tr>
      <w:tr w:rsidR="000718EA" w:rsidTr="00567459">
        <w:tc>
          <w:tcPr>
            <w:tcW w:w="2586" w:type="dxa"/>
          </w:tcPr>
          <w:p w:rsidR="000718EA" w:rsidRPr="00341A76" w:rsidRDefault="000718EA" w:rsidP="000440D1">
            <w:pPr>
              <w:rPr>
                <w:rFonts w:ascii="Arial" w:hAnsi="Arial" w:cs="Arial"/>
                <w:b/>
                <w:sz w:val="18"/>
                <w:szCs w:val="18"/>
              </w:rPr>
            </w:pPr>
            <w:r w:rsidRPr="00E36D57">
              <w:rPr>
                <w:rFonts w:ascii="Arial" w:hAnsi="Arial" w:cs="Arial"/>
                <w:sz w:val="18"/>
                <w:szCs w:val="18"/>
              </w:rPr>
              <w:t>Limited engagement between CEPA and VNP</w:t>
            </w:r>
            <w:r>
              <w:rPr>
                <w:rFonts w:ascii="Arial" w:hAnsi="Arial" w:cs="Arial"/>
                <w:sz w:val="18"/>
                <w:szCs w:val="18"/>
              </w:rPr>
              <w:t xml:space="preserve">; limited technical and financial assistance to VNP. </w:t>
            </w:r>
            <w:r>
              <w:rPr>
                <w:rFonts w:ascii="Arial" w:hAnsi="Arial" w:cs="Arial"/>
                <w:b/>
                <w:sz w:val="18"/>
                <w:szCs w:val="18"/>
              </w:rPr>
              <w:t>P/R</w:t>
            </w:r>
          </w:p>
        </w:tc>
        <w:tc>
          <w:tcPr>
            <w:tcW w:w="3032" w:type="dxa"/>
          </w:tcPr>
          <w:p w:rsidR="000718EA" w:rsidRPr="00341D39" w:rsidRDefault="000718EA" w:rsidP="000440D1">
            <w:pPr>
              <w:rPr>
                <w:rFonts w:ascii="Arial" w:hAnsi="Arial" w:cs="Arial"/>
                <w:sz w:val="18"/>
                <w:szCs w:val="18"/>
              </w:rPr>
            </w:pPr>
            <w:r>
              <w:rPr>
                <w:rFonts w:ascii="Arial" w:hAnsi="Arial" w:cs="Arial"/>
                <w:sz w:val="18"/>
                <w:szCs w:val="18"/>
              </w:rPr>
              <w:t>See above.</w:t>
            </w:r>
          </w:p>
        </w:tc>
        <w:tc>
          <w:tcPr>
            <w:tcW w:w="3738" w:type="dxa"/>
          </w:tcPr>
          <w:p w:rsidR="000718EA" w:rsidRPr="00341D39" w:rsidRDefault="000718EA" w:rsidP="000440D1">
            <w:pPr>
              <w:rPr>
                <w:rFonts w:ascii="Arial" w:hAnsi="Arial" w:cs="Arial"/>
                <w:sz w:val="18"/>
                <w:szCs w:val="18"/>
              </w:rPr>
            </w:pPr>
            <w:r>
              <w:rPr>
                <w:rFonts w:ascii="Arial" w:hAnsi="Arial" w:cs="Arial"/>
                <w:sz w:val="18"/>
                <w:szCs w:val="18"/>
              </w:rPr>
              <w:t>See above.</w:t>
            </w:r>
          </w:p>
        </w:tc>
      </w:tr>
      <w:tr w:rsidR="000718EA" w:rsidTr="00567459">
        <w:tc>
          <w:tcPr>
            <w:tcW w:w="2586" w:type="dxa"/>
          </w:tcPr>
          <w:p w:rsidR="000718EA" w:rsidRPr="00341A76" w:rsidRDefault="000718EA" w:rsidP="000440D1">
            <w:pPr>
              <w:rPr>
                <w:rFonts w:ascii="Arial" w:hAnsi="Arial" w:cs="Arial"/>
                <w:b/>
                <w:sz w:val="18"/>
                <w:szCs w:val="18"/>
              </w:rPr>
            </w:pPr>
            <w:proofErr w:type="gramStart"/>
            <w:r>
              <w:rPr>
                <w:rFonts w:ascii="Arial" w:hAnsi="Arial" w:cs="Arial"/>
                <w:sz w:val="18"/>
                <w:szCs w:val="18"/>
              </w:rPr>
              <w:t>CEPA restructuring</w:t>
            </w:r>
            <w:proofErr w:type="gramEnd"/>
            <w:r>
              <w:rPr>
                <w:rFonts w:ascii="Arial" w:hAnsi="Arial" w:cs="Arial"/>
                <w:sz w:val="18"/>
                <w:szCs w:val="18"/>
              </w:rPr>
              <w:t xml:space="preserve"> on hold; in any case, organizational restructuring, while also delivering a major project component, is extremely challenging. </w:t>
            </w:r>
            <w:r>
              <w:rPr>
                <w:rFonts w:ascii="Arial" w:hAnsi="Arial" w:cs="Arial"/>
                <w:b/>
                <w:sz w:val="18"/>
                <w:szCs w:val="18"/>
              </w:rPr>
              <w:t>P/R</w:t>
            </w:r>
          </w:p>
        </w:tc>
        <w:tc>
          <w:tcPr>
            <w:tcW w:w="3032" w:type="dxa"/>
          </w:tcPr>
          <w:p w:rsidR="000718EA" w:rsidRPr="00341D39" w:rsidRDefault="000718EA" w:rsidP="000440D1">
            <w:pPr>
              <w:rPr>
                <w:rFonts w:ascii="Arial" w:hAnsi="Arial" w:cs="Arial"/>
                <w:sz w:val="18"/>
                <w:szCs w:val="18"/>
              </w:rPr>
            </w:pPr>
            <w:r>
              <w:rPr>
                <w:rFonts w:ascii="Arial" w:hAnsi="Arial" w:cs="Arial"/>
                <w:sz w:val="18"/>
                <w:szCs w:val="18"/>
              </w:rPr>
              <w:t>There have been several references above to the awkwardness of the CEPA restructuring process (maybe some individuals feel threatened by pending changes, and there may be other political considerations).  In any case, experience has shown that an institution in flux is often challenged to undertake routine tasks, let alone new project responsibilities.</w:t>
            </w:r>
          </w:p>
        </w:tc>
        <w:tc>
          <w:tcPr>
            <w:tcW w:w="3738" w:type="dxa"/>
          </w:tcPr>
          <w:p w:rsidR="000718EA" w:rsidRPr="00341D39" w:rsidRDefault="000718EA" w:rsidP="000440D1">
            <w:pPr>
              <w:rPr>
                <w:rFonts w:ascii="Arial" w:hAnsi="Arial" w:cs="Arial"/>
                <w:sz w:val="18"/>
                <w:szCs w:val="18"/>
              </w:rPr>
            </w:pPr>
            <w:r>
              <w:rPr>
                <w:rFonts w:ascii="Arial" w:hAnsi="Arial" w:cs="Arial"/>
                <w:sz w:val="18"/>
                <w:szCs w:val="18"/>
              </w:rPr>
              <w:t>The project should strategize how to deliver the remaining actions in the project, assuming limited engagement of CEPA staff.  This means assigning specific tasks to other partner institutions and individuals</w:t>
            </w:r>
            <w:r w:rsidR="001E1A5E">
              <w:rPr>
                <w:rFonts w:ascii="Arial" w:hAnsi="Arial" w:cs="Arial"/>
                <w:sz w:val="18"/>
                <w:szCs w:val="18"/>
              </w:rPr>
              <w:t xml:space="preserve"> (outsourcing)</w:t>
            </w:r>
            <w:r>
              <w:rPr>
                <w:rFonts w:ascii="Arial" w:hAnsi="Arial" w:cs="Arial"/>
                <w:sz w:val="18"/>
                <w:szCs w:val="18"/>
              </w:rPr>
              <w:t xml:space="preserve">. </w:t>
            </w:r>
          </w:p>
        </w:tc>
      </w:tr>
      <w:tr w:rsidR="000718EA" w:rsidTr="00567459">
        <w:tc>
          <w:tcPr>
            <w:tcW w:w="2586" w:type="dxa"/>
          </w:tcPr>
          <w:p w:rsidR="000718EA" w:rsidRPr="00341A76" w:rsidRDefault="000718EA" w:rsidP="000440D1">
            <w:pPr>
              <w:rPr>
                <w:rFonts w:ascii="Arial" w:hAnsi="Arial" w:cs="Arial"/>
                <w:b/>
                <w:sz w:val="18"/>
                <w:szCs w:val="18"/>
              </w:rPr>
            </w:pPr>
            <w:r>
              <w:rPr>
                <w:rFonts w:ascii="Arial" w:hAnsi="Arial" w:cs="Arial"/>
                <w:sz w:val="18"/>
                <w:szCs w:val="18"/>
              </w:rPr>
              <w:t xml:space="preserve">Provincial and local government monetary commitments to CAs not fully realized. </w:t>
            </w:r>
            <w:r>
              <w:rPr>
                <w:rFonts w:ascii="Arial" w:hAnsi="Arial" w:cs="Arial"/>
                <w:b/>
                <w:sz w:val="18"/>
                <w:szCs w:val="18"/>
              </w:rPr>
              <w:t>P/R</w:t>
            </w:r>
          </w:p>
        </w:tc>
        <w:tc>
          <w:tcPr>
            <w:tcW w:w="3032" w:type="dxa"/>
          </w:tcPr>
          <w:p w:rsidR="000718EA" w:rsidRPr="00341D39" w:rsidRDefault="000718EA" w:rsidP="000440D1">
            <w:pPr>
              <w:rPr>
                <w:rFonts w:ascii="Arial" w:hAnsi="Arial" w:cs="Arial"/>
                <w:sz w:val="18"/>
                <w:szCs w:val="18"/>
              </w:rPr>
            </w:pPr>
            <w:r>
              <w:rPr>
                <w:rFonts w:ascii="Arial" w:hAnsi="Arial" w:cs="Arial"/>
                <w:sz w:val="18"/>
                <w:szCs w:val="18"/>
              </w:rPr>
              <w:t>It is normal that there is a lag between financial promises and actual disbursement.  Barriers to expeditious disbursement should be examined and addressed.  Does lack of provincial and local government monetary commitments significantly affect the delivery of project actions/results?</w:t>
            </w:r>
          </w:p>
        </w:tc>
        <w:tc>
          <w:tcPr>
            <w:tcW w:w="3738" w:type="dxa"/>
          </w:tcPr>
          <w:p w:rsidR="000718EA" w:rsidRPr="00341D39" w:rsidRDefault="000718EA" w:rsidP="000440D1">
            <w:pPr>
              <w:rPr>
                <w:rFonts w:ascii="Arial" w:hAnsi="Arial" w:cs="Arial"/>
                <w:sz w:val="18"/>
                <w:szCs w:val="18"/>
              </w:rPr>
            </w:pPr>
            <w:r>
              <w:rPr>
                <w:rFonts w:ascii="Arial" w:hAnsi="Arial" w:cs="Arial"/>
                <w:sz w:val="18"/>
                <w:szCs w:val="18"/>
              </w:rPr>
              <w:t>The project needs to follow-up on each of the commitments and encourage disbursement as soon as possible.  Is it clear who receives what, and how funds should be spent?</w:t>
            </w:r>
          </w:p>
        </w:tc>
      </w:tr>
      <w:tr w:rsidR="000718EA" w:rsidTr="00567459">
        <w:tc>
          <w:tcPr>
            <w:tcW w:w="2586" w:type="dxa"/>
          </w:tcPr>
          <w:p w:rsidR="000718EA" w:rsidRPr="00341A76" w:rsidRDefault="000718EA" w:rsidP="000440D1">
            <w:pPr>
              <w:rPr>
                <w:rFonts w:ascii="Arial" w:hAnsi="Arial" w:cs="Arial"/>
                <w:b/>
                <w:sz w:val="18"/>
                <w:szCs w:val="18"/>
              </w:rPr>
            </w:pPr>
            <w:r>
              <w:rPr>
                <w:rFonts w:ascii="Arial" w:hAnsi="Arial" w:cs="Arial"/>
                <w:sz w:val="18"/>
                <w:szCs w:val="18"/>
              </w:rPr>
              <w:t xml:space="preserve">METT scoring not customized enough to the mandates and characteristics of the project partners; capacity of Provincial and local governments unclear. </w:t>
            </w:r>
            <w:r>
              <w:rPr>
                <w:rFonts w:ascii="Arial" w:hAnsi="Arial" w:cs="Arial"/>
                <w:b/>
                <w:sz w:val="18"/>
                <w:szCs w:val="18"/>
              </w:rPr>
              <w:t>P</w:t>
            </w:r>
          </w:p>
        </w:tc>
        <w:tc>
          <w:tcPr>
            <w:tcW w:w="3032" w:type="dxa"/>
          </w:tcPr>
          <w:p w:rsidR="000718EA" w:rsidRPr="00341D39" w:rsidRDefault="000718EA" w:rsidP="000440D1">
            <w:pPr>
              <w:rPr>
                <w:rFonts w:ascii="Arial" w:hAnsi="Arial" w:cs="Arial"/>
                <w:sz w:val="18"/>
                <w:szCs w:val="18"/>
              </w:rPr>
            </w:pPr>
            <w:r>
              <w:rPr>
                <w:rFonts w:ascii="Arial" w:hAnsi="Arial" w:cs="Arial"/>
                <w:sz w:val="18"/>
                <w:szCs w:val="18"/>
              </w:rPr>
              <w:t>As pointed out in the MTR, averaging the capacity scores of various entities actually loses valuable information on staff mandates and learning needs/advancement.</w:t>
            </w:r>
          </w:p>
        </w:tc>
        <w:tc>
          <w:tcPr>
            <w:tcW w:w="3738" w:type="dxa"/>
          </w:tcPr>
          <w:p w:rsidR="000718EA" w:rsidRPr="00341D39" w:rsidRDefault="000718EA" w:rsidP="000440D1">
            <w:pPr>
              <w:rPr>
                <w:rFonts w:ascii="Arial" w:hAnsi="Arial" w:cs="Arial"/>
                <w:sz w:val="18"/>
                <w:szCs w:val="18"/>
              </w:rPr>
            </w:pPr>
            <w:r>
              <w:rPr>
                <w:rFonts w:ascii="Arial" w:hAnsi="Arial" w:cs="Arial"/>
                <w:sz w:val="18"/>
                <w:szCs w:val="18"/>
              </w:rPr>
              <w:t>The M+E exercise will attempt to re-jig METT scoring criteria to fit the mandates of the various project partners.</w:t>
            </w:r>
          </w:p>
        </w:tc>
      </w:tr>
      <w:tr w:rsidR="000718EA" w:rsidTr="00567459">
        <w:tc>
          <w:tcPr>
            <w:tcW w:w="2586" w:type="dxa"/>
          </w:tcPr>
          <w:p w:rsidR="000718EA" w:rsidRPr="00341A76" w:rsidRDefault="000718EA" w:rsidP="000440D1">
            <w:pPr>
              <w:rPr>
                <w:rFonts w:ascii="Arial" w:hAnsi="Arial" w:cs="Arial"/>
                <w:b/>
                <w:sz w:val="18"/>
                <w:szCs w:val="18"/>
              </w:rPr>
            </w:pPr>
            <w:r>
              <w:rPr>
                <w:rFonts w:ascii="Arial" w:hAnsi="Arial" w:cs="Arial"/>
                <w:sz w:val="18"/>
                <w:szCs w:val="18"/>
              </w:rPr>
              <w:t xml:space="preserve">Possibly a lack of common understanding and vision of what the project is trying to achieve. </w:t>
            </w:r>
            <w:r>
              <w:rPr>
                <w:rFonts w:ascii="Arial" w:hAnsi="Arial" w:cs="Arial"/>
                <w:b/>
                <w:sz w:val="18"/>
                <w:szCs w:val="18"/>
              </w:rPr>
              <w:t>P</w:t>
            </w:r>
          </w:p>
        </w:tc>
        <w:tc>
          <w:tcPr>
            <w:tcW w:w="3032" w:type="dxa"/>
          </w:tcPr>
          <w:p w:rsidR="000718EA" w:rsidRPr="00341D39" w:rsidRDefault="000718EA" w:rsidP="000440D1">
            <w:pPr>
              <w:rPr>
                <w:rFonts w:ascii="Arial" w:hAnsi="Arial" w:cs="Arial"/>
                <w:sz w:val="18"/>
                <w:szCs w:val="18"/>
              </w:rPr>
            </w:pPr>
            <w:r>
              <w:rPr>
                <w:rFonts w:ascii="Arial" w:hAnsi="Arial" w:cs="Arial"/>
                <w:sz w:val="18"/>
                <w:szCs w:val="18"/>
              </w:rPr>
              <w:t>Well, it is too late to clarify the original objectives of the project; however, the remaining tasks/actions that are do-able, and the expectations for deliverables can be discussed and made clear to all project partners.</w:t>
            </w:r>
          </w:p>
        </w:tc>
        <w:tc>
          <w:tcPr>
            <w:tcW w:w="3738" w:type="dxa"/>
          </w:tcPr>
          <w:p w:rsidR="000718EA" w:rsidRPr="00341D39" w:rsidRDefault="000718EA" w:rsidP="000440D1">
            <w:pPr>
              <w:rPr>
                <w:rFonts w:ascii="Arial" w:hAnsi="Arial" w:cs="Arial"/>
                <w:sz w:val="18"/>
                <w:szCs w:val="18"/>
              </w:rPr>
            </w:pPr>
            <w:r>
              <w:rPr>
                <w:rFonts w:ascii="Arial" w:hAnsi="Arial" w:cs="Arial"/>
                <w:sz w:val="18"/>
                <w:szCs w:val="18"/>
              </w:rPr>
              <w:t xml:space="preserve">The remaining </w:t>
            </w:r>
            <w:proofErr w:type="spellStart"/>
            <w:r>
              <w:rPr>
                <w:rFonts w:ascii="Arial" w:hAnsi="Arial" w:cs="Arial"/>
                <w:sz w:val="18"/>
                <w:szCs w:val="18"/>
              </w:rPr>
              <w:t>workplanning</w:t>
            </w:r>
            <w:proofErr w:type="spellEnd"/>
            <w:r>
              <w:rPr>
                <w:rFonts w:ascii="Arial" w:hAnsi="Arial" w:cs="Arial"/>
                <w:sz w:val="18"/>
                <w:szCs w:val="18"/>
              </w:rPr>
              <w:t xml:space="preserve"> exercise is the opportunity to clarify what the project has achieved and what is remaining to be done (assuming all key partners will be involved).</w:t>
            </w:r>
          </w:p>
        </w:tc>
      </w:tr>
      <w:tr w:rsidR="000718EA" w:rsidTr="00567459">
        <w:tc>
          <w:tcPr>
            <w:tcW w:w="2586" w:type="dxa"/>
          </w:tcPr>
          <w:p w:rsidR="000718EA" w:rsidRPr="00341A76" w:rsidRDefault="000718EA" w:rsidP="000440D1">
            <w:pPr>
              <w:rPr>
                <w:rFonts w:ascii="Arial" w:hAnsi="Arial" w:cs="Arial"/>
                <w:b/>
                <w:sz w:val="18"/>
                <w:szCs w:val="18"/>
              </w:rPr>
            </w:pPr>
            <w:r>
              <w:rPr>
                <w:rFonts w:ascii="Arial" w:hAnsi="Arial" w:cs="Arial"/>
                <w:sz w:val="18"/>
                <w:szCs w:val="18"/>
              </w:rPr>
              <w:t xml:space="preserve">Lack of full representation and engagement in the PSC. </w:t>
            </w:r>
            <w:r>
              <w:rPr>
                <w:rFonts w:ascii="Arial" w:hAnsi="Arial" w:cs="Arial"/>
                <w:b/>
                <w:sz w:val="18"/>
                <w:szCs w:val="18"/>
              </w:rPr>
              <w:t>P/R</w:t>
            </w:r>
          </w:p>
        </w:tc>
        <w:tc>
          <w:tcPr>
            <w:tcW w:w="3032" w:type="dxa"/>
          </w:tcPr>
          <w:p w:rsidR="000718EA" w:rsidRPr="00341D39" w:rsidRDefault="000718EA" w:rsidP="000440D1">
            <w:pPr>
              <w:rPr>
                <w:rFonts w:ascii="Arial" w:hAnsi="Arial" w:cs="Arial"/>
                <w:sz w:val="18"/>
                <w:szCs w:val="18"/>
              </w:rPr>
            </w:pPr>
            <w:r>
              <w:rPr>
                <w:rFonts w:ascii="Arial" w:hAnsi="Arial" w:cs="Arial"/>
                <w:sz w:val="18"/>
                <w:szCs w:val="18"/>
              </w:rPr>
              <w:t xml:space="preserve">Key partners were not involved, and this may have led to some misunderstanding about tasks, deliverables, and respective </w:t>
            </w:r>
            <w:r>
              <w:rPr>
                <w:rFonts w:ascii="Arial" w:hAnsi="Arial" w:cs="Arial"/>
                <w:sz w:val="18"/>
                <w:szCs w:val="18"/>
              </w:rPr>
              <w:lastRenderedPageBreak/>
              <w:t>responsibilities.</w:t>
            </w:r>
          </w:p>
        </w:tc>
        <w:tc>
          <w:tcPr>
            <w:tcW w:w="3738" w:type="dxa"/>
          </w:tcPr>
          <w:p w:rsidR="000718EA" w:rsidRPr="00341D39" w:rsidRDefault="000718EA" w:rsidP="000440D1">
            <w:pPr>
              <w:rPr>
                <w:rFonts w:ascii="Arial" w:hAnsi="Arial" w:cs="Arial"/>
                <w:sz w:val="18"/>
                <w:szCs w:val="18"/>
              </w:rPr>
            </w:pPr>
            <w:r>
              <w:rPr>
                <w:rFonts w:ascii="Arial" w:hAnsi="Arial" w:cs="Arial"/>
                <w:sz w:val="18"/>
                <w:szCs w:val="18"/>
              </w:rPr>
              <w:lastRenderedPageBreak/>
              <w:t xml:space="preserve">It is assumed that there is at least one more PSC (to review progress to date, gaps, and the final </w:t>
            </w:r>
            <w:proofErr w:type="spellStart"/>
            <w:r>
              <w:rPr>
                <w:rFonts w:ascii="Arial" w:hAnsi="Arial" w:cs="Arial"/>
                <w:sz w:val="18"/>
                <w:szCs w:val="18"/>
              </w:rPr>
              <w:t>workplan</w:t>
            </w:r>
            <w:proofErr w:type="spellEnd"/>
            <w:r>
              <w:rPr>
                <w:rFonts w:ascii="Arial" w:hAnsi="Arial" w:cs="Arial"/>
                <w:sz w:val="18"/>
                <w:szCs w:val="18"/>
              </w:rPr>
              <w:t xml:space="preserve">).  All key project partners should be involved in this. </w:t>
            </w:r>
          </w:p>
        </w:tc>
      </w:tr>
      <w:tr w:rsidR="000718EA" w:rsidTr="00567459">
        <w:tc>
          <w:tcPr>
            <w:tcW w:w="2586" w:type="dxa"/>
          </w:tcPr>
          <w:p w:rsidR="000718EA" w:rsidRPr="00341A76" w:rsidRDefault="000718EA" w:rsidP="000440D1">
            <w:pPr>
              <w:rPr>
                <w:rFonts w:ascii="Arial" w:hAnsi="Arial" w:cs="Arial"/>
                <w:b/>
                <w:sz w:val="18"/>
                <w:szCs w:val="18"/>
              </w:rPr>
            </w:pPr>
            <w:r>
              <w:rPr>
                <w:rFonts w:ascii="Arial" w:hAnsi="Arial" w:cs="Arial"/>
                <w:sz w:val="18"/>
                <w:szCs w:val="18"/>
              </w:rPr>
              <w:lastRenderedPageBreak/>
              <w:t xml:space="preserve">Limited engagement with other similar projects (and donors in the same areas). </w:t>
            </w:r>
            <w:r>
              <w:rPr>
                <w:rFonts w:ascii="Arial" w:hAnsi="Arial" w:cs="Arial"/>
                <w:b/>
                <w:sz w:val="18"/>
                <w:szCs w:val="18"/>
              </w:rPr>
              <w:t>P</w:t>
            </w:r>
          </w:p>
        </w:tc>
        <w:tc>
          <w:tcPr>
            <w:tcW w:w="3032" w:type="dxa"/>
          </w:tcPr>
          <w:p w:rsidR="000718EA" w:rsidRPr="00341D39" w:rsidRDefault="000718EA" w:rsidP="000440D1">
            <w:pPr>
              <w:rPr>
                <w:rFonts w:ascii="Arial" w:hAnsi="Arial" w:cs="Arial"/>
                <w:sz w:val="18"/>
                <w:szCs w:val="18"/>
              </w:rPr>
            </w:pPr>
            <w:r>
              <w:rPr>
                <w:rFonts w:ascii="Arial" w:hAnsi="Arial" w:cs="Arial"/>
                <w:sz w:val="18"/>
                <w:szCs w:val="18"/>
              </w:rPr>
              <w:t>Experience has shown that it is very time-consuming to create coordination points between projects (creating shared activities), since this requires detailed planning on specific events, locations, participants, etc. (a constant “moving target”); as a consequence, shared engagement is often articulated, in principle, but not often activated.</w:t>
            </w:r>
          </w:p>
        </w:tc>
        <w:tc>
          <w:tcPr>
            <w:tcW w:w="3738" w:type="dxa"/>
          </w:tcPr>
          <w:p w:rsidR="000718EA" w:rsidRPr="00341D39" w:rsidRDefault="000718EA" w:rsidP="000440D1">
            <w:pPr>
              <w:rPr>
                <w:rFonts w:ascii="Arial" w:hAnsi="Arial" w:cs="Arial"/>
                <w:sz w:val="18"/>
                <w:szCs w:val="18"/>
              </w:rPr>
            </w:pPr>
            <w:r>
              <w:rPr>
                <w:rFonts w:ascii="Arial" w:hAnsi="Arial" w:cs="Arial"/>
                <w:sz w:val="18"/>
                <w:szCs w:val="18"/>
              </w:rPr>
              <w:t>Remaining opportunities for project cross-linkages between the GEF5 project and others can be identified, and then formal plans for activating those linkages developed.  At a minimum, shared learning workshops can be implemented along specific themes.</w:t>
            </w:r>
          </w:p>
        </w:tc>
      </w:tr>
      <w:tr w:rsidR="000718EA" w:rsidTr="00567459">
        <w:tc>
          <w:tcPr>
            <w:tcW w:w="2586" w:type="dxa"/>
          </w:tcPr>
          <w:p w:rsidR="000718EA" w:rsidRPr="00341A76" w:rsidRDefault="000718EA" w:rsidP="000440D1">
            <w:pPr>
              <w:rPr>
                <w:rFonts w:ascii="Arial" w:hAnsi="Arial" w:cs="Arial"/>
                <w:b/>
                <w:sz w:val="18"/>
                <w:szCs w:val="18"/>
              </w:rPr>
            </w:pPr>
            <w:r>
              <w:rPr>
                <w:rFonts w:ascii="Arial" w:hAnsi="Arial" w:cs="Arial"/>
                <w:sz w:val="18"/>
                <w:szCs w:val="18"/>
              </w:rPr>
              <w:t xml:space="preserve">Lack of a clear stakeholder involvement plan from the beginning. </w:t>
            </w:r>
            <w:r>
              <w:rPr>
                <w:rFonts w:ascii="Arial" w:hAnsi="Arial" w:cs="Arial"/>
                <w:b/>
                <w:sz w:val="18"/>
                <w:szCs w:val="18"/>
              </w:rPr>
              <w:t>P</w:t>
            </w:r>
          </w:p>
        </w:tc>
        <w:tc>
          <w:tcPr>
            <w:tcW w:w="3032" w:type="dxa"/>
          </w:tcPr>
          <w:p w:rsidR="000718EA" w:rsidRPr="00341D39" w:rsidRDefault="000718EA" w:rsidP="000440D1">
            <w:pPr>
              <w:rPr>
                <w:rFonts w:ascii="Arial" w:hAnsi="Arial" w:cs="Arial"/>
                <w:sz w:val="18"/>
                <w:szCs w:val="18"/>
              </w:rPr>
            </w:pPr>
            <w:r>
              <w:rPr>
                <w:rFonts w:ascii="Arial" w:hAnsi="Arial" w:cs="Arial"/>
                <w:sz w:val="18"/>
                <w:szCs w:val="18"/>
              </w:rPr>
              <w:t>Stakeholder identification was done, but without direct engagement with the various project partners and stakeholders at the beginning of the project, and lack of stakeholder mapping (looking at perspectives, constraints, strengths, etc.), stakeholder involvement has lapsed (or at least not been optimal).</w:t>
            </w:r>
          </w:p>
        </w:tc>
        <w:tc>
          <w:tcPr>
            <w:tcW w:w="3738" w:type="dxa"/>
          </w:tcPr>
          <w:p w:rsidR="000718EA" w:rsidRPr="00341D39" w:rsidRDefault="000718EA" w:rsidP="000440D1">
            <w:pPr>
              <w:rPr>
                <w:rFonts w:ascii="Arial" w:hAnsi="Arial" w:cs="Arial"/>
                <w:sz w:val="18"/>
                <w:szCs w:val="18"/>
              </w:rPr>
            </w:pPr>
            <w:r>
              <w:rPr>
                <w:rFonts w:ascii="Arial" w:hAnsi="Arial" w:cs="Arial"/>
                <w:sz w:val="18"/>
                <w:szCs w:val="18"/>
              </w:rPr>
              <w:t xml:space="preserve">With the remaining project tasks/ actions/ deliverables, all active participants need to be identified, specific tasks assigned, and requirements for facilitating them clarified.  In the final phase of the project, all will need to be accountable, as much as possible, with regard to their respective roles, successes, failures, and utility of deliverables. </w:t>
            </w:r>
          </w:p>
        </w:tc>
      </w:tr>
      <w:tr w:rsidR="000718EA" w:rsidTr="00567459">
        <w:tc>
          <w:tcPr>
            <w:tcW w:w="2586" w:type="dxa"/>
          </w:tcPr>
          <w:p w:rsidR="000718EA" w:rsidRPr="00341A76" w:rsidRDefault="000718EA" w:rsidP="000440D1">
            <w:pPr>
              <w:rPr>
                <w:rFonts w:ascii="Arial" w:hAnsi="Arial" w:cs="Arial"/>
                <w:b/>
                <w:sz w:val="18"/>
                <w:szCs w:val="18"/>
              </w:rPr>
            </w:pPr>
            <w:r>
              <w:rPr>
                <w:rFonts w:ascii="Arial" w:hAnsi="Arial" w:cs="Arial"/>
                <w:sz w:val="18"/>
                <w:szCs w:val="18"/>
              </w:rPr>
              <w:t xml:space="preserve">Provincial level engagement has been limited. </w:t>
            </w:r>
            <w:r>
              <w:rPr>
                <w:rFonts w:ascii="Arial" w:hAnsi="Arial" w:cs="Arial"/>
                <w:b/>
                <w:sz w:val="18"/>
                <w:szCs w:val="18"/>
              </w:rPr>
              <w:t>P</w:t>
            </w:r>
          </w:p>
        </w:tc>
        <w:tc>
          <w:tcPr>
            <w:tcW w:w="3032" w:type="dxa"/>
          </w:tcPr>
          <w:p w:rsidR="000718EA" w:rsidRPr="00341D39" w:rsidRDefault="000718EA" w:rsidP="000440D1">
            <w:pPr>
              <w:rPr>
                <w:rFonts w:ascii="Arial" w:hAnsi="Arial" w:cs="Arial"/>
                <w:sz w:val="18"/>
                <w:szCs w:val="18"/>
              </w:rPr>
            </w:pPr>
            <w:r>
              <w:rPr>
                <w:rFonts w:ascii="Arial" w:hAnsi="Arial" w:cs="Arial"/>
                <w:sz w:val="18"/>
                <w:szCs w:val="18"/>
              </w:rPr>
              <w:t>It is not clear that the provinces have had a clear role in project planning and decision-making from the beginning, and their engagement has been sporadic.</w:t>
            </w:r>
          </w:p>
        </w:tc>
        <w:tc>
          <w:tcPr>
            <w:tcW w:w="3738" w:type="dxa"/>
          </w:tcPr>
          <w:p w:rsidR="000718EA" w:rsidRPr="00341D39" w:rsidRDefault="000718EA" w:rsidP="000440D1">
            <w:pPr>
              <w:rPr>
                <w:rFonts w:ascii="Arial" w:hAnsi="Arial" w:cs="Arial"/>
                <w:sz w:val="18"/>
                <w:szCs w:val="18"/>
              </w:rPr>
            </w:pPr>
            <w:r>
              <w:rPr>
                <w:rFonts w:ascii="Arial" w:hAnsi="Arial" w:cs="Arial"/>
                <w:sz w:val="18"/>
                <w:szCs w:val="18"/>
              </w:rPr>
              <w:t>The project needs to make an effort in the final phase to actively draw in all the provinces touched by the project, to clarify sustainability issues and future opportunities and constraints.</w:t>
            </w:r>
          </w:p>
        </w:tc>
      </w:tr>
      <w:tr w:rsidR="000718EA" w:rsidTr="00567459">
        <w:tc>
          <w:tcPr>
            <w:tcW w:w="2586" w:type="dxa"/>
          </w:tcPr>
          <w:p w:rsidR="000718EA" w:rsidRPr="00341A76" w:rsidRDefault="000718EA" w:rsidP="000440D1">
            <w:pPr>
              <w:rPr>
                <w:rFonts w:ascii="Arial" w:hAnsi="Arial" w:cs="Arial"/>
                <w:b/>
                <w:sz w:val="18"/>
                <w:szCs w:val="18"/>
              </w:rPr>
            </w:pPr>
            <w:r>
              <w:rPr>
                <w:rFonts w:ascii="Arial" w:hAnsi="Arial" w:cs="Arial"/>
                <w:sz w:val="18"/>
                <w:szCs w:val="18"/>
              </w:rPr>
              <w:t xml:space="preserve">Limited private sector involvement in the project. </w:t>
            </w:r>
            <w:r>
              <w:rPr>
                <w:rFonts w:ascii="Arial" w:hAnsi="Arial" w:cs="Arial"/>
                <w:b/>
                <w:sz w:val="18"/>
                <w:szCs w:val="18"/>
              </w:rPr>
              <w:t>P</w:t>
            </w:r>
          </w:p>
        </w:tc>
        <w:tc>
          <w:tcPr>
            <w:tcW w:w="3032" w:type="dxa"/>
          </w:tcPr>
          <w:p w:rsidR="000718EA" w:rsidRPr="00341D39" w:rsidRDefault="000718EA" w:rsidP="000440D1">
            <w:pPr>
              <w:rPr>
                <w:rFonts w:ascii="Arial" w:hAnsi="Arial" w:cs="Arial"/>
                <w:sz w:val="18"/>
                <w:szCs w:val="18"/>
              </w:rPr>
            </w:pPr>
            <w:r>
              <w:rPr>
                <w:rFonts w:ascii="Arial" w:hAnsi="Arial" w:cs="Arial"/>
                <w:sz w:val="18"/>
                <w:szCs w:val="18"/>
              </w:rPr>
              <w:t>This is not surprising, since most private sector entities would see conservation as a barrier to their business development (apart from some commodity traders – coffee, for example, or those companies doing PR with CSR-type activities, as a way of accessing natural resources).</w:t>
            </w:r>
          </w:p>
        </w:tc>
        <w:tc>
          <w:tcPr>
            <w:tcW w:w="3738" w:type="dxa"/>
          </w:tcPr>
          <w:p w:rsidR="000718EA" w:rsidRPr="00341D39" w:rsidRDefault="000718EA" w:rsidP="000440D1">
            <w:pPr>
              <w:rPr>
                <w:rFonts w:ascii="Arial" w:hAnsi="Arial" w:cs="Arial"/>
                <w:sz w:val="18"/>
                <w:szCs w:val="18"/>
              </w:rPr>
            </w:pPr>
            <w:r>
              <w:rPr>
                <w:rFonts w:ascii="Arial" w:hAnsi="Arial" w:cs="Arial"/>
                <w:sz w:val="18"/>
                <w:szCs w:val="18"/>
              </w:rPr>
              <w:t>Perhaps the project can examine how the current private sector partners (in the project) have been brought in – lessons learned.  This would help inform guidelines on future private sector engagement in CA activities.</w:t>
            </w:r>
          </w:p>
        </w:tc>
      </w:tr>
      <w:tr w:rsidR="000718EA" w:rsidTr="00567459">
        <w:tc>
          <w:tcPr>
            <w:tcW w:w="2586" w:type="dxa"/>
          </w:tcPr>
          <w:p w:rsidR="000718EA" w:rsidRPr="00341A76" w:rsidRDefault="000718EA" w:rsidP="000440D1">
            <w:pPr>
              <w:rPr>
                <w:rFonts w:ascii="Arial" w:hAnsi="Arial" w:cs="Arial"/>
                <w:b/>
                <w:sz w:val="18"/>
                <w:szCs w:val="18"/>
              </w:rPr>
            </w:pPr>
            <w:r>
              <w:rPr>
                <w:rFonts w:ascii="Arial" w:hAnsi="Arial" w:cs="Arial"/>
                <w:sz w:val="18"/>
                <w:szCs w:val="18"/>
              </w:rPr>
              <w:t xml:space="preserve">Risk management has been limited. </w:t>
            </w:r>
            <w:r>
              <w:rPr>
                <w:rFonts w:ascii="Arial" w:hAnsi="Arial" w:cs="Arial"/>
                <w:b/>
                <w:sz w:val="18"/>
                <w:szCs w:val="18"/>
              </w:rPr>
              <w:t>P</w:t>
            </w:r>
          </w:p>
        </w:tc>
        <w:tc>
          <w:tcPr>
            <w:tcW w:w="3032" w:type="dxa"/>
          </w:tcPr>
          <w:p w:rsidR="000718EA" w:rsidRPr="00341D39" w:rsidRDefault="000718EA" w:rsidP="000440D1">
            <w:pPr>
              <w:rPr>
                <w:rFonts w:ascii="Arial" w:hAnsi="Arial" w:cs="Arial"/>
                <w:sz w:val="18"/>
                <w:szCs w:val="18"/>
              </w:rPr>
            </w:pPr>
            <w:r>
              <w:rPr>
                <w:rFonts w:ascii="Arial" w:hAnsi="Arial" w:cs="Arial"/>
                <w:sz w:val="18"/>
                <w:szCs w:val="18"/>
              </w:rPr>
              <w:t>This possibly reflected both a lack of detailed risk management strategies, and not anticipating some (such as a new Government, and stalled CEPA restructuring).</w:t>
            </w:r>
          </w:p>
        </w:tc>
        <w:tc>
          <w:tcPr>
            <w:tcW w:w="3738" w:type="dxa"/>
          </w:tcPr>
          <w:p w:rsidR="000718EA" w:rsidRPr="00341D39" w:rsidRDefault="000718EA" w:rsidP="000440D1">
            <w:pPr>
              <w:rPr>
                <w:rFonts w:ascii="Arial" w:hAnsi="Arial" w:cs="Arial"/>
                <w:sz w:val="18"/>
                <w:szCs w:val="18"/>
              </w:rPr>
            </w:pPr>
            <w:r>
              <w:rPr>
                <w:rFonts w:ascii="Arial" w:hAnsi="Arial" w:cs="Arial"/>
                <w:sz w:val="18"/>
                <w:szCs w:val="18"/>
              </w:rPr>
              <w:t xml:space="preserve">Remaining project risks will be identified in the upcoming </w:t>
            </w:r>
            <w:proofErr w:type="spellStart"/>
            <w:r>
              <w:rPr>
                <w:rFonts w:ascii="Arial" w:hAnsi="Arial" w:cs="Arial"/>
                <w:sz w:val="18"/>
                <w:szCs w:val="18"/>
              </w:rPr>
              <w:t>workplanning</w:t>
            </w:r>
            <w:proofErr w:type="spellEnd"/>
            <w:r>
              <w:rPr>
                <w:rFonts w:ascii="Arial" w:hAnsi="Arial" w:cs="Arial"/>
                <w:sz w:val="18"/>
                <w:szCs w:val="18"/>
              </w:rPr>
              <w:t xml:space="preserve"> exercise and strategies developed to handle them (with roles assigned). </w:t>
            </w:r>
          </w:p>
        </w:tc>
      </w:tr>
      <w:tr w:rsidR="000718EA" w:rsidTr="00567459">
        <w:tc>
          <w:tcPr>
            <w:tcW w:w="2586" w:type="dxa"/>
          </w:tcPr>
          <w:p w:rsidR="000718EA" w:rsidRPr="00341A76" w:rsidRDefault="000718EA" w:rsidP="000440D1">
            <w:pPr>
              <w:rPr>
                <w:rFonts w:ascii="Arial" w:hAnsi="Arial" w:cs="Arial"/>
                <w:b/>
                <w:sz w:val="18"/>
                <w:szCs w:val="18"/>
              </w:rPr>
            </w:pPr>
            <w:r>
              <w:rPr>
                <w:rFonts w:ascii="Arial" w:hAnsi="Arial" w:cs="Arial"/>
                <w:sz w:val="18"/>
                <w:szCs w:val="18"/>
              </w:rPr>
              <w:t xml:space="preserve">Climate change risks not clarified or addressed in project design. </w:t>
            </w:r>
            <w:r>
              <w:rPr>
                <w:rFonts w:ascii="Arial" w:hAnsi="Arial" w:cs="Arial"/>
                <w:b/>
                <w:sz w:val="18"/>
                <w:szCs w:val="18"/>
              </w:rPr>
              <w:t>P</w:t>
            </w:r>
          </w:p>
        </w:tc>
        <w:tc>
          <w:tcPr>
            <w:tcW w:w="3032" w:type="dxa"/>
          </w:tcPr>
          <w:p w:rsidR="000718EA" w:rsidRPr="00341D39" w:rsidRDefault="000718EA" w:rsidP="000440D1">
            <w:pPr>
              <w:rPr>
                <w:rFonts w:ascii="Arial" w:hAnsi="Arial" w:cs="Arial"/>
                <w:sz w:val="18"/>
                <w:szCs w:val="18"/>
              </w:rPr>
            </w:pPr>
            <w:r>
              <w:rPr>
                <w:rFonts w:ascii="Arial" w:hAnsi="Arial" w:cs="Arial"/>
                <w:sz w:val="18"/>
                <w:szCs w:val="18"/>
              </w:rPr>
              <w:t>This could have been done simply enough by using the most relevant climate model for PNG and applying the results to the three targeted CAs.</w:t>
            </w:r>
          </w:p>
        </w:tc>
        <w:tc>
          <w:tcPr>
            <w:tcW w:w="3738" w:type="dxa"/>
          </w:tcPr>
          <w:p w:rsidR="000718EA" w:rsidRPr="00341D39" w:rsidRDefault="000718EA" w:rsidP="000440D1">
            <w:pPr>
              <w:rPr>
                <w:rFonts w:ascii="Arial" w:hAnsi="Arial" w:cs="Arial"/>
                <w:sz w:val="18"/>
                <w:szCs w:val="18"/>
              </w:rPr>
            </w:pPr>
            <w:r>
              <w:rPr>
                <w:rFonts w:ascii="Arial" w:hAnsi="Arial" w:cs="Arial"/>
                <w:sz w:val="18"/>
                <w:szCs w:val="18"/>
              </w:rPr>
              <w:t>This could still be done, as a small task, to help with future management of the three CAs involved in the project.</w:t>
            </w:r>
          </w:p>
        </w:tc>
      </w:tr>
      <w:tr w:rsidR="000718EA" w:rsidTr="00567459">
        <w:tc>
          <w:tcPr>
            <w:tcW w:w="2586" w:type="dxa"/>
          </w:tcPr>
          <w:p w:rsidR="000718EA" w:rsidRPr="00341A76" w:rsidRDefault="000718EA" w:rsidP="000440D1">
            <w:pPr>
              <w:rPr>
                <w:rFonts w:ascii="Arial" w:hAnsi="Arial" w:cs="Arial"/>
                <w:b/>
                <w:sz w:val="18"/>
                <w:szCs w:val="18"/>
              </w:rPr>
            </w:pPr>
            <w:r>
              <w:rPr>
                <w:rFonts w:ascii="Arial" w:hAnsi="Arial" w:cs="Arial"/>
                <w:sz w:val="18"/>
                <w:szCs w:val="18"/>
              </w:rPr>
              <w:t xml:space="preserve">High management costs relative to project delivery. </w:t>
            </w:r>
            <w:r>
              <w:rPr>
                <w:rFonts w:ascii="Arial" w:hAnsi="Arial" w:cs="Arial"/>
                <w:b/>
                <w:sz w:val="18"/>
                <w:szCs w:val="18"/>
              </w:rPr>
              <w:t>P</w:t>
            </w:r>
          </w:p>
        </w:tc>
        <w:tc>
          <w:tcPr>
            <w:tcW w:w="3032" w:type="dxa"/>
          </w:tcPr>
          <w:p w:rsidR="000718EA" w:rsidRPr="00341D39" w:rsidRDefault="000718EA" w:rsidP="000440D1">
            <w:pPr>
              <w:rPr>
                <w:rFonts w:ascii="Arial" w:hAnsi="Arial" w:cs="Arial"/>
                <w:sz w:val="18"/>
                <w:szCs w:val="18"/>
              </w:rPr>
            </w:pPr>
            <w:r>
              <w:rPr>
                <w:rFonts w:ascii="Arial" w:hAnsi="Arial" w:cs="Arial"/>
                <w:sz w:val="18"/>
                <w:szCs w:val="18"/>
              </w:rPr>
              <w:t xml:space="preserve">This is a common problem with many projects, especially as there tends to be a heavy management load at the beginning of projects, and not necessarily a management efficiency (reducing costs) created before the end of the project. </w:t>
            </w:r>
          </w:p>
        </w:tc>
        <w:tc>
          <w:tcPr>
            <w:tcW w:w="3738" w:type="dxa"/>
          </w:tcPr>
          <w:p w:rsidR="000718EA" w:rsidRPr="00341D39" w:rsidRDefault="000718EA" w:rsidP="000440D1">
            <w:pPr>
              <w:rPr>
                <w:rFonts w:ascii="Arial" w:hAnsi="Arial" w:cs="Arial"/>
                <w:sz w:val="18"/>
                <w:szCs w:val="18"/>
              </w:rPr>
            </w:pPr>
            <w:r>
              <w:rPr>
                <w:rFonts w:ascii="Arial" w:hAnsi="Arial" w:cs="Arial"/>
                <w:sz w:val="18"/>
                <w:szCs w:val="18"/>
              </w:rPr>
              <w:t>Is there a risk that the management budget will be depleted before the end of the project?</w:t>
            </w:r>
          </w:p>
        </w:tc>
      </w:tr>
      <w:tr w:rsidR="000718EA" w:rsidTr="00567459">
        <w:tc>
          <w:tcPr>
            <w:tcW w:w="2586" w:type="dxa"/>
          </w:tcPr>
          <w:p w:rsidR="000718EA" w:rsidRPr="00341A76" w:rsidRDefault="000718EA" w:rsidP="000440D1">
            <w:pPr>
              <w:rPr>
                <w:rFonts w:ascii="Arial" w:hAnsi="Arial" w:cs="Arial"/>
                <w:b/>
                <w:sz w:val="18"/>
                <w:szCs w:val="18"/>
              </w:rPr>
            </w:pPr>
            <w:r>
              <w:rPr>
                <w:rFonts w:ascii="Arial" w:hAnsi="Arial" w:cs="Arial"/>
                <w:sz w:val="18"/>
                <w:szCs w:val="18"/>
              </w:rPr>
              <w:t xml:space="preserve">No holistic capacity development strategy for community-based organizations. </w:t>
            </w:r>
            <w:r>
              <w:rPr>
                <w:rFonts w:ascii="Arial" w:hAnsi="Arial" w:cs="Arial"/>
                <w:b/>
                <w:sz w:val="18"/>
                <w:szCs w:val="18"/>
              </w:rPr>
              <w:t>P</w:t>
            </w:r>
          </w:p>
        </w:tc>
        <w:tc>
          <w:tcPr>
            <w:tcW w:w="3032" w:type="dxa"/>
          </w:tcPr>
          <w:p w:rsidR="000718EA" w:rsidRPr="00341D39" w:rsidRDefault="000718EA" w:rsidP="000440D1">
            <w:pPr>
              <w:rPr>
                <w:rFonts w:ascii="Arial" w:hAnsi="Arial" w:cs="Arial"/>
                <w:sz w:val="18"/>
                <w:szCs w:val="18"/>
              </w:rPr>
            </w:pPr>
            <w:r>
              <w:rPr>
                <w:rFonts w:ascii="Arial" w:hAnsi="Arial" w:cs="Arial"/>
                <w:sz w:val="18"/>
                <w:szCs w:val="18"/>
              </w:rPr>
              <w:t xml:space="preserve">It seems there was not a capacity assessment undertaken at the beginning of the project, and a dedicated and responsive capacity-building plan then developed for each CBO/NGO </w:t>
            </w:r>
            <w:r>
              <w:rPr>
                <w:rFonts w:ascii="Arial" w:hAnsi="Arial" w:cs="Arial"/>
                <w:sz w:val="18"/>
                <w:szCs w:val="18"/>
              </w:rPr>
              <w:lastRenderedPageBreak/>
              <w:t>involved with the project.</w:t>
            </w:r>
          </w:p>
        </w:tc>
        <w:tc>
          <w:tcPr>
            <w:tcW w:w="3738" w:type="dxa"/>
          </w:tcPr>
          <w:p w:rsidR="000718EA" w:rsidRPr="00341D39" w:rsidRDefault="000718EA" w:rsidP="000440D1">
            <w:pPr>
              <w:rPr>
                <w:rFonts w:ascii="Arial" w:hAnsi="Arial" w:cs="Arial"/>
                <w:sz w:val="18"/>
                <w:szCs w:val="18"/>
              </w:rPr>
            </w:pPr>
            <w:r>
              <w:rPr>
                <w:rFonts w:ascii="Arial" w:hAnsi="Arial" w:cs="Arial"/>
                <w:sz w:val="18"/>
                <w:szCs w:val="18"/>
              </w:rPr>
              <w:lastRenderedPageBreak/>
              <w:t xml:space="preserve">There is still time to catalogue the strengths and weaknesses of each project partner, and set out a frame to develop capacity over the long-term (but perhaps not within the project). </w:t>
            </w:r>
          </w:p>
        </w:tc>
      </w:tr>
      <w:tr w:rsidR="000718EA" w:rsidTr="00567459">
        <w:tc>
          <w:tcPr>
            <w:tcW w:w="2586" w:type="dxa"/>
          </w:tcPr>
          <w:p w:rsidR="000718EA" w:rsidRPr="00341A76" w:rsidRDefault="000718EA" w:rsidP="000440D1">
            <w:pPr>
              <w:rPr>
                <w:rFonts w:ascii="Arial" w:hAnsi="Arial" w:cs="Arial"/>
                <w:b/>
                <w:sz w:val="18"/>
                <w:szCs w:val="18"/>
              </w:rPr>
            </w:pPr>
            <w:r>
              <w:rPr>
                <w:rFonts w:ascii="Arial" w:hAnsi="Arial" w:cs="Arial"/>
                <w:sz w:val="18"/>
                <w:szCs w:val="18"/>
              </w:rPr>
              <w:lastRenderedPageBreak/>
              <w:t>Weakness in YUS CA CBO.</w:t>
            </w:r>
            <w:r>
              <w:rPr>
                <w:rFonts w:ascii="Arial" w:hAnsi="Arial" w:cs="Arial"/>
                <w:b/>
                <w:sz w:val="18"/>
                <w:szCs w:val="18"/>
              </w:rPr>
              <w:t xml:space="preserve"> P</w:t>
            </w:r>
          </w:p>
        </w:tc>
        <w:tc>
          <w:tcPr>
            <w:tcW w:w="3032" w:type="dxa"/>
          </w:tcPr>
          <w:p w:rsidR="000718EA" w:rsidRPr="00341D39" w:rsidRDefault="000718EA" w:rsidP="000440D1">
            <w:pPr>
              <w:rPr>
                <w:rFonts w:ascii="Arial" w:hAnsi="Arial" w:cs="Arial"/>
                <w:sz w:val="18"/>
                <w:szCs w:val="18"/>
              </w:rPr>
            </w:pPr>
            <w:r>
              <w:rPr>
                <w:rFonts w:ascii="Arial" w:hAnsi="Arial" w:cs="Arial"/>
                <w:sz w:val="18"/>
                <w:szCs w:val="18"/>
              </w:rPr>
              <w:t>The YUS CA CBO was a “given” for the project, due to their long experience in the area.  Perhaps the project could have been more pre-emptive in providing guidance and capacity-building support.</w:t>
            </w:r>
          </w:p>
        </w:tc>
        <w:tc>
          <w:tcPr>
            <w:tcW w:w="3738" w:type="dxa"/>
          </w:tcPr>
          <w:p w:rsidR="000718EA" w:rsidRPr="00341D39" w:rsidRDefault="000718EA" w:rsidP="000440D1">
            <w:pPr>
              <w:rPr>
                <w:rFonts w:ascii="Arial" w:hAnsi="Arial" w:cs="Arial"/>
                <w:sz w:val="18"/>
                <w:szCs w:val="18"/>
              </w:rPr>
            </w:pPr>
            <w:r>
              <w:rPr>
                <w:rFonts w:ascii="Arial" w:hAnsi="Arial" w:cs="Arial"/>
                <w:sz w:val="18"/>
                <w:szCs w:val="18"/>
              </w:rPr>
              <w:t xml:space="preserve">In the final phase of the project, addressing the YUS CA CBO weaknesses perhaps cannot be fully achieved, as the emphasis will be on delivering the remaining tasks; however, back-up for the CBO can be considered, as a way of managing risks associated with the CBO.  </w:t>
            </w:r>
          </w:p>
        </w:tc>
      </w:tr>
      <w:tr w:rsidR="000718EA" w:rsidTr="00567459">
        <w:tc>
          <w:tcPr>
            <w:tcW w:w="2586" w:type="dxa"/>
          </w:tcPr>
          <w:p w:rsidR="000718EA" w:rsidRPr="00341A76" w:rsidRDefault="000718EA" w:rsidP="000440D1">
            <w:pPr>
              <w:rPr>
                <w:rFonts w:ascii="Arial" w:hAnsi="Arial" w:cs="Arial"/>
                <w:b/>
                <w:sz w:val="18"/>
                <w:szCs w:val="18"/>
              </w:rPr>
            </w:pPr>
            <w:r>
              <w:rPr>
                <w:rFonts w:ascii="Arial" w:hAnsi="Arial" w:cs="Arial"/>
                <w:sz w:val="18"/>
                <w:szCs w:val="18"/>
              </w:rPr>
              <w:t xml:space="preserve">Local government social service delivery undermined by donor funding. </w:t>
            </w:r>
            <w:r>
              <w:rPr>
                <w:rFonts w:ascii="Arial" w:hAnsi="Arial" w:cs="Arial"/>
                <w:b/>
                <w:sz w:val="18"/>
                <w:szCs w:val="18"/>
              </w:rPr>
              <w:t>P</w:t>
            </w:r>
          </w:p>
        </w:tc>
        <w:tc>
          <w:tcPr>
            <w:tcW w:w="3032" w:type="dxa"/>
          </w:tcPr>
          <w:p w:rsidR="000718EA" w:rsidRPr="00341D39" w:rsidRDefault="000718EA" w:rsidP="000440D1">
            <w:pPr>
              <w:rPr>
                <w:rFonts w:ascii="Arial" w:hAnsi="Arial" w:cs="Arial"/>
                <w:sz w:val="18"/>
                <w:szCs w:val="18"/>
              </w:rPr>
            </w:pPr>
            <w:r>
              <w:rPr>
                <w:rFonts w:ascii="Arial" w:hAnsi="Arial" w:cs="Arial"/>
                <w:sz w:val="18"/>
                <w:szCs w:val="18"/>
              </w:rPr>
              <w:t>The project doesn’t really have any influence over this (although it is a contributor to the problem; creating some distortion in local economies, with project subsidies).</w:t>
            </w:r>
          </w:p>
        </w:tc>
        <w:tc>
          <w:tcPr>
            <w:tcW w:w="3738" w:type="dxa"/>
          </w:tcPr>
          <w:p w:rsidR="000718EA" w:rsidRPr="00341D39" w:rsidRDefault="000718EA" w:rsidP="000440D1">
            <w:pPr>
              <w:rPr>
                <w:rFonts w:ascii="Arial" w:hAnsi="Arial" w:cs="Arial"/>
                <w:sz w:val="18"/>
                <w:szCs w:val="18"/>
              </w:rPr>
            </w:pPr>
            <w:r>
              <w:rPr>
                <w:rFonts w:ascii="Arial" w:hAnsi="Arial" w:cs="Arial"/>
                <w:sz w:val="18"/>
                <w:szCs w:val="18"/>
              </w:rPr>
              <w:t>The key to overcoming this issue is to quickly develop business models for all local economic activity and services that will ensure their long-term sustainability and not displace Government services (however, the project cannot really do this in the remaining time).</w:t>
            </w:r>
          </w:p>
        </w:tc>
      </w:tr>
      <w:tr w:rsidR="000718EA" w:rsidTr="00567459">
        <w:tc>
          <w:tcPr>
            <w:tcW w:w="2586" w:type="dxa"/>
          </w:tcPr>
          <w:p w:rsidR="000718EA" w:rsidRDefault="000718EA" w:rsidP="000440D1">
            <w:pPr>
              <w:rPr>
                <w:rFonts w:ascii="Arial" w:hAnsi="Arial" w:cs="Arial"/>
                <w:sz w:val="18"/>
                <w:szCs w:val="18"/>
              </w:rPr>
            </w:pPr>
            <w:r>
              <w:rPr>
                <w:rFonts w:ascii="Arial" w:hAnsi="Arial" w:cs="Arial"/>
                <w:sz w:val="18"/>
                <w:szCs w:val="18"/>
              </w:rPr>
              <w:t xml:space="preserve">Technical Working Group for PA policy implementation not yet in place. </w:t>
            </w:r>
            <w:r w:rsidRPr="00341A76">
              <w:rPr>
                <w:rFonts w:ascii="Arial" w:hAnsi="Arial" w:cs="Arial"/>
                <w:b/>
                <w:sz w:val="18"/>
                <w:szCs w:val="18"/>
              </w:rPr>
              <w:t>P/R</w:t>
            </w:r>
          </w:p>
        </w:tc>
        <w:tc>
          <w:tcPr>
            <w:tcW w:w="3032" w:type="dxa"/>
          </w:tcPr>
          <w:p w:rsidR="000718EA" w:rsidRPr="00341D39" w:rsidRDefault="000718EA" w:rsidP="000440D1">
            <w:pPr>
              <w:rPr>
                <w:rFonts w:ascii="Arial" w:hAnsi="Arial" w:cs="Arial"/>
                <w:sz w:val="18"/>
                <w:szCs w:val="18"/>
              </w:rPr>
            </w:pPr>
            <w:r>
              <w:rPr>
                <w:rFonts w:ascii="Arial" w:hAnsi="Arial" w:cs="Arial"/>
                <w:sz w:val="18"/>
                <w:szCs w:val="18"/>
              </w:rPr>
              <w:t>This may be waiting for the PA Bill to be passed (and the CEPA delayed restructuring may also be an issue).</w:t>
            </w:r>
          </w:p>
        </w:tc>
        <w:tc>
          <w:tcPr>
            <w:tcW w:w="3738" w:type="dxa"/>
          </w:tcPr>
          <w:p w:rsidR="000718EA" w:rsidRPr="00341D39" w:rsidRDefault="000718EA" w:rsidP="000440D1">
            <w:pPr>
              <w:rPr>
                <w:rFonts w:ascii="Arial" w:hAnsi="Arial" w:cs="Arial"/>
                <w:sz w:val="18"/>
                <w:szCs w:val="18"/>
              </w:rPr>
            </w:pPr>
            <w:r>
              <w:rPr>
                <w:rFonts w:ascii="Arial" w:hAnsi="Arial" w:cs="Arial"/>
                <w:sz w:val="18"/>
                <w:szCs w:val="18"/>
              </w:rPr>
              <w:t>It is not clear that the project can do anything about the TWG, at this point (it requires a Government decision, and will).</w:t>
            </w:r>
          </w:p>
        </w:tc>
      </w:tr>
      <w:tr w:rsidR="000718EA" w:rsidTr="00567459">
        <w:tc>
          <w:tcPr>
            <w:tcW w:w="2586" w:type="dxa"/>
          </w:tcPr>
          <w:p w:rsidR="000718EA" w:rsidRPr="00E36D57" w:rsidRDefault="000718EA" w:rsidP="000440D1">
            <w:pPr>
              <w:rPr>
                <w:rFonts w:ascii="Arial" w:hAnsi="Arial" w:cs="Arial"/>
                <w:sz w:val="18"/>
                <w:szCs w:val="18"/>
              </w:rPr>
            </w:pPr>
            <w:r>
              <w:rPr>
                <w:rFonts w:ascii="Arial" w:hAnsi="Arial" w:cs="Arial"/>
                <w:sz w:val="18"/>
                <w:szCs w:val="18"/>
              </w:rPr>
              <w:t>R</w:t>
            </w:r>
            <w:r w:rsidRPr="00E36D57">
              <w:rPr>
                <w:rFonts w:ascii="Arial" w:hAnsi="Arial" w:cs="Arial"/>
                <w:sz w:val="18"/>
                <w:szCs w:val="18"/>
              </w:rPr>
              <w:t>eaching consensus</w:t>
            </w:r>
            <w:r w:rsidRPr="00E36D57">
              <w:rPr>
                <w:rFonts w:ascii="Arial" w:hAnsi="Arial" w:cs="Arial"/>
                <w:spacing w:val="-13"/>
                <w:sz w:val="18"/>
                <w:szCs w:val="18"/>
              </w:rPr>
              <w:t xml:space="preserve"> </w:t>
            </w:r>
            <w:r w:rsidRPr="00E36D57">
              <w:rPr>
                <w:rFonts w:ascii="Arial" w:hAnsi="Arial" w:cs="Arial"/>
                <w:sz w:val="18"/>
                <w:szCs w:val="18"/>
              </w:rPr>
              <w:t>among</w:t>
            </w:r>
            <w:r w:rsidRPr="00E36D57">
              <w:rPr>
                <w:rFonts w:ascii="Arial" w:hAnsi="Arial" w:cs="Arial"/>
                <w:spacing w:val="-14"/>
                <w:sz w:val="18"/>
                <w:szCs w:val="18"/>
              </w:rPr>
              <w:t xml:space="preserve"> </w:t>
            </w:r>
            <w:r w:rsidRPr="00E36D57">
              <w:rPr>
                <w:rFonts w:ascii="Arial" w:hAnsi="Arial" w:cs="Arial"/>
                <w:sz w:val="18"/>
                <w:szCs w:val="18"/>
              </w:rPr>
              <w:t>the</w:t>
            </w:r>
            <w:r w:rsidRPr="00E36D57">
              <w:rPr>
                <w:rFonts w:ascii="Arial" w:hAnsi="Arial" w:cs="Arial"/>
                <w:spacing w:val="-15"/>
                <w:sz w:val="18"/>
                <w:szCs w:val="18"/>
              </w:rPr>
              <w:t xml:space="preserve"> </w:t>
            </w:r>
            <w:r w:rsidRPr="00E36D57">
              <w:rPr>
                <w:rFonts w:ascii="Arial" w:hAnsi="Arial" w:cs="Arial"/>
                <w:sz w:val="18"/>
                <w:szCs w:val="18"/>
              </w:rPr>
              <w:t>customary</w:t>
            </w:r>
            <w:r w:rsidRPr="00E36D57">
              <w:rPr>
                <w:rFonts w:ascii="Arial" w:hAnsi="Arial" w:cs="Arial"/>
                <w:spacing w:val="-13"/>
                <w:sz w:val="18"/>
                <w:szCs w:val="18"/>
              </w:rPr>
              <w:t xml:space="preserve"> </w:t>
            </w:r>
            <w:r w:rsidRPr="00E36D57">
              <w:rPr>
                <w:rFonts w:ascii="Arial" w:hAnsi="Arial" w:cs="Arial"/>
                <w:sz w:val="18"/>
                <w:szCs w:val="18"/>
              </w:rPr>
              <w:t>landowners</w:t>
            </w:r>
            <w:r w:rsidRPr="00E36D57">
              <w:rPr>
                <w:rFonts w:ascii="Arial" w:hAnsi="Arial" w:cs="Arial"/>
                <w:spacing w:val="-7"/>
                <w:sz w:val="18"/>
                <w:szCs w:val="18"/>
              </w:rPr>
              <w:t xml:space="preserve"> </w:t>
            </w:r>
            <w:r w:rsidRPr="00E36D57">
              <w:rPr>
                <w:rFonts w:ascii="Arial" w:hAnsi="Arial" w:cs="Arial"/>
                <w:sz w:val="18"/>
                <w:szCs w:val="18"/>
              </w:rPr>
              <w:t>and</w:t>
            </w:r>
            <w:r w:rsidRPr="00E36D57">
              <w:rPr>
                <w:rFonts w:ascii="Arial" w:hAnsi="Arial" w:cs="Arial"/>
                <w:spacing w:val="-13"/>
                <w:sz w:val="18"/>
                <w:szCs w:val="18"/>
              </w:rPr>
              <w:t xml:space="preserve"> </w:t>
            </w:r>
            <w:r w:rsidRPr="00E36D57">
              <w:rPr>
                <w:rFonts w:ascii="Arial" w:hAnsi="Arial" w:cs="Arial"/>
                <w:sz w:val="18"/>
                <w:szCs w:val="18"/>
              </w:rPr>
              <w:t>increased</w:t>
            </w:r>
            <w:r w:rsidRPr="00E36D57">
              <w:rPr>
                <w:rFonts w:ascii="Arial" w:hAnsi="Arial" w:cs="Arial"/>
                <w:spacing w:val="-13"/>
                <w:sz w:val="18"/>
                <w:szCs w:val="18"/>
              </w:rPr>
              <w:t xml:space="preserve"> </w:t>
            </w:r>
            <w:r w:rsidRPr="00E36D57">
              <w:rPr>
                <w:rFonts w:ascii="Arial" w:hAnsi="Arial" w:cs="Arial"/>
                <w:sz w:val="18"/>
                <w:szCs w:val="18"/>
              </w:rPr>
              <w:t>awareness</w:t>
            </w:r>
            <w:r w:rsidRPr="00E36D57">
              <w:rPr>
                <w:rFonts w:ascii="Arial" w:hAnsi="Arial" w:cs="Arial"/>
                <w:spacing w:val="-13"/>
                <w:sz w:val="18"/>
                <w:szCs w:val="18"/>
              </w:rPr>
              <w:t xml:space="preserve"> </w:t>
            </w:r>
            <w:r w:rsidRPr="00E36D57">
              <w:rPr>
                <w:rFonts w:ascii="Arial" w:hAnsi="Arial" w:cs="Arial"/>
                <w:sz w:val="18"/>
                <w:szCs w:val="18"/>
              </w:rPr>
              <w:t>among</w:t>
            </w:r>
            <w:r w:rsidRPr="00E36D57">
              <w:rPr>
                <w:rFonts w:ascii="Arial" w:hAnsi="Arial" w:cs="Arial"/>
                <w:spacing w:val="-13"/>
                <w:sz w:val="18"/>
                <w:szCs w:val="18"/>
              </w:rPr>
              <w:t xml:space="preserve"> </w:t>
            </w:r>
            <w:r w:rsidRPr="00E36D57">
              <w:rPr>
                <w:rFonts w:ascii="Arial" w:hAnsi="Arial" w:cs="Arial"/>
                <w:sz w:val="18"/>
                <w:szCs w:val="18"/>
              </w:rPr>
              <w:t>local</w:t>
            </w:r>
            <w:r w:rsidRPr="00E36D57">
              <w:rPr>
                <w:rFonts w:ascii="Arial" w:hAnsi="Arial" w:cs="Arial"/>
                <w:spacing w:val="-14"/>
                <w:sz w:val="18"/>
                <w:szCs w:val="18"/>
              </w:rPr>
              <w:t xml:space="preserve"> </w:t>
            </w:r>
            <w:r w:rsidRPr="00E36D57">
              <w:rPr>
                <w:rFonts w:ascii="Arial" w:hAnsi="Arial" w:cs="Arial"/>
                <w:sz w:val="18"/>
                <w:szCs w:val="18"/>
              </w:rPr>
              <w:t>communities</w:t>
            </w:r>
            <w:r w:rsidRPr="00E36D57">
              <w:rPr>
                <w:rFonts w:ascii="Arial" w:hAnsi="Arial" w:cs="Arial"/>
                <w:spacing w:val="-12"/>
                <w:sz w:val="18"/>
                <w:szCs w:val="18"/>
              </w:rPr>
              <w:t xml:space="preserve"> </w:t>
            </w:r>
            <w:r w:rsidRPr="00E36D57">
              <w:rPr>
                <w:rFonts w:ascii="Arial" w:hAnsi="Arial" w:cs="Arial"/>
                <w:sz w:val="18"/>
                <w:szCs w:val="18"/>
              </w:rPr>
              <w:t>remains a</w:t>
            </w:r>
            <w:r w:rsidRPr="00E36D57">
              <w:rPr>
                <w:rFonts w:ascii="Arial" w:hAnsi="Arial" w:cs="Arial"/>
                <w:spacing w:val="-12"/>
                <w:sz w:val="18"/>
                <w:szCs w:val="18"/>
              </w:rPr>
              <w:t xml:space="preserve"> </w:t>
            </w:r>
            <w:r w:rsidRPr="00E36D57">
              <w:rPr>
                <w:rFonts w:ascii="Arial" w:hAnsi="Arial" w:cs="Arial"/>
                <w:sz w:val="18"/>
                <w:szCs w:val="18"/>
              </w:rPr>
              <w:t>challenge</w:t>
            </w:r>
            <w:r>
              <w:rPr>
                <w:rFonts w:ascii="Arial" w:hAnsi="Arial" w:cs="Arial"/>
                <w:sz w:val="18"/>
                <w:szCs w:val="18"/>
              </w:rPr>
              <w:t xml:space="preserve">. </w:t>
            </w:r>
            <w:r w:rsidRPr="00341A76">
              <w:rPr>
                <w:rFonts w:ascii="Arial" w:hAnsi="Arial" w:cs="Arial"/>
                <w:b/>
                <w:sz w:val="18"/>
                <w:szCs w:val="18"/>
              </w:rPr>
              <w:t>P</w:t>
            </w:r>
          </w:p>
        </w:tc>
        <w:tc>
          <w:tcPr>
            <w:tcW w:w="3032" w:type="dxa"/>
          </w:tcPr>
          <w:p w:rsidR="000718EA" w:rsidRPr="00341D39" w:rsidRDefault="000718EA" w:rsidP="000440D1">
            <w:pPr>
              <w:rPr>
                <w:rFonts w:ascii="Arial" w:hAnsi="Arial" w:cs="Arial"/>
                <w:sz w:val="18"/>
                <w:szCs w:val="18"/>
              </w:rPr>
            </w:pPr>
            <w:r>
              <w:rPr>
                <w:rFonts w:ascii="Arial" w:hAnsi="Arial" w:cs="Arial"/>
                <w:sz w:val="18"/>
                <w:szCs w:val="18"/>
              </w:rPr>
              <w:t>This is no surprise; it is a challenge in all locations where changing behaviour (in a positive way) at the local level is being attempted; most people will be concerned about any pending change.</w:t>
            </w:r>
          </w:p>
        </w:tc>
        <w:tc>
          <w:tcPr>
            <w:tcW w:w="3738" w:type="dxa"/>
          </w:tcPr>
          <w:p w:rsidR="000718EA" w:rsidRPr="00341D39" w:rsidRDefault="000718EA" w:rsidP="000440D1">
            <w:pPr>
              <w:rPr>
                <w:rFonts w:ascii="Arial" w:hAnsi="Arial" w:cs="Arial"/>
                <w:sz w:val="18"/>
                <w:szCs w:val="18"/>
              </w:rPr>
            </w:pPr>
            <w:r>
              <w:rPr>
                <w:rFonts w:ascii="Arial" w:hAnsi="Arial" w:cs="Arial"/>
                <w:sz w:val="18"/>
                <w:szCs w:val="18"/>
              </w:rPr>
              <w:t>This requires persistent and ongoing dialogue with customary landowners, during which the net benefits of CA interventions are made clear.</w:t>
            </w:r>
          </w:p>
        </w:tc>
      </w:tr>
      <w:tr w:rsidR="000718EA" w:rsidTr="00567459">
        <w:tc>
          <w:tcPr>
            <w:tcW w:w="2586" w:type="dxa"/>
          </w:tcPr>
          <w:p w:rsidR="000718EA" w:rsidRPr="00341A76" w:rsidRDefault="000718EA" w:rsidP="000440D1">
            <w:pPr>
              <w:rPr>
                <w:rFonts w:ascii="Arial" w:hAnsi="Arial" w:cs="Arial"/>
                <w:b/>
                <w:sz w:val="18"/>
                <w:szCs w:val="18"/>
              </w:rPr>
            </w:pPr>
            <w:r>
              <w:rPr>
                <w:rFonts w:ascii="Arial" w:hAnsi="Arial" w:cs="Arial"/>
                <w:sz w:val="18"/>
                <w:szCs w:val="18"/>
              </w:rPr>
              <w:t xml:space="preserve">Only 5% of the population in the CAs is involved in alternative economic activities. </w:t>
            </w:r>
            <w:r>
              <w:rPr>
                <w:rFonts w:ascii="Arial" w:hAnsi="Arial" w:cs="Arial"/>
                <w:b/>
                <w:sz w:val="18"/>
                <w:szCs w:val="18"/>
              </w:rPr>
              <w:t>R</w:t>
            </w:r>
          </w:p>
        </w:tc>
        <w:tc>
          <w:tcPr>
            <w:tcW w:w="3032" w:type="dxa"/>
          </w:tcPr>
          <w:p w:rsidR="000718EA" w:rsidRPr="00341D39" w:rsidRDefault="000718EA" w:rsidP="000440D1">
            <w:pPr>
              <w:rPr>
                <w:rFonts w:ascii="Arial" w:hAnsi="Arial" w:cs="Arial"/>
                <w:sz w:val="18"/>
                <w:szCs w:val="18"/>
              </w:rPr>
            </w:pPr>
            <w:r>
              <w:rPr>
                <w:rFonts w:ascii="Arial" w:hAnsi="Arial" w:cs="Arial"/>
                <w:sz w:val="18"/>
                <w:szCs w:val="18"/>
              </w:rPr>
              <w:t>There may not be scope for scaling up new economic activities at all locations (it is unlikely that there is enough market demand and land for a responsive supply that would allow everyone to be engaged).</w:t>
            </w:r>
          </w:p>
        </w:tc>
        <w:tc>
          <w:tcPr>
            <w:tcW w:w="3738" w:type="dxa"/>
          </w:tcPr>
          <w:p w:rsidR="000718EA" w:rsidRPr="00341D39" w:rsidRDefault="000718EA" w:rsidP="000440D1">
            <w:pPr>
              <w:rPr>
                <w:rFonts w:ascii="Arial" w:hAnsi="Arial" w:cs="Arial"/>
                <w:sz w:val="18"/>
                <w:szCs w:val="18"/>
              </w:rPr>
            </w:pPr>
            <w:r>
              <w:rPr>
                <w:rFonts w:ascii="Arial" w:hAnsi="Arial" w:cs="Arial"/>
                <w:sz w:val="18"/>
                <w:szCs w:val="18"/>
              </w:rPr>
              <w:t>Market analysis and development of realistic business models for alternative economic activities should be underpinning all these initiatives (perhaps some retrospective analysis of the ongoing activities can be done by the project).</w:t>
            </w:r>
          </w:p>
        </w:tc>
      </w:tr>
      <w:tr w:rsidR="000718EA" w:rsidTr="00567459">
        <w:tc>
          <w:tcPr>
            <w:tcW w:w="2586" w:type="dxa"/>
          </w:tcPr>
          <w:p w:rsidR="000718EA" w:rsidRPr="00341A76" w:rsidRDefault="000718EA" w:rsidP="000440D1">
            <w:pPr>
              <w:rPr>
                <w:rFonts w:ascii="Arial" w:hAnsi="Arial" w:cs="Arial"/>
                <w:b/>
                <w:sz w:val="18"/>
                <w:szCs w:val="18"/>
              </w:rPr>
            </w:pPr>
            <w:r>
              <w:rPr>
                <w:rFonts w:ascii="Arial" w:hAnsi="Arial" w:cs="Arial"/>
                <w:sz w:val="18"/>
                <w:szCs w:val="18"/>
              </w:rPr>
              <w:t xml:space="preserve">Incorrect assumptions about sedimentation in </w:t>
            </w:r>
            <w:proofErr w:type="spellStart"/>
            <w:r>
              <w:rPr>
                <w:rFonts w:ascii="Arial" w:hAnsi="Arial" w:cs="Arial"/>
                <w:sz w:val="18"/>
                <w:szCs w:val="18"/>
              </w:rPr>
              <w:t>Sirinumu</w:t>
            </w:r>
            <w:proofErr w:type="spellEnd"/>
            <w:r>
              <w:rPr>
                <w:rFonts w:ascii="Arial" w:hAnsi="Arial" w:cs="Arial"/>
                <w:sz w:val="18"/>
                <w:szCs w:val="18"/>
              </w:rPr>
              <w:t xml:space="preserve"> Reservoir. </w:t>
            </w:r>
            <w:r>
              <w:rPr>
                <w:rFonts w:ascii="Arial" w:hAnsi="Arial" w:cs="Arial"/>
                <w:b/>
                <w:sz w:val="18"/>
                <w:szCs w:val="18"/>
              </w:rPr>
              <w:t>R</w:t>
            </w:r>
          </w:p>
        </w:tc>
        <w:tc>
          <w:tcPr>
            <w:tcW w:w="3032" w:type="dxa"/>
          </w:tcPr>
          <w:p w:rsidR="000718EA" w:rsidRPr="00341D39" w:rsidRDefault="000718EA" w:rsidP="000440D1">
            <w:pPr>
              <w:rPr>
                <w:rFonts w:ascii="Arial" w:hAnsi="Arial" w:cs="Arial"/>
                <w:sz w:val="18"/>
                <w:szCs w:val="18"/>
              </w:rPr>
            </w:pPr>
            <w:r>
              <w:rPr>
                <w:rFonts w:ascii="Arial" w:hAnsi="Arial" w:cs="Arial"/>
                <w:sz w:val="18"/>
                <w:szCs w:val="18"/>
              </w:rPr>
              <w:t>It is not clear that the sedimentation levels in the reservoir are relevant to project activities (would project activities be changed accordingly, with different data?).</w:t>
            </w:r>
          </w:p>
        </w:tc>
        <w:tc>
          <w:tcPr>
            <w:tcW w:w="3738" w:type="dxa"/>
          </w:tcPr>
          <w:p w:rsidR="000718EA" w:rsidRPr="00341D39" w:rsidRDefault="000718EA" w:rsidP="000440D1">
            <w:pPr>
              <w:rPr>
                <w:rFonts w:ascii="Arial" w:hAnsi="Arial" w:cs="Arial"/>
                <w:sz w:val="18"/>
                <w:szCs w:val="18"/>
              </w:rPr>
            </w:pPr>
            <w:r>
              <w:rPr>
                <w:rFonts w:ascii="Arial" w:hAnsi="Arial" w:cs="Arial"/>
                <w:sz w:val="18"/>
                <w:szCs w:val="18"/>
              </w:rPr>
              <w:t>Perhaps no project action is required with this item.</w:t>
            </w:r>
          </w:p>
        </w:tc>
      </w:tr>
    </w:tbl>
    <w:p w:rsidR="000718EA" w:rsidRDefault="000718EA" w:rsidP="000718EA"/>
    <w:p w:rsidR="000718EA" w:rsidRDefault="000718EA" w:rsidP="000718EA">
      <w:pPr>
        <w:spacing w:line="240" w:lineRule="auto"/>
        <w:jc w:val="both"/>
        <w:rPr>
          <w:rFonts w:ascii="Arial" w:hAnsi="Arial" w:cs="Arial"/>
        </w:rPr>
      </w:pPr>
      <w:r w:rsidRPr="00A05260">
        <w:rPr>
          <w:rFonts w:ascii="Arial" w:hAnsi="Arial" w:cs="Arial"/>
          <w:b/>
        </w:rPr>
        <w:t>Overview:</w:t>
      </w:r>
      <w:r>
        <w:rPr>
          <w:rFonts w:ascii="Arial" w:hAnsi="Arial" w:cs="Arial"/>
          <w:b/>
        </w:rPr>
        <w:t xml:space="preserve"> </w:t>
      </w:r>
      <w:r>
        <w:rPr>
          <w:rFonts w:ascii="Arial" w:hAnsi="Arial" w:cs="Arial"/>
        </w:rPr>
        <w:t xml:space="preserve">It is interesting to note that, despite quite a few weaknesses with </w:t>
      </w:r>
      <w:r w:rsidRPr="00A05260">
        <w:rPr>
          <w:rFonts w:ascii="Arial" w:hAnsi="Arial" w:cs="Arial"/>
          <w:b/>
        </w:rPr>
        <w:t>processes</w:t>
      </w:r>
      <w:r>
        <w:rPr>
          <w:rFonts w:ascii="Arial" w:hAnsi="Arial" w:cs="Arial"/>
        </w:rPr>
        <w:t xml:space="preserve">, there have still been significant project strengths evident in </w:t>
      </w:r>
      <w:r w:rsidRPr="00A05260">
        <w:rPr>
          <w:rFonts w:ascii="Arial" w:hAnsi="Arial" w:cs="Arial"/>
          <w:b/>
        </w:rPr>
        <w:t>results</w:t>
      </w:r>
      <w:r>
        <w:rPr>
          <w:rFonts w:ascii="Arial" w:hAnsi="Arial" w:cs="Arial"/>
        </w:rPr>
        <w:t>.  It is especially clear that starting phase results are evident (notably with the national or policy type initiatives), as well as results “on-the-ground” (that can be done somewhat independent from national level institutions).  The remaining challenge is to go to completion on the national level project initiatives (requiring more CEPA engagement and overall Government/political will).</w:t>
      </w:r>
    </w:p>
    <w:p w:rsidR="001700C8" w:rsidRPr="00AA134A" w:rsidRDefault="001700C8" w:rsidP="00AA134A">
      <w:pPr>
        <w:pStyle w:val="ListParagraph"/>
        <w:numPr>
          <w:ilvl w:val="1"/>
          <w:numId w:val="27"/>
        </w:numPr>
        <w:autoSpaceDE w:val="0"/>
        <w:autoSpaceDN w:val="0"/>
        <w:adjustRightInd w:val="0"/>
        <w:spacing w:after="0" w:line="240" w:lineRule="auto"/>
        <w:rPr>
          <w:rFonts w:ascii="Arial" w:hAnsi="Arial" w:cs="Arial"/>
          <w:b/>
        </w:rPr>
      </w:pPr>
      <w:r w:rsidRPr="00AA134A">
        <w:rPr>
          <w:rFonts w:ascii="Arial" w:hAnsi="Arial" w:cs="Arial"/>
          <w:b/>
        </w:rPr>
        <w:t>Risk Management to Date</w:t>
      </w:r>
    </w:p>
    <w:p w:rsidR="009B111A" w:rsidRDefault="009B111A" w:rsidP="009B111A">
      <w:pPr>
        <w:spacing w:after="0" w:line="240" w:lineRule="auto"/>
        <w:jc w:val="both"/>
        <w:rPr>
          <w:rFonts w:ascii="Arial" w:hAnsi="Arial" w:cs="Arial"/>
        </w:rPr>
      </w:pPr>
    </w:p>
    <w:p w:rsidR="006B3CC9" w:rsidRDefault="009B111A" w:rsidP="006B3CC9">
      <w:pPr>
        <w:spacing w:line="240" w:lineRule="auto"/>
        <w:jc w:val="both"/>
        <w:rPr>
          <w:rFonts w:ascii="Arial" w:hAnsi="Arial" w:cs="Arial"/>
        </w:rPr>
      </w:pPr>
      <w:r>
        <w:rPr>
          <w:rFonts w:ascii="Arial" w:hAnsi="Arial" w:cs="Arial"/>
        </w:rPr>
        <w:t xml:space="preserve">The project risk </w:t>
      </w:r>
      <w:proofErr w:type="gramStart"/>
      <w:r>
        <w:rPr>
          <w:rFonts w:ascii="Arial" w:hAnsi="Arial" w:cs="Arial"/>
        </w:rPr>
        <w:t>log, and the assessment of project successes and issues to date (Section 3.1), were</w:t>
      </w:r>
      <w:proofErr w:type="gramEnd"/>
      <w:r>
        <w:rPr>
          <w:rFonts w:ascii="Arial" w:hAnsi="Arial" w:cs="Arial"/>
        </w:rPr>
        <w:t xml:space="preserve"> combined to allow updating of project risk management.  This analysis then helped to inform the implementation and management of proposed project actions in 2020 (see Section 4).  </w:t>
      </w:r>
      <w:bookmarkStart w:id="0" w:name="_Toc415549321"/>
    </w:p>
    <w:p w:rsidR="008655E2" w:rsidRDefault="008655E2" w:rsidP="006B3CC9">
      <w:pPr>
        <w:spacing w:line="240" w:lineRule="auto"/>
        <w:jc w:val="both"/>
        <w:rPr>
          <w:b/>
        </w:rPr>
      </w:pPr>
    </w:p>
    <w:p w:rsidR="00DC68D0" w:rsidRDefault="00DC68D0" w:rsidP="009B111A">
      <w:pPr>
        <w:pStyle w:val="Caption"/>
        <w:spacing w:before="240"/>
        <w:rPr>
          <w:rFonts w:eastAsia="Calibri"/>
        </w:rPr>
      </w:pPr>
      <w:r w:rsidRPr="00F87AB8">
        <w:rPr>
          <w:b/>
        </w:rPr>
        <w:lastRenderedPageBreak/>
        <w:t>Updated overview of project risk log</w:t>
      </w:r>
      <w:bookmarkEnd w:id="0"/>
      <w:r w:rsidRPr="000978E3">
        <w:t xml:space="preserve"> (from the 2015 </w:t>
      </w:r>
      <w:proofErr w:type="spellStart"/>
      <w:r w:rsidRPr="000978E3">
        <w:t>ProDoc</w:t>
      </w:r>
      <w:proofErr w:type="spellEnd"/>
      <w:r w:rsidRPr="000978E3">
        <w:t>, as it was at the time, with observations based on hindsight – project implementation experience t</w:t>
      </w:r>
      <w:r>
        <w:t>o</w:t>
      </w:r>
      <w:r w:rsidRPr="000978E3">
        <w:t xml:space="preserve"> the end of 2019):</w:t>
      </w:r>
    </w:p>
    <w:tbl>
      <w:tblPr>
        <w:tblW w:w="9387" w:type="dxa"/>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51"/>
        <w:gridCol w:w="805"/>
        <w:gridCol w:w="739"/>
        <w:gridCol w:w="962"/>
        <w:gridCol w:w="3364"/>
        <w:gridCol w:w="2266"/>
      </w:tblGrid>
      <w:tr w:rsidR="00DC68D0" w:rsidRPr="00163CE4" w:rsidTr="00567459">
        <w:trPr>
          <w:tblHeader/>
          <w:jc w:val="center"/>
        </w:trPr>
        <w:tc>
          <w:tcPr>
            <w:tcW w:w="1251" w:type="dxa"/>
            <w:shd w:val="clear" w:color="auto" w:fill="D6E3BC"/>
          </w:tcPr>
          <w:p w:rsidR="00DC68D0" w:rsidRPr="00790A38" w:rsidRDefault="00DC68D0" w:rsidP="000440D1">
            <w:pPr>
              <w:spacing w:after="0" w:line="240" w:lineRule="auto"/>
              <w:ind w:left="-108" w:right="-108"/>
              <w:jc w:val="center"/>
              <w:rPr>
                <w:rFonts w:ascii="Arial" w:eastAsia="Calibri" w:hAnsi="Arial" w:cs="Arial"/>
                <w:b/>
                <w:smallCaps/>
                <w:sz w:val="16"/>
                <w:szCs w:val="16"/>
                <w:lang w:val="en-GB"/>
              </w:rPr>
            </w:pPr>
            <w:r w:rsidRPr="00790A38">
              <w:rPr>
                <w:rFonts w:ascii="Arial" w:eastAsia="Calibri" w:hAnsi="Arial" w:cs="Arial"/>
                <w:b/>
                <w:smallCaps/>
                <w:sz w:val="16"/>
                <w:szCs w:val="16"/>
                <w:lang w:val="en-GB"/>
              </w:rPr>
              <w:t>Identified Risks and Category</w:t>
            </w:r>
          </w:p>
        </w:tc>
        <w:tc>
          <w:tcPr>
            <w:tcW w:w="805" w:type="dxa"/>
            <w:shd w:val="clear" w:color="auto" w:fill="D6E3BC"/>
          </w:tcPr>
          <w:p w:rsidR="00DC68D0" w:rsidRPr="00790A38" w:rsidRDefault="00DC68D0" w:rsidP="000440D1">
            <w:pPr>
              <w:spacing w:after="0" w:line="240" w:lineRule="auto"/>
              <w:ind w:left="-57" w:right="-57"/>
              <w:jc w:val="center"/>
              <w:rPr>
                <w:rFonts w:ascii="Arial" w:eastAsia="Calibri" w:hAnsi="Arial" w:cs="Arial"/>
                <w:b/>
                <w:smallCaps/>
                <w:sz w:val="16"/>
                <w:szCs w:val="16"/>
                <w:lang w:val="en-GB"/>
              </w:rPr>
            </w:pPr>
            <w:r w:rsidRPr="00790A38">
              <w:rPr>
                <w:rFonts w:ascii="Arial" w:eastAsia="Calibri" w:hAnsi="Arial" w:cs="Arial"/>
                <w:b/>
                <w:smallCaps/>
                <w:sz w:val="16"/>
                <w:szCs w:val="16"/>
                <w:lang w:val="en-GB"/>
              </w:rPr>
              <w:t>Impact</w:t>
            </w:r>
          </w:p>
        </w:tc>
        <w:tc>
          <w:tcPr>
            <w:tcW w:w="739" w:type="dxa"/>
            <w:shd w:val="clear" w:color="auto" w:fill="D6E3BC"/>
          </w:tcPr>
          <w:p w:rsidR="00DC68D0" w:rsidRDefault="00DC68D0" w:rsidP="000440D1">
            <w:pPr>
              <w:spacing w:after="0" w:line="240" w:lineRule="auto"/>
              <w:ind w:left="-108" w:right="-108"/>
              <w:jc w:val="center"/>
              <w:rPr>
                <w:rFonts w:ascii="Arial" w:eastAsia="Calibri" w:hAnsi="Arial" w:cs="Arial"/>
                <w:b/>
                <w:smallCaps/>
                <w:sz w:val="16"/>
                <w:szCs w:val="16"/>
                <w:lang w:val="en-GB"/>
              </w:rPr>
            </w:pPr>
            <w:proofErr w:type="spellStart"/>
            <w:r w:rsidRPr="00790A38">
              <w:rPr>
                <w:rFonts w:ascii="Arial" w:eastAsia="Calibri" w:hAnsi="Arial" w:cs="Arial"/>
                <w:b/>
                <w:smallCaps/>
                <w:sz w:val="16"/>
                <w:szCs w:val="16"/>
                <w:lang w:val="en-GB"/>
              </w:rPr>
              <w:t>Likeli</w:t>
            </w:r>
            <w:proofErr w:type="spellEnd"/>
            <w:r w:rsidRPr="00790A38">
              <w:rPr>
                <w:rFonts w:ascii="Arial" w:eastAsia="Calibri" w:hAnsi="Arial" w:cs="Arial"/>
                <w:b/>
                <w:smallCaps/>
                <w:sz w:val="16"/>
                <w:szCs w:val="16"/>
                <w:lang w:val="en-GB"/>
              </w:rPr>
              <w:softHyphen/>
            </w:r>
            <w:r>
              <w:rPr>
                <w:rFonts w:ascii="Arial" w:eastAsia="Calibri" w:hAnsi="Arial" w:cs="Arial"/>
                <w:b/>
                <w:smallCaps/>
                <w:sz w:val="16"/>
                <w:szCs w:val="16"/>
                <w:lang w:val="en-GB"/>
              </w:rPr>
              <w:t>-</w:t>
            </w:r>
          </w:p>
          <w:p w:rsidR="00DC68D0" w:rsidRPr="00790A38" w:rsidRDefault="00DC68D0" w:rsidP="000440D1">
            <w:pPr>
              <w:spacing w:after="0" w:line="240" w:lineRule="auto"/>
              <w:ind w:left="-108" w:right="-108"/>
              <w:jc w:val="center"/>
              <w:rPr>
                <w:rFonts w:ascii="Arial" w:eastAsia="Calibri" w:hAnsi="Arial" w:cs="Arial"/>
                <w:b/>
                <w:smallCaps/>
                <w:sz w:val="16"/>
                <w:szCs w:val="16"/>
                <w:lang w:val="en-GB"/>
              </w:rPr>
            </w:pPr>
            <w:r w:rsidRPr="00790A38">
              <w:rPr>
                <w:rFonts w:ascii="Arial" w:eastAsia="Calibri" w:hAnsi="Arial" w:cs="Arial"/>
                <w:b/>
                <w:smallCaps/>
                <w:sz w:val="16"/>
                <w:szCs w:val="16"/>
                <w:lang w:val="en-GB"/>
              </w:rPr>
              <w:t>hood</w:t>
            </w:r>
          </w:p>
        </w:tc>
        <w:tc>
          <w:tcPr>
            <w:tcW w:w="962" w:type="dxa"/>
            <w:tcBorders>
              <w:bottom w:val="single" w:sz="4" w:space="0" w:color="auto"/>
            </w:tcBorders>
            <w:shd w:val="clear" w:color="auto" w:fill="D6E3BC"/>
          </w:tcPr>
          <w:p w:rsidR="00DC68D0" w:rsidRPr="00790A38" w:rsidRDefault="00DC68D0" w:rsidP="000440D1">
            <w:pPr>
              <w:spacing w:after="0" w:line="240" w:lineRule="auto"/>
              <w:ind w:left="-108" w:right="-108"/>
              <w:jc w:val="center"/>
              <w:rPr>
                <w:rFonts w:ascii="Arial" w:eastAsia="Calibri" w:hAnsi="Arial" w:cs="Arial"/>
                <w:b/>
                <w:smallCaps/>
                <w:sz w:val="16"/>
                <w:szCs w:val="16"/>
                <w:lang w:val="en-GB"/>
              </w:rPr>
            </w:pPr>
            <w:r w:rsidRPr="00790A38">
              <w:rPr>
                <w:rFonts w:ascii="Arial" w:eastAsia="Calibri" w:hAnsi="Arial" w:cs="Arial"/>
                <w:b/>
                <w:smallCaps/>
                <w:sz w:val="16"/>
                <w:szCs w:val="16"/>
                <w:lang w:val="en-GB"/>
              </w:rPr>
              <w:t>Risk Assessment</w:t>
            </w:r>
          </w:p>
        </w:tc>
        <w:tc>
          <w:tcPr>
            <w:tcW w:w="3364" w:type="dxa"/>
            <w:shd w:val="clear" w:color="auto" w:fill="D6E3BC"/>
          </w:tcPr>
          <w:p w:rsidR="00DC68D0" w:rsidRPr="00790A38" w:rsidRDefault="00DC68D0" w:rsidP="000440D1">
            <w:pPr>
              <w:spacing w:after="0" w:line="240" w:lineRule="auto"/>
              <w:ind w:left="-57" w:right="-57"/>
              <w:jc w:val="center"/>
              <w:rPr>
                <w:rFonts w:ascii="Arial" w:eastAsia="Calibri" w:hAnsi="Arial" w:cs="Arial"/>
                <w:b/>
                <w:smallCaps/>
                <w:sz w:val="16"/>
                <w:szCs w:val="16"/>
                <w:lang w:val="en-GB"/>
              </w:rPr>
            </w:pPr>
            <w:r w:rsidRPr="00790A38">
              <w:rPr>
                <w:rFonts w:ascii="Arial" w:eastAsia="Calibri" w:hAnsi="Arial" w:cs="Arial"/>
                <w:b/>
                <w:smallCaps/>
                <w:sz w:val="16"/>
                <w:szCs w:val="16"/>
                <w:lang w:val="en-GB"/>
              </w:rPr>
              <w:t>Mitigation Measures</w:t>
            </w:r>
          </w:p>
        </w:tc>
        <w:tc>
          <w:tcPr>
            <w:tcW w:w="2266" w:type="dxa"/>
            <w:shd w:val="clear" w:color="auto" w:fill="D6E3BC"/>
          </w:tcPr>
          <w:p w:rsidR="00DC68D0" w:rsidRPr="00790A38" w:rsidRDefault="00DC68D0" w:rsidP="000440D1">
            <w:pPr>
              <w:spacing w:after="0" w:line="240" w:lineRule="auto"/>
              <w:ind w:left="-57" w:right="-57"/>
              <w:jc w:val="center"/>
              <w:rPr>
                <w:rFonts w:ascii="Arial" w:eastAsia="Calibri" w:hAnsi="Arial" w:cs="Arial"/>
                <w:b/>
                <w:smallCaps/>
                <w:sz w:val="16"/>
                <w:szCs w:val="16"/>
                <w:lang w:val="en-GB"/>
              </w:rPr>
            </w:pPr>
            <w:r w:rsidRPr="00790A38">
              <w:rPr>
                <w:rFonts w:ascii="Arial" w:eastAsia="Calibri" w:hAnsi="Arial" w:cs="Arial"/>
                <w:b/>
                <w:smallCaps/>
                <w:sz w:val="16"/>
                <w:szCs w:val="16"/>
                <w:lang w:val="en-GB"/>
              </w:rPr>
              <w:t>Observations (2019)</w:t>
            </w:r>
          </w:p>
        </w:tc>
      </w:tr>
      <w:tr w:rsidR="00DC68D0" w:rsidRPr="00163CE4" w:rsidTr="00567459">
        <w:trPr>
          <w:jc w:val="center"/>
        </w:trPr>
        <w:tc>
          <w:tcPr>
            <w:tcW w:w="1251" w:type="dxa"/>
          </w:tcPr>
          <w:p w:rsidR="00DC68D0" w:rsidRPr="00163CE4" w:rsidRDefault="00DC68D0" w:rsidP="000440D1">
            <w:pPr>
              <w:spacing w:after="0" w:line="240" w:lineRule="auto"/>
              <w:rPr>
                <w:rFonts w:ascii="Arial" w:hAnsi="Arial" w:cs="Arial"/>
                <w:sz w:val="18"/>
                <w:szCs w:val="18"/>
                <w:lang w:val="en-GB"/>
              </w:rPr>
            </w:pPr>
            <w:r w:rsidRPr="00163CE4">
              <w:rPr>
                <w:rFonts w:ascii="Arial" w:hAnsi="Arial" w:cs="Arial"/>
                <w:sz w:val="18"/>
                <w:szCs w:val="18"/>
              </w:rPr>
              <w:t xml:space="preserve">Creation of </w:t>
            </w:r>
            <w:r>
              <w:rPr>
                <w:rFonts w:ascii="Arial" w:hAnsi="Arial" w:cs="Arial"/>
                <w:sz w:val="18"/>
                <w:szCs w:val="18"/>
              </w:rPr>
              <w:t>c</w:t>
            </w:r>
            <w:r w:rsidRPr="00163CE4">
              <w:rPr>
                <w:rFonts w:ascii="Arial" w:hAnsi="Arial" w:cs="Arial"/>
                <w:sz w:val="18"/>
                <w:szCs w:val="18"/>
              </w:rPr>
              <w:t>onservation function within CEPA does not occur because of resistance from within government</w:t>
            </w:r>
            <w:r>
              <w:rPr>
                <w:rFonts w:ascii="Arial" w:hAnsi="Arial" w:cs="Arial"/>
                <w:sz w:val="18"/>
                <w:szCs w:val="18"/>
              </w:rPr>
              <w:t>.</w:t>
            </w:r>
          </w:p>
        </w:tc>
        <w:tc>
          <w:tcPr>
            <w:tcW w:w="805" w:type="dxa"/>
          </w:tcPr>
          <w:p w:rsidR="00DC68D0" w:rsidRPr="00163CE4" w:rsidRDefault="00DC68D0" w:rsidP="000440D1">
            <w:pPr>
              <w:spacing w:after="0" w:line="240" w:lineRule="auto"/>
              <w:ind w:left="-108" w:right="-108"/>
              <w:rPr>
                <w:rFonts w:ascii="Arial" w:eastAsia="Calibri" w:hAnsi="Arial" w:cs="Arial"/>
                <w:sz w:val="18"/>
                <w:szCs w:val="18"/>
                <w:lang w:val="en-GB"/>
              </w:rPr>
            </w:pPr>
            <w:r w:rsidRPr="00163CE4">
              <w:rPr>
                <w:rFonts w:ascii="Arial" w:eastAsia="Calibri" w:hAnsi="Arial" w:cs="Arial"/>
                <w:sz w:val="18"/>
                <w:szCs w:val="18"/>
                <w:lang w:val="en-GB"/>
              </w:rPr>
              <w:t>High</w:t>
            </w:r>
          </w:p>
        </w:tc>
        <w:tc>
          <w:tcPr>
            <w:tcW w:w="739" w:type="dxa"/>
          </w:tcPr>
          <w:p w:rsidR="00DC68D0" w:rsidRPr="00163CE4" w:rsidRDefault="00DC68D0" w:rsidP="000440D1">
            <w:pPr>
              <w:spacing w:after="0" w:line="240" w:lineRule="auto"/>
              <w:ind w:left="-108" w:right="-141"/>
              <w:rPr>
                <w:rFonts w:ascii="Arial" w:eastAsia="Calibri" w:hAnsi="Arial" w:cs="Arial"/>
                <w:sz w:val="18"/>
                <w:szCs w:val="18"/>
                <w:lang w:val="en-GB"/>
              </w:rPr>
            </w:pPr>
            <w:r w:rsidRPr="0033396F">
              <w:rPr>
                <w:rFonts w:ascii="Arial" w:eastAsia="Calibri" w:hAnsi="Arial" w:cs="Arial"/>
                <w:sz w:val="18"/>
                <w:szCs w:val="18"/>
                <w:highlight w:val="yellow"/>
                <w:lang w:val="en-GB"/>
              </w:rPr>
              <w:t>Unlikely</w:t>
            </w:r>
          </w:p>
        </w:tc>
        <w:tc>
          <w:tcPr>
            <w:tcW w:w="962" w:type="dxa"/>
            <w:tcBorders>
              <w:bottom w:val="single" w:sz="4" w:space="0" w:color="auto"/>
            </w:tcBorders>
            <w:shd w:val="clear" w:color="auto" w:fill="29FFFC"/>
          </w:tcPr>
          <w:p w:rsidR="00DC68D0" w:rsidRPr="00163CE4" w:rsidRDefault="00DC68D0" w:rsidP="000440D1">
            <w:pPr>
              <w:spacing w:after="0" w:line="240" w:lineRule="auto"/>
              <w:ind w:left="-57" w:right="-57"/>
              <w:rPr>
                <w:rFonts w:ascii="Arial" w:hAnsi="Arial" w:cs="Arial"/>
                <w:b/>
                <w:sz w:val="18"/>
                <w:szCs w:val="18"/>
                <w:lang w:val="en-GB"/>
              </w:rPr>
            </w:pPr>
            <w:r w:rsidRPr="00163CE4">
              <w:rPr>
                <w:rFonts w:ascii="Arial" w:hAnsi="Arial" w:cs="Arial"/>
                <w:b/>
                <w:sz w:val="18"/>
                <w:szCs w:val="18"/>
                <w:lang w:val="en-GB"/>
              </w:rPr>
              <w:t>Low</w:t>
            </w:r>
          </w:p>
        </w:tc>
        <w:tc>
          <w:tcPr>
            <w:tcW w:w="3364" w:type="dxa"/>
          </w:tcPr>
          <w:p w:rsidR="00DC68D0" w:rsidRPr="00163CE4" w:rsidRDefault="00DC68D0" w:rsidP="000440D1">
            <w:pPr>
              <w:widowControl w:val="0"/>
              <w:autoSpaceDE w:val="0"/>
              <w:autoSpaceDN w:val="0"/>
              <w:adjustRightInd w:val="0"/>
              <w:spacing w:after="0" w:line="240" w:lineRule="auto"/>
              <w:rPr>
                <w:rFonts w:ascii="Arial" w:hAnsi="Arial" w:cs="Arial"/>
                <w:sz w:val="18"/>
                <w:szCs w:val="18"/>
              </w:rPr>
            </w:pPr>
            <w:r w:rsidRPr="00163CE4">
              <w:rPr>
                <w:rFonts w:ascii="Arial" w:hAnsi="Arial" w:cs="Arial"/>
                <w:sz w:val="18"/>
                <w:szCs w:val="18"/>
              </w:rPr>
              <w:t xml:space="preserve">Precondition for the project. CEPA model explicitly includes a conservation mandate and oversight of the National PA system. The CEPA Act was enacted in May 2014 and </w:t>
            </w:r>
            <w:proofErr w:type="spellStart"/>
            <w:r w:rsidRPr="00163CE4">
              <w:rPr>
                <w:rFonts w:ascii="Arial" w:hAnsi="Arial" w:cs="Arial"/>
                <w:sz w:val="18"/>
                <w:szCs w:val="18"/>
              </w:rPr>
              <w:t>operationalization</w:t>
            </w:r>
            <w:proofErr w:type="spellEnd"/>
            <w:r w:rsidRPr="00163CE4">
              <w:rPr>
                <w:rFonts w:ascii="Arial" w:hAnsi="Arial" w:cs="Arial"/>
                <w:sz w:val="18"/>
                <w:szCs w:val="18"/>
              </w:rPr>
              <w:t xml:space="preserve"> of the Authority is ongoing. CEPA was formally launched in January 2015. The proposed CEPA structure includes a dedicated Protected Areas Management and Oversight Unit. It will be vital for CEPA and UNDP to ensure regular communication with relevant Government Ministers – to ensure that appropriate steps are taken to reduce resistance. The project design under component 1 engages relevant technical consultancies (e.g. on change management), which are geared to ensure that the most appropriate governance model and institutional structure be devised and implemented.</w:t>
            </w:r>
          </w:p>
        </w:tc>
        <w:tc>
          <w:tcPr>
            <w:tcW w:w="2266" w:type="dxa"/>
          </w:tcPr>
          <w:p w:rsidR="00DC68D0" w:rsidRDefault="00DC68D0" w:rsidP="000440D1">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It turns out that this assessment of risk was quite off-the-mark.  The CEPA restructuring has been delayed (for political reasons? and changing Government).  It was perhaps naive to think that the project, through communication, could overcome the risk (it was very much an external risk, hard to manage within the project).  In the end, CEPA constraints have been a significant factor in lack of passage of the PA Bill and lack of engagement in Component 1 (institutional restructuring is perhaps the worst context for delivery of challenging tasks). </w:t>
            </w:r>
          </w:p>
          <w:p w:rsidR="00DC68D0" w:rsidRPr="003629CE" w:rsidRDefault="00DC68D0" w:rsidP="000440D1">
            <w:pPr>
              <w:widowControl w:val="0"/>
              <w:autoSpaceDE w:val="0"/>
              <w:autoSpaceDN w:val="0"/>
              <w:adjustRightInd w:val="0"/>
              <w:spacing w:after="0" w:line="240" w:lineRule="auto"/>
              <w:rPr>
                <w:rFonts w:ascii="Arial" w:hAnsi="Arial" w:cs="Arial"/>
                <w:b/>
                <w:sz w:val="18"/>
                <w:szCs w:val="18"/>
              </w:rPr>
            </w:pPr>
            <w:r w:rsidRPr="003629CE">
              <w:rPr>
                <w:rFonts w:ascii="Arial" w:hAnsi="Arial" w:cs="Arial"/>
                <w:b/>
                <w:sz w:val="18"/>
                <w:szCs w:val="18"/>
              </w:rPr>
              <w:t xml:space="preserve">Action:  </w:t>
            </w:r>
            <w:r w:rsidRPr="005363AC">
              <w:rPr>
                <w:rFonts w:ascii="Arial" w:hAnsi="Arial" w:cs="Arial"/>
                <w:sz w:val="18"/>
                <w:szCs w:val="18"/>
              </w:rPr>
              <w:t xml:space="preserve">The </w:t>
            </w:r>
            <w:r>
              <w:rPr>
                <w:rFonts w:ascii="Arial" w:hAnsi="Arial" w:cs="Arial"/>
                <w:sz w:val="18"/>
                <w:szCs w:val="18"/>
              </w:rPr>
              <w:t xml:space="preserve">project needs to reduce the dependence of project delivery (Component 1 and elements in support of Component 2) on CEPA staff and load remaining tasks on the other project partners and perhaps additional task-focused consultants.  Unfortunately, this does work against embedding CA actions within CEPA and building up CEPA institutional capacity (considered to be an “end-run”), but at this point the project results should probably take priority over CEPA capacity. </w:t>
            </w:r>
          </w:p>
        </w:tc>
      </w:tr>
      <w:tr w:rsidR="00DC68D0" w:rsidRPr="00163CE4" w:rsidTr="00567459">
        <w:trPr>
          <w:jc w:val="center"/>
        </w:trPr>
        <w:tc>
          <w:tcPr>
            <w:tcW w:w="1251" w:type="dxa"/>
          </w:tcPr>
          <w:p w:rsidR="00DC68D0" w:rsidRPr="00163CE4" w:rsidRDefault="00DC68D0" w:rsidP="000440D1">
            <w:pPr>
              <w:spacing w:after="0" w:line="240" w:lineRule="auto"/>
              <w:rPr>
                <w:rFonts w:ascii="Arial" w:hAnsi="Arial" w:cs="Arial"/>
                <w:sz w:val="18"/>
                <w:szCs w:val="18"/>
                <w:lang w:val="en-GB"/>
              </w:rPr>
            </w:pPr>
            <w:r w:rsidRPr="00163CE4">
              <w:rPr>
                <w:rFonts w:ascii="Arial" w:hAnsi="Arial" w:cs="Arial"/>
                <w:sz w:val="18"/>
                <w:szCs w:val="18"/>
              </w:rPr>
              <w:t xml:space="preserve">Financial sustainability – flow of financial </w:t>
            </w:r>
            <w:r w:rsidRPr="00163CE4">
              <w:rPr>
                <w:rFonts w:ascii="Arial" w:eastAsia="Calibri" w:hAnsi="Arial" w:cs="Arial"/>
                <w:sz w:val="18"/>
                <w:szCs w:val="18"/>
                <w:lang w:eastAsia="en-ZA"/>
              </w:rPr>
              <w:t>resources to support PAs is insufficient or interrupted</w:t>
            </w:r>
            <w:r>
              <w:rPr>
                <w:rFonts w:ascii="Arial" w:eastAsia="Calibri" w:hAnsi="Arial" w:cs="Arial"/>
                <w:sz w:val="18"/>
                <w:szCs w:val="18"/>
                <w:lang w:eastAsia="en-ZA"/>
              </w:rPr>
              <w:t>.</w:t>
            </w:r>
          </w:p>
        </w:tc>
        <w:tc>
          <w:tcPr>
            <w:tcW w:w="805" w:type="dxa"/>
          </w:tcPr>
          <w:p w:rsidR="00DC68D0" w:rsidRPr="00163CE4" w:rsidRDefault="00DC68D0" w:rsidP="000440D1">
            <w:pPr>
              <w:spacing w:after="0" w:line="240" w:lineRule="auto"/>
              <w:ind w:left="-108" w:right="-108"/>
              <w:rPr>
                <w:rFonts w:ascii="Arial" w:eastAsia="Calibri" w:hAnsi="Arial" w:cs="Arial"/>
                <w:sz w:val="18"/>
                <w:szCs w:val="18"/>
                <w:lang w:val="en-GB"/>
              </w:rPr>
            </w:pPr>
            <w:r w:rsidRPr="00163CE4">
              <w:rPr>
                <w:rFonts w:ascii="Arial" w:eastAsia="Calibri" w:hAnsi="Arial" w:cs="Arial"/>
                <w:sz w:val="18"/>
                <w:szCs w:val="18"/>
                <w:lang w:val="en-GB"/>
              </w:rPr>
              <w:t>High</w:t>
            </w:r>
          </w:p>
        </w:tc>
        <w:tc>
          <w:tcPr>
            <w:tcW w:w="739" w:type="dxa"/>
          </w:tcPr>
          <w:p w:rsidR="00DC68D0" w:rsidRPr="00163CE4" w:rsidRDefault="00DC68D0" w:rsidP="000440D1">
            <w:pPr>
              <w:spacing w:after="0" w:line="240" w:lineRule="auto"/>
              <w:ind w:left="-108" w:right="-108"/>
              <w:rPr>
                <w:rFonts w:ascii="Arial" w:eastAsia="Calibri" w:hAnsi="Arial" w:cs="Arial"/>
                <w:sz w:val="18"/>
                <w:szCs w:val="18"/>
                <w:lang w:val="en-GB"/>
              </w:rPr>
            </w:pPr>
            <w:r w:rsidRPr="00163CE4">
              <w:rPr>
                <w:rFonts w:ascii="Arial" w:eastAsia="Calibri" w:hAnsi="Arial" w:cs="Arial"/>
                <w:sz w:val="18"/>
                <w:szCs w:val="18"/>
                <w:lang w:val="en-GB"/>
              </w:rPr>
              <w:t>Likely</w:t>
            </w:r>
          </w:p>
        </w:tc>
        <w:tc>
          <w:tcPr>
            <w:tcW w:w="962" w:type="dxa"/>
            <w:tcBorders>
              <w:bottom w:val="single" w:sz="4" w:space="0" w:color="auto"/>
            </w:tcBorders>
            <w:shd w:val="clear" w:color="auto" w:fill="F79646"/>
          </w:tcPr>
          <w:p w:rsidR="00DC68D0" w:rsidRPr="00163CE4" w:rsidRDefault="00DC68D0" w:rsidP="000440D1">
            <w:pPr>
              <w:spacing w:after="0" w:line="240" w:lineRule="auto"/>
              <w:ind w:left="-108" w:right="-108"/>
              <w:rPr>
                <w:rFonts w:ascii="Arial" w:hAnsi="Arial" w:cs="Arial"/>
                <w:b/>
                <w:sz w:val="18"/>
                <w:szCs w:val="18"/>
                <w:lang w:val="en-GB"/>
              </w:rPr>
            </w:pPr>
            <w:r w:rsidRPr="00163CE4">
              <w:rPr>
                <w:rFonts w:ascii="Arial" w:hAnsi="Arial" w:cs="Arial"/>
                <w:b/>
                <w:sz w:val="18"/>
                <w:szCs w:val="18"/>
                <w:lang w:val="en-GB"/>
              </w:rPr>
              <w:t>High</w:t>
            </w:r>
          </w:p>
        </w:tc>
        <w:tc>
          <w:tcPr>
            <w:tcW w:w="3364" w:type="dxa"/>
          </w:tcPr>
          <w:p w:rsidR="00DC68D0" w:rsidRPr="00163CE4" w:rsidRDefault="00DC68D0" w:rsidP="000440D1">
            <w:pPr>
              <w:tabs>
                <w:tab w:val="left" w:pos="0"/>
              </w:tabs>
              <w:spacing w:after="0" w:line="240" w:lineRule="auto"/>
              <w:rPr>
                <w:rFonts w:ascii="Arial" w:hAnsi="Arial" w:cs="Arial"/>
                <w:sz w:val="18"/>
                <w:szCs w:val="18"/>
                <w:lang w:val="en-GB"/>
              </w:rPr>
            </w:pPr>
            <w:r w:rsidRPr="00163CE4">
              <w:rPr>
                <w:rFonts w:ascii="Arial" w:hAnsi="Arial" w:cs="Arial"/>
                <w:sz w:val="18"/>
                <w:szCs w:val="18"/>
              </w:rPr>
              <w:t xml:space="preserve">The project is part of a modular approach to strengthening the national system, where initial needs and feasibility analysis will be undertaken through this project and a full-fledged biodiversity financing initiative is being developed by the Government as part of module 3. The CEPA structure explicitly includes provision to generate revenues through licences, fees and offset payments and hence a viable </w:t>
            </w:r>
            <w:r w:rsidRPr="00163CE4">
              <w:rPr>
                <w:rFonts w:ascii="Arial" w:hAnsi="Arial" w:cs="Arial"/>
                <w:sz w:val="18"/>
                <w:szCs w:val="18"/>
              </w:rPr>
              <w:lastRenderedPageBreak/>
              <w:t>revenue stream can be instituted. UNDP supports a parallel GEF 6 project that focuses on the establishment of the Conservation Trust Fund (CTF), as a long-term, sustainable financing mechanism for PNG. In terms of this specific project lifetime, the project has been designed independent enough that all project activities can be implemented without long-term financing for PA management. Working with two designated IPs for component 2 is considered a risk mitigation strategy for this project.</w:t>
            </w:r>
          </w:p>
        </w:tc>
        <w:tc>
          <w:tcPr>
            <w:tcW w:w="2266" w:type="dxa"/>
          </w:tcPr>
          <w:p w:rsidR="00DC68D0" w:rsidRDefault="00DC68D0" w:rsidP="000440D1">
            <w:pPr>
              <w:tabs>
                <w:tab w:val="left" w:pos="0"/>
              </w:tabs>
              <w:spacing w:after="0" w:line="240" w:lineRule="auto"/>
              <w:rPr>
                <w:rFonts w:ascii="Arial" w:hAnsi="Arial" w:cs="Arial"/>
                <w:sz w:val="18"/>
                <w:szCs w:val="18"/>
              </w:rPr>
            </w:pPr>
            <w:r>
              <w:rPr>
                <w:rFonts w:ascii="Arial" w:hAnsi="Arial" w:cs="Arial"/>
                <w:sz w:val="18"/>
                <w:szCs w:val="18"/>
              </w:rPr>
              <w:lastRenderedPageBreak/>
              <w:t xml:space="preserve">Well, here the risk assessment has been accurate, and the reliance on alternative project delivery (using partners other than CEPA) for Component 2 has been the correct response (however, explicitly accepting the possibility of severe </w:t>
            </w:r>
            <w:r>
              <w:rPr>
                <w:rFonts w:ascii="Arial" w:hAnsi="Arial" w:cs="Arial"/>
                <w:sz w:val="18"/>
                <w:szCs w:val="18"/>
              </w:rPr>
              <w:lastRenderedPageBreak/>
              <w:t xml:space="preserve">constraints and lack of delivery in Component 1).  The fact that actions and deliverables have been possible in Component 2 (despite CEPA limitations) is very encouraging: planning and implementation of CA initiatives can be done in the spirit of anticipated policies and regulations (working in good faith).  </w:t>
            </w:r>
          </w:p>
          <w:p w:rsidR="00DC68D0" w:rsidRPr="0064386E" w:rsidRDefault="00DC68D0" w:rsidP="000440D1">
            <w:pPr>
              <w:tabs>
                <w:tab w:val="left" w:pos="0"/>
              </w:tabs>
              <w:spacing w:after="0" w:line="240" w:lineRule="auto"/>
              <w:rPr>
                <w:rFonts w:ascii="Arial" w:hAnsi="Arial" w:cs="Arial"/>
                <w:sz w:val="18"/>
                <w:szCs w:val="18"/>
              </w:rPr>
            </w:pPr>
            <w:r w:rsidRPr="00BC7885">
              <w:rPr>
                <w:rFonts w:ascii="Arial" w:hAnsi="Arial" w:cs="Arial"/>
                <w:b/>
                <w:sz w:val="18"/>
                <w:szCs w:val="18"/>
              </w:rPr>
              <w:t xml:space="preserve">Action:  </w:t>
            </w:r>
            <w:r>
              <w:rPr>
                <w:rFonts w:ascii="Arial" w:hAnsi="Arial" w:cs="Arial"/>
                <w:sz w:val="18"/>
                <w:szCs w:val="18"/>
              </w:rPr>
              <w:t>Clearly, all encouragement to CEPA and the passage of the PA Bill is still needed (increase the dialogue with the new Government), and the partners in Component 2 supported as much as possible in the final phase of the project (perhaps an additional year is needed</w:t>
            </w:r>
            <w:r w:rsidR="00F17F63">
              <w:rPr>
                <w:rFonts w:ascii="Arial" w:hAnsi="Arial" w:cs="Arial"/>
                <w:sz w:val="18"/>
                <w:szCs w:val="18"/>
              </w:rPr>
              <w:t>?</w:t>
            </w:r>
            <w:r>
              <w:rPr>
                <w:rFonts w:ascii="Arial" w:hAnsi="Arial" w:cs="Arial"/>
                <w:sz w:val="18"/>
                <w:szCs w:val="18"/>
              </w:rPr>
              <w:t xml:space="preserve">).  There is clearly strong reliance on the GEF6 project to gain time to sort out all the PA financing options.     </w:t>
            </w:r>
          </w:p>
        </w:tc>
      </w:tr>
      <w:tr w:rsidR="00DC68D0" w:rsidRPr="00163CE4" w:rsidTr="00567459">
        <w:trPr>
          <w:jc w:val="center"/>
        </w:trPr>
        <w:tc>
          <w:tcPr>
            <w:tcW w:w="1251" w:type="dxa"/>
          </w:tcPr>
          <w:p w:rsidR="00DC68D0" w:rsidRPr="00163CE4" w:rsidRDefault="00DC68D0" w:rsidP="000440D1">
            <w:pPr>
              <w:tabs>
                <w:tab w:val="left" w:pos="0"/>
              </w:tabs>
              <w:spacing w:after="0" w:line="240" w:lineRule="auto"/>
              <w:ind w:right="-21"/>
              <w:rPr>
                <w:rFonts w:ascii="Arial" w:hAnsi="Arial" w:cs="Arial"/>
                <w:sz w:val="18"/>
                <w:szCs w:val="18"/>
                <w:lang w:val="en-GB"/>
              </w:rPr>
            </w:pPr>
            <w:r w:rsidRPr="00163CE4">
              <w:rPr>
                <w:rFonts w:ascii="Arial" w:hAnsi="Arial" w:cs="Arial"/>
                <w:sz w:val="18"/>
                <w:szCs w:val="18"/>
                <w:lang w:val="en-GB"/>
              </w:rPr>
              <w:lastRenderedPageBreak/>
              <w:t>Weak absorptive capacity in CEPA</w:t>
            </w:r>
            <w:r>
              <w:rPr>
                <w:rFonts w:ascii="Arial" w:hAnsi="Arial" w:cs="Arial"/>
                <w:sz w:val="18"/>
                <w:szCs w:val="18"/>
                <w:lang w:val="en-GB"/>
              </w:rPr>
              <w:t>.</w:t>
            </w:r>
          </w:p>
        </w:tc>
        <w:tc>
          <w:tcPr>
            <w:tcW w:w="805" w:type="dxa"/>
          </w:tcPr>
          <w:p w:rsidR="00DC68D0" w:rsidRPr="00163CE4" w:rsidRDefault="00DC68D0" w:rsidP="000440D1">
            <w:pPr>
              <w:spacing w:after="0" w:line="240" w:lineRule="auto"/>
              <w:ind w:left="-108" w:right="-108"/>
              <w:rPr>
                <w:rFonts w:ascii="Arial" w:eastAsia="Calibri" w:hAnsi="Arial" w:cs="Arial"/>
                <w:sz w:val="18"/>
                <w:szCs w:val="18"/>
                <w:lang w:val="en-GB"/>
              </w:rPr>
            </w:pPr>
            <w:r w:rsidRPr="00163CE4">
              <w:rPr>
                <w:rFonts w:ascii="Arial" w:eastAsia="Calibri" w:hAnsi="Arial" w:cs="Arial"/>
                <w:sz w:val="18"/>
                <w:szCs w:val="18"/>
                <w:lang w:val="en-GB"/>
              </w:rPr>
              <w:t>Medium</w:t>
            </w:r>
          </w:p>
        </w:tc>
        <w:tc>
          <w:tcPr>
            <w:tcW w:w="739" w:type="dxa"/>
          </w:tcPr>
          <w:p w:rsidR="00DC68D0" w:rsidRDefault="00DC68D0" w:rsidP="000440D1">
            <w:pPr>
              <w:spacing w:after="0" w:line="240" w:lineRule="auto"/>
              <w:ind w:left="-108" w:right="-108"/>
              <w:rPr>
                <w:rFonts w:ascii="Arial" w:eastAsia="Calibri" w:hAnsi="Arial" w:cs="Arial"/>
                <w:sz w:val="18"/>
                <w:szCs w:val="18"/>
                <w:lang w:val="en-GB"/>
              </w:rPr>
            </w:pPr>
            <w:r w:rsidRPr="00163CE4">
              <w:rPr>
                <w:rFonts w:ascii="Arial" w:eastAsia="Calibri" w:hAnsi="Arial" w:cs="Arial"/>
                <w:sz w:val="18"/>
                <w:szCs w:val="18"/>
                <w:lang w:val="en-GB"/>
              </w:rPr>
              <w:t xml:space="preserve">Very </w:t>
            </w:r>
          </w:p>
          <w:p w:rsidR="00DC68D0" w:rsidRPr="00163CE4" w:rsidRDefault="00DC68D0" w:rsidP="000440D1">
            <w:pPr>
              <w:spacing w:after="0" w:line="240" w:lineRule="auto"/>
              <w:ind w:left="-108" w:right="-108"/>
              <w:rPr>
                <w:rFonts w:ascii="Arial" w:eastAsia="Calibri" w:hAnsi="Arial" w:cs="Arial"/>
                <w:sz w:val="18"/>
                <w:szCs w:val="18"/>
                <w:lang w:val="en-GB"/>
              </w:rPr>
            </w:pPr>
            <w:r w:rsidRPr="00163CE4">
              <w:rPr>
                <w:rFonts w:ascii="Arial" w:eastAsia="Calibri" w:hAnsi="Arial" w:cs="Arial"/>
                <w:sz w:val="18"/>
                <w:szCs w:val="18"/>
                <w:lang w:val="en-GB"/>
              </w:rPr>
              <w:t>likely</w:t>
            </w:r>
          </w:p>
        </w:tc>
        <w:tc>
          <w:tcPr>
            <w:tcW w:w="962" w:type="dxa"/>
            <w:tcBorders>
              <w:bottom w:val="single" w:sz="4" w:space="0" w:color="auto"/>
            </w:tcBorders>
            <w:shd w:val="clear" w:color="auto" w:fill="F79646"/>
          </w:tcPr>
          <w:p w:rsidR="00DC68D0" w:rsidRPr="00163CE4" w:rsidRDefault="00DC68D0" w:rsidP="000440D1">
            <w:pPr>
              <w:spacing w:after="0" w:line="240" w:lineRule="auto"/>
              <w:ind w:left="-108" w:right="-108"/>
              <w:rPr>
                <w:rFonts w:ascii="Arial" w:hAnsi="Arial" w:cs="Arial"/>
                <w:b/>
                <w:sz w:val="18"/>
                <w:szCs w:val="18"/>
                <w:lang w:val="en-GB"/>
              </w:rPr>
            </w:pPr>
            <w:r w:rsidRPr="00163CE4">
              <w:rPr>
                <w:rFonts w:ascii="Arial" w:hAnsi="Arial" w:cs="Arial"/>
                <w:b/>
                <w:sz w:val="18"/>
                <w:szCs w:val="18"/>
                <w:lang w:val="en-GB"/>
              </w:rPr>
              <w:t>High</w:t>
            </w:r>
          </w:p>
        </w:tc>
        <w:tc>
          <w:tcPr>
            <w:tcW w:w="3364" w:type="dxa"/>
          </w:tcPr>
          <w:p w:rsidR="00DC68D0" w:rsidRPr="00163CE4" w:rsidRDefault="00DC68D0" w:rsidP="000440D1">
            <w:pPr>
              <w:autoSpaceDE w:val="0"/>
              <w:autoSpaceDN w:val="0"/>
              <w:adjustRightInd w:val="0"/>
              <w:spacing w:after="0" w:line="240" w:lineRule="auto"/>
              <w:rPr>
                <w:rFonts w:ascii="Arial" w:hAnsi="Arial" w:cs="Arial"/>
                <w:sz w:val="18"/>
                <w:szCs w:val="18"/>
                <w:lang w:val="en-GB"/>
              </w:rPr>
            </w:pPr>
            <w:r w:rsidRPr="00163CE4">
              <w:rPr>
                <w:rFonts w:ascii="Arial" w:hAnsi="Arial" w:cs="Arial"/>
                <w:sz w:val="18"/>
                <w:szCs w:val="18"/>
                <w:lang w:val="en-GB"/>
              </w:rPr>
              <w:t xml:space="preserve">Although existing capacities are weak, a comprehensive review and strengthening process including dedicated change management support will be provided by the project to CEPA. The current Government has demonstrated its commitment to a strengthened conservation and environment protection function through the rapid approval for the establishment of CEPA, and the priority accorded to its </w:t>
            </w:r>
            <w:proofErr w:type="spellStart"/>
            <w:r w:rsidRPr="00163CE4">
              <w:rPr>
                <w:rFonts w:ascii="Arial" w:hAnsi="Arial" w:cs="Arial"/>
                <w:sz w:val="18"/>
                <w:szCs w:val="18"/>
                <w:lang w:val="en-GB"/>
              </w:rPr>
              <w:t>operationalization</w:t>
            </w:r>
            <w:proofErr w:type="spellEnd"/>
            <w:r w:rsidRPr="00163CE4">
              <w:rPr>
                <w:rFonts w:ascii="Arial" w:hAnsi="Arial" w:cs="Arial"/>
                <w:sz w:val="18"/>
                <w:szCs w:val="18"/>
                <w:lang w:val="en-GB"/>
              </w:rPr>
              <w:t xml:space="preserve">. The project will take a systematic, medium-term approach to strengthening capacities, including through better partnerships with other conservation stakeholders such as conservation NGOs and academic institutions. </w:t>
            </w:r>
          </w:p>
          <w:p w:rsidR="00DC68D0" w:rsidRPr="00163CE4" w:rsidRDefault="00DC68D0" w:rsidP="000440D1">
            <w:pPr>
              <w:autoSpaceDE w:val="0"/>
              <w:autoSpaceDN w:val="0"/>
              <w:adjustRightInd w:val="0"/>
              <w:spacing w:after="0" w:line="240" w:lineRule="auto"/>
              <w:rPr>
                <w:rFonts w:ascii="Arial" w:hAnsi="Arial" w:cs="Arial"/>
                <w:sz w:val="18"/>
                <w:szCs w:val="18"/>
                <w:lang w:val="en-GB"/>
              </w:rPr>
            </w:pPr>
            <w:r w:rsidRPr="00163CE4">
              <w:rPr>
                <w:rFonts w:ascii="Arial" w:hAnsi="Arial" w:cs="Arial"/>
                <w:sz w:val="18"/>
                <w:szCs w:val="18"/>
                <w:lang w:val="en-GB"/>
              </w:rPr>
              <w:t xml:space="preserve">Specific investments into a dedicated change process will aid staff to come fully on board the new institution, and realign the staff complement with relevant knowledge, skills and competencies. This project will support the services of a state-of-the art institutional change management professional (As described in outcome 1.1). </w:t>
            </w:r>
          </w:p>
          <w:p w:rsidR="00DC68D0" w:rsidRPr="00163CE4" w:rsidRDefault="00DC68D0" w:rsidP="000440D1">
            <w:pPr>
              <w:tabs>
                <w:tab w:val="left" w:pos="0"/>
              </w:tabs>
              <w:spacing w:after="0" w:line="240" w:lineRule="auto"/>
              <w:rPr>
                <w:rFonts w:ascii="Arial" w:hAnsi="Arial" w:cs="Arial"/>
                <w:sz w:val="18"/>
                <w:szCs w:val="18"/>
                <w:lang w:val="en-GB"/>
              </w:rPr>
            </w:pPr>
            <w:r w:rsidRPr="00163CE4">
              <w:rPr>
                <w:rFonts w:ascii="Arial" w:hAnsi="Arial" w:cs="Arial"/>
                <w:sz w:val="18"/>
                <w:szCs w:val="18"/>
                <w:lang w:val="en-GB"/>
              </w:rPr>
              <w:t xml:space="preserve">The possible creation of a “National </w:t>
            </w:r>
            <w:r w:rsidRPr="00163CE4">
              <w:rPr>
                <w:rFonts w:ascii="Arial" w:hAnsi="Arial" w:cs="Arial"/>
                <w:sz w:val="18"/>
                <w:szCs w:val="18"/>
                <w:lang w:val="en-GB"/>
              </w:rPr>
              <w:lastRenderedPageBreak/>
              <w:t xml:space="preserve">Centre of Excellence for Conservation Area capacity development” or similar strategy (as described in Outcome 1.3) would help to </w:t>
            </w:r>
            <w:r w:rsidRPr="00163CE4">
              <w:rPr>
                <w:rFonts w:ascii="Arial" w:hAnsi="Arial" w:cs="Arial"/>
                <w:sz w:val="18"/>
                <w:szCs w:val="18"/>
              </w:rPr>
              <w:t xml:space="preserve">mitigate some of this risk. It will also </w:t>
            </w:r>
            <w:r w:rsidRPr="00163CE4">
              <w:rPr>
                <w:rFonts w:ascii="Arial" w:hAnsi="Arial" w:cs="Arial"/>
                <w:sz w:val="18"/>
                <w:szCs w:val="18"/>
                <w:lang w:val="en-GB"/>
              </w:rPr>
              <w:t>strengthen conservation management capacities across a broad spectrum of actors, including NGOs, local and provincial governments and local communities. The integration of support to CAs into Provincial and local-level Government systems and plans will also ensure that there is a broader base of institutional capacity through which to support the establishment and operation of CAs.</w:t>
            </w:r>
          </w:p>
        </w:tc>
        <w:tc>
          <w:tcPr>
            <w:tcW w:w="2266" w:type="dxa"/>
          </w:tcPr>
          <w:p w:rsidR="00DC68D0" w:rsidRDefault="00DC68D0" w:rsidP="000440D1">
            <w:pPr>
              <w:autoSpaceDE w:val="0"/>
              <w:autoSpaceDN w:val="0"/>
              <w:adjustRightInd w:val="0"/>
              <w:spacing w:after="0" w:line="240" w:lineRule="auto"/>
              <w:rPr>
                <w:rFonts w:ascii="Arial" w:hAnsi="Arial" w:cs="Arial"/>
                <w:sz w:val="18"/>
                <w:szCs w:val="18"/>
                <w:lang w:val="en-GB"/>
              </w:rPr>
            </w:pPr>
            <w:r>
              <w:rPr>
                <w:rFonts w:ascii="Arial" w:hAnsi="Arial" w:cs="Arial"/>
                <w:sz w:val="18"/>
                <w:szCs w:val="18"/>
                <w:lang w:val="en-GB"/>
              </w:rPr>
              <w:lastRenderedPageBreak/>
              <w:t>Despite project interventions specific to CEPA, the over-riding institutional constraints at CEPA and the delay in re-structuring have meant that CEPA just does not have absorptive capacity (for the project).  The risk assessment was correct, but the risk management strategy could not be implemented (cultivating the partnerships with other conservation stakeholders), since CEPA has not been in a position to actually fully engage in such partnerships.</w:t>
            </w:r>
          </w:p>
          <w:p w:rsidR="00DC68D0" w:rsidRPr="002E4C4C" w:rsidRDefault="00DC68D0" w:rsidP="000440D1">
            <w:pPr>
              <w:autoSpaceDE w:val="0"/>
              <w:autoSpaceDN w:val="0"/>
              <w:adjustRightInd w:val="0"/>
              <w:spacing w:after="0" w:line="240" w:lineRule="auto"/>
              <w:rPr>
                <w:rFonts w:ascii="Arial" w:hAnsi="Arial" w:cs="Arial"/>
                <w:sz w:val="18"/>
                <w:szCs w:val="18"/>
                <w:lang w:val="en-GB"/>
              </w:rPr>
            </w:pPr>
            <w:r w:rsidRPr="002E4C4C">
              <w:rPr>
                <w:rFonts w:ascii="Arial" w:hAnsi="Arial" w:cs="Arial"/>
                <w:b/>
                <w:sz w:val="18"/>
                <w:szCs w:val="18"/>
                <w:lang w:val="en-GB"/>
              </w:rPr>
              <w:t xml:space="preserve">Action:  </w:t>
            </w:r>
            <w:r>
              <w:rPr>
                <w:rFonts w:ascii="Arial" w:hAnsi="Arial" w:cs="Arial"/>
                <w:sz w:val="18"/>
                <w:szCs w:val="18"/>
                <w:lang w:val="en-GB"/>
              </w:rPr>
              <w:t xml:space="preserve">As noted above, the main strategy should be to support the partners for Component 2 delivery, so that at least the current changes on the ground in TMR and the YUS CA can be </w:t>
            </w:r>
            <w:r>
              <w:rPr>
                <w:rFonts w:ascii="Arial" w:hAnsi="Arial" w:cs="Arial"/>
                <w:sz w:val="18"/>
                <w:szCs w:val="18"/>
                <w:lang w:val="en-GB"/>
              </w:rPr>
              <w:lastRenderedPageBreak/>
              <w:t xml:space="preserve">fortified, well-understood, and possibly replicated or expanded, all of which are in the spirit of what CEPA and the PA Bill are intending.  </w:t>
            </w:r>
            <w:proofErr w:type="spellStart"/>
            <w:r>
              <w:rPr>
                <w:rFonts w:ascii="Arial" w:hAnsi="Arial" w:cs="Arial"/>
                <w:sz w:val="18"/>
                <w:szCs w:val="18"/>
                <w:lang w:val="en-GB"/>
              </w:rPr>
              <w:t>Varirata</w:t>
            </w:r>
            <w:proofErr w:type="spellEnd"/>
            <w:r>
              <w:rPr>
                <w:rFonts w:ascii="Arial" w:hAnsi="Arial" w:cs="Arial"/>
                <w:sz w:val="18"/>
                <w:szCs w:val="18"/>
                <w:lang w:val="en-GB"/>
              </w:rPr>
              <w:t xml:space="preserve"> NP may continue to be a “lost” aspect of the project (but, better to support ongoing successes).</w:t>
            </w:r>
          </w:p>
        </w:tc>
      </w:tr>
      <w:tr w:rsidR="00DC68D0" w:rsidRPr="00163CE4" w:rsidTr="00567459">
        <w:trPr>
          <w:jc w:val="center"/>
        </w:trPr>
        <w:tc>
          <w:tcPr>
            <w:tcW w:w="1251" w:type="dxa"/>
          </w:tcPr>
          <w:p w:rsidR="00DC68D0" w:rsidRPr="00163CE4" w:rsidRDefault="00DC68D0" w:rsidP="000440D1">
            <w:pPr>
              <w:spacing w:after="0" w:line="240" w:lineRule="auto"/>
              <w:rPr>
                <w:rFonts w:ascii="Arial" w:hAnsi="Arial" w:cs="Arial"/>
                <w:sz w:val="18"/>
                <w:szCs w:val="18"/>
                <w:lang w:val="en-GB"/>
              </w:rPr>
            </w:pPr>
            <w:r w:rsidRPr="00163CE4">
              <w:rPr>
                <w:rFonts w:ascii="Arial" w:hAnsi="Arial" w:cs="Arial"/>
                <w:sz w:val="18"/>
                <w:szCs w:val="18"/>
                <w:lang w:val="en-GB"/>
              </w:rPr>
              <w:lastRenderedPageBreak/>
              <w:t>Slow implement</w:t>
            </w:r>
            <w:r>
              <w:rPr>
                <w:rFonts w:ascii="Arial" w:hAnsi="Arial" w:cs="Arial"/>
                <w:sz w:val="18"/>
                <w:szCs w:val="18"/>
                <w:lang w:val="en-GB"/>
              </w:rPr>
              <w:t xml:space="preserve">- </w:t>
            </w:r>
            <w:proofErr w:type="spellStart"/>
            <w:r w:rsidRPr="00163CE4">
              <w:rPr>
                <w:rFonts w:ascii="Arial" w:hAnsi="Arial" w:cs="Arial"/>
                <w:sz w:val="18"/>
                <w:szCs w:val="18"/>
                <w:lang w:val="en-GB"/>
              </w:rPr>
              <w:t>ation</w:t>
            </w:r>
            <w:proofErr w:type="spellEnd"/>
            <w:r w:rsidRPr="00163CE4">
              <w:rPr>
                <w:rFonts w:ascii="Arial" w:hAnsi="Arial" w:cs="Arial"/>
                <w:sz w:val="18"/>
                <w:szCs w:val="18"/>
                <w:lang w:val="en-GB"/>
              </w:rPr>
              <w:t xml:space="preserve"> of draft Protected Areas Policy</w:t>
            </w:r>
            <w:r>
              <w:rPr>
                <w:rFonts w:ascii="Arial" w:hAnsi="Arial" w:cs="Arial"/>
                <w:sz w:val="18"/>
                <w:szCs w:val="18"/>
                <w:lang w:val="en-GB"/>
              </w:rPr>
              <w:t>.</w:t>
            </w:r>
          </w:p>
        </w:tc>
        <w:tc>
          <w:tcPr>
            <w:tcW w:w="805" w:type="dxa"/>
          </w:tcPr>
          <w:p w:rsidR="00DC68D0" w:rsidRPr="00163CE4" w:rsidRDefault="00DC68D0" w:rsidP="000440D1">
            <w:pPr>
              <w:spacing w:after="0" w:line="240" w:lineRule="auto"/>
              <w:ind w:left="-108" w:right="-108"/>
              <w:rPr>
                <w:rFonts w:ascii="Arial" w:eastAsia="Calibri" w:hAnsi="Arial" w:cs="Arial"/>
                <w:sz w:val="18"/>
                <w:szCs w:val="18"/>
                <w:lang w:val="en-GB"/>
              </w:rPr>
            </w:pPr>
            <w:r w:rsidRPr="00163CE4">
              <w:rPr>
                <w:rFonts w:ascii="Arial" w:eastAsia="Calibri" w:hAnsi="Arial" w:cs="Arial"/>
                <w:sz w:val="18"/>
                <w:szCs w:val="18"/>
                <w:lang w:val="en-GB"/>
              </w:rPr>
              <w:t>Medium</w:t>
            </w:r>
          </w:p>
        </w:tc>
        <w:tc>
          <w:tcPr>
            <w:tcW w:w="739" w:type="dxa"/>
          </w:tcPr>
          <w:p w:rsidR="00DC68D0" w:rsidRPr="00163CE4" w:rsidRDefault="00DC68D0" w:rsidP="000440D1">
            <w:pPr>
              <w:spacing w:after="0" w:line="240" w:lineRule="auto"/>
              <w:ind w:right="-108"/>
              <w:rPr>
                <w:rFonts w:ascii="Arial" w:eastAsia="Calibri" w:hAnsi="Arial" w:cs="Arial"/>
                <w:sz w:val="18"/>
                <w:szCs w:val="18"/>
                <w:lang w:val="en-GB"/>
              </w:rPr>
            </w:pPr>
            <w:r w:rsidRPr="00163CE4">
              <w:rPr>
                <w:rFonts w:ascii="Arial" w:eastAsia="Calibri" w:hAnsi="Arial" w:cs="Arial"/>
                <w:sz w:val="18"/>
                <w:szCs w:val="18"/>
                <w:lang w:val="en-GB"/>
              </w:rPr>
              <w:t>Very likely</w:t>
            </w:r>
          </w:p>
        </w:tc>
        <w:tc>
          <w:tcPr>
            <w:tcW w:w="962" w:type="dxa"/>
            <w:tcBorders>
              <w:bottom w:val="single" w:sz="4" w:space="0" w:color="auto"/>
            </w:tcBorders>
            <w:shd w:val="clear" w:color="auto" w:fill="F79646"/>
          </w:tcPr>
          <w:p w:rsidR="00DC68D0" w:rsidRPr="00163CE4" w:rsidRDefault="00DC68D0" w:rsidP="000440D1">
            <w:pPr>
              <w:spacing w:after="0" w:line="240" w:lineRule="auto"/>
              <w:ind w:left="-108" w:right="-108"/>
              <w:rPr>
                <w:rFonts w:ascii="Arial" w:hAnsi="Arial" w:cs="Arial"/>
                <w:b/>
                <w:sz w:val="18"/>
                <w:szCs w:val="18"/>
                <w:lang w:val="en-GB"/>
              </w:rPr>
            </w:pPr>
            <w:r w:rsidRPr="00163CE4">
              <w:rPr>
                <w:rFonts w:ascii="Arial" w:hAnsi="Arial" w:cs="Arial"/>
                <w:b/>
                <w:sz w:val="18"/>
                <w:szCs w:val="18"/>
                <w:lang w:val="en-GB"/>
              </w:rPr>
              <w:t>High</w:t>
            </w:r>
          </w:p>
        </w:tc>
        <w:tc>
          <w:tcPr>
            <w:tcW w:w="3364" w:type="dxa"/>
          </w:tcPr>
          <w:p w:rsidR="00DC68D0" w:rsidRPr="00163CE4" w:rsidRDefault="00DC68D0" w:rsidP="000440D1">
            <w:pPr>
              <w:spacing w:after="0" w:line="240" w:lineRule="auto"/>
              <w:rPr>
                <w:rFonts w:ascii="Arial" w:hAnsi="Arial" w:cs="Arial"/>
                <w:sz w:val="18"/>
                <w:szCs w:val="18"/>
                <w:lang w:val="en-GB"/>
              </w:rPr>
            </w:pPr>
            <w:r w:rsidRPr="00163CE4">
              <w:rPr>
                <w:rFonts w:ascii="Arial" w:hAnsi="Arial" w:cs="Arial"/>
                <w:sz w:val="18"/>
                <w:szCs w:val="18"/>
                <w:lang w:val="en-GB"/>
              </w:rPr>
              <w:t xml:space="preserve">The </w:t>
            </w:r>
            <w:proofErr w:type="spellStart"/>
            <w:r w:rsidRPr="00163CE4">
              <w:rPr>
                <w:rFonts w:ascii="Arial" w:hAnsi="Arial" w:cs="Arial"/>
                <w:sz w:val="18"/>
                <w:szCs w:val="18"/>
                <w:lang w:val="en-GB"/>
              </w:rPr>
              <w:t>GoPNG</w:t>
            </w:r>
            <w:proofErr w:type="spellEnd"/>
            <w:r w:rsidRPr="00163CE4">
              <w:rPr>
                <w:rFonts w:ascii="Arial" w:hAnsi="Arial" w:cs="Arial"/>
                <w:sz w:val="18"/>
                <w:szCs w:val="18"/>
                <w:lang w:val="en-GB"/>
              </w:rPr>
              <w:t xml:space="preserve"> has demonstrated strong leadership in developing a new and concerted effort to establish a unified and strategic framework for PA Management in PNG. The new PAP foresees </w:t>
            </w:r>
            <w:proofErr w:type="gramStart"/>
            <w:r w:rsidRPr="00163CE4">
              <w:rPr>
                <w:rFonts w:ascii="Arial" w:hAnsi="Arial" w:cs="Arial"/>
                <w:sz w:val="18"/>
                <w:szCs w:val="18"/>
                <w:lang w:val="en-GB"/>
              </w:rPr>
              <w:t>major changes in the manner PA management is</w:t>
            </w:r>
            <w:proofErr w:type="gramEnd"/>
            <w:r w:rsidRPr="00163CE4">
              <w:rPr>
                <w:rFonts w:ascii="Arial" w:hAnsi="Arial" w:cs="Arial"/>
                <w:sz w:val="18"/>
                <w:szCs w:val="18"/>
                <w:lang w:val="en-GB"/>
              </w:rPr>
              <w:t xml:space="preserve"> conducted in PNG, and CEPA has the key responsibility for its implementation. The PA governance framework set out in the policy is novel but also complex. A suite of new institutions ought to be set up or </w:t>
            </w:r>
            <w:proofErr w:type="spellStart"/>
            <w:r w:rsidRPr="00163CE4">
              <w:rPr>
                <w:rFonts w:ascii="Arial" w:hAnsi="Arial" w:cs="Arial"/>
                <w:sz w:val="18"/>
                <w:szCs w:val="18"/>
                <w:lang w:val="en-GB"/>
              </w:rPr>
              <w:t>operationalized</w:t>
            </w:r>
            <w:proofErr w:type="spellEnd"/>
            <w:r w:rsidRPr="00163CE4">
              <w:rPr>
                <w:rFonts w:ascii="Arial" w:hAnsi="Arial" w:cs="Arial"/>
                <w:sz w:val="18"/>
                <w:szCs w:val="18"/>
                <w:lang w:val="en-GB"/>
              </w:rPr>
              <w:t>, and most notably the Provincial Government will have a much stronger role to play then in the past. It is anticipated that the implementation of the policy will take some time, however, this project specifically programs support activities that will assist the relevant institutions in PNG to set up a fully operational system within the five-year project period. All outcomes under Component 1 of this project specifically focus on capacity support to the implementation of the new policy, whilst Component 2 is providing important practical lesson learnt from the (Community) Conservation Area (CCA) level. The two proposed Regional PAs TCA and TKCP will help develop practical guidance for replication of the registration as well as successful management of CCAs for newly emerging ones, amongst other.  It is suggested to schedule a review of the Policy at the end of this project to ensure that critical lessons learnt from this dedicated implementation effort can be readily absorbed into a yet improved policy version.</w:t>
            </w:r>
          </w:p>
        </w:tc>
        <w:tc>
          <w:tcPr>
            <w:tcW w:w="2266" w:type="dxa"/>
          </w:tcPr>
          <w:p w:rsidR="00DC68D0" w:rsidRDefault="00DC68D0" w:rsidP="000440D1">
            <w:pPr>
              <w:spacing w:after="0" w:line="240" w:lineRule="auto"/>
              <w:rPr>
                <w:rFonts w:ascii="Arial" w:hAnsi="Arial" w:cs="Arial"/>
                <w:sz w:val="18"/>
                <w:szCs w:val="18"/>
                <w:lang w:val="en-GB"/>
              </w:rPr>
            </w:pPr>
            <w:r>
              <w:rPr>
                <w:rFonts w:ascii="Arial" w:hAnsi="Arial" w:cs="Arial"/>
                <w:sz w:val="18"/>
                <w:szCs w:val="18"/>
                <w:lang w:val="en-GB"/>
              </w:rPr>
              <w:t>The risk assessment appears to have been relatively accurate (maybe the impact of the perceived risk, however, is high, since PA policy implementation is so critical).  Support activities in Component 1 were correctly aligned to implementation of the policy; however, again dependent on the CEPA receptivity to new initiatives, which is now known to be an issue.</w:t>
            </w:r>
          </w:p>
          <w:p w:rsidR="00DC68D0" w:rsidRPr="00F61CA3" w:rsidRDefault="00DC68D0" w:rsidP="000440D1">
            <w:pPr>
              <w:spacing w:after="0" w:line="240" w:lineRule="auto"/>
              <w:rPr>
                <w:rFonts w:ascii="Arial" w:hAnsi="Arial" w:cs="Arial"/>
                <w:sz w:val="18"/>
                <w:szCs w:val="18"/>
                <w:lang w:val="en-GB"/>
              </w:rPr>
            </w:pPr>
            <w:r w:rsidRPr="00F61CA3">
              <w:rPr>
                <w:rFonts w:ascii="Arial" w:hAnsi="Arial" w:cs="Arial"/>
                <w:b/>
                <w:sz w:val="18"/>
                <w:szCs w:val="18"/>
                <w:lang w:val="en-GB"/>
              </w:rPr>
              <w:t>Action:</w:t>
            </w:r>
            <w:r>
              <w:rPr>
                <w:rFonts w:ascii="Arial" w:hAnsi="Arial" w:cs="Arial"/>
                <w:b/>
                <w:sz w:val="18"/>
                <w:szCs w:val="18"/>
                <w:lang w:val="en-GB"/>
              </w:rPr>
              <w:t xml:space="preserve">  </w:t>
            </w:r>
            <w:r>
              <w:rPr>
                <w:rFonts w:ascii="Arial" w:hAnsi="Arial" w:cs="Arial"/>
                <w:sz w:val="18"/>
                <w:szCs w:val="18"/>
                <w:lang w:val="en-GB"/>
              </w:rPr>
              <w:t xml:space="preserve">As above, continue the focus on Component 2 activities, which are completely consistent with the PA Policy direction.  There needs to be more effort to draw in Provincial Governments in the </w:t>
            </w:r>
            <w:proofErr w:type="gramStart"/>
            <w:r>
              <w:rPr>
                <w:rFonts w:ascii="Arial" w:hAnsi="Arial" w:cs="Arial"/>
                <w:sz w:val="18"/>
                <w:szCs w:val="18"/>
                <w:lang w:val="en-GB"/>
              </w:rPr>
              <w:t>project,</w:t>
            </w:r>
            <w:proofErr w:type="gramEnd"/>
            <w:r>
              <w:rPr>
                <w:rFonts w:ascii="Arial" w:hAnsi="Arial" w:cs="Arial"/>
                <w:sz w:val="18"/>
                <w:szCs w:val="18"/>
                <w:lang w:val="en-GB"/>
              </w:rPr>
              <w:t xml:space="preserve"> and in policy implementation (even without the PA Bill providing regulatory support).</w:t>
            </w:r>
          </w:p>
        </w:tc>
      </w:tr>
      <w:tr w:rsidR="00DC68D0" w:rsidRPr="00163CE4" w:rsidTr="00567459">
        <w:trPr>
          <w:jc w:val="center"/>
        </w:trPr>
        <w:tc>
          <w:tcPr>
            <w:tcW w:w="1251" w:type="dxa"/>
          </w:tcPr>
          <w:p w:rsidR="00DC68D0" w:rsidRPr="00163CE4" w:rsidRDefault="00DC68D0" w:rsidP="000440D1">
            <w:pPr>
              <w:spacing w:after="0" w:line="240" w:lineRule="auto"/>
              <w:rPr>
                <w:rFonts w:ascii="Arial" w:hAnsi="Arial" w:cs="Arial"/>
                <w:sz w:val="18"/>
                <w:szCs w:val="18"/>
                <w:lang w:val="en-GB"/>
              </w:rPr>
            </w:pPr>
            <w:r w:rsidRPr="00163CE4">
              <w:rPr>
                <w:rFonts w:ascii="Arial" w:hAnsi="Arial" w:cs="Arial"/>
                <w:sz w:val="18"/>
                <w:szCs w:val="18"/>
                <w:lang w:val="en-GB"/>
              </w:rPr>
              <w:t xml:space="preserve">Unclear mandates and division of roles and </w:t>
            </w:r>
            <w:r w:rsidRPr="00163CE4">
              <w:rPr>
                <w:rFonts w:ascii="Arial" w:hAnsi="Arial" w:cs="Arial"/>
                <w:sz w:val="18"/>
                <w:szCs w:val="18"/>
                <w:lang w:val="en-GB"/>
              </w:rPr>
              <w:lastRenderedPageBreak/>
              <w:t>responsibilities leads to delays in project implement</w:t>
            </w:r>
            <w:r>
              <w:rPr>
                <w:rFonts w:ascii="Arial" w:hAnsi="Arial" w:cs="Arial"/>
                <w:sz w:val="18"/>
                <w:szCs w:val="18"/>
                <w:lang w:val="en-GB"/>
              </w:rPr>
              <w:t>-</w:t>
            </w:r>
            <w:proofErr w:type="spellStart"/>
            <w:r w:rsidRPr="00163CE4">
              <w:rPr>
                <w:rFonts w:ascii="Arial" w:hAnsi="Arial" w:cs="Arial"/>
                <w:sz w:val="18"/>
                <w:szCs w:val="18"/>
                <w:lang w:val="en-GB"/>
              </w:rPr>
              <w:t>ation</w:t>
            </w:r>
            <w:proofErr w:type="spellEnd"/>
            <w:r>
              <w:rPr>
                <w:rFonts w:ascii="Arial" w:hAnsi="Arial" w:cs="Arial"/>
                <w:sz w:val="18"/>
                <w:szCs w:val="18"/>
                <w:lang w:val="en-GB"/>
              </w:rPr>
              <w:t>.</w:t>
            </w:r>
          </w:p>
        </w:tc>
        <w:tc>
          <w:tcPr>
            <w:tcW w:w="805" w:type="dxa"/>
          </w:tcPr>
          <w:p w:rsidR="00DC68D0" w:rsidRPr="00163CE4" w:rsidRDefault="00DC68D0" w:rsidP="000440D1">
            <w:pPr>
              <w:spacing w:after="0" w:line="240" w:lineRule="auto"/>
              <w:ind w:left="-108" w:right="-108"/>
              <w:rPr>
                <w:rFonts w:ascii="Arial" w:eastAsia="Calibri" w:hAnsi="Arial" w:cs="Arial"/>
                <w:sz w:val="18"/>
                <w:szCs w:val="18"/>
                <w:lang w:val="en-GB"/>
              </w:rPr>
            </w:pPr>
            <w:r w:rsidRPr="00163CE4">
              <w:rPr>
                <w:rFonts w:ascii="Arial" w:eastAsia="Calibri" w:hAnsi="Arial" w:cs="Arial"/>
                <w:sz w:val="18"/>
                <w:szCs w:val="18"/>
                <w:lang w:val="en-GB"/>
              </w:rPr>
              <w:lastRenderedPageBreak/>
              <w:t>Medium</w:t>
            </w:r>
          </w:p>
        </w:tc>
        <w:tc>
          <w:tcPr>
            <w:tcW w:w="739" w:type="dxa"/>
          </w:tcPr>
          <w:p w:rsidR="00DC68D0" w:rsidRPr="00163CE4" w:rsidRDefault="00DC68D0" w:rsidP="000440D1">
            <w:pPr>
              <w:spacing w:after="0" w:line="240" w:lineRule="auto"/>
              <w:ind w:left="-108" w:right="-108"/>
              <w:rPr>
                <w:rFonts w:ascii="Arial" w:eastAsia="Calibri" w:hAnsi="Arial" w:cs="Arial"/>
                <w:sz w:val="18"/>
                <w:szCs w:val="18"/>
                <w:lang w:val="en-GB"/>
              </w:rPr>
            </w:pPr>
            <w:r w:rsidRPr="00163CE4">
              <w:rPr>
                <w:rFonts w:ascii="Arial" w:eastAsia="Calibri" w:hAnsi="Arial" w:cs="Arial"/>
                <w:sz w:val="18"/>
                <w:szCs w:val="18"/>
                <w:lang w:val="en-GB"/>
              </w:rPr>
              <w:t>Likely</w:t>
            </w:r>
          </w:p>
        </w:tc>
        <w:tc>
          <w:tcPr>
            <w:tcW w:w="962" w:type="dxa"/>
            <w:shd w:val="clear" w:color="auto" w:fill="FFFF00"/>
          </w:tcPr>
          <w:p w:rsidR="00DC68D0" w:rsidRPr="00163CE4" w:rsidRDefault="00DC68D0" w:rsidP="000440D1">
            <w:pPr>
              <w:spacing w:after="0" w:line="240" w:lineRule="auto"/>
              <w:ind w:left="-108" w:right="-108"/>
              <w:rPr>
                <w:rFonts w:ascii="Arial" w:hAnsi="Arial" w:cs="Arial"/>
                <w:b/>
                <w:sz w:val="18"/>
                <w:szCs w:val="18"/>
                <w:lang w:val="en-GB"/>
              </w:rPr>
            </w:pPr>
            <w:r w:rsidRPr="00163CE4">
              <w:rPr>
                <w:rFonts w:ascii="Arial" w:hAnsi="Arial" w:cs="Arial"/>
                <w:b/>
                <w:sz w:val="18"/>
                <w:szCs w:val="18"/>
                <w:lang w:val="en-GB"/>
              </w:rPr>
              <w:t>Medium</w:t>
            </w:r>
          </w:p>
        </w:tc>
        <w:tc>
          <w:tcPr>
            <w:tcW w:w="3364" w:type="dxa"/>
          </w:tcPr>
          <w:p w:rsidR="00DC68D0" w:rsidRPr="00163CE4" w:rsidRDefault="00DC68D0" w:rsidP="000440D1">
            <w:pPr>
              <w:spacing w:after="0" w:line="240" w:lineRule="auto"/>
              <w:ind w:left="-18"/>
              <w:rPr>
                <w:rFonts w:ascii="Arial" w:hAnsi="Arial" w:cs="Arial"/>
                <w:sz w:val="18"/>
                <w:szCs w:val="18"/>
                <w:lang w:val="en-GB"/>
              </w:rPr>
            </w:pPr>
            <w:r w:rsidRPr="00163CE4">
              <w:rPr>
                <w:rFonts w:ascii="Arial" w:hAnsi="Arial" w:cs="Arial"/>
                <w:sz w:val="18"/>
                <w:szCs w:val="18"/>
                <w:lang w:val="en-GB"/>
              </w:rPr>
              <w:t xml:space="preserve">This risk mostly pertains to component 1, as component 2 is fully delegated to the two Regional PAs. Most notably, this risk pertains to the interventions </w:t>
            </w:r>
            <w:r w:rsidRPr="00163CE4">
              <w:rPr>
                <w:rFonts w:ascii="Arial" w:hAnsi="Arial" w:cs="Arial"/>
                <w:sz w:val="18"/>
                <w:szCs w:val="18"/>
                <w:lang w:val="en-GB"/>
              </w:rPr>
              <w:lastRenderedPageBreak/>
              <w:t xml:space="preserve">planned in support of the </w:t>
            </w:r>
            <w:proofErr w:type="spellStart"/>
            <w:r w:rsidRPr="00163CE4">
              <w:rPr>
                <w:rFonts w:ascii="Arial" w:hAnsi="Arial" w:cs="Arial"/>
                <w:sz w:val="18"/>
                <w:szCs w:val="18"/>
                <w:lang w:val="en-GB"/>
              </w:rPr>
              <w:t>Varirata-Sogeri</w:t>
            </w:r>
            <w:proofErr w:type="spellEnd"/>
            <w:r w:rsidRPr="00163CE4">
              <w:rPr>
                <w:rFonts w:ascii="Arial" w:hAnsi="Arial" w:cs="Arial"/>
                <w:sz w:val="18"/>
                <w:szCs w:val="18"/>
                <w:lang w:val="en-GB"/>
              </w:rPr>
              <w:t xml:space="preserve"> Plateau complex. CEPA (still operating under DEC), has drafted a </w:t>
            </w:r>
            <w:proofErr w:type="spellStart"/>
            <w:r w:rsidRPr="00163CE4">
              <w:rPr>
                <w:rFonts w:ascii="Arial" w:hAnsi="Arial" w:cs="Arial"/>
                <w:sz w:val="18"/>
                <w:szCs w:val="18"/>
                <w:lang w:val="en-GB"/>
              </w:rPr>
              <w:t>MoU</w:t>
            </w:r>
            <w:proofErr w:type="spellEnd"/>
            <w:r w:rsidRPr="00163CE4">
              <w:rPr>
                <w:rFonts w:ascii="Arial" w:hAnsi="Arial" w:cs="Arial"/>
                <w:sz w:val="18"/>
                <w:szCs w:val="18"/>
                <w:lang w:val="en-GB"/>
              </w:rPr>
              <w:t xml:space="preserve"> with NCDC for the management of VNP. At the same time this project and JICA are planning support interventions to VNP and the larger surrounding landscape. A management committee must be set up as a matter of priority for the VNP.</w:t>
            </w:r>
          </w:p>
        </w:tc>
        <w:tc>
          <w:tcPr>
            <w:tcW w:w="2266" w:type="dxa"/>
          </w:tcPr>
          <w:p w:rsidR="00DC68D0" w:rsidRDefault="00DC68D0" w:rsidP="000440D1">
            <w:pPr>
              <w:spacing w:after="0" w:line="240" w:lineRule="auto"/>
              <w:ind w:left="-18"/>
              <w:rPr>
                <w:rFonts w:ascii="Arial" w:hAnsi="Arial" w:cs="Arial"/>
                <w:sz w:val="18"/>
                <w:szCs w:val="18"/>
                <w:lang w:val="en-GB"/>
              </w:rPr>
            </w:pPr>
            <w:r>
              <w:rPr>
                <w:rFonts w:ascii="Arial" w:hAnsi="Arial" w:cs="Arial"/>
                <w:sz w:val="18"/>
                <w:szCs w:val="18"/>
                <w:lang w:val="en-GB"/>
              </w:rPr>
              <w:lastRenderedPageBreak/>
              <w:t xml:space="preserve">Again, the “Achilles Heel” in the project has been the lack of engagement of CEPA in the project </w:t>
            </w:r>
            <w:r>
              <w:rPr>
                <w:rFonts w:ascii="Arial" w:hAnsi="Arial" w:cs="Arial"/>
                <w:sz w:val="18"/>
                <w:szCs w:val="18"/>
                <w:lang w:val="en-GB"/>
              </w:rPr>
              <w:lastRenderedPageBreak/>
              <w:t>overall, and in elements specific to Component 1.  The risk was identified (however, was it lack of clarity of roles, or lack of CEPA staff engagement?), but the only risk management approach was to set up a management committee.  This fell short of being able to deliver actions for the VNP, the reason being that CEPA was constrained in both being involved in management committees and in delivering Component 1 activities (whether there was a management committee, or not).  A more effective risk management strategy might have been, early on, to select alternative project delivery partners, before too much time passed, thwarting successful conclusion of Component 1 activities.</w:t>
            </w:r>
          </w:p>
          <w:p w:rsidR="00DC68D0" w:rsidRPr="00FC063D" w:rsidRDefault="00DC68D0" w:rsidP="000440D1">
            <w:pPr>
              <w:spacing w:after="0" w:line="240" w:lineRule="auto"/>
              <w:ind w:left="-18"/>
              <w:rPr>
                <w:rFonts w:ascii="Arial" w:hAnsi="Arial" w:cs="Arial"/>
                <w:b/>
                <w:sz w:val="18"/>
                <w:szCs w:val="18"/>
                <w:lang w:val="en-GB"/>
              </w:rPr>
            </w:pPr>
            <w:r w:rsidRPr="00FC063D">
              <w:rPr>
                <w:rFonts w:ascii="Arial" w:hAnsi="Arial" w:cs="Arial"/>
                <w:b/>
                <w:sz w:val="18"/>
                <w:szCs w:val="18"/>
                <w:lang w:val="en-GB"/>
              </w:rPr>
              <w:t xml:space="preserve">Action:  </w:t>
            </w:r>
            <w:r>
              <w:rPr>
                <w:rFonts w:ascii="Arial" w:hAnsi="Arial" w:cs="Arial"/>
                <w:sz w:val="18"/>
                <w:szCs w:val="18"/>
                <w:lang w:val="en-GB"/>
              </w:rPr>
              <w:t xml:space="preserve">It seems that, at this point, the best risk management option is to cut losses in Component 1 (close some activities), or find alternative project delivery partners (as noted previously); probably, in this case, at least another year is required to help bolster Component 1. </w:t>
            </w:r>
            <w:r w:rsidRPr="00FC063D">
              <w:rPr>
                <w:rFonts w:ascii="Arial" w:hAnsi="Arial" w:cs="Arial"/>
                <w:b/>
                <w:sz w:val="18"/>
                <w:szCs w:val="18"/>
                <w:lang w:val="en-GB"/>
              </w:rPr>
              <w:t xml:space="preserve">   </w:t>
            </w:r>
          </w:p>
        </w:tc>
      </w:tr>
      <w:tr w:rsidR="00DC68D0" w:rsidRPr="00163CE4" w:rsidTr="00567459">
        <w:trPr>
          <w:jc w:val="center"/>
        </w:trPr>
        <w:tc>
          <w:tcPr>
            <w:tcW w:w="1251" w:type="dxa"/>
          </w:tcPr>
          <w:p w:rsidR="00DC68D0" w:rsidRPr="00163CE4" w:rsidRDefault="00DC68D0" w:rsidP="000440D1">
            <w:pPr>
              <w:spacing w:after="0" w:line="240" w:lineRule="auto"/>
              <w:rPr>
                <w:rFonts w:ascii="Arial" w:hAnsi="Arial" w:cs="Arial"/>
                <w:sz w:val="18"/>
                <w:szCs w:val="18"/>
                <w:lang w:val="en-GB"/>
              </w:rPr>
            </w:pPr>
            <w:r w:rsidRPr="00163CE4">
              <w:rPr>
                <w:rFonts w:ascii="Arial" w:hAnsi="Arial" w:cs="Arial"/>
                <w:sz w:val="18"/>
                <w:szCs w:val="18"/>
                <w:lang w:val="en-GB"/>
              </w:rPr>
              <w:lastRenderedPageBreak/>
              <w:t>Social conflict in the community</w:t>
            </w:r>
            <w:r>
              <w:rPr>
                <w:rFonts w:ascii="Arial" w:hAnsi="Arial" w:cs="Arial"/>
                <w:sz w:val="18"/>
                <w:szCs w:val="18"/>
                <w:lang w:val="en-GB"/>
              </w:rPr>
              <w:t>.</w:t>
            </w:r>
          </w:p>
        </w:tc>
        <w:tc>
          <w:tcPr>
            <w:tcW w:w="805" w:type="dxa"/>
          </w:tcPr>
          <w:p w:rsidR="00DC68D0" w:rsidRPr="00163CE4" w:rsidRDefault="00DC68D0" w:rsidP="000440D1">
            <w:pPr>
              <w:spacing w:after="0" w:line="240" w:lineRule="auto"/>
              <w:ind w:left="-108" w:right="-108"/>
              <w:rPr>
                <w:rFonts w:ascii="Arial" w:eastAsia="Calibri" w:hAnsi="Arial" w:cs="Arial"/>
                <w:sz w:val="18"/>
                <w:szCs w:val="18"/>
                <w:lang w:val="en-GB"/>
              </w:rPr>
            </w:pPr>
            <w:r w:rsidRPr="00163CE4">
              <w:rPr>
                <w:rFonts w:ascii="Arial" w:eastAsia="Calibri" w:hAnsi="Arial" w:cs="Arial"/>
                <w:sz w:val="18"/>
                <w:szCs w:val="18"/>
                <w:lang w:val="en-GB"/>
              </w:rPr>
              <w:t>Medium</w:t>
            </w:r>
          </w:p>
        </w:tc>
        <w:tc>
          <w:tcPr>
            <w:tcW w:w="739" w:type="dxa"/>
          </w:tcPr>
          <w:p w:rsidR="00DC68D0" w:rsidRPr="00163CE4" w:rsidRDefault="00DC68D0" w:rsidP="000440D1">
            <w:pPr>
              <w:spacing w:after="0" w:line="240" w:lineRule="auto"/>
              <w:ind w:left="-108" w:right="-108"/>
              <w:rPr>
                <w:rFonts w:ascii="Arial" w:eastAsia="Calibri" w:hAnsi="Arial" w:cs="Arial"/>
                <w:sz w:val="18"/>
                <w:szCs w:val="18"/>
                <w:lang w:val="en-GB"/>
              </w:rPr>
            </w:pPr>
            <w:r w:rsidRPr="00163CE4">
              <w:rPr>
                <w:rFonts w:ascii="Arial" w:eastAsia="Calibri" w:hAnsi="Arial" w:cs="Arial"/>
                <w:sz w:val="18"/>
                <w:szCs w:val="18"/>
                <w:lang w:val="en-GB"/>
              </w:rPr>
              <w:t>Likely</w:t>
            </w:r>
          </w:p>
        </w:tc>
        <w:tc>
          <w:tcPr>
            <w:tcW w:w="962" w:type="dxa"/>
            <w:shd w:val="clear" w:color="auto" w:fill="FFFF00"/>
          </w:tcPr>
          <w:p w:rsidR="00DC68D0" w:rsidRPr="00163CE4" w:rsidRDefault="00DC68D0" w:rsidP="000440D1">
            <w:pPr>
              <w:spacing w:after="0" w:line="240" w:lineRule="auto"/>
              <w:ind w:left="-108" w:right="-108"/>
              <w:rPr>
                <w:rFonts w:ascii="Arial" w:hAnsi="Arial" w:cs="Arial"/>
                <w:b/>
                <w:sz w:val="18"/>
                <w:szCs w:val="18"/>
                <w:lang w:val="en-GB"/>
              </w:rPr>
            </w:pPr>
            <w:r w:rsidRPr="00163CE4">
              <w:rPr>
                <w:rFonts w:ascii="Arial" w:hAnsi="Arial" w:cs="Arial"/>
                <w:b/>
                <w:sz w:val="18"/>
                <w:szCs w:val="18"/>
                <w:lang w:val="en-GB"/>
              </w:rPr>
              <w:t>Medium</w:t>
            </w:r>
          </w:p>
        </w:tc>
        <w:tc>
          <w:tcPr>
            <w:tcW w:w="3364" w:type="dxa"/>
          </w:tcPr>
          <w:p w:rsidR="00DC68D0" w:rsidRPr="00163CE4" w:rsidRDefault="00DC68D0" w:rsidP="000440D1">
            <w:pPr>
              <w:spacing w:after="0" w:line="240" w:lineRule="auto"/>
              <w:ind w:left="-18"/>
              <w:rPr>
                <w:rFonts w:ascii="Arial" w:hAnsi="Arial" w:cs="Arial"/>
                <w:sz w:val="18"/>
                <w:szCs w:val="18"/>
                <w:lang w:val="en-GB"/>
              </w:rPr>
            </w:pPr>
            <w:r w:rsidRPr="00163CE4">
              <w:rPr>
                <w:rFonts w:ascii="Arial" w:hAnsi="Arial" w:cs="Arial"/>
                <w:sz w:val="18"/>
                <w:szCs w:val="18"/>
                <w:lang w:val="en-GB"/>
              </w:rPr>
              <w:t xml:space="preserve">The selected CCAs sites already have completed social mapping and extensive community consultations, with strong systems in place to avoid and manage conflict. At </w:t>
            </w:r>
            <w:proofErr w:type="spellStart"/>
            <w:r w:rsidRPr="00163CE4">
              <w:rPr>
                <w:rFonts w:ascii="Arial" w:hAnsi="Arial" w:cs="Arial"/>
                <w:sz w:val="18"/>
                <w:szCs w:val="18"/>
                <w:lang w:val="en-GB"/>
              </w:rPr>
              <w:t>Varirata</w:t>
            </w:r>
            <w:proofErr w:type="spellEnd"/>
            <w:r w:rsidRPr="00163CE4">
              <w:rPr>
                <w:rFonts w:ascii="Arial" w:hAnsi="Arial" w:cs="Arial"/>
                <w:sz w:val="18"/>
                <w:szCs w:val="18"/>
                <w:lang w:val="en-GB"/>
              </w:rPr>
              <w:t xml:space="preserve"> the project will work with the resource users (local customary land owners, provincial, district and local level government, PNG Power and </w:t>
            </w:r>
            <w:proofErr w:type="spellStart"/>
            <w:r w:rsidRPr="00163CE4">
              <w:rPr>
                <w:rFonts w:ascii="Arial" w:hAnsi="Arial" w:cs="Arial"/>
                <w:sz w:val="18"/>
                <w:szCs w:val="18"/>
                <w:lang w:val="en-GB"/>
              </w:rPr>
              <w:t>Eda</w:t>
            </w:r>
            <w:proofErr w:type="spellEnd"/>
            <w:r w:rsidRPr="00163CE4">
              <w:rPr>
                <w:rFonts w:ascii="Arial" w:hAnsi="Arial" w:cs="Arial"/>
                <w:sz w:val="18"/>
                <w:szCs w:val="18"/>
                <w:lang w:val="en-GB"/>
              </w:rPr>
              <w:t xml:space="preserve"> </w:t>
            </w:r>
            <w:proofErr w:type="spellStart"/>
            <w:r w:rsidRPr="00163CE4">
              <w:rPr>
                <w:rFonts w:ascii="Arial" w:hAnsi="Arial" w:cs="Arial"/>
                <w:sz w:val="18"/>
                <w:szCs w:val="18"/>
                <w:lang w:val="en-GB"/>
              </w:rPr>
              <w:t>Ramu</w:t>
            </w:r>
            <w:proofErr w:type="spellEnd"/>
            <w:r w:rsidRPr="00163CE4">
              <w:rPr>
                <w:rFonts w:ascii="Arial" w:hAnsi="Arial" w:cs="Arial"/>
                <w:sz w:val="18"/>
                <w:szCs w:val="18"/>
                <w:lang w:val="en-GB"/>
              </w:rPr>
              <w:t xml:space="preserve">) under the leadership of CEPA, to ensure that existing social mapping and community engagement systems are strengthened to ensure consensus around the proposed catchment land use plan. During the PPG phase, initial consultations took place and general commitment to the project objectives was secured. </w:t>
            </w:r>
            <w:r w:rsidRPr="00163CE4">
              <w:rPr>
                <w:rFonts w:ascii="Arial" w:hAnsi="Arial" w:cs="Arial"/>
                <w:sz w:val="18"/>
                <w:szCs w:val="18"/>
              </w:rPr>
              <w:t xml:space="preserve">The project </w:t>
            </w:r>
            <w:r w:rsidRPr="00163CE4">
              <w:rPr>
                <w:rFonts w:ascii="Arial" w:hAnsi="Arial" w:cs="Arial"/>
                <w:sz w:val="18"/>
                <w:szCs w:val="18"/>
              </w:rPr>
              <w:lastRenderedPageBreak/>
              <w:t xml:space="preserve">acknowledges </w:t>
            </w:r>
            <w:r w:rsidRPr="00163CE4">
              <w:rPr>
                <w:rFonts w:ascii="Arial" w:hAnsi="Arial" w:cs="Arial"/>
                <w:sz w:val="18"/>
                <w:szCs w:val="18"/>
                <w:lang w:val="en-GB"/>
              </w:rPr>
              <w:t xml:space="preserve">that the social dynamics in the </w:t>
            </w:r>
            <w:proofErr w:type="spellStart"/>
            <w:r w:rsidRPr="00163CE4">
              <w:rPr>
                <w:rFonts w:ascii="Arial" w:hAnsi="Arial" w:cs="Arial"/>
                <w:sz w:val="18"/>
                <w:szCs w:val="18"/>
                <w:lang w:val="en-GB"/>
              </w:rPr>
              <w:t>Varirata-Sogeri</w:t>
            </w:r>
            <w:proofErr w:type="spellEnd"/>
            <w:r w:rsidRPr="00163CE4">
              <w:rPr>
                <w:rFonts w:ascii="Arial" w:hAnsi="Arial" w:cs="Arial"/>
                <w:sz w:val="18"/>
                <w:szCs w:val="18"/>
                <w:lang w:val="en-GB"/>
              </w:rPr>
              <w:t xml:space="preserve"> Complex are difficult and that progress on the set project objective may be impacted by disagreements. </w:t>
            </w:r>
            <w:r w:rsidRPr="00163CE4">
              <w:rPr>
                <w:rFonts w:ascii="Arial" w:hAnsi="Arial" w:cs="Arial"/>
                <w:sz w:val="18"/>
                <w:szCs w:val="18"/>
              </w:rPr>
              <w:t xml:space="preserve">This is something that the team will pay special attention to and seek to manage by working with all stakeholders. The project will also </w:t>
            </w:r>
            <w:r w:rsidRPr="00163CE4">
              <w:rPr>
                <w:rFonts w:ascii="Arial" w:hAnsi="Arial" w:cs="Arial"/>
                <w:sz w:val="18"/>
                <w:szCs w:val="18"/>
                <w:lang w:val="en-GB"/>
              </w:rPr>
              <w:t>keep a degree of independence from the PA planning and management vis-à-vis the larger complex for that reason.</w:t>
            </w:r>
          </w:p>
        </w:tc>
        <w:tc>
          <w:tcPr>
            <w:tcW w:w="2266" w:type="dxa"/>
          </w:tcPr>
          <w:p w:rsidR="00DC68D0" w:rsidRDefault="00DC68D0" w:rsidP="000440D1">
            <w:pPr>
              <w:spacing w:after="0" w:line="240" w:lineRule="auto"/>
              <w:ind w:left="-18"/>
              <w:rPr>
                <w:rFonts w:ascii="Arial" w:hAnsi="Arial" w:cs="Arial"/>
                <w:sz w:val="18"/>
                <w:szCs w:val="18"/>
                <w:lang w:val="en-GB"/>
              </w:rPr>
            </w:pPr>
            <w:r>
              <w:rPr>
                <w:rFonts w:ascii="Arial" w:hAnsi="Arial" w:cs="Arial"/>
                <w:sz w:val="18"/>
                <w:szCs w:val="18"/>
                <w:lang w:val="en-GB"/>
              </w:rPr>
              <w:lastRenderedPageBreak/>
              <w:t xml:space="preserve">It is interesting that the risk was mostly identified for VNP, rather than YUS CA and TMR.  And, like other Component 1 activities, the risk was to be managed by CEPA, which had its own limitations and internal risks, compounding the risk management strategy.  TMR and the YUS CA seems to have had a longer history of community engagement and opportunities for alternative economic activities which would </w:t>
            </w:r>
            <w:r>
              <w:rPr>
                <w:rFonts w:ascii="Arial" w:hAnsi="Arial" w:cs="Arial"/>
                <w:sz w:val="18"/>
                <w:szCs w:val="18"/>
                <w:lang w:val="en-GB"/>
              </w:rPr>
              <w:lastRenderedPageBreak/>
              <w:t>help reduce the risk of social conflict in the community.</w:t>
            </w:r>
          </w:p>
          <w:p w:rsidR="00DC68D0" w:rsidRPr="00A34C72" w:rsidRDefault="00DC68D0" w:rsidP="000440D1">
            <w:pPr>
              <w:spacing w:after="0" w:line="240" w:lineRule="auto"/>
              <w:ind w:left="-18"/>
              <w:rPr>
                <w:rFonts w:ascii="Arial" w:hAnsi="Arial" w:cs="Arial"/>
                <w:b/>
                <w:sz w:val="18"/>
                <w:szCs w:val="18"/>
                <w:lang w:val="en-GB"/>
              </w:rPr>
            </w:pPr>
            <w:r w:rsidRPr="00A34C72">
              <w:rPr>
                <w:rFonts w:ascii="Arial" w:hAnsi="Arial" w:cs="Arial"/>
                <w:b/>
                <w:sz w:val="18"/>
                <w:szCs w:val="18"/>
                <w:lang w:val="en-GB"/>
              </w:rPr>
              <w:t>Action:</w:t>
            </w:r>
            <w:r w:rsidRPr="006B29EC">
              <w:rPr>
                <w:rFonts w:ascii="Arial" w:hAnsi="Arial" w:cs="Arial"/>
                <w:sz w:val="18"/>
                <w:szCs w:val="18"/>
                <w:lang w:val="en-GB"/>
              </w:rPr>
              <w:t xml:space="preserve"> </w:t>
            </w:r>
            <w:r>
              <w:rPr>
                <w:rFonts w:ascii="Arial" w:hAnsi="Arial" w:cs="Arial"/>
                <w:sz w:val="18"/>
                <w:szCs w:val="18"/>
                <w:lang w:val="en-GB"/>
              </w:rPr>
              <w:t xml:space="preserve"> </w:t>
            </w:r>
            <w:r w:rsidRPr="006B29EC">
              <w:rPr>
                <w:rFonts w:ascii="Arial" w:hAnsi="Arial" w:cs="Arial"/>
                <w:sz w:val="18"/>
                <w:szCs w:val="18"/>
                <w:lang w:val="en-GB"/>
              </w:rPr>
              <w:t xml:space="preserve">The risk </w:t>
            </w:r>
            <w:r>
              <w:rPr>
                <w:rFonts w:ascii="Arial" w:hAnsi="Arial" w:cs="Arial"/>
                <w:sz w:val="18"/>
                <w:szCs w:val="18"/>
                <w:lang w:val="en-GB"/>
              </w:rPr>
              <w:t>of s</w:t>
            </w:r>
            <w:r w:rsidRPr="006B29EC">
              <w:rPr>
                <w:rFonts w:ascii="Arial" w:hAnsi="Arial" w:cs="Arial"/>
                <w:sz w:val="18"/>
                <w:szCs w:val="18"/>
                <w:lang w:val="en-GB"/>
              </w:rPr>
              <w:t>ocial</w:t>
            </w:r>
            <w:r>
              <w:rPr>
                <w:rFonts w:ascii="Arial" w:hAnsi="Arial" w:cs="Arial"/>
                <w:sz w:val="18"/>
                <w:szCs w:val="18"/>
                <w:lang w:val="en-GB"/>
              </w:rPr>
              <w:t xml:space="preserve"> conflict is always best managed by extensive consultation and engagement with the beneficiary communities, and transparency throughout, so that the opportunities, risks, and benefits of conservation activities and alternative economic initiatives are clear to all potential participants (no hidden agendas, and perceived equality of access to opportunities). So, in the remaining time, step up this process where it is needed.</w:t>
            </w:r>
          </w:p>
        </w:tc>
      </w:tr>
      <w:tr w:rsidR="00DC68D0" w:rsidRPr="00163CE4" w:rsidTr="00567459">
        <w:trPr>
          <w:jc w:val="center"/>
        </w:trPr>
        <w:tc>
          <w:tcPr>
            <w:tcW w:w="1251" w:type="dxa"/>
          </w:tcPr>
          <w:p w:rsidR="00DC68D0" w:rsidRPr="00163CE4" w:rsidRDefault="00DC68D0" w:rsidP="000440D1">
            <w:pPr>
              <w:spacing w:after="0" w:line="240" w:lineRule="auto"/>
              <w:rPr>
                <w:rFonts w:ascii="Arial" w:hAnsi="Arial" w:cs="Arial"/>
                <w:sz w:val="18"/>
                <w:szCs w:val="18"/>
                <w:lang w:val="en-GB"/>
              </w:rPr>
            </w:pPr>
            <w:r w:rsidRPr="00163CE4">
              <w:rPr>
                <w:rFonts w:ascii="Arial" w:hAnsi="Arial" w:cs="Arial"/>
                <w:sz w:val="18"/>
                <w:szCs w:val="18"/>
                <w:lang w:val="en-GB"/>
              </w:rPr>
              <w:lastRenderedPageBreak/>
              <w:t xml:space="preserve">Balancing community needs vs. </w:t>
            </w:r>
            <w:r>
              <w:rPr>
                <w:rFonts w:ascii="Arial" w:hAnsi="Arial" w:cs="Arial"/>
                <w:sz w:val="18"/>
                <w:szCs w:val="18"/>
                <w:lang w:val="en-GB"/>
              </w:rPr>
              <w:t>l</w:t>
            </w:r>
            <w:r w:rsidRPr="00163CE4">
              <w:rPr>
                <w:rFonts w:ascii="Arial" w:hAnsi="Arial" w:cs="Arial"/>
                <w:sz w:val="18"/>
                <w:szCs w:val="18"/>
                <w:lang w:val="en-GB"/>
              </w:rPr>
              <w:t>ivelihoods</w:t>
            </w:r>
            <w:r>
              <w:rPr>
                <w:rFonts w:ascii="Arial" w:hAnsi="Arial" w:cs="Arial"/>
                <w:sz w:val="18"/>
                <w:szCs w:val="18"/>
                <w:lang w:val="en-GB"/>
              </w:rPr>
              <w:t>.</w:t>
            </w:r>
          </w:p>
        </w:tc>
        <w:tc>
          <w:tcPr>
            <w:tcW w:w="805" w:type="dxa"/>
          </w:tcPr>
          <w:p w:rsidR="00DC68D0" w:rsidRPr="00163CE4" w:rsidRDefault="00DC68D0" w:rsidP="000440D1">
            <w:pPr>
              <w:spacing w:after="0" w:line="240" w:lineRule="auto"/>
              <w:ind w:left="-108" w:right="-108"/>
              <w:jc w:val="center"/>
              <w:rPr>
                <w:rFonts w:ascii="Arial" w:eastAsia="Calibri" w:hAnsi="Arial" w:cs="Arial"/>
                <w:sz w:val="18"/>
                <w:szCs w:val="18"/>
                <w:lang w:val="en-GB"/>
              </w:rPr>
            </w:pPr>
            <w:r w:rsidRPr="00163CE4">
              <w:rPr>
                <w:rFonts w:ascii="Arial" w:eastAsia="Calibri" w:hAnsi="Arial" w:cs="Arial"/>
                <w:sz w:val="18"/>
                <w:szCs w:val="18"/>
                <w:lang w:val="en-GB"/>
              </w:rPr>
              <w:t>Medium</w:t>
            </w:r>
          </w:p>
        </w:tc>
        <w:tc>
          <w:tcPr>
            <w:tcW w:w="739" w:type="dxa"/>
          </w:tcPr>
          <w:p w:rsidR="00DC68D0" w:rsidRPr="00163CE4" w:rsidRDefault="00DC68D0" w:rsidP="000440D1">
            <w:pPr>
              <w:spacing w:after="0" w:line="240" w:lineRule="auto"/>
              <w:ind w:left="-108" w:right="-108"/>
              <w:jc w:val="center"/>
              <w:rPr>
                <w:rFonts w:ascii="Arial" w:eastAsia="Calibri" w:hAnsi="Arial" w:cs="Arial"/>
                <w:sz w:val="18"/>
                <w:szCs w:val="18"/>
                <w:lang w:val="en-GB"/>
              </w:rPr>
            </w:pPr>
            <w:r w:rsidRPr="00163CE4">
              <w:rPr>
                <w:rFonts w:ascii="Arial" w:eastAsia="Calibri" w:hAnsi="Arial" w:cs="Arial"/>
                <w:sz w:val="18"/>
                <w:szCs w:val="18"/>
                <w:lang w:val="en-GB"/>
              </w:rPr>
              <w:t>Likely</w:t>
            </w:r>
          </w:p>
        </w:tc>
        <w:tc>
          <w:tcPr>
            <w:tcW w:w="962" w:type="dxa"/>
            <w:shd w:val="clear" w:color="auto" w:fill="FFFF00"/>
          </w:tcPr>
          <w:p w:rsidR="00DC68D0" w:rsidRPr="00163CE4" w:rsidRDefault="00DC68D0" w:rsidP="000440D1">
            <w:pPr>
              <w:spacing w:after="0" w:line="240" w:lineRule="auto"/>
              <w:ind w:left="-108" w:right="-108"/>
              <w:jc w:val="center"/>
              <w:rPr>
                <w:rFonts w:ascii="Arial" w:hAnsi="Arial" w:cs="Arial"/>
                <w:b/>
                <w:sz w:val="18"/>
                <w:szCs w:val="18"/>
                <w:lang w:val="en-GB"/>
              </w:rPr>
            </w:pPr>
            <w:r w:rsidRPr="00163CE4">
              <w:rPr>
                <w:rFonts w:ascii="Arial" w:hAnsi="Arial" w:cs="Arial"/>
                <w:b/>
                <w:sz w:val="18"/>
                <w:szCs w:val="18"/>
                <w:lang w:val="en-GB"/>
              </w:rPr>
              <w:t>Medium</w:t>
            </w:r>
          </w:p>
        </w:tc>
        <w:tc>
          <w:tcPr>
            <w:tcW w:w="3364" w:type="dxa"/>
          </w:tcPr>
          <w:p w:rsidR="00DC68D0" w:rsidRPr="00163CE4" w:rsidRDefault="00DC68D0" w:rsidP="000440D1">
            <w:pPr>
              <w:spacing w:after="0" w:line="240" w:lineRule="auto"/>
              <w:ind w:left="-18"/>
              <w:rPr>
                <w:rFonts w:ascii="Arial" w:hAnsi="Arial" w:cs="Arial"/>
                <w:sz w:val="18"/>
                <w:szCs w:val="18"/>
                <w:lang w:val="en-GB"/>
              </w:rPr>
            </w:pPr>
            <w:r w:rsidRPr="00163CE4">
              <w:rPr>
                <w:rFonts w:ascii="Arial" w:hAnsi="Arial" w:cs="Arial"/>
                <w:sz w:val="18"/>
                <w:szCs w:val="18"/>
                <w:lang w:val="en-GB"/>
              </w:rPr>
              <w:t>The (Community) Conservation Area approach at both YUS and Torricelli already has a strong focus on livelihoods, including in particular the provision of alternative protein sources to reduce hunting pressure and the trialling development of cash generation activities to support community development needs. These approaches will be continued and strengthened through the project.</w:t>
            </w:r>
          </w:p>
        </w:tc>
        <w:tc>
          <w:tcPr>
            <w:tcW w:w="2266" w:type="dxa"/>
          </w:tcPr>
          <w:p w:rsidR="00DC68D0" w:rsidRDefault="00DC68D0" w:rsidP="000440D1">
            <w:pPr>
              <w:spacing w:after="0" w:line="240" w:lineRule="auto"/>
              <w:ind w:left="-18"/>
              <w:rPr>
                <w:rFonts w:ascii="Arial" w:hAnsi="Arial" w:cs="Arial"/>
                <w:sz w:val="18"/>
                <w:szCs w:val="18"/>
                <w:lang w:val="en-GB"/>
              </w:rPr>
            </w:pPr>
            <w:r>
              <w:rPr>
                <w:rFonts w:ascii="Arial" w:hAnsi="Arial" w:cs="Arial"/>
                <w:sz w:val="18"/>
                <w:szCs w:val="18"/>
                <w:lang w:val="en-GB"/>
              </w:rPr>
              <w:t xml:space="preserve">There is not much risk in this </w:t>
            </w:r>
            <w:proofErr w:type="gramStart"/>
            <w:r>
              <w:rPr>
                <w:rFonts w:ascii="Arial" w:hAnsi="Arial" w:cs="Arial"/>
                <w:sz w:val="18"/>
                <w:szCs w:val="18"/>
                <w:lang w:val="en-GB"/>
              </w:rPr>
              <w:t>regard,</w:t>
            </w:r>
            <w:proofErr w:type="gramEnd"/>
            <w:r>
              <w:rPr>
                <w:rFonts w:ascii="Arial" w:hAnsi="Arial" w:cs="Arial"/>
                <w:sz w:val="18"/>
                <w:szCs w:val="18"/>
                <w:lang w:val="en-GB"/>
              </w:rPr>
              <w:t xml:space="preserve"> as community needs would always include the possibility of livelihoods (they are not in conflict).  The real risk here is whether or not alternative livelihoods are economically viable and eventually self-sustaining without project subsidies.</w:t>
            </w:r>
          </w:p>
          <w:p w:rsidR="00DC68D0" w:rsidRPr="0070622F" w:rsidRDefault="00DC68D0" w:rsidP="000440D1">
            <w:pPr>
              <w:spacing w:after="0" w:line="240" w:lineRule="auto"/>
              <w:ind w:left="-18"/>
              <w:rPr>
                <w:rFonts w:ascii="Arial" w:hAnsi="Arial" w:cs="Arial"/>
                <w:b/>
                <w:sz w:val="18"/>
                <w:szCs w:val="18"/>
                <w:lang w:val="en-GB"/>
              </w:rPr>
            </w:pPr>
            <w:r w:rsidRPr="0070622F">
              <w:rPr>
                <w:rFonts w:ascii="Arial" w:hAnsi="Arial" w:cs="Arial"/>
                <w:b/>
                <w:sz w:val="18"/>
                <w:szCs w:val="18"/>
                <w:lang w:val="en-GB"/>
              </w:rPr>
              <w:t xml:space="preserve">Action:  </w:t>
            </w:r>
            <w:r w:rsidRPr="0070622F">
              <w:rPr>
                <w:rFonts w:ascii="Arial" w:hAnsi="Arial" w:cs="Arial"/>
                <w:sz w:val="18"/>
                <w:szCs w:val="18"/>
                <w:lang w:val="en-GB"/>
              </w:rPr>
              <w:t xml:space="preserve">Continue </w:t>
            </w:r>
            <w:r>
              <w:rPr>
                <w:rFonts w:ascii="Arial" w:hAnsi="Arial" w:cs="Arial"/>
                <w:sz w:val="18"/>
                <w:szCs w:val="18"/>
                <w:lang w:val="en-GB"/>
              </w:rPr>
              <w:t>to develop, study, and document alternative community livelihoods, especially clarifying their business models (sustainability into the future, with accurate understandings of market demand and potential supply), to ensure their viability.  Failure of any new ventures will likely suppress interest in future initiatives.</w:t>
            </w:r>
          </w:p>
        </w:tc>
      </w:tr>
      <w:tr w:rsidR="00DC68D0" w:rsidRPr="00163CE4" w:rsidTr="00567459">
        <w:trPr>
          <w:jc w:val="center"/>
        </w:trPr>
        <w:tc>
          <w:tcPr>
            <w:tcW w:w="1251" w:type="dxa"/>
          </w:tcPr>
          <w:p w:rsidR="00DC68D0" w:rsidRPr="00163CE4" w:rsidRDefault="00DC68D0" w:rsidP="000440D1">
            <w:pPr>
              <w:spacing w:after="0" w:line="240" w:lineRule="auto"/>
              <w:rPr>
                <w:rFonts w:ascii="Arial" w:hAnsi="Arial" w:cs="Arial"/>
                <w:sz w:val="18"/>
                <w:szCs w:val="18"/>
                <w:lang w:val="en-GB"/>
              </w:rPr>
            </w:pPr>
            <w:r w:rsidRPr="00163CE4">
              <w:rPr>
                <w:rFonts w:ascii="Arial" w:hAnsi="Arial" w:cs="Arial"/>
                <w:sz w:val="18"/>
                <w:szCs w:val="18"/>
                <w:lang w:val="en-GB"/>
              </w:rPr>
              <w:t>The effect</w:t>
            </w:r>
            <w:r>
              <w:rPr>
                <w:rFonts w:ascii="Arial" w:hAnsi="Arial" w:cs="Arial"/>
                <w:sz w:val="18"/>
                <w:szCs w:val="18"/>
                <w:lang w:val="en-GB"/>
              </w:rPr>
              <w:t>s of Climate Change will make it</w:t>
            </w:r>
            <w:r w:rsidRPr="00163CE4">
              <w:rPr>
                <w:rFonts w:ascii="Arial" w:hAnsi="Arial" w:cs="Arial"/>
                <w:sz w:val="18"/>
                <w:szCs w:val="18"/>
                <w:lang w:val="en-GB"/>
              </w:rPr>
              <w:t xml:space="preserve"> difficult to plan/</w:t>
            </w:r>
            <w:r>
              <w:rPr>
                <w:rFonts w:ascii="Arial" w:hAnsi="Arial" w:cs="Arial"/>
                <w:sz w:val="18"/>
                <w:szCs w:val="18"/>
                <w:lang w:val="en-GB"/>
              </w:rPr>
              <w:t xml:space="preserve"> </w:t>
            </w:r>
            <w:r w:rsidRPr="00163CE4">
              <w:rPr>
                <w:rFonts w:ascii="Arial" w:hAnsi="Arial" w:cs="Arial"/>
                <w:sz w:val="18"/>
                <w:szCs w:val="18"/>
                <w:lang w:val="en-GB"/>
              </w:rPr>
              <w:t>implement activities</w:t>
            </w:r>
            <w:r>
              <w:rPr>
                <w:rFonts w:ascii="Arial" w:hAnsi="Arial" w:cs="Arial"/>
                <w:sz w:val="18"/>
                <w:szCs w:val="18"/>
                <w:lang w:val="en-GB"/>
              </w:rPr>
              <w:t>.</w:t>
            </w:r>
          </w:p>
        </w:tc>
        <w:tc>
          <w:tcPr>
            <w:tcW w:w="805" w:type="dxa"/>
          </w:tcPr>
          <w:p w:rsidR="00DC68D0" w:rsidRPr="00163CE4" w:rsidRDefault="00DC68D0" w:rsidP="000440D1">
            <w:pPr>
              <w:spacing w:after="0" w:line="240" w:lineRule="auto"/>
              <w:ind w:left="-108" w:right="-108"/>
              <w:rPr>
                <w:rFonts w:ascii="Arial" w:eastAsia="Calibri" w:hAnsi="Arial" w:cs="Arial"/>
                <w:sz w:val="18"/>
                <w:szCs w:val="18"/>
                <w:lang w:val="en-GB"/>
              </w:rPr>
            </w:pPr>
            <w:r w:rsidRPr="00163CE4">
              <w:rPr>
                <w:rFonts w:ascii="Arial" w:eastAsia="Calibri" w:hAnsi="Arial" w:cs="Arial"/>
                <w:sz w:val="18"/>
                <w:szCs w:val="18"/>
                <w:lang w:val="en-GB"/>
              </w:rPr>
              <w:t>Medium</w:t>
            </w:r>
          </w:p>
        </w:tc>
        <w:tc>
          <w:tcPr>
            <w:tcW w:w="739" w:type="dxa"/>
          </w:tcPr>
          <w:p w:rsidR="00DC68D0" w:rsidRPr="00163CE4" w:rsidRDefault="00DC68D0" w:rsidP="000440D1">
            <w:pPr>
              <w:spacing w:after="0" w:line="240" w:lineRule="auto"/>
              <w:ind w:left="-108" w:right="-108"/>
              <w:rPr>
                <w:rFonts w:ascii="Arial" w:eastAsia="Calibri" w:hAnsi="Arial" w:cs="Arial"/>
                <w:sz w:val="18"/>
                <w:szCs w:val="18"/>
                <w:lang w:val="en-GB"/>
              </w:rPr>
            </w:pPr>
            <w:r w:rsidRPr="00163CE4">
              <w:rPr>
                <w:rFonts w:ascii="Arial" w:eastAsia="Calibri" w:hAnsi="Arial" w:cs="Arial"/>
                <w:sz w:val="18"/>
                <w:szCs w:val="18"/>
                <w:lang w:val="en-GB"/>
              </w:rPr>
              <w:t>Likely</w:t>
            </w:r>
          </w:p>
        </w:tc>
        <w:tc>
          <w:tcPr>
            <w:tcW w:w="962" w:type="dxa"/>
            <w:shd w:val="clear" w:color="auto" w:fill="FFFF00"/>
          </w:tcPr>
          <w:p w:rsidR="00DC68D0" w:rsidRPr="00163CE4" w:rsidRDefault="00DC68D0" w:rsidP="000440D1">
            <w:pPr>
              <w:spacing w:after="0" w:line="240" w:lineRule="auto"/>
              <w:ind w:left="-108" w:right="-108"/>
              <w:rPr>
                <w:rFonts w:ascii="Arial" w:hAnsi="Arial" w:cs="Arial"/>
                <w:b/>
                <w:sz w:val="18"/>
                <w:szCs w:val="18"/>
                <w:lang w:val="en-GB"/>
              </w:rPr>
            </w:pPr>
            <w:r w:rsidRPr="00163CE4">
              <w:rPr>
                <w:rFonts w:ascii="Arial" w:hAnsi="Arial" w:cs="Arial"/>
                <w:b/>
                <w:sz w:val="18"/>
                <w:szCs w:val="18"/>
                <w:lang w:val="en-GB"/>
              </w:rPr>
              <w:t>Medium</w:t>
            </w:r>
          </w:p>
        </w:tc>
        <w:tc>
          <w:tcPr>
            <w:tcW w:w="3364" w:type="dxa"/>
          </w:tcPr>
          <w:p w:rsidR="00DC68D0" w:rsidRPr="00163CE4" w:rsidRDefault="00DC68D0" w:rsidP="000440D1">
            <w:pPr>
              <w:spacing w:after="0" w:line="240" w:lineRule="auto"/>
              <w:ind w:left="-18"/>
              <w:rPr>
                <w:rFonts w:ascii="Arial" w:hAnsi="Arial" w:cs="Arial"/>
                <w:sz w:val="18"/>
                <w:szCs w:val="18"/>
                <w:lang w:val="en-GB"/>
              </w:rPr>
            </w:pPr>
            <w:r w:rsidRPr="00163CE4">
              <w:rPr>
                <w:rFonts w:ascii="Arial" w:hAnsi="Arial" w:cs="Arial"/>
                <w:sz w:val="18"/>
                <w:szCs w:val="18"/>
                <w:lang w:val="en-GB"/>
              </w:rPr>
              <w:t>All three sites have altitudinal transects which will aid in adapting to climate change impacts. The project will also address activities that create increased risks in the face of climate change, e.g. the use of fire for land clearance in situations of increased drought incidence.</w:t>
            </w:r>
          </w:p>
        </w:tc>
        <w:tc>
          <w:tcPr>
            <w:tcW w:w="2266" w:type="dxa"/>
          </w:tcPr>
          <w:p w:rsidR="00DC68D0" w:rsidRDefault="00DC68D0" w:rsidP="000440D1">
            <w:pPr>
              <w:spacing w:after="0" w:line="240" w:lineRule="auto"/>
              <w:ind w:left="-18"/>
              <w:rPr>
                <w:rFonts w:ascii="Arial" w:hAnsi="Arial" w:cs="Arial"/>
                <w:sz w:val="18"/>
                <w:szCs w:val="18"/>
                <w:lang w:val="en-GB"/>
              </w:rPr>
            </w:pPr>
            <w:r>
              <w:rPr>
                <w:rFonts w:ascii="Arial" w:hAnsi="Arial" w:cs="Arial"/>
                <w:sz w:val="18"/>
                <w:szCs w:val="18"/>
                <w:lang w:val="en-GB"/>
              </w:rPr>
              <w:t xml:space="preserve">The statement of this risk is unclear.  Some land use practices (such as using fire for land clearing) should be avoided, regardless of climate change.  It is not clear how the altitudinal transects will be used to adapt to climate change.  Habitat conservation </w:t>
            </w:r>
            <w:r w:rsidRPr="00134C24">
              <w:rPr>
                <w:rFonts w:ascii="Arial" w:hAnsi="Arial" w:cs="Arial"/>
                <w:i/>
                <w:sz w:val="18"/>
                <w:szCs w:val="18"/>
                <w:lang w:val="en-GB"/>
              </w:rPr>
              <w:t xml:space="preserve">per </w:t>
            </w:r>
            <w:r w:rsidRPr="00134C24">
              <w:rPr>
                <w:rFonts w:ascii="Arial" w:hAnsi="Arial" w:cs="Arial"/>
                <w:i/>
                <w:sz w:val="18"/>
                <w:szCs w:val="18"/>
                <w:lang w:val="en-GB"/>
              </w:rPr>
              <w:lastRenderedPageBreak/>
              <w:t>se</w:t>
            </w:r>
            <w:r>
              <w:rPr>
                <w:rFonts w:ascii="Arial" w:hAnsi="Arial" w:cs="Arial"/>
                <w:sz w:val="18"/>
                <w:szCs w:val="18"/>
                <w:lang w:val="en-GB"/>
              </w:rPr>
              <w:t xml:space="preserve"> will be beneficial (maintaining forest cover for carbon sequestration, and providing a buffer as an adaptation mechanism).</w:t>
            </w:r>
          </w:p>
          <w:p w:rsidR="00DC68D0" w:rsidRPr="00CF3326" w:rsidRDefault="00DC68D0" w:rsidP="000440D1">
            <w:pPr>
              <w:spacing w:after="0" w:line="240" w:lineRule="auto"/>
              <w:ind w:left="-18"/>
              <w:rPr>
                <w:rFonts w:ascii="Arial" w:hAnsi="Arial" w:cs="Arial"/>
                <w:sz w:val="18"/>
                <w:szCs w:val="18"/>
                <w:lang w:val="en-GB"/>
              </w:rPr>
            </w:pPr>
            <w:r w:rsidRPr="00CF3326">
              <w:rPr>
                <w:rFonts w:ascii="Arial" w:hAnsi="Arial" w:cs="Arial"/>
                <w:b/>
                <w:sz w:val="18"/>
                <w:szCs w:val="18"/>
                <w:lang w:val="en-GB"/>
              </w:rPr>
              <w:t>Action:</w:t>
            </w:r>
            <w:r>
              <w:rPr>
                <w:rFonts w:ascii="Arial" w:hAnsi="Arial" w:cs="Arial"/>
                <w:b/>
                <w:sz w:val="18"/>
                <w:szCs w:val="18"/>
                <w:lang w:val="en-GB"/>
              </w:rPr>
              <w:t xml:space="preserve"> </w:t>
            </w:r>
            <w:r>
              <w:rPr>
                <w:rFonts w:ascii="Arial" w:hAnsi="Arial" w:cs="Arial"/>
                <w:sz w:val="18"/>
                <w:szCs w:val="18"/>
                <w:lang w:val="en-GB"/>
              </w:rPr>
              <w:t xml:space="preserve"> It is worth recording local climate attributes (temperature, rain, wind, etc.) in the remaining project time to help understand local climate trends.  The climate risks of specific community initiatives should also be identified (for example, requirements for specific market garden ventures).  </w:t>
            </w:r>
          </w:p>
        </w:tc>
      </w:tr>
      <w:tr w:rsidR="00DC68D0" w:rsidRPr="00163CE4" w:rsidTr="00567459">
        <w:trPr>
          <w:jc w:val="center"/>
        </w:trPr>
        <w:tc>
          <w:tcPr>
            <w:tcW w:w="1251" w:type="dxa"/>
          </w:tcPr>
          <w:p w:rsidR="00DC68D0" w:rsidRPr="00163CE4" w:rsidRDefault="00DC68D0" w:rsidP="000440D1">
            <w:pPr>
              <w:spacing w:after="0" w:line="240" w:lineRule="auto"/>
              <w:rPr>
                <w:rFonts w:ascii="Arial" w:hAnsi="Arial" w:cs="Arial"/>
                <w:sz w:val="18"/>
                <w:szCs w:val="18"/>
                <w:lang w:val="en-GB"/>
              </w:rPr>
            </w:pPr>
            <w:r w:rsidRPr="00163CE4">
              <w:rPr>
                <w:rFonts w:ascii="Arial" w:hAnsi="Arial" w:cs="Arial"/>
                <w:sz w:val="18"/>
                <w:szCs w:val="18"/>
                <w:lang w:val="en-GB"/>
              </w:rPr>
              <w:lastRenderedPageBreak/>
              <w:t>Gendered based conflicts over the roles of men and women in natural resource manage</w:t>
            </w:r>
            <w:r>
              <w:rPr>
                <w:rFonts w:ascii="Arial" w:hAnsi="Arial" w:cs="Arial"/>
                <w:sz w:val="18"/>
                <w:szCs w:val="18"/>
                <w:lang w:val="en-GB"/>
              </w:rPr>
              <w:t>-</w:t>
            </w:r>
            <w:proofErr w:type="spellStart"/>
            <w:r w:rsidRPr="00163CE4">
              <w:rPr>
                <w:rFonts w:ascii="Arial" w:hAnsi="Arial" w:cs="Arial"/>
                <w:sz w:val="18"/>
                <w:szCs w:val="18"/>
                <w:lang w:val="en-GB"/>
              </w:rPr>
              <w:t>ment</w:t>
            </w:r>
            <w:proofErr w:type="spellEnd"/>
            <w:r>
              <w:rPr>
                <w:rFonts w:ascii="Arial" w:hAnsi="Arial" w:cs="Arial"/>
                <w:sz w:val="18"/>
                <w:szCs w:val="18"/>
                <w:lang w:val="en-GB"/>
              </w:rPr>
              <w:t>.</w:t>
            </w:r>
          </w:p>
        </w:tc>
        <w:tc>
          <w:tcPr>
            <w:tcW w:w="805" w:type="dxa"/>
          </w:tcPr>
          <w:p w:rsidR="00DC68D0" w:rsidRPr="00163CE4" w:rsidRDefault="00DC68D0" w:rsidP="000440D1">
            <w:pPr>
              <w:spacing w:after="0" w:line="240" w:lineRule="auto"/>
              <w:ind w:left="-108" w:right="-108"/>
              <w:rPr>
                <w:rFonts w:ascii="Arial" w:eastAsia="Calibri" w:hAnsi="Arial" w:cs="Arial"/>
                <w:sz w:val="18"/>
                <w:szCs w:val="18"/>
                <w:lang w:val="en-GB"/>
              </w:rPr>
            </w:pPr>
            <w:r w:rsidRPr="00163CE4">
              <w:rPr>
                <w:rFonts w:ascii="Arial" w:eastAsia="Calibri" w:hAnsi="Arial" w:cs="Arial"/>
                <w:sz w:val="18"/>
                <w:szCs w:val="18"/>
                <w:lang w:val="en-GB"/>
              </w:rPr>
              <w:t>Medium</w:t>
            </w:r>
          </w:p>
        </w:tc>
        <w:tc>
          <w:tcPr>
            <w:tcW w:w="739" w:type="dxa"/>
          </w:tcPr>
          <w:p w:rsidR="00DC68D0" w:rsidRPr="00163CE4" w:rsidRDefault="00DC68D0" w:rsidP="000440D1">
            <w:pPr>
              <w:spacing w:after="0" w:line="240" w:lineRule="auto"/>
              <w:ind w:left="-108" w:right="-108"/>
              <w:rPr>
                <w:rFonts w:ascii="Arial" w:eastAsia="Calibri" w:hAnsi="Arial" w:cs="Arial"/>
                <w:sz w:val="18"/>
                <w:szCs w:val="18"/>
                <w:lang w:val="en-GB"/>
              </w:rPr>
            </w:pPr>
            <w:r w:rsidRPr="00163CE4">
              <w:rPr>
                <w:rFonts w:ascii="Arial" w:eastAsia="Calibri" w:hAnsi="Arial" w:cs="Arial"/>
                <w:sz w:val="18"/>
                <w:szCs w:val="18"/>
                <w:lang w:val="en-GB"/>
              </w:rPr>
              <w:t>Likely</w:t>
            </w:r>
          </w:p>
        </w:tc>
        <w:tc>
          <w:tcPr>
            <w:tcW w:w="962" w:type="dxa"/>
            <w:shd w:val="clear" w:color="auto" w:fill="FFFF00"/>
          </w:tcPr>
          <w:p w:rsidR="00DC68D0" w:rsidRPr="00163CE4" w:rsidRDefault="00DC68D0" w:rsidP="000440D1">
            <w:pPr>
              <w:spacing w:after="0" w:line="240" w:lineRule="auto"/>
              <w:ind w:left="-108" w:right="-108"/>
              <w:rPr>
                <w:rFonts w:ascii="Arial" w:hAnsi="Arial" w:cs="Arial"/>
                <w:b/>
                <w:sz w:val="18"/>
                <w:szCs w:val="18"/>
                <w:lang w:val="en-GB"/>
              </w:rPr>
            </w:pPr>
            <w:r w:rsidRPr="00163CE4">
              <w:rPr>
                <w:rFonts w:ascii="Arial" w:hAnsi="Arial" w:cs="Arial"/>
                <w:b/>
                <w:sz w:val="18"/>
                <w:szCs w:val="18"/>
                <w:lang w:val="en-GB"/>
              </w:rPr>
              <w:t>Medium</w:t>
            </w:r>
          </w:p>
        </w:tc>
        <w:tc>
          <w:tcPr>
            <w:tcW w:w="3364" w:type="dxa"/>
          </w:tcPr>
          <w:p w:rsidR="00DC68D0" w:rsidRPr="00163CE4" w:rsidRDefault="00DC68D0" w:rsidP="000440D1">
            <w:pPr>
              <w:spacing w:after="0" w:line="240" w:lineRule="auto"/>
              <w:ind w:left="-18"/>
              <w:rPr>
                <w:rFonts w:ascii="Arial" w:hAnsi="Arial" w:cs="Arial"/>
                <w:sz w:val="18"/>
                <w:szCs w:val="18"/>
                <w:lang w:val="en-GB"/>
              </w:rPr>
            </w:pPr>
            <w:r w:rsidRPr="00163CE4">
              <w:rPr>
                <w:rFonts w:ascii="Arial" w:hAnsi="Arial" w:cs="Arial"/>
                <w:sz w:val="18"/>
                <w:szCs w:val="18"/>
                <w:lang w:val="en-GB"/>
              </w:rPr>
              <w:t>The need for gender training and assessment were confirmed by the stakeholders in both YUS and TMR areas and relevant activities have be</w:t>
            </w:r>
            <w:r>
              <w:rPr>
                <w:rFonts w:ascii="Arial" w:hAnsi="Arial" w:cs="Arial"/>
                <w:sz w:val="18"/>
                <w:szCs w:val="18"/>
                <w:lang w:val="en-GB"/>
              </w:rPr>
              <w:t>e</w:t>
            </w:r>
            <w:r w:rsidRPr="00163CE4">
              <w:rPr>
                <w:rFonts w:ascii="Arial" w:hAnsi="Arial" w:cs="Arial"/>
                <w:sz w:val="18"/>
                <w:szCs w:val="18"/>
                <w:lang w:val="en-GB"/>
              </w:rPr>
              <w:t>n mainstreamed into the project design. Proposals for gender specific activities are included in a specific gender analysis undertaken during the PPG phase.</w:t>
            </w:r>
          </w:p>
        </w:tc>
        <w:tc>
          <w:tcPr>
            <w:tcW w:w="2266" w:type="dxa"/>
          </w:tcPr>
          <w:p w:rsidR="00DC68D0" w:rsidRDefault="00DC68D0" w:rsidP="000440D1">
            <w:pPr>
              <w:spacing w:after="0" w:line="240" w:lineRule="auto"/>
              <w:ind w:left="-18"/>
              <w:rPr>
                <w:rFonts w:ascii="Arial" w:hAnsi="Arial" w:cs="Arial"/>
                <w:sz w:val="18"/>
                <w:szCs w:val="18"/>
                <w:lang w:val="en-GB"/>
              </w:rPr>
            </w:pPr>
            <w:r>
              <w:rPr>
                <w:rFonts w:ascii="Arial" w:hAnsi="Arial" w:cs="Arial"/>
                <w:sz w:val="18"/>
                <w:szCs w:val="18"/>
                <w:lang w:val="en-GB"/>
              </w:rPr>
              <w:t>This risk is quite real, and would be especially evident if new initiatives are introduced into villages which challenge the traditional roles of men and women (i.e., new initiatives which are done or controlled by women may face resistance from men).  It is not clear how effective the gender specific activities have been to date.</w:t>
            </w:r>
          </w:p>
          <w:p w:rsidR="00DC68D0" w:rsidRPr="00562A6F" w:rsidRDefault="00DC68D0" w:rsidP="000440D1">
            <w:pPr>
              <w:spacing w:after="0" w:line="240" w:lineRule="auto"/>
              <w:ind w:left="-18"/>
              <w:rPr>
                <w:rFonts w:ascii="Arial" w:hAnsi="Arial" w:cs="Arial"/>
                <w:sz w:val="18"/>
                <w:szCs w:val="18"/>
                <w:lang w:val="en-GB"/>
              </w:rPr>
            </w:pPr>
            <w:r w:rsidRPr="00562A6F">
              <w:rPr>
                <w:rFonts w:ascii="Arial" w:hAnsi="Arial" w:cs="Arial"/>
                <w:b/>
                <w:sz w:val="18"/>
                <w:szCs w:val="18"/>
                <w:lang w:val="en-GB"/>
              </w:rPr>
              <w:t>Action:</w:t>
            </w:r>
            <w:r>
              <w:rPr>
                <w:rFonts w:ascii="Arial" w:hAnsi="Arial" w:cs="Arial"/>
                <w:b/>
                <w:sz w:val="18"/>
                <w:szCs w:val="18"/>
                <w:lang w:val="en-GB"/>
              </w:rPr>
              <w:t xml:space="preserve">  </w:t>
            </w:r>
            <w:r>
              <w:rPr>
                <w:rFonts w:ascii="Arial" w:hAnsi="Arial" w:cs="Arial"/>
                <w:sz w:val="18"/>
                <w:szCs w:val="18"/>
                <w:lang w:val="en-GB"/>
              </w:rPr>
              <w:t xml:space="preserve">The project can undertake an analysis of gender specific activities and determine where the resistance points have </w:t>
            </w:r>
            <w:proofErr w:type="gramStart"/>
            <w:r>
              <w:rPr>
                <w:rFonts w:ascii="Arial" w:hAnsi="Arial" w:cs="Arial"/>
                <w:sz w:val="18"/>
                <w:szCs w:val="18"/>
                <w:lang w:val="en-GB"/>
              </w:rPr>
              <w:t>occurred,</w:t>
            </w:r>
            <w:proofErr w:type="gramEnd"/>
            <w:r>
              <w:rPr>
                <w:rFonts w:ascii="Arial" w:hAnsi="Arial" w:cs="Arial"/>
                <w:sz w:val="18"/>
                <w:szCs w:val="18"/>
                <w:lang w:val="en-GB"/>
              </w:rPr>
              <w:t xml:space="preserve"> and how they were handled (i.e., how effective was the gender risk management strategy?  What can be learned to inform future initiatives?).</w:t>
            </w:r>
          </w:p>
        </w:tc>
      </w:tr>
      <w:tr w:rsidR="00DC68D0" w:rsidRPr="00163CE4" w:rsidTr="00567459">
        <w:trPr>
          <w:jc w:val="center"/>
        </w:trPr>
        <w:tc>
          <w:tcPr>
            <w:tcW w:w="1251" w:type="dxa"/>
          </w:tcPr>
          <w:p w:rsidR="00DC68D0" w:rsidRPr="00163CE4" w:rsidRDefault="00DC68D0" w:rsidP="000440D1">
            <w:pPr>
              <w:spacing w:after="0" w:line="240" w:lineRule="auto"/>
              <w:rPr>
                <w:rFonts w:ascii="Arial" w:hAnsi="Arial" w:cs="Arial"/>
                <w:sz w:val="18"/>
                <w:szCs w:val="18"/>
                <w:lang w:val="en-GB"/>
              </w:rPr>
            </w:pPr>
            <w:r w:rsidRPr="00163CE4">
              <w:rPr>
                <w:rFonts w:ascii="Arial" w:hAnsi="Arial" w:cs="Arial"/>
                <w:sz w:val="18"/>
                <w:szCs w:val="18"/>
                <w:lang w:val="en-GB"/>
              </w:rPr>
              <w:t>Interventions are not sustained post-project or scaled up to other conservation areas.</w:t>
            </w:r>
          </w:p>
        </w:tc>
        <w:tc>
          <w:tcPr>
            <w:tcW w:w="805" w:type="dxa"/>
          </w:tcPr>
          <w:p w:rsidR="00DC68D0" w:rsidRPr="00163CE4" w:rsidRDefault="00DC68D0" w:rsidP="000440D1">
            <w:pPr>
              <w:spacing w:after="0" w:line="240" w:lineRule="auto"/>
              <w:ind w:left="-108" w:right="-108"/>
              <w:rPr>
                <w:rFonts w:ascii="Arial" w:eastAsia="Calibri" w:hAnsi="Arial" w:cs="Arial"/>
                <w:sz w:val="18"/>
                <w:szCs w:val="18"/>
                <w:lang w:val="en-GB"/>
              </w:rPr>
            </w:pPr>
            <w:r w:rsidRPr="00163CE4">
              <w:rPr>
                <w:rFonts w:ascii="Arial" w:eastAsia="Calibri" w:hAnsi="Arial" w:cs="Arial"/>
                <w:sz w:val="18"/>
                <w:szCs w:val="18"/>
                <w:lang w:val="en-GB"/>
              </w:rPr>
              <w:t>Medium</w:t>
            </w:r>
          </w:p>
        </w:tc>
        <w:tc>
          <w:tcPr>
            <w:tcW w:w="739" w:type="dxa"/>
          </w:tcPr>
          <w:p w:rsidR="00DC68D0" w:rsidRPr="00163CE4" w:rsidRDefault="00DC68D0" w:rsidP="000440D1">
            <w:pPr>
              <w:spacing w:after="0" w:line="240" w:lineRule="auto"/>
              <w:ind w:right="-108"/>
              <w:rPr>
                <w:rFonts w:ascii="Arial" w:eastAsia="Calibri" w:hAnsi="Arial" w:cs="Arial"/>
                <w:sz w:val="18"/>
                <w:szCs w:val="18"/>
                <w:lang w:val="en-GB"/>
              </w:rPr>
            </w:pPr>
            <w:r w:rsidRPr="00163CE4">
              <w:rPr>
                <w:rFonts w:ascii="Arial" w:eastAsia="Calibri" w:hAnsi="Arial" w:cs="Arial"/>
                <w:sz w:val="18"/>
                <w:szCs w:val="18"/>
                <w:lang w:val="en-GB"/>
              </w:rPr>
              <w:t>Very likely</w:t>
            </w:r>
          </w:p>
        </w:tc>
        <w:tc>
          <w:tcPr>
            <w:tcW w:w="962" w:type="dxa"/>
            <w:tcBorders>
              <w:bottom w:val="single" w:sz="4" w:space="0" w:color="auto"/>
            </w:tcBorders>
            <w:shd w:val="clear" w:color="auto" w:fill="F79646"/>
          </w:tcPr>
          <w:p w:rsidR="00DC68D0" w:rsidRPr="00163CE4" w:rsidRDefault="00DC68D0" w:rsidP="000440D1">
            <w:pPr>
              <w:spacing w:after="0" w:line="240" w:lineRule="auto"/>
              <w:ind w:left="-108" w:right="-108"/>
              <w:rPr>
                <w:rFonts w:ascii="Arial" w:hAnsi="Arial" w:cs="Arial"/>
                <w:b/>
                <w:sz w:val="18"/>
                <w:szCs w:val="18"/>
                <w:lang w:val="en-GB"/>
              </w:rPr>
            </w:pPr>
            <w:r w:rsidRPr="00163CE4">
              <w:rPr>
                <w:rFonts w:ascii="Arial" w:hAnsi="Arial" w:cs="Arial"/>
                <w:b/>
                <w:sz w:val="18"/>
                <w:szCs w:val="18"/>
                <w:lang w:val="en-GB"/>
              </w:rPr>
              <w:t>High</w:t>
            </w:r>
          </w:p>
        </w:tc>
        <w:tc>
          <w:tcPr>
            <w:tcW w:w="3364" w:type="dxa"/>
          </w:tcPr>
          <w:p w:rsidR="00DC68D0" w:rsidRPr="00163CE4" w:rsidRDefault="00DC68D0" w:rsidP="000440D1">
            <w:pPr>
              <w:autoSpaceDE w:val="0"/>
              <w:autoSpaceDN w:val="0"/>
              <w:adjustRightInd w:val="0"/>
              <w:spacing w:after="0" w:line="240" w:lineRule="auto"/>
              <w:rPr>
                <w:rFonts w:ascii="Arial" w:hAnsi="Arial" w:cs="Arial"/>
                <w:sz w:val="18"/>
                <w:szCs w:val="18"/>
                <w:lang w:val="en-GB"/>
              </w:rPr>
            </w:pPr>
            <w:r w:rsidRPr="00163CE4">
              <w:rPr>
                <w:rFonts w:ascii="Arial" w:hAnsi="Arial" w:cs="Arial"/>
                <w:sz w:val="18"/>
                <w:szCs w:val="18"/>
                <w:lang w:val="en-GB"/>
              </w:rPr>
              <w:t xml:space="preserve">Past GEF experience in PNG has indicated a clear risk that stand-alone project interventions will not be sustained post-project. The intervention approach for this project has taken this risk into account by designing the project as part of a modular, medium-term program strategy for on-going support to conservation in PNG. Just as this project will build upon the progress made and capacities developed under the previous GEF-4 project (GEF PIMS 3954), the </w:t>
            </w:r>
            <w:proofErr w:type="spellStart"/>
            <w:r w:rsidRPr="00163CE4">
              <w:rPr>
                <w:rFonts w:ascii="Arial" w:hAnsi="Arial" w:cs="Arial"/>
                <w:sz w:val="18"/>
                <w:szCs w:val="18"/>
                <w:lang w:val="en-GB"/>
              </w:rPr>
              <w:t>GoPNG</w:t>
            </w:r>
            <w:proofErr w:type="spellEnd"/>
            <w:r w:rsidRPr="00163CE4">
              <w:rPr>
                <w:rFonts w:ascii="Arial" w:hAnsi="Arial" w:cs="Arial"/>
                <w:sz w:val="18"/>
                <w:szCs w:val="18"/>
                <w:lang w:val="en-GB"/>
              </w:rPr>
              <w:t xml:space="preserve"> expects subsequent </w:t>
            </w:r>
            <w:r w:rsidRPr="00163CE4">
              <w:rPr>
                <w:rFonts w:ascii="Arial" w:hAnsi="Arial" w:cs="Arial"/>
                <w:sz w:val="18"/>
                <w:szCs w:val="18"/>
                <w:lang w:val="en-GB"/>
              </w:rPr>
              <w:lastRenderedPageBreak/>
              <w:t xml:space="preserve">program interventions supported by the GEF, UNDP and other partners to sustain and build upon the systems and capacities being developed here. The Government‘s commitment to sustaining the project‘s interventions is also demonstrated through the decision to program significant cash co-financing through the pending Government PIP funding proposal that has been submitted by CEPA with the endorsement of the MEC. It is noted that CEPA will establish a project management unit, which will likely provide longer term institutional memory on individual projects. </w:t>
            </w:r>
          </w:p>
          <w:p w:rsidR="00DC68D0" w:rsidRPr="00163CE4" w:rsidRDefault="00DC68D0" w:rsidP="000440D1">
            <w:pPr>
              <w:spacing w:after="0" w:line="240" w:lineRule="auto"/>
              <w:ind w:left="-18"/>
              <w:rPr>
                <w:rFonts w:ascii="Arial" w:hAnsi="Arial" w:cs="Arial"/>
                <w:sz w:val="18"/>
                <w:szCs w:val="18"/>
                <w:lang w:val="en-GB"/>
              </w:rPr>
            </w:pPr>
            <w:r w:rsidRPr="00163CE4">
              <w:rPr>
                <w:rFonts w:ascii="Arial" w:hAnsi="Arial" w:cs="Arial"/>
                <w:sz w:val="18"/>
                <w:szCs w:val="18"/>
                <w:lang w:val="en-GB"/>
              </w:rPr>
              <w:t xml:space="preserve">Scale-up and replication to other CA sites will be dependent on the availability of suitable partners and communities willing to support the creation of CAs on their lands. There have already been indications of such demand through requests for support to CEPA for the establishment of a CA in the </w:t>
            </w:r>
            <w:proofErr w:type="spellStart"/>
            <w:r w:rsidRPr="00163CE4">
              <w:rPr>
                <w:rFonts w:ascii="Arial" w:hAnsi="Arial" w:cs="Arial"/>
                <w:sz w:val="18"/>
                <w:szCs w:val="18"/>
                <w:lang w:val="en-GB"/>
              </w:rPr>
              <w:t>Managalas</w:t>
            </w:r>
            <w:proofErr w:type="spellEnd"/>
            <w:r w:rsidRPr="00163CE4">
              <w:rPr>
                <w:rFonts w:ascii="Arial" w:hAnsi="Arial" w:cs="Arial"/>
                <w:sz w:val="18"/>
                <w:szCs w:val="18"/>
                <w:lang w:val="en-GB"/>
              </w:rPr>
              <w:t xml:space="preserve"> Plateau, and requests from various stakeholders to support the conversion of existing WMAs to CCAs. Based on this documented demand it is reasonable to expect that a successful model developed through this project can be replicated in a number of other locations over the coming years.</w:t>
            </w:r>
          </w:p>
        </w:tc>
        <w:tc>
          <w:tcPr>
            <w:tcW w:w="2266" w:type="dxa"/>
          </w:tcPr>
          <w:p w:rsidR="00DC68D0" w:rsidRDefault="00DC68D0" w:rsidP="000440D1">
            <w:pPr>
              <w:autoSpaceDE w:val="0"/>
              <w:autoSpaceDN w:val="0"/>
              <w:adjustRightInd w:val="0"/>
              <w:spacing w:after="0" w:line="240" w:lineRule="auto"/>
              <w:rPr>
                <w:rFonts w:ascii="Arial" w:hAnsi="Arial" w:cs="Arial"/>
                <w:sz w:val="18"/>
                <w:szCs w:val="18"/>
                <w:lang w:val="en-GB"/>
              </w:rPr>
            </w:pPr>
            <w:r>
              <w:rPr>
                <w:rFonts w:ascii="Arial" w:hAnsi="Arial" w:cs="Arial"/>
                <w:sz w:val="18"/>
                <w:szCs w:val="18"/>
                <w:lang w:val="en-GB"/>
              </w:rPr>
              <w:lastRenderedPageBreak/>
              <w:t xml:space="preserve">This has been correctly identified as a high risk (lack of sustainability or replication of the GEF5 project).  Two risk management strategies are themselves risky (or avoidant): the reliance on CEPA – and future Government funding, which has brought insecurities to the project; and, reliance on future GEF funding.  True </w:t>
            </w:r>
            <w:r>
              <w:rPr>
                <w:rFonts w:ascii="Arial" w:hAnsi="Arial" w:cs="Arial"/>
                <w:sz w:val="18"/>
                <w:szCs w:val="18"/>
                <w:lang w:val="en-GB"/>
              </w:rPr>
              <w:lastRenderedPageBreak/>
              <w:t xml:space="preserve">sustainability and the probability of scaling-up or replicating will reside in the economic viability of alternative livelihoods or businesses in the villages in the CAs. </w:t>
            </w:r>
          </w:p>
          <w:p w:rsidR="00DC68D0" w:rsidRPr="00876D1B" w:rsidRDefault="00DC68D0" w:rsidP="000440D1">
            <w:pPr>
              <w:autoSpaceDE w:val="0"/>
              <w:autoSpaceDN w:val="0"/>
              <w:adjustRightInd w:val="0"/>
              <w:spacing w:after="0" w:line="240" w:lineRule="auto"/>
              <w:rPr>
                <w:rFonts w:ascii="Arial" w:hAnsi="Arial" w:cs="Arial"/>
                <w:sz w:val="18"/>
                <w:szCs w:val="18"/>
                <w:lang w:val="en-GB"/>
              </w:rPr>
            </w:pPr>
            <w:r w:rsidRPr="00876D1B">
              <w:rPr>
                <w:rFonts w:ascii="Arial" w:hAnsi="Arial" w:cs="Arial"/>
                <w:b/>
                <w:sz w:val="18"/>
                <w:szCs w:val="18"/>
                <w:lang w:val="en-GB"/>
              </w:rPr>
              <w:t>Action:</w:t>
            </w:r>
            <w:r>
              <w:rPr>
                <w:rFonts w:ascii="Arial" w:hAnsi="Arial" w:cs="Arial"/>
                <w:b/>
                <w:sz w:val="18"/>
                <w:szCs w:val="18"/>
                <w:lang w:val="en-GB"/>
              </w:rPr>
              <w:t xml:space="preserve">  </w:t>
            </w:r>
            <w:r>
              <w:rPr>
                <w:rFonts w:ascii="Arial" w:hAnsi="Arial" w:cs="Arial"/>
                <w:sz w:val="18"/>
                <w:szCs w:val="18"/>
                <w:lang w:val="en-GB"/>
              </w:rPr>
              <w:t>As noted previously, the economic viability of the new initiatives in the CA villages needs to be studied and understood, and well-documented, to inform what may be sustainable and what is not worth pursuing.</w:t>
            </w:r>
          </w:p>
        </w:tc>
      </w:tr>
      <w:tr w:rsidR="00DC68D0" w:rsidRPr="00163CE4" w:rsidTr="00567459">
        <w:trPr>
          <w:jc w:val="center"/>
        </w:trPr>
        <w:tc>
          <w:tcPr>
            <w:tcW w:w="1251" w:type="dxa"/>
          </w:tcPr>
          <w:p w:rsidR="00DC68D0" w:rsidRPr="00163CE4" w:rsidRDefault="00DC68D0" w:rsidP="000440D1">
            <w:pPr>
              <w:spacing w:after="0" w:line="240" w:lineRule="auto"/>
              <w:rPr>
                <w:rFonts w:ascii="Arial" w:hAnsi="Arial" w:cs="Arial"/>
                <w:sz w:val="18"/>
                <w:szCs w:val="18"/>
                <w:lang w:val="en-GB"/>
              </w:rPr>
            </w:pPr>
            <w:r w:rsidRPr="00163CE4">
              <w:rPr>
                <w:rFonts w:ascii="Arial" w:hAnsi="Arial" w:cs="Arial"/>
                <w:sz w:val="18"/>
                <w:szCs w:val="18"/>
                <w:lang w:val="en-GB"/>
              </w:rPr>
              <w:lastRenderedPageBreak/>
              <w:t>Fish farming and other alternative protein sources at pilot sites pose biodiversity threats</w:t>
            </w:r>
            <w:r>
              <w:rPr>
                <w:rFonts w:ascii="Arial" w:hAnsi="Arial" w:cs="Arial"/>
                <w:sz w:val="18"/>
                <w:szCs w:val="18"/>
                <w:lang w:val="en-GB"/>
              </w:rPr>
              <w:t>.</w:t>
            </w:r>
          </w:p>
        </w:tc>
        <w:tc>
          <w:tcPr>
            <w:tcW w:w="805" w:type="dxa"/>
          </w:tcPr>
          <w:p w:rsidR="00DC68D0" w:rsidRPr="00163CE4" w:rsidRDefault="00DC68D0" w:rsidP="000440D1">
            <w:pPr>
              <w:spacing w:after="0" w:line="240" w:lineRule="auto"/>
              <w:ind w:left="-108" w:right="-108"/>
              <w:rPr>
                <w:rFonts w:ascii="Arial" w:eastAsia="Calibri" w:hAnsi="Arial" w:cs="Arial"/>
                <w:sz w:val="18"/>
                <w:szCs w:val="18"/>
                <w:lang w:val="en-GB"/>
              </w:rPr>
            </w:pPr>
            <w:r w:rsidRPr="00163CE4">
              <w:rPr>
                <w:rFonts w:ascii="Arial" w:eastAsia="Calibri" w:hAnsi="Arial" w:cs="Arial"/>
                <w:sz w:val="18"/>
                <w:szCs w:val="18"/>
                <w:lang w:val="en-GB"/>
              </w:rPr>
              <w:t>Medium</w:t>
            </w:r>
          </w:p>
        </w:tc>
        <w:tc>
          <w:tcPr>
            <w:tcW w:w="739" w:type="dxa"/>
          </w:tcPr>
          <w:p w:rsidR="00DC68D0" w:rsidRPr="00163CE4" w:rsidRDefault="00DC68D0" w:rsidP="000440D1">
            <w:pPr>
              <w:spacing w:after="0" w:line="240" w:lineRule="auto"/>
              <w:ind w:left="-108" w:right="-141"/>
              <w:rPr>
                <w:rFonts w:ascii="Arial" w:eastAsia="Calibri" w:hAnsi="Arial" w:cs="Arial"/>
                <w:sz w:val="18"/>
                <w:szCs w:val="18"/>
                <w:lang w:val="en-GB"/>
              </w:rPr>
            </w:pPr>
            <w:r w:rsidRPr="00163CE4">
              <w:rPr>
                <w:rFonts w:ascii="Arial" w:eastAsia="Calibri" w:hAnsi="Arial" w:cs="Arial"/>
                <w:sz w:val="18"/>
                <w:szCs w:val="18"/>
                <w:lang w:val="en-GB"/>
              </w:rPr>
              <w:t>Unlikely</w:t>
            </w:r>
          </w:p>
        </w:tc>
        <w:tc>
          <w:tcPr>
            <w:tcW w:w="962" w:type="dxa"/>
            <w:tcBorders>
              <w:bottom w:val="single" w:sz="4" w:space="0" w:color="auto"/>
            </w:tcBorders>
            <w:shd w:val="clear" w:color="auto" w:fill="29FFFC"/>
          </w:tcPr>
          <w:p w:rsidR="00DC68D0" w:rsidRPr="00163CE4" w:rsidRDefault="00DC68D0" w:rsidP="000440D1">
            <w:pPr>
              <w:spacing w:after="0" w:line="240" w:lineRule="auto"/>
              <w:ind w:left="-57" w:right="-57"/>
              <w:rPr>
                <w:rFonts w:ascii="Arial" w:hAnsi="Arial" w:cs="Arial"/>
                <w:b/>
                <w:sz w:val="18"/>
                <w:szCs w:val="18"/>
                <w:lang w:val="en-GB"/>
              </w:rPr>
            </w:pPr>
            <w:r w:rsidRPr="00163CE4">
              <w:rPr>
                <w:rFonts w:ascii="Arial" w:hAnsi="Arial" w:cs="Arial"/>
                <w:b/>
                <w:sz w:val="18"/>
                <w:szCs w:val="18"/>
                <w:lang w:val="en-GB"/>
              </w:rPr>
              <w:t>Low</w:t>
            </w:r>
          </w:p>
        </w:tc>
        <w:tc>
          <w:tcPr>
            <w:tcW w:w="3364" w:type="dxa"/>
          </w:tcPr>
          <w:p w:rsidR="00DC68D0" w:rsidRPr="00163CE4" w:rsidRDefault="00DC68D0" w:rsidP="000440D1">
            <w:pPr>
              <w:spacing w:after="0" w:line="240" w:lineRule="auto"/>
              <w:ind w:left="-18"/>
              <w:rPr>
                <w:rFonts w:ascii="Arial" w:hAnsi="Arial" w:cs="Arial"/>
                <w:sz w:val="18"/>
                <w:szCs w:val="18"/>
                <w:lang w:val="en-GB"/>
              </w:rPr>
            </w:pPr>
            <w:r w:rsidRPr="00163CE4">
              <w:rPr>
                <w:rFonts w:ascii="Arial" w:hAnsi="Arial" w:cs="Arial"/>
                <w:sz w:val="18"/>
                <w:szCs w:val="18"/>
              </w:rPr>
              <w:t>There is a small risk that project will be exposed to the risk of introducing invasive alien species, especially through the promotion of aquaculture; hence when the actual action is to be undertaken the project is advised to take management actions to prevent the introduction of IAS (fish) that may lead to habitat destruction of aquatic ecosystems. The following recommendation is made, that proper EIA to be done when the actual implementation of LUPs are to be implemented, to ensure that the specific activities are screened at site -level. For example, when the alternative protein food sources are to be adopted (rabbit and aquaculture) there should be careful analysis such that alien species can be avoided.</w:t>
            </w:r>
          </w:p>
        </w:tc>
        <w:tc>
          <w:tcPr>
            <w:tcW w:w="2266" w:type="dxa"/>
          </w:tcPr>
          <w:p w:rsidR="00DC68D0" w:rsidRDefault="00DC68D0" w:rsidP="000440D1">
            <w:pPr>
              <w:spacing w:after="0" w:line="240" w:lineRule="auto"/>
              <w:ind w:left="-18"/>
              <w:rPr>
                <w:rFonts w:ascii="Arial" w:hAnsi="Arial" w:cs="Arial"/>
                <w:sz w:val="18"/>
                <w:szCs w:val="18"/>
              </w:rPr>
            </w:pPr>
            <w:r>
              <w:rPr>
                <w:rFonts w:ascii="Arial" w:hAnsi="Arial" w:cs="Arial"/>
                <w:sz w:val="18"/>
                <w:szCs w:val="18"/>
              </w:rPr>
              <w:t>The risk was correctly identified and also assessed appropriately as low.  The risk can be completely avoided with the protocols that were proposed.</w:t>
            </w:r>
          </w:p>
          <w:p w:rsidR="00DC68D0" w:rsidRPr="006F25A3" w:rsidRDefault="00DC68D0" w:rsidP="000440D1">
            <w:pPr>
              <w:spacing w:after="0" w:line="240" w:lineRule="auto"/>
              <w:ind w:left="-18"/>
              <w:rPr>
                <w:rFonts w:ascii="Arial" w:hAnsi="Arial" w:cs="Arial"/>
                <w:sz w:val="18"/>
                <w:szCs w:val="18"/>
              </w:rPr>
            </w:pPr>
            <w:r w:rsidRPr="006F25A3">
              <w:rPr>
                <w:rFonts w:ascii="Arial" w:hAnsi="Arial" w:cs="Arial"/>
                <w:b/>
                <w:sz w:val="18"/>
                <w:szCs w:val="18"/>
              </w:rPr>
              <w:t>Action:</w:t>
            </w:r>
            <w:r>
              <w:rPr>
                <w:rFonts w:ascii="Arial" w:hAnsi="Arial" w:cs="Arial"/>
                <w:b/>
                <w:sz w:val="18"/>
                <w:szCs w:val="18"/>
              </w:rPr>
              <w:t xml:space="preserve">  </w:t>
            </w:r>
            <w:r>
              <w:rPr>
                <w:rFonts w:ascii="Arial" w:hAnsi="Arial" w:cs="Arial"/>
                <w:sz w:val="18"/>
                <w:szCs w:val="18"/>
              </w:rPr>
              <w:t xml:space="preserve">All initiatives to date involving alternative protein sources should now be examined to itemize the species that were introduced (were there any breaches of the protocol?).  </w:t>
            </w:r>
          </w:p>
        </w:tc>
      </w:tr>
      <w:tr w:rsidR="00DC68D0" w:rsidRPr="00163CE4" w:rsidTr="00567459">
        <w:trPr>
          <w:jc w:val="center"/>
        </w:trPr>
        <w:tc>
          <w:tcPr>
            <w:tcW w:w="1251" w:type="dxa"/>
          </w:tcPr>
          <w:p w:rsidR="00DC68D0" w:rsidRPr="00163CE4" w:rsidRDefault="00DC68D0" w:rsidP="000440D1">
            <w:pPr>
              <w:spacing w:after="0" w:line="240" w:lineRule="auto"/>
              <w:rPr>
                <w:rFonts w:ascii="Arial" w:hAnsi="Arial" w:cs="Arial"/>
                <w:sz w:val="18"/>
                <w:szCs w:val="18"/>
                <w:lang w:val="en-GB"/>
              </w:rPr>
            </w:pPr>
            <w:r w:rsidRPr="00163CE4">
              <w:rPr>
                <w:rFonts w:ascii="Arial" w:hAnsi="Arial" w:cs="Arial"/>
                <w:sz w:val="18"/>
                <w:szCs w:val="18"/>
              </w:rPr>
              <w:t>Reforest</w:t>
            </w:r>
            <w:r>
              <w:rPr>
                <w:rFonts w:ascii="Arial" w:hAnsi="Arial" w:cs="Arial"/>
                <w:sz w:val="18"/>
                <w:szCs w:val="18"/>
              </w:rPr>
              <w:t>-</w:t>
            </w:r>
            <w:proofErr w:type="spellStart"/>
            <w:r w:rsidRPr="00163CE4">
              <w:rPr>
                <w:rFonts w:ascii="Arial" w:hAnsi="Arial" w:cs="Arial"/>
                <w:sz w:val="18"/>
                <w:szCs w:val="18"/>
              </w:rPr>
              <w:t>ation</w:t>
            </w:r>
            <w:proofErr w:type="spellEnd"/>
            <w:r w:rsidRPr="00163CE4">
              <w:rPr>
                <w:rFonts w:ascii="Arial" w:hAnsi="Arial" w:cs="Arial"/>
                <w:sz w:val="18"/>
                <w:szCs w:val="18"/>
              </w:rPr>
              <w:t xml:space="preserve"> of degraded watershed</w:t>
            </w:r>
            <w:r>
              <w:rPr>
                <w:rFonts w:ascii="Arial" w:hAnsi="Arial" w:cs="Arial"/>
                <w:sz w:val="18"/>
                <w:szCs w:val="18"/>
              </w:rPr>
              <w:t>.</w:t>
            </w:r>
          </w:p>
        </w:tc>
        <w:tc>
          <w:tcPr>
            <w:tcW w:w="805" w:type="dxa"/>
          </w:tcPr>
          <w:p w:rsidR="00DC68D0" w:rsidRPr="00163CE4" w:rsidRDefault="00DC68D0" w:rsidP="000440D1">
            <w:pPr>
              <w:spacing w:after="0" w:line="240" w:lineRule="auto"/>
              <w:ind w:left="-108" w:right="-108"/>
              <w:rPr>
                <w:rFonts w:ascii="Arial" w:eastAsia="Calibri" w:hAnsi="Arial" w:cs="Arial"/>
                <w:sz w:val="18"/>
                <w:szCs w:val="18"/>
                <w:lang w:val="en-GB"/>
              </w:rPr>
            </w:pPr>
            <w:r w:rsidRPr="00163CE4">
              <w:rPr>
                <w:rFonts w:ascii="Arial" w:eastAsia="Calibri" w:hAnsi="Arial" w:cs="Arial"/>
                <w:sz w:val="18"/>
                <w:szCs w:val="18"/>
                <w:lang w:val="en-GB"/>
              </w:rPr>
              <w:t>Low</w:t>
            </w:r>
          </w:p>
        </w:tc>
        <w:tc>
          <w:tcPr>
            <w:tcW w:w="739" w:type="dxa"/>
          </w:tcPr>
          <w:p w:rsidR="00DC68D0" w:rsidRPr="00163CE4" w:rsidRDefault="00DC68D0" w:rsidP="000440D1">
            <w:pPr>
              <w:spacing w:after="0" w:line="240" w:lineRule="auto"/>
              <w:ind w:left="-108" w:right="-141"/>
              <w:rPr>
                <w:rFonts w:ascii="Arial" w:eastAsia="Calibri" w:hAnsi="Arial" w:cs="Arial"/>
                <w:sz w:val="18"/>
                <w:szCs w:val="18"/>
                <w:lang w:val="en-GB"/>
              </w:rPr>
            </w:pPr>
            <w:r w:rsidRPr="00163CE4">
              <w:rPr>
                <w:rFonts w:ascii="Arial" w:eastAsia="Calibri" w:hAnsi="Arial" w:cs="Arial"/>
                <w:sz w:val="18"/>
                <w:szCs w:val="18"/>
                <w:lang w:val="en-GB"/>
              </w:rPr>
              <w:t>Unlikely</w:t>
            </w:r>
          </w:p>
        </w:tc>
        <w:tc>
          <w:tcPr>
            <w:tcW w:w="962" w:type="dxa"/>
            <w:tcBorders>
              <w:bottom w:val="single" w:sz="4" w:space="0" w:color="auto"/>
            </w:tcBorders>
            <w:shd w:val="clear" w:color="auto" w:fill="26FF0E"/>
          </w:tcPr>
          <w:p w:rsidR="00DC68D0" w:rsidRPr="00163CE4" w:rsidRDefault="00DC68D0" w:rsidP="000440D1">
            <w:pPr>
              <w:spacing w:after="0" w:line="240" w:lineRule="auto"/>
              <w:ind w:left="-57" w:right="-57"/>
              <w:rPr>
                <w:rFonts w:ascii="Arial" w:hAnsi="Arial" w:cs="Arial"/>
                <w:b/>
                <w:sz w:val="18"/>
                <w:szCs w:val="18"/>
                <w:lang w:val="en-GB"/>
              </w:rPr>
            </w:pPr>
            <w:proofErr w:type="spellStart"/>
            <w:r w:rsidRPr="00163CE4">
              <w:rPr>
                <w:rFonts w:ascii="Arial" w:hAnsi="Arial" w:cs="Arial"/>
                <w:b/>
                <w:sz w:val="18"/>
                <w:szCs w:val="18"/>
                <w:lang w:val="en-GB"/>
              </w:rPr>
              <w:t>Negli</w:t>
            </w:r>
            <w:r>
              <w:rPr>
                <w:rFonts w:ascii="Arial" w:hAnsi="Arial" w:cs="Arial"/>
                <w:b/>
                <w:sz w:val="18"/>
                <w:szCs w:val="18"/>
                <w:lang w:val="en-GB"/>
              </w:rPr>
              <w:t>-</w:t>
            </w:r>
            <w:r w:rsidRPr="00163CE4">
              <w:rPr>
                <w:rFonts w:ascii="Arial" w:hAnsi="Arial" w:cs="Arial"/>
                <w:b/>
                <w:sz w:val="18"/>
                <w:szCs w:val="18"/>
                <w:lang w:val="en-GB"/>
              </w:rPr>
              <w:t>gible</w:t>
            </w:r>
            <w:proofErr w:type="spellEnd"/>
          </w:p>
        </w:tc>
        <w:tc>
          <w:tcPr>
            <w:tcW w:w="3364" w:type="dxa"/>
          </w:tcPr>
          <w:p w:rsidR="00DC68D0" w:rsidRPr="00163CE4" w:rsidRDefault="00DC68D0" w:rsidP="000440D1">
            <w:pPr>
              <w:spacing w:after="0" w:line="240" w:lineRule="auto"/>
              <w:ind w:left="-18"/>
              <w:rPr>
                <w:rFonts w:ascii="Arial" w:hAnsi="Arial" w:cs="Arial"/>
                <w:sz w:val="18"/>
                <w:szCs w:val="18"/>
                <w:lang w:val="en-GB"/>
              </w:rPr>
            </w:pPr>
            <w:r w:rsidRPr="00163CE4">
              <w:rPr>
                <w:rFonts w:ascii="Arial" w:hAnsi="Arial" w:cs="Arial"/>
                <w:sz w:val="18"/>
                <w:szCs w:val="18"/>
              </w:rPr>
              <w:t>Rehabilitation will only commence with indigenous species.</w:t>
            </w:r>
          </w:p>
        </w:tc>
        <w:tc>
          <w:tcPr>
            <w:tcW w:w="2266" w:type="dxa"/>
          </w:tcPr>
          <w:p w:rsidR="00DC68D0" w:rsidRDefault="00DC68D0" w:rsidP="000440D1">
            <w:pPr>
              <w:spacing w:after="0" w:line="240" w:lineRule="auto"/>
              <w:ind w:left="-18"/>
              <w:rPr>
                <w:rFonts w:ascii="Arial" w:hAnsi="Arial" w:cs="Arial"/>
                <w:sz w:val="18"/>
                <w:szCs w:val="18"/>
              </w:rPr>
            </w:pPr>
            <w:r>
              <w:rPr>
                <w:rFonts w:ascii="Arial" w:hAnsi="Arial" w:cs="Arial"/>
                <w:sz w:val="18"/>
                <w:szCs w:val="18"/>
              </w:rPr>
              <w:t>Reforestation, in itself, is not a risk (it is an enhancement).  Planting with indigenous species is always the correct protocol in this case.</w:t>
            </w:r>
          </w:p>
          <w:p w:rsidR="00DC68D0" w:rsidRPr="006F25A3" w:rsidRDefault="00DC68D0" w:rsidP="000440D1">
            <w:pPr>
              <w:spacing w:after="0" w:line="240" w:lineRule="auto"/>
              <w:ind w:left="-18"/>
              <w:rPr>
                <w:rFonts w:ascii="Arial" w:hAnsi="Arial" w:cs="Arial"/>
                <w:sz w:val="18"/>
                <w:szCs w:val="18"/>
              </w:rPr>
            </w:pPr>
            <w:r w:rsidRPr="006F25A3">
              <w:rPr>
                <w:rFonts w:ascii="Arial" w:hAnsi="Arial" w:cs="Arial"/>
                <w:b/>
                <w:sz w:val="18"/>
                <w:szCs w:val="18"/>
              </w:rPr>
              <w:t>Action:</w:t>
            </w:r>
            <w:r>
              <w:rPr>
                <w:rFonts w:ascii="Arial" w:hAnsi="Arial" w:cs="Arial"/>
                <w:b/>
                <w:sz w:val="18"/>
                <w:szCs w:val="18"/>
              </w:rPr>
              <w:t xml:space="preserve">  </w:t>
            </w:r>
            <w:r>
              <w:rPr>
                <w:rFonts w:ascii="Arial" w:hAnsi="Arial" w:cs="Arial"/>
                <w:sz w:val="18"/>
                <w:szCs w:val="18"/>
              </w:rPr>
              <w:t xml:space="preserve">Has there been </w:t>
            </w:r>
            <w:r>
              <w:rPr>
                <w:rFonts w:ascii="Arial" w:hAnsi="Arial" w:cs="Arial"/>
                <w:sz w:val="18"/>
                <w:szCs w:val="18"/>
              </w:rPr>
              <w:lastRenderedPageBreak/>
              <w:t>any tree replanting?  If so, document the extent of it, and the types of trees planted.</w:t>
            </w:r>
          </w:p>
        </w:tc>
      </w:tr>
    </w:tbl>
    <w:p w:rsidR="00DC68D0" w:rsidRDefault="00DC68D0" w:rsidP="00DC68D0">
      <w:pPr>
        <w:rPr>
          <w:rFonts w:eastAsia="Cambria"/>
          <w:sz w:val="20"/>
          <w:szCs w:val="20"/>
          <w:lang w:val="en-GB"/>
        </w:rPr>
      </w:pPr>
    </w:p>
    <w:p w:rsidR="00DC68D0" w:rsidRDefault="00F17F63" w:rsidP="00F17F63">
      <w:pPr>
        <w:spacing w:line="240" w:lineRule="auto"/>
        <w:jc w:val="both"/>
        <w:rPr>
          <w:rFonts w:ascii="Arial" w:eastAsia="Cambria" w:hAnsi="Arial" w:cs="Arial"/>
          <w:lang w:val="en-GB"/>
        </w:rPr>
      </w:pPr>
      <w:r>
        <w:rPr>
          <w:rFonts w:ascii="Arial" w:eastAsia="Cambria" w:hAnsi="Arial" w:cs="Arial"/>
          <w:lang w:val="en-GB"/>
        </w:rPr>
        <w:t>In examining the risk log, it is clear that there were other risks that were not identified and addressed.    These are itemized below:</w:t>
      </w:r>
    </w:p>
    <w:p w:rsidR="006C0901" w:rsidRPr="006C0901" w:rsidRDefault="006C0901" w:rsidP="00F17F63">
      <w:pPr>
        <w:spacing w:line="240" w:lineRule="auto"/>
        <w:jc w:val="both"/>
        <w:rPr>
          <w:rFonts w:ascii="Arial" w:eastAsia="Cambria" w:hAnsi="Arial" w:cs="Arial"/>
          <w:b/>
          <w:lang w:val="en-GB"/>
        </w:rPr>
      </w:pPr>
      <w:r w:rsidRPr="006C0901">
        <w:rPr>
          <w:rFonts w:ascii="Arial" w:eastAsia="Cambria" w:hAnsi="Arial" w:cs="Arial"/>
          <w:b/>
          <w:lang w:val="en-GB"/>
        </w:rPr>
        <w:t>Other project risks:</w:t>
      </w:r>
    </w:p>
    <w:p w:rsidR="00DC68D0" w:rsidRDefault="00DC68D0" w:rsidP="00F17F63">
      <w:pPr>
        <w:pStyle w:val="ListParagraph"/>
        <w:numPr>
          <w:ilvl w:val="0"/>
          <w:numId w:val="5"/>
        </w:numPr>
        <w:spacing w:after="0" w:line="240" w:lineRule="auto"/>
        <w:ind w:left="425" w:hanging="425"/>
        <w:jc w:val="both"/>
        <w:rPr>
          <w:rFonts w:ascii="Arial" w:hAnsi="Arial" w:cs="Arial"/>
        </w:rPr>
      </w:pPr>
      <w:r w:rsidRPr="00A91093">
        <w:rPr>
          <w:rFonts w:ascii="Arial" w:hAnsi="Arial" w:cs="Arial"/>
          <w:b/>
        </w:rPr>
        <w:t>Capacity development</w:t>
      </w:r>
      <w:r>
        <w:rPr>
          <w:rFonts w:ascii="Arial" w:hAnsi="Arial" w:cs="Arial"/>
        </w:rPr>
        <w:t xml:space="preserve"> (in all partners and institutions) does not lead to measureable changes in job skills or job effectiveness in routine and new CA tasks; associated risk of staff turn-over (so, new capacities not retained); also, lessons learned from project implementation are not analyzed and documented/disseminated.</w:t>
      </w:r>
    </w:p>
    <w:p w:rsidR="00DC68D0" w:rsidRDefault="00DC68D0" w:rsidP="00F17F63">
      <w:pPr>
        <w:pStyle w:val="ListParagraph"/>
        <w:numPr>
          <w:ilvl w:val="0"/>
          <w:numId w:val="5"/>
        </w:numPr>
        <w:spacing w:after="0" w:line="240" w:lineRule="auto"/>
        <w:ind w:left="425" w:hanging="425"/>
        <w:jc w:val="both"/>
        <w:rPr>
          <w:rFonts w:ascii="Arial" w:hAnsi="Arial" w:cs="Arial"/>
        </w:rPr>
      </w:pPr>
      <w:r w:rsidRPr="00A91093">
        <w:rPr>
          <w:rFonts w:ascii="Arial" w:hAnsi="Arial" w:cs="Arial"/>
        </w:rPr>
        <w:t xml:space="preserve">Risk of </w:t>
      </w:r>
      <w:r w:rsidRPr="00A91093">
        <w:rPr>
          <w:rFonts w:ascii="Arial" w:hAnsi="Arial" w:cs="Arial"/>
          <w:b/>
        </w:rPr>
        <w:t>duplication and/or a lack of convergence</w:t>
      </w:r>
      <w:r>
        <w:rPr>
          <w:rFonts w:ascii="Arial" w:hAnsi="Arial" w:cs="Arial"/>
        </w:rPr>
        <w:t xml:space="preserve"> with other similar initiatives.</w:t>
      </w:r>
    </w:p>
    <w:p w:rsidR="00DC68D0" w:rsidRDefault="00DC68D0" w:rsidP="00F17F63">
      <w:pPr>
        <w:pStyle w:val="ListParagraph"/>
        <w:numPr>
          <w:ilvl w:val="0"/>
          <w:numId w:val="5"/>
        </w:numPr>
        <w:spacing w:after="0" w:line="240" w:lineRule="auto"/>
        <w:ind w:left="425" w:hanging="425"/>
        <w:jc w:val="both"/>
        <w:rPr>
          <w:rFonts w:ascii="Arial" w:hAnsi="Arial" w:cs="Arial"/>
        </w:rPr>
      </w:pPr>
      <w:r w:rsidRPr="006E676D">
        <w:rPr>
          <w:rFonts w:ascii="Arial" w:hAnsi="Arial" w:cs="Arial"/>
          <w:b/>
        </w:rPr>
        <w:t>Provincial Governments are sidelined</w:t>
      </w:r>
      <w:r>
        <w:rPr>
          <w:rFonts w:ascii="Arial" w:hAnsi="Arial" w:cs="Arial"/>
        </w:rPr>
        <w:t xml:space="preserve"> (lack of engagement, lack of staff capacity) in project delivery (risk of deficient land use plans and lack of support to CAs).</w:t>
      </w:r>
    </w:p>
    <w:p w:rsidR="00DC68D0" w:rsidRDefault="00DC68D0" w:rsidP="00F17F63">
      <w:pPr>
        <w:pStyle w:val="ListParagraph"/>
        <w:numPr>
          <w:ilvl w:val="0"/>
          <w:numId w:val="5"/>
        </w:numPr>
        <w:spacing w:after="0" w:line="240" w:lineRule="auto"/>
        <w:ind w:left="425" w:hanging="425"/>
        <w:jc w:val="both"/>
        <w:rPr>
          <w:rFonts w:ascii="Arial" w:hAnsi="Arial" w:cs="Arial"/>
        </w:rPr>
      </w:pPr>
      <w:r w:rsidRPr="006E676D">
        <w:rPr>
          <w:rFonts w:ascii="Arial" w:hAnsi="Arial" w:cs="Arial"/>
        </w:rPr>
        <w:t xml:space="preserve">Associated with this, </w:t>
      </w:r>
      <w:r>
        <w:rPr>
          <w:rFonts w:ascii="Arial" w:hAnsi="Arial" w:cs="Arial"/>
        </w:rPr>
        <w:t xml:space="preserve">risk of </w:t>
      </w:r>
      <w:r w:rsidRPr="006E676D">
        <w:rPr>
          <w:rFonts w:ascii="Arial" w:hAnsi="Arial" w:cs="Arial"/>
          <w:b/>
        </w:rPr>
        <w:t xml:space="preserve">inappropriate development in and near CAs </w:t>
      </w:r>
      <w:r>
        <w:rPr>
          <w:rFonts w:ascii="Arial" w:hAnsi="Arial" w:cs="Arial"/>
        </w:rPr>
        <w:t xml:space="preserve">(despite plans, this occurs, and there is a lack of enforcement). </w:t>
      </w:r>
    </w:p>
    <w:p w:rsidR="00DC68D0" w:rsidRDefault="00DC68D0" w:rsidP="00F17F63">
      <w:pPr>
        <w:pStyle w:val="ListParagraph"/>
        <w:numPr>
          <w:ilvl w:val="0"/>
          <w:numId w:val="5"/>
        </w:numPr>
        <w:spacing w:after="0" w:line="240" w:lineRule="auto"/>
        <w:ind w:left="425" w:hanging="425"/>
        <w:jc w:val="both"/>
        <w:rPr>
          <w:rFonts w:ascii="Arial" w:hAnsi="Arial" w:cs="Arial"/>
        </w:rPr>
      </w:pPr>
      <w:r w:rsidRPr="006E676D">
        <w:rPr>
          <w:rFonts w:ascii="Arial" w:hAnsi="Arial" w:cs="Arial"/>
          <w:b/>
        </w:rPr>
        <w:t>Not everyone in the local community can get involved in alternative income generation</w:t>
      </w:r>
      <w:r>
        <w:rPr>
          <w:rFonts w:ascii="Arial" w:hAnsi="Arial" w:cs="Arial"/>
        </w:rPr>
        <w:t xml:space="preserve"> activities (so, individuals may end up working on inappropriate development projects in adjacent areas).</w:t>
      </w:r>
    </w:p>
    <w:p w:rsidR="00DC68D0" w:rsidRDefault="00DC68D0" w:rsidP="00F17F63">
      <w:pPr>
        <w:pStyle w:val="ListParagraph"/>
        <w:numPr>
          <w:ilvl w:val="0"/>
          <w:numId w:val="5"/>
        </w:numPr>
        <w:spacing w:after="0" w:line="240" w:lineRule="auto"/>
        <w:ind w:left="425" w:hanging="425"/>
        <w:jc w:val="both"/>
        <w:rPr>
          <w:rFonts w:ascii="Arial" w:hAnsi="Arial" w:cs="Arial"/>
        </w:rPr>
      </w:pPr>
      <w:r>
        <w:rPr>
          <w:rFonts w:ascii="Arial" w:hAnsi="Arial" w:cs="Arial"/>
          <w:b/>
        </w:rPr>
        <w:t xml:space="preserve">PA management effectiveness is not evident in visible CA results; </w:t>
      </w:r>
      <w:r>
        <w:rPr>
          <w:rFonts w:ascii="Arial" w:hAnsi="Arial" w:cs="Arial"/>
        </w:rPr>
        <w:t>there is a need for external evidence.</w:t>
      </w:r>
    </w:p>
    <w:p w:rsidR="00DC68D0" w:rsidRDefault="00DC68D0" w:rsidP="00F17F63">
      <w:pPr>
        <w:pStyle w:val="ListParagraph"/>
        <w:numPr>
          <w:ilvl w:val="0"/>
          <w:numId w:val="5"/>
        </w:numPr>
        <w:spacing w:after="0" w:line="240" w:lineRule="auto"/>
        <w:ind w:left="425" w:hanging="425"/>
        <w:jc w:val="both"/>
        <w:rPr>
          <w:rFonts w:ascii="Arial" w:hAnsi="Arial" w:cs="Arial"/>
        </w:rPr>
      </w:pPr>
      <w:r>
        <w:rPr>
          <w:rFonts w:ascii="Arial" w:hAnsi="Arial" w:cs="Arial"/>
          <w:b/>
        </w:rPr>
        <w:t xml:space="preserve">Local community well-being is not understood and properly measured </w:t>
      </w:r>
      <w:r>
        <w:rPr>
          <w:rFonts w:ascii="Arial" w:hAnsi="Arial" w:cs="Arial"/>
        </w:rPr>
        <w:t>(and, possible lack of an appropriate baseline).</w:t>
      </w:r>
    </w:p>
    <w:p w:rsidR="00DC68D0" w:rsidRPr="006E676D" w:rsidRDefault="00DC68D0" w:rsidP="00F17F63">
      <w:pPr>
        <w:pStyle w:val="ListParagraph"/>
        <w:numPr>
          <w:ilvl w:val="0"/>
          <w:numId w:val="5"/>
        </w:numPr>
        <w:spacing w:after="0" w:line="240" w:lineRule="auto"/>
        <w:ind w:left="425" w:hanging="425"/>
        <w:jc w:val="both"/>
        <w:rPr>
          <w:rFonts w:ascii="Arial" w:hAnsi="Arial" w:cs="Arial"/>
        </w:rPr>
      </w:pPr>
      <w:r>
        <w:rPr>
          <w:rFonts w:ascii="Arial" w:hAnsi="Arial" w:cs="Arial"/>
          <w:b/>
        </w:rPr>
        <w:t xml:space="preserve">Inability to monitor relevant CA effectiveness indicators </w:t>
      </w:r>
      <w:r>
        <w:rPr>
          <w:rFonts w:ascii="Arial" w:hAnsi="Arial" w:cs="Arial"/>
        </w:rPr>
        <w:t>(such as habitat cover, number of sentinel wildlife species, natural resource extraction activities, etc.).</w:t>
      </w:r>
      <w:r>
        <w:rPr>
          <w:rFonts w:ascii="Arial" w:hAnsi="Arial" w:cs="Arial"/>
          <w:b/>
        </w:rPr>
        <w:t xml:space="preserve"> </w:t>
      </w:r>
    </w:p>
    <w:p w:rsidR="00AA134A" w:rsidRDefault="00AA134A" w:rsidP="00AA134A">
      <w:pPr>
        <w:autoSpaceDE w:val="0"/>
        <w:autoSpaceDN w:val="0"/>
        <w:adjustRightInd w:val="0"/>
        <w:spacing w:after="0" w:line="240" w:lineRule="auto"/>
        <w:rPr>
          <w:rFonts w:ascii="Arial" w:hAnsi="Arial" w:cs="Arial"/>
        </w:rPr>
      </w:pPr>
    </w:p>
    <w:p w:rsidR="006C0901" w:rsidRDefault="006C0901" w:rsidP="006C0901">
      <w:pPr>
        <w:autoSpaceDE w:val="0"/>
        <w:autoSpaceDN w:val="0"/>
        <w:adjustRightInd w:val="0"/>
        <w:spacing w:after="0" w:line="240" w:lineRule="auto"/>
        <w:jc w:val="both"/>
        <w:rPr>
          <w:rFonts w:ascii="Arial" w:hAnsi="Arial" w:cs="Arial"/>
        </w:rPr>
      </w:pPr>
      <w:r>
        <w:rPr>
          <w:rFonts w:ascii="Arial" w:hAnsi="Arial" w:cs="Arial"/>
        </w:rPr>
        <w:t>These additional risks have been taken into consideration in the itemization of proposed actions in 2020 (Section 4).</w:t>
      </w:r>
    </w:p>
    <w:p w:rsidR="006C0901" w:rsidRDefault="006C0901" w:rsidP="00AA134A">
      <w:pPr>
        <w:autoSpaceDE w:val="0"/>
        <w:autoSpaceDN w:val="0"/>
        <w:adjustRightInd w:val="0"/>
        <w:spacing w:after="0" w:line="240" w:lineRule="auto"/>
        <w:rPr>
          <w:rFonts w:ascii="Arial" w:hAnsi="Arial" w:cs="Arial"/>
        </w:rPr>
      </w:pPr>
    </w:p>
    <w:p w:rsidR="00AA134A" w:rsidRPr="00AA134A" w:rsidRDefault="001700C8" w:rsidP="00AA134A">
      <w:pPr>
        <w:pStyle w:val="ListParagraph"/>
        <w:numPr>
          <w:ilvl w:val="1"/>
          <w:numId w:val="27"/>
        </w:numPr>
        <w:autoSpaceDE w:val="0"/>
        <w:autoSpaceDN w:val="0"/>
        <w:adjustRightInd w:val="0"/>
        <w:spacing w:after="0" w:line="240" w:lineRule="auto"/>
        <w:rPr>
          <w:rFonts w:ascii="Arial" w:hAnsi="Arial" w:cs="Arial"/>
          <w:b/>
        </w:rPr>
      </w:pPr>
      <w:r w:rsidRPr="00AA134A">
        <w:rPr>
          <w:rFonts w:ascii="Arial" w:hAnsi="Arial" w:cs="Arial"/>
          <w:b/>
        </w:rPr>
        <w:t>Implications of the New Theory of Change</w:t>
      </w:r>
    </w:p>
    <w:p w:rsidR="00AA134A" w:rsidRDefault="00AA134A" w:rsidP="00AA134A">
      <w:pPr>
        <w:autoSpaceDE w:val="0"/>
        <w:autoSpaceDN w:val="0"/>
        <w:adjustRightInd w:val="0"/>
        <w:spacing w:after="0" w:line="240" w:lineRule="auto"/>
        <w:rPr>
          <w:rFonts w:ascii="Arial" w:hAnsi="Arial" w:cs="Arial"/>
        </w:rPr>
      </w:pPr>
    </w:p>
    <w:p w:rsidR="000718EA" w:rsidRPr="006C0901" w:rsidRDefault="006C0901" w:rsidP="006C0901">
      <w:pPr>
        <w:spacing w:after="0" w:line="240" w:lineRule="auto"/>
        <w:jc w:val="both"/>
        <w:rPr>
          <w:rFonts w:ascii="Arial" w:hAnsi="Arial" w:cs="Arial"/>
        </w:rPr>
      </w:pPr>
      <w:r w:rsidRPr="006C0901">
        <w:rPr>
          <w:rFonts w:ascii="Arial" w:hAnsi="Arial" w:cs="Arial"/>
        </w:rPr>
        <w:t>The</w:t>
      </w:r>
      <w:r>
        <w:rPr>
          <w:rFonts w:ascii="Arial" w:hAnsi="Arial" w:cs="Arial"/>
        </w:rPr>
        <w:t xml:space="preserve"> MTR proposed a new Theory of Change, which captured the original LFA, or project results framework, as well as injecting more clarity </w:t>
      </w:r>
      <w:r w:rsidR="002E2F48">
        <w:rPr>
          <w:rFonts w:ascii="Arial" w:hAnsi="Arial" w:cs="Arial"/>
        </w:rPr>
        <w:t>at</w:t>
      </w:r>
      <w:r>
        <w:rPr>
          <w:rFonts w:ascii="Arial" w:hAnsi="Arial" w:cs="Arial"/>
        </w:rPr>
        <w:t xml:space="preserve"> the outcome level (</w:t>
      </w:r>
      <w:r w:rsidR="002E2F48">
        <w:rPr>
          <w:rFonts w:ascii="Arial" w:hAnsi="Arial" w:cs="Arial"/>
        </w:rPr>
        <w:t xml:space="preserve">expected </w:t>
      </w:r>
      <w:r>
        <w:rPr>
          <w:rFonts w:ascii="Arial" w:hAnsi="Arial" w:cs="Arial"/>
        </w:rPr>
        <w:t>longer-term changes</w:t>
      </w:r>
      <w:r w:rsidR="002E2F48">
        <w:rPr>
          <w:rFonts w:ascii="Arial" w:hAnsi="Arial" w:cs="Arial"/>
        </w:rPr>
        <w:t>)</w:t>
      </w:r>
      <w:r>
        <w:rPr>
          <w:rFonts w:ascii="Arial" w:hAnsi="Arial" w:cs="Arial"/>
        </w:rPr>
        <w:t xml:space="preserve">.  The new Theory of Change is examined in this section.  However, first of all there is a review of key terms that are </w:t>
      </w:r>
      <w:r w:rsidR="002E2F48">
        <w:rPr>
          <w:rFonts w:ascii="Arial" w:hAnsi="Arial" w:cs="Arial"/>
        </w:rPr>
        <w:t>part of</w:t>
      </w:r>
      <w:r>
        <w:rPr>
          <w:rFonts w:ascii="Arial" w:hAnsi="Arial" w:cs="Arial"/>
        </w:rPr>
        <w:t xml:space="preserve"> the monitoring and evaluation process.  It is important to have a consistent understanding of the meaning of these terms.    </w:t>
      </w:r>
    </w:p>
    <w:p w:rsidR="000718EA" w:rsidRDefault="000718EA" w:rsidP="000718EA">
      <w:pPr>
        <w:spacing w:after="0" w:line="240" w:lineRule="auto"/>
        <w:jc w:val="both"/>
        <w:rPr>
          <w:rFonts w:ascii="Arial" w:hAnsi="Arial" w:cs="Arial"/>
        </w:rPr>
      </w:pPr>
    </w:p>
    <w:p w:rsidR="000718EA" w:rsidRPr="00A476DE" w:rsidRDefault="000718EA" w:rsidP="000718EA">
      <w:pPr>
        <w:spacing w:after="0" w:line="240" w:lineRule="auto"/>
        <w:jc w:val="both"/>
        <w:rPr>
          <w:rFonts w:ascii="Arial" w:hAnsi="Arial" w:cs="Arial"/>
          <w:b/>
        </w:rPr>
      </w:pPr>
      <w:r w:rsidRPr="00A476DE">
        <w:rPr>
          <w:rFonts w:ascii="Arial" w:hAnsi="Arial" w:cs="Arial"/>
          <w:b/>
        </w:rPr>
        <w:t xml:space="preserve">Objective:  </w:t>
      </w:r>
      <w:r>
        <w:rPr>
          <w:rFonts w:ascii="Arial" w:hAnsi="Arial" w:cs="Arial"/>
          <w:b/>
        </w:rPr>
        <w:t xml:space="preserve">A workable end-point in time.  </w:t>
      </w:r>
      <w:r w:rsidRPr="00A476DE">
        <w:rPr>
          <w:rFonts w:ascii="Arial" w:hAnsi="Arial" w:cs="Arial"/>
        </w:rPr>
        <w:t>What the project is trying to achieve, and how it will do that</w:t>
      </w:r>
      <w:r>
        <w:rPr>
          <w:rFonts w:ascii="Arial" w:hAnsi="Arial" w:cs="Arial"/>
        </w:rPr>
        <w:t>.</w:t>
      </w:r>
    </w:p>
    <w:p w:rsidR="000718EA" w:rsidRPr="00A476DE" w:rsidRDefault="000718EA" w:rsidP="000718EA">
      <w:pPr>
        <w:pStyle w:val="ListParagraph"/>
        <w:numPr>
          <w:ilvl w:val="0"/>
          <w:numId w:val="5"/>
        </w:numPr>
        <w:spacing w:after="0" w:line="240" w:lineRule="auto"/>
        <w:jc w:val="both"/>
        <w:rPr>
          <w:rFonts w:ascii="Arial" w:hAnsi="Arial" w:cs="Arial"/>
        </w:rPr>
      </w:pPr>
      <w:r>
        <w:rPr>
          <w:rFonts w:ascii="Arial" w:hAnsi="Arial" w:cs="Arial"/>
        </w:rPr>
        <w:t>Addressing s</w:t>
      </w:r>
      <w:r w:rsidRPr="00A476DE">
        <w:rPr>
          <w:rFonts w:ascii="Arial" w:hAnsi="Arial" w:cs="Arial"/>
        </w:rPr>
        <w:t xml:space="preserve">pecific conservation and land use </w:t>
      </w:r>
      <w:r w:rsidRPr="00A476DE">
        <w:rPr>
          <w:rFonts w:ascii="Arial" w:hAnsi="Arial" w:cs="Arial"/>
          <w:b/>
        </w:rPr>
        <w:t>problems</w:t>
      </w:r>
      <w:r w:rsidRPr="00A476DE">
        <w:rPr>
          <w:rFonts w:ascii="Arial" w:hAnsi="Arial" w:cs="Arial"/>
        </w:rPr>
        <w:t xml:space="preserve"> in specific areas: </w:t>
      </w:r>
      <w:r>
        <w:rPr>
          <w:rFonts w:ascii="Arial" w:hAnsi="Arial" w:cs="Arial"/>
        </w:rPr>
        <w:t xml:space="preserve">with </w:t>
      </w:r>
      <w:r w:rsidRPr="00A476DE">
        <w:rPr>
          <w:rFonts w:ascii="Arial" w:hAnsi="Arial" w:cs="Arial"/>
        </w:rPr>
        <w:t>land</w:t>
      </w:r>
      <w:r>
        <w:rPr>
          <w:rFonts w:ascii="Arial" w:hAnsi="Arial" w:cs="Arial"/>
        </w:rPr>
        <w:t xml:space="preserve"> and habitats</w:t>
      </w:r>
      <w:r w:rsidRPr="00A476DE">
        <w:rPr>
          <w:rFonts w:ascii="Arial" w:hAnsi="Arial" w:cs="Arial"/>
        </w:rPr>
        <w:t xml:space="preserve">, communities, </w:t>
      </w:r>
      <w:r>
        <w:rPr>
          <w:rFonts w:ascii="Arial" w:hAnsi="Arial" w:cs="Arial"/>
        </w:rPr>
        <w:t xml:space="preserve">and </w:t>
      </w:r>
      <w:r w:rsidRPr="00A476DE">
        <w:rPr>
          <w:rFonts w:ascii="Arial" w:hAnsi="Arial" w:cs="Arial"/>
        </w:rPr>
        <w:t>government institutions</w:t>
      </w:r>
      <w:r>
        <w:rPr>
          <w:rFonts w:ascii="Arial" w:hAnsi="Arial" w:cs="Arial"/>
        </w:rPr>
        <w:t xml:space="preserve"> (linked in a defined system)</w:t>
      </w:r>
      <w:r w:rsidRPr="00A476DE">
        <w:rPr>
          <w:rFonts w:ascii="Arial" w:hAnsi="Arial" w:cs="Arial"/>
        </w:rPr>
        <w:t xml:space="preserve"> as the </w:t>
      </w:r>
      <w:r>
        <w:rPr>
          <w:rFonts w:ascii="Arial" w:hAnsi="Arial" w:cs="Arial"/>
        </w:rPr>
        <w:t xml:space="preserve">key project </w:t>
      </w:r>
      <w:r w:rsidRPr="00A476DE">
        <w:rPr>
          <w:rFonts w:ascii="Arial" w:hAnsi="Arial" w:cs="Arial"/>
        </w:rPr>
        <w:t>elements.</w:t>
      </w:r>
    </w:p>
    <w:p w:rsidR="000718EA" w:rsidRDefault="000718EA" w:rsidP="000718EA">
      <w:pPr>
        <w:spacing w:after="0" w:line="240" w:lineRule="auto"/>
        <w:jc w:val="both"/>
        <w:rPr>
          <w:rFonts w:ascii="Arial" w:hAnsi="Arial" w:cs="Arial"/>
        </w:rPr>
      </w:pPr>
      <w:r w:rsidRPr="00F873CD">
        <w:rPr>
          <w:rFonts w:ascii="Arial" w:hAnsi="Arial" w:cs="Arial"/>
          <w:b/>
        </w:rPr>
        <w:t>Causes</w:t>
      </w:r>
      <w:r>
        <w:rPr>
          <w:rFonts w:ascii="Arial" w:hAnsi="Arial" w:cs="Arial"/>
        </w:rPr>
        <w:t xml:space="preserve"> of the problems: </w:t>
      </w:r>
    </w:p>
    <w:p w:rsidR="000718EA" w:rsidRPr="00721F46" w:rsidRDefault="000718EA" w:rsidP="000718EA">
      <w:pPr>
        <w:pStyle w:val="ListParagraph"/>
        <w:numPr>
          <w:ilvl w:val="0"/>
          <w:numId w:val="5"/>
        </w:numPr>
        <w:spacing w:after="0" w:line="240" w:lineRule="auto"/>
        <w:jc w:val="both"/>
        <w:rPr>
          <w:rFonts w:ascii="Arial" w:hAnsi="Arial" w:cs="Arial"/>
        </w:rPr>
      </w:pPr>
      <w:proofErr w:type="gramStart"/>
      <w:r w:rsidRPr="00721F46">
        <w:rPr>
          <w:rFonts w:ascii="Arial" w:hAnsi="Arial" w:cs="Arial"/>
        </w:rPr>
        <w:t>these</w:t>
      </w:r>
      <w:proofErr w:type="gramEnd"/>
      <w:r w:rsidRPr="00721F46">
        <w:rPr>
          <w:rFonts w:ascii="Arial" w:hAnsi="Arial" w:cs="Arial"/>
        </w:rPr>
        <w:t xml:space="preserve"> can be multiple, including institutional constraints, lack of technical expertise, lack of financial resources</w:t>
      </w:r>
      <w:r>
        <w:rPr>
          <w:rFonts w:ascii="Arial" w:hAnsi="Arial" w:cs="Arial"/>
        </w:rPr>
        <w:t>, lack of economic options, lack of a shared vision, lack of communication, etc.</w:t>
      </w:r>
    </w:p>
    <w:p w:rsidR="000718EA" w:rsidRPr="00721F46" w:rsidRDefault="000718EA" w:rsidP="000718EA">
      <w:pPr>
        <w:spacing w:after="0" w:line="240" w:lineRule="auto"/>
        <w:jc w:val="both"/>
        <w:rPr>
          <w:rFonts w:ascii="Arial" w:hAnsi="Arial" w:cs="Arial"/>
        </w:rPr>
      </w:pPr>
      <w:r w:rsidRPr="00721F46">
        <w:rPr>
          <w:rFonts w:ascii="Arial" w:hAnsi="Arial" w:cs="Arial"/>
          <w:b/>
        </w:rPr>
        <w:lastRenderedPageBreak/>
        <w:t>Workable solutions</w:t>
      </w:r>
      <w:r>
        <w:rPr>
          <w:rFonts w:ascii="Arial" w:hAnsi="Arial" w:cs="Arial"/>
          <w:b/>
        </w:rPr>
        <w:t xml:space="preserve">:  </w:t>
      </w:r>
      <w:r>
        <w:rPr>
          <w:rFonts w:ascii="Arial" w:hAnsi="Arial" w:cs="Arial"/>
        </w:rPr>
        <w:t xml:space="preserve">to achieve the objective (effective land use and conservation), all the causes of the problems must be addressed in some fashion, or the ones that are not addressed will undermine the incipient success of the project in other areas. </w:t>
      </w:r>
    </w:p>
    <w:p w:rsidR="002E2F48" w:rsidRDefault="002E2F48" w:rsidP="000718EA">
      <w:pPr>
        <w:spacing w:after="0" w:line="240" w:lineRule="auto"/>
        <w:jc w:val="both"/>
        <w:rPr>
          <w:rFonts w:ascii="Arial" w:hAnsi="Arial" w:cs="Arial"/>
        </w:rPr>
      </w:pPr>
    </w:p>
    <w:p w:rsidR="000718EA" w:rsidRDefault="000718EA" w:rsidP="000718EA">
      <w:pPr>
        <w:spacing w:after="0" w:line="240" w:lineRule="auto"/>
        <w:jc w:val="both"/>
        <w:rPr>
          <w:rFonts w:ascii="Arial" w:hAnsi="Arial" w:cs="Arial"/>
        </w:rPr>
      </w:pPr>
      <w:r w:rsidRPr="00914B0E">
        <w:rPr>
          <w:rFonts w:ascii="Arial" w:hAnsi="Arial" w:cs="Arial"/>
        </w:rPr>
        <w:t xml:space="preserve">So, </w:t>
      </w:r>
      <w:r>
        <w:rPr>
          <w:rFonts w:ascii="Arial" w:hAnsi="Arial" w:cs="Arial"/>
        </w:rPr>
        <w:t xml:space="preserve">the </w:t>
      </w:r>
      <w:r w:rsidRPr="00914B0E">
        <w:rPr>
          <w:rFonts w:ascii="Arial" w:hAnsi="Arial" w:cs="Arial"/>
          <w:b/>
        </w:rPr>
        <w:t>baseline</w:t>
      </w:r>
      <w:r>
        <w:rPr>
          <w:rFonts w:ascii="Arial" w:hAnsi="Arial" w:cs="Arial"/>
          <w:b/>
        </w:rPr>
        <w:t xml:space="preserve">: </w:t>
      </w:r>
      <w:r w:rsidRPr="00914B0E">
        <w:rPr>
          <w:rFonts w:ascii="Arial" w:hAnsi="Arial" w:cs="Arial"/>
        </w:rPr>
        <w:t>needs</w:t>
      </w:r>
      <w:r>
        <w:rPr>
          <w:rFonts w:ascii="Arial" w:hAnsi="Arial" w:cs="Arial"/>
        </w:rPr>
        <w:t xml:space="preserve"> to be</w:t>
      </w:r>
      <w:r w:rsidRPr="00914B0E">
        <w:rPr>
          <w:rFonts w:ascii="Arial" w:hAnsi="Arial" w:cs="Arial"/>
        </w:rPr>
        <w:t xml:space="preserve"> correctly described (cause/effect; status in qualitative and quantitative terms; </w:t>
      </w:r>
      <w:r>
        <w:rPr>
          <w:rFonts w:ascii="Arial" w:hAnsi="Arial" w:cs="Arial"/>
        </w:rPr>
        <w:t xml:space="preserve">need to </w:t>
      </w:r>
      <w:r w:rsidRPr="00914B0E">
        <w:rPr>
          <w:rFonts w:ascii="Arial" w:hAnsi="Arial" w:cs="Arial"/>
        </w:rPr>
        <w:t>show who owns the problem = stakeholder analysis/map/capabilities), to allow future comparison</w:t>
      </w:r>
      <w:r>
        <w:rPr>
          <w:rFonts w:ascii="Arial" w:hAnsi="Arial" w:cs="Arial"/>
        </w:rPr>
        <w:t>.</w:t>
      </w:r>
    </w:p>
    <w:p w:rsidR="000718EA" w:rsidRDefault="000718EA" w:rsidP="000718EA">
      <w:pPr>
        <w:spacing w:after="0" w:line="240" w:lineRule="auto"/>
        <w:jc w:val="both"/>
        <w:rPr>
          <w:rFonts w:ascii="Arial" w:hAnsi="Arial" w:cs="Arial"/>
        </w:rPr>
      </w:pPr>
      <w:r w:rsidRPr="00914B0E">
        <w:rPr>
          <w:rFonts w:ascii="Arial" w:hAnsi="Arial" w:cs="Arial"/>
          <w:b/>
        </w:rPr>
        <w:t>Actions</w:t>
      </w:r>
      <w:r w:rsidRPr="00914B0E">
        <w:rPr>
          <w:rFonts w:ascii="Arial" w:hAnsi="Arial" w:cs="Arial"/>
        </w:rPr>
        <w:t xml:space="preserve"> = </w:t>
      </w:r>
      <w:r w:rsidRPr="00914B0E">
        <w:rPr>
          <w:rFonts w:ascii="Arial" w:hAnsi="Arial" w:cs="Arial"/>
          <w:b/>
        </w:rPr>
        <w:t>outputs</w:t>
      </w:r>
      <w:r w:rsidRPr="00914B0E">
        <w:rPr>
          <w:rFonts w:ascii="Arial" w:hAnsi="Arial" w:cs="Arial"/>
        </w:rPr>
        <w:t xml:space="preserve"> (</w:t>
      </w:r>
      <w:r>
        <w:rPr>
          <w:rFonts w:ascii="Arial" w:hAnsi="Arial" w:cs="Arial"/>
        </w:rPr>
        <w:t xml:space="preserve">fully </w:t>
      </w:r>
      <w:r w:rsidRPr="00914B0E">
        <w:rPr>
          <w:rFonts w:ascii="Arial" w:hAnsi="Arial" w:cs="Arial"/>
        </w:rPr>
        <w:t xml:space="preserve">responding to </w:t>
      </w:r>
      <w:r>
        <w:rPr>
          <w:rFonts w:ascii="Arial" w:hAnsi="Arial" w:cs="Arial"/>
        </w:rPr>
        <w:t xml:space="preserve">the </w:t>
      </w:r>
      <w:r w:rsidRPr="00914B0E">
        <w:rPr>
          <w:rFonts w:ascii="Arial" w:hAnsi="Arial" w:cs="Arial"/>
        </w:rPr>
        <w:t>baseline situation/problem) – including who does what and when/where/why/how</w:t>
      </w:r>
      <w:r>
        <w:rPr>
          <w:rFonts w:ascii="Arial" w:hAnsi="Arial" w:cs="Arial"/>
        </w:rPr>
        <w:t>.</w:t>
      </w:r>
      <w:r w:rsidRPr="00914B0E">
        <w:rPr>
          <w:rFonts w:ascii="Arial" w:hAnsi="Arial" w:cs="Arial"/>
        </w:rPr>
        <w:t xml:space="preserve">    </w:t>
      </w:r>
    </w:p>
    <w:p w:rsidR="002E2F48" w:rsidRPr="00914B0E" w:rsidRDefault="002E2F48" w:rsidP="000718EA">
      <w:pPr>
        <w:spacing w:after="0" w:line="240" w:lineRule="auto"/>
        <w:jc w:val="both"/>
        <w:rPr>
          <w:rFonts w:ascii="Arial" w:hAnsi="Arial" w:cs="Arial"/>
        </w:rPr>
      </w:pPr>
    </w:p>
    <w:p w:rsidR="000718EA" w:rsidRDefault="000718EA" w:rsidP="000718EA">
      <w:pPr>
        <w:spacing w:after="0" w:line="240" w:lineRule="auto"/>
        <w:jc w:val="both"/>
        <w:rPr>
          <w:rFonts w:ascii="Arial" w:hAnsi="Arial" w:cs="Arial"/>
        </w:rPr>
      </w:pPr>
      <w:r w:rsidRPr="00914B0E">
        <w:rPr>
          <w:rFonts w:ascii="Arial" w:hAnsi="Arial" w:cs="Arial"/>
        </w:rPr>
        <w:t xml:space="preserve">The </w:t>
      </w:r>
      <w:r w:rsidRPr="00914B0E">
        <w:rPr>
          <w:rFonts w:ascii="Arial" w:hAnsi="Arial" w:cs="Arial"/>
          <w:b/>
        </w:rPr>
        <w:t>target</w:t>
      </w:r>
      <w:r w:rsidRPr="00914B0E">
        <w:rPr>
          <w:rFonts w:ascii="Arial" w:hAnsi="Arial" w:cs="Arial"/>
        </w:rPr>
        <w:t xml:space="preserve"> is the proposed solution in the same terms/qualifiers as the baseline = </w:t>
      </w:r>
      <w:r w:rsidRPr="00914B0E">
        <w:rPr>
          <w:rFonts w:ascii="Arial" w:hAnsi="Arial" w:cs="Arial"/>
          <w:b/>
        </w:rPr>
        <w:t>performance indicators</w:t>
      </w:r>
      <w:r w:rsidRPr="00914B0E">
        <w:rPr>
          <w:rFonts w:ascii="Arial" w:hAnsi="Arial" w:cs="Arial"/>
        </w:rPr>
        <w:t xml:space="preserve"> (evidence/proof of achievement)</w:t>
      </w:r>
      <w:r>
        <w:rPr>
          <w:rFonts w:ascii="Arial" w:hAnsi="Arial" w:cs="Arial"/>
        </w:rPr>
        <w:t>, which contribute to the objective</w:t>
      </w:r>
      <w:r w:rsidRPr="00914B0E">
        <w:rPr>
          <w:rFonts w:ascii="Arial" w:hAnsi="Arial" w:cs="Arial"/>
        </w:rPr>
        <w:t>; these have to be observable and measureable (</w:t>
      </w:r>
      <w:r w:rsidRPr="00914B0E">
        <w:rPr>
          <w:rFonts w:ascii="Arial" w:hAnsi="Arial" w:cs="Arial"/>
          <w:b/>
        </w:rPr>
        <w:t>means of verification</w:t>
      </w:r>
      <w:r w:rsidRPr="00914B0E">
        <w:rPr>
          <w:rFonts w:ascii="Arial" w:hAnsi="Arial" w:cs="Arial"/>
        </w:rPr>
        <w:t>; if they can’t be verified, they are not proper indicators).</w:t>
      </w:r>
    </w:p>
    <w:p w:rsidR="002E2F48" w:rsidRPr="00914B0E" w:rsidRDefault="002E2F48" w:rsidP="000718EA">
      <w:pPr>
        <w:spacing w:after="0" w:line="240" w:lineRule="auto"/>
        <w:jc w:val="both"/>
        <w:rPr>
          <w:rFonts w:ascii="Arial" w:hAnsi="Arial" w:cs="Arial"/>
        </w:rPr>
      </w:pPr>
    </w:p>
    <w:p w:rsidR="000718EA" w:rsidRPr="00914B0E" w:rsidRDefault="000718EA" w:rsidP="000718EA">
      <w:pPr>
        <w:spacing w:after="0" w:line="240" w:lineRule="auto"/>
        <w:jc w:val="both"/>
        <w:rPr>
          <w:rFonts w:ascii="Arial" w:hAnsi="Arial" w:cs="Arial"/>
        </w:rPr>
      </w:pPr>
      <w:r w:rsidRPr="00914B0E">
        <w:rPr>
          <w:rFonts w:ascii="Arial" w:hAnsi="Arial" w:cs="Arial"/>
          <w:b/>
        </w:rPr>
        <w:t>Assumptions</w:t>
      </w:r>
      <w:r w:rsidRPr="00914B0E">
        <w:rPr>
          <w:rFonts w:ascii="Arial" w:hAnsi="Arial" w:cs="Arial"/>
        </w:rPr>
        <w:t xml:space="preserve"> are understandings of context, motivators, drivers, e</w:t>
      </w:r>
      <w:r w:rsidR="002E2F48">
        <w:rPr>
          <w:rFonts w:ascii="Arial" w:hAnsi="Arial" w:cs="Arial"/>
        </w:rPr>
        <w:t>xternal and internal influences;</w:t>
      </w:r>
      <w:r w:rsidRPr="00914B0E">
        <w:rPr>
          <w:rFonts w:ascii="Arial" w:hAnsi="Arial" w:cs="Arial"/>
        </w:rPr>
        <w:t xml:space="preserve"> </w:t>
      </w:r>
      <w:r w:rsidR="002E2F48">
        <w:rPr>
          <w:rFonts w:ascii="Arial" w:hAnsi="Arial" w:cs="Arial"/>
        </w:rPr>
        <w:t>w</w:t>
      </w:r>
      <w:r w:rsidRPr="00914B0E">
        <w:rPr>
          <w:rFonts w:ascii="Arial" w:hAnsi="Arial" w:cs="Arial"/>
        </w:rPr>
        <w:t xml:space="preserve">hat is needed to ensure proper </w:t>
      </w:r>
      <w:r>
        <w:rPr>
          <w:rFonts w:ascii="Arial" w:hAnsi="Arial" w:cs="Arial"/>
        </w:rPr>
        <w:t xml:space="preserve">and effective </w:t>
      </w:r>
      <w:r w:rsidRPr="00914B0E">
        <w:rPr>
          <w:rFonts w:ascii="Arial" w:hAnsi="Arial" w:cs="Arial"/>
        </w:rPr>
        <w:t>actions.</w:t>
      </w:r>
    </w:p>
    <w:p w:rsidR="002E2F48" w:rsidRDefault="002E2F48" w:rsidP="000718EA">
      <w:pPr>
        <w:spacing w:after="0" w:line="240" w:lineRule="auto"/>
        <w:jc w:val="both"/>
        <w:rPr>
          <w:rFonts w:ascii="Arial" w:hAnsi="Arial" w:cs="Arial"/>
          <w:b/>
        </w:rPr>
      </w:pPr>
    </w:p>
    <w:p w:rsidR="000718EA" w:rsidRPr="00914B0E" w:rsidRDefault="000718EA" w:rsidP="000718EA">
      <w:pPr>
        <w:spacing w:after="0" w:line="240" w:lineRule="auto"/>
        <w:jc w:val="both"/>
        <w:rPr>
          <w:rFonts w:ascii="Arial" w:hAnsi="Arial" w:cs="Arial"/>
        </w:rPr>
      </w:pPr>
      <w:r w:rsidRPr="00914B0E">
        <w:rPr>
          <w:rFonts w:ascii="Arial" w:hAnsi="Arial" w:cs="Arial"/>
          <w:b/>
        </w:rPr>
        <w:t xml:space="preserve">Risks </w:t>
      </w:r>
      <w:r w:rsidRPr="00914B0E">
        <w:rPr>
          <w:rFonts w:ascii="Arial" w:hAnsi="Arial" w:cs="Arial"/>
        </w:rPr>
        <w:t xml:space="preserve">are the external </w:t>
      </w:r>
      <w:r>
        <w:rPr>
          <w:rFonts w:ascii="Arial" w:hAnsi="Arial" w:cs="Arial"/>
        </w:rPr>
        <w:t xml:space="preserve">(and sometimes internal) </w:t>
      </w:r>
      <w:r w:rsidRPr="00914B0E">
        <w:rPr>
          <w:rFonts w:ascii="Arial" w:hAnsi="Arial" w:cs="Arial"/>
        </w:rPr>
        <w:t>factors</w:t>
      </w:r>
      <w:r w:rsidRPr="00914B0E">
        <w:rPr>
          <w:rFonts w:ascii="Arial" w:hAnsi="Arial" w:cs="Arial"/>
          <w:b/>
        </w:rPr>
        <w:t xml:space="preserve"> to be prevented or responded to: </w:t>
      </w:r>
      <w:r w:rsidRPr="00914B0E">
        <w:rPr>
          <w:rFonts w:ascii="Arial" w:hAnsi="Arial" w:cs="Arial"/>
        </w:rPr>
        <w:t xml:space="preserve">assumptions usually include these as items that will </w:t>
      </w:r>
      <w:r w:rsidRPr="00914B0E">
        <w:rPr>
          <w:rFonts w:ascii="Arial" w:hAnsi="Arial" w:cs="Arial"/>
          <w:i/>
        </w:rPr>
        <w:t>not</w:t>
      </w:r>
      <w:r w:rsidRPr="00914B0E">
        <w:rPr>
          <w:rFonts w:ascii="Arial" w:hAnsi="Arial" w:cs="Arial"/>
        </w:rPr>
        <w:t xml:space="preserve"> occur.</w:t>
      </w:r>
    </w:p>
    <w:p w:rsidR="000718EA" w:rsidRDefault="000718EA" w:rsidP="000718EA">
      <w:pPr>
        <w:spacing w:after="0" w:line="240" w:lineRule="auto"/>
        <w:jc w:val="both"/>
        <w:rPr>
          <w:rFonts w:ascii="Arial" w:hAnsi="Arial" w:cs="Arial"/>
        </w:rPr>
      </w:pPr>
    </w:p>
    <w:p w:rsidR="000718EA" w:rsidRPr="002E2F48" w:rsidRDefault="000718EA" w:rsidP="000718EA">
      <w:pPr>
        <w:rPr>
          <w:rFonts w:ascii="Arial" w:hAnsi="Arial" w:cs="Arial"/>
          <w:i/>
        </w:rPr>
      </w:pPr>
      <w:r w:rsidRPr="002E2F48">
        <w:rPr>
          <w:rFonts w:ascii="Arial" w:hAnsi="Arial" w:cs="Arial"/>
          <w:i/>
        </w:rPr>
        <w:t>Comparison of the Original Project Design to the new proposed Theory of Change:</w:t>
      </w:r>
    </w:p>
    <w:p w:rsidR="000718EA" w:rsidRDefault="000718EA" w:rsidP="000718EA">
      <w:pPr>
        <w:pStyle w:val="Heading2"/>
        <w:keepNext w:val="0"/>
        <w:keepLines w:val="0"/>
        <w:widowControl w:val="0"/>
        <w:tabs>
          <w:tab w:val="left" w:pos="929"/>
        </w:tabs>
        <w:autoSpaceDE w:val="0"/>
        <w:autoSpaceDN w:val="0"/>
        <w:spacing w:before="0" w:line="240" w:lineRule="auto"/>
        <w:jc w:val="both"/>
        <w:rPr>
          <w:rFonts w:ascii="Arial" w:hAnsi="Arial" w:cs="Arial"/>
          <w:color w:val="auto"/>
          <w:sz w:val="22"/>
          <w:szCs w:val="22"/>
        </w:rPr>
      </w:pPr>
      <w:r w:rsidRPr="00895624">
        <w:rPr>
          <w:rFonts w:ascii="Arial" w:hAnsi="Arial" w:cs="Arial"/>
          <w:color w:val="auto"/>
          <w:sz w:val="22"/>
          <w:szCs w:val="22"/>
        </w:rPr>
        <w:t xml:space="preserve">Problems the </w:t>
      </w:r>
      <w:r>
        <w:rPr>
          <w:rFonts w:ascii="Arial" w:hAnsi="Arial" w:cs="Arial"/>
          <w:color w:val="auto"/>
          <w:sz w:val="22"/>
          <w:szCs w:val="22"/>
        </w:rPr>
        <w:t xml:space="preserve">Original </w:t>
      </w:r>
      <w:r w:rsidRPr="00895624">
        <w:rPr>
          <w:rFonts w:ascii="Arial" w:hAnsi="Arial" w:cs="Arial"/>
          <w:color w:val="auto"/>
          <w:sz w:val="22"/>
          <w:szCs w:val="22"/>
        </w:rPr>
        <w:t>Project Sought to</w:t>
      </w:r>
      <w:r w:rsidRPr="00895624">
        <w:rPr>
          <w:rFonts w:ascii="Arial" w:hAnsi="Arial" w:cs="Arial"/>
          <w:color w:val="auto"/>
          <w:spacing w:val="1"/>
          <w:sz w:val="22"/>
          <w:szCs w:val="22"/>
        </w:rPr>
        <w:t xml:space="preserve"> </w:t>
      </w:r>
      <w:r w:rsidRPr="00895624">
        <w:rPr>
          <w:rFonts w:ascii="Arial" w:hAnsi="Arial" w:cs="Arial"/>
          <w:color w:val="auto"/>
          <w:sz w:val="22"/>
          <w:szCs w:val="22"/>
        </w:rPr>
        <w:t>Address</w:t>
      </w:r>
      <w:r>
        <w:rPr>
          <w:rFonts w:ascii="Arial" w:hAnsi="Arial" w:cs="Arial"/>
          <w:color w:val="auto"/>
          <w:sz w:val="22"/>
          <w:szCs w:val="22"/>
        </w:rPr>
        <w:t>:</w:t>
      </w:r>
    </w:p>
    <w:p w:rsidR="000718EA" w:rsidRDefault="000718EA" w:rsidP="000718EA">
      <w:pPr>
        <w:pStyle w:val="BodyText"/>
        <w:ind w:right="4"/>
        <w:jc w:val="both"/>
        <w:rPr>
          <w:rFonts w:ascii="Arial" w:hAnsi="Arial" w:cs="Arial"/>
          <w:sz w:val="22"/>
          <w:szCs w:val="22"/>
        </w:rPr>
      </w:pPr>
    </w:p>
    <w:p w:rsidR="000718EA" w:rsidRPr="00895624" w:rsidRDefault="000718EA" w:rsidP="000718EA">
      <w:pPr>
        <w:pStyle w:val="BodyText"/>
        <w:ind w:right="4"/>
        <w:jc w:val="both"/>
        <w:rPr>
          <w:rFonts w:ascii="Arial" w:hAnsi="Arial" w:cs="Arial"/>
          <w:sz w:val="22"/>
          <w:szCs w:val="22"/>
        </w:rPr>
      </w:pPr>
      <w:r w:rsidRPr="00895624">
        <w:rPr>
          <w:rFonts w:ascii="Arial" w:hAnsi="Arial" w:cs="Arial"/>
          <w:sz w:val="22"/>
          <w:szCs w:val="22"/>
        </w:rPr>
        <w:t>The primary threats to biodiversity were identified to be forest conversion and degradation from logging, mining, expanding industrial and subsistence agriculture, driven by a rapidly expanding largely rural human population with expanding needs for cash crops and subsistence gardens. The situational analysis presented in the project document outlined the urgency for expanding and strengthening the PA system in PNG. The envisaged long-term solution was to develop</w:t>
      </w:r>
      <w:r w:rsidRPr="00895624">
        <w:rPr>
          <w:rFonts w:ascii="Arial" w:hAnsi="Arial" w:cs="Arial"/>
          <w:spacing w:val="-7"/>
          <w:sz w:val="22"/>
          <w:szCs w:val="22"/>
        </w:rPr>
        <w:t xml:space="preserve"> </w:t>
      </w:r>
      <w:r w:rsidRPr="00895624">
        <w:rPr>
          <w:rFonts w:ascii="Arial" w:hAnsi="Arial" w:cs="Arial"/>
          <w:sz w:val="22"/>
          <w:szCs w:val="22"/>
        </w:rPr>
        <w:t>a</w:t>
      </w:r>
      <w:r w:rsidRPr="00895624">
        <w:rPr>
          <w:rFonts w:ascii="Arial" w:hAnsi="Arial" w:cs="Arial"/>
          <w:spacing w:val="-6"/>
          <w:sz w:val="22"/>
          <w:szCs w:val="22"/>
        </w:rPr>
        <w:t xml:space="preserve"> </w:t>
      </w:r>
      <w:r w:rsidRPr="00895624">
        <w:rPr>
          <w:rFonts w:ascii="Arial" w:hAnsi="Arial" w:cs="Arial"/>
          <w:sz w:val="22"/>
          <w:szCs w:val="22"/>
        </w:rPr>
        <w:t>robust</w:t>
      </w:r>
      <w:r w:rsidRPr="00895624">
        <w:rPr>
          <w:rFonts w:ascii="Arial" w:hAnsi="Arial" w:cs="Arial"/>
          <w:spacing w:val="-6"/>
          <w:sz w:val="22"/>
          <w:szCs w:val="22"/>
        </w:rPr>
        <w:t xml:space="preserve"> </w:t>
      </w:r>
      <w:r w:rsidRPr="00895624">
        <w:rPr>
          <w:rFonts w:ascii="Arial" w:hAnsi="Arial" w:cs="Arial"/>
          <w:sz w:val="22"/>
          <w:szCs w:val="22"/>
        </w:rPr>
        <w:t>PA</w:t>
      </w:r>
      <w:r w:rsidRPr="00895624">
        <w:rPr>
          <w:rFonts w:ascii="Arial" w:hAnsi="Arial" w:cs="Arial"/>
          <w:spacing w:val="-7"/>
          <w:sz w:val="22"/>
          <w:szCs w:val="22"/>
        </w:rPr>
        <w:t xml:space="preserve"> </w:t>
      </w:r>
      <w:r w:rsidRPr="00895624">
        <w:rPr>
          <w:rFonts w:ascii="Arial" w:hAnsi="Arial" w:cs="Arial"/>
          <w:sz w:val="22"/>
          <w:szCs w:val="22"/>
        </w:rPr>
        <w:t>system</w:t>
      </w:r>
      <w:r w:rsidRPr="00895624">
        <w:rPr>
          <w:rFonts w:ascii="Arial" w:hAnsi="Arial" w:cs="Arial"/>
          <w:spacing w:val="-8"/>
          <w:sz w:val="22"/>
          <w:szCs w:val="22"/>
        </w:rPr>
        <w:t xml:space="preserve"> </w:t>
      </w:r>
      <w:r w:rsidRPr="00895624">
        <w:rPr>
          <w:rFonts w:ascii="Arial" w:hAnsi="Arial" w:cs="Arial"/>
          <w:sz w:val="22"/>
          <w:szCs w:val="22"/>
        </w:rPr>
        <w:t>that</w:t>
      </w:r>
      <w:r w:rsidRPr="00895624">
        <w:rPr>
          <w:rFonts w:ascii="Arial" w:hAnsi="Arial" w:cs="Arial"/>
          <w:spacing w:val="-4"/>
          <w:sz w:val="22"/>
          <w:szCs w:val="22"/>
        </w:rPr>
        <w:t xml:space="preserve"> </w:t>
      </w:r>
      <w:r w:rsidRPr="00895624">
        <w:rPr>
          <w:rFonts w:ascii="Arial" w:hAnsi="Arial" w:cs="Arial"/>
          <w:sz w:val="22"/>
          <w:szCs w:val="22"/>
        </w:rPr>
        <w:t>builds</w:t>
      </w:r>
      <w:r w:rsidRPr="00895624">
        <w:rPr>
          <w:rFonts w:ascii="Arial" w:hAnsi="Arial" w:cs="Arial"/>
          <w:spacing w:val="-5"/>
          <w:sz w:val="22"/>
          <w:szCs w:val="22"/>
        </w:rPr>
        <w:t xml:space="preserve"> </w:t>
      </w:r>
      <w:r w:rsidRPr="00895624">
        <w:rPr>
          <w:rFonts w:ascii="Arial" w:hAnsi="Arial" w:cs="Arial"/>
          <w:sz w:val="22"/>
          <w:szCs w:val="22"/>
        </w:rPr>
        <w:t>on</w:t>
      </w:r>
      <w:r w:rsidRPr="00895624">
        <w:rPr>
          <w:rFonts w:ascii="Arial" w:hAnsi="Arial" w:cs="Arial"/>
          <w:spacing w:val="-8"/>
          <w:sz w:val="22"/>
          <w:szCs w:val="22"/>
        </w:rPr>
        <w:t xml:space="preserve"> </w:t>
      </w:r>
      <w:r w:rsidRPr="00895624">
        <w:rPr>
          <w:rFonts w:ascii="Arial" w:hAnsi="Arial" w:cs="Arial"/>
          <w:sz w:val="22"/>
          <w:szCs w:val="22"/>
        </w:rPr>
        <w:t>and</w:t>
      </w:r>
      <w:r w:rsidRPr="00895624">
        <w:rPr>
          <w:rFonts w:ascii="Arial" w:hAnsi="Arial" w:cs="Arial"/>
          <w:spacing w:val="-9"/>
          <w:sz w:val="22"/>
          <w:szCs w:val="22"/>
        </w:rPr>
        <w:t xml:space="preserve"> </w:t>
      </w:r>
      <w:r w:rsidRPr="00895624">
        <w:rPr>
          <w:rFonts w:ascii="Arial" w:hAnsi="Arial" w:cs="Arial"/>
          <w:sz w:val="22"/>
          <w:szCs w:val="22"/>
        </w:rPr>
        <w:t>supports</w:t>
      </w:r>
      <w:r w:rsidRPr="00895624">
        <w:rPr>
          <w:rFonts w:ascii="Arial" w:hAnsi="Arial" w:cs="Arial"/>
          <w:spacing w:val="-6"/>
          <w:sz w:val="22"/>
          <w:szCs w:val="22"/>
        </w:rPr>
        <w:t xml:space="preserve"> </w:t>
      </w:r>
      <w:r w:rsidRPr="00895624">
        <w:rPr>
          <w:rFonts w:ascii="Arial" w:hAnsi="Arial" w:cs="Arial"/>
          <w:sz w:val="22"/>
          <w:szCs w:val="22"/>
        </w:rPr>
        <w:t>community-based</w:t>
      </w:r>
      <w:r w:rsidRPr="00895624">
        <w:rPr>
          <w:rFonts w:ascii="Arial" w:hAnsi="Arial" w:cs="Arial"/>
          <w:spacing w:val="-6"/>
          <w:sz w:val="22"/>
          <w:szCs w:val="22"/>
        </w:rPr>
        <w:t xml:space="preserve"> </w:t>
      </w:r>
      <w:r w:rsidRPr="00895624">
        <w:rPr>
          <w:rFonts w:ascii="Arial" w:hAnsi="Arial" w:cs="Arial"/>
          <w:sz w:val="22"/>
          <w:szCs w:val="22"/>
        </w:rPr>
        <w:t>conservation</w:t>
      </w:r>
      <w:r w:rsidRPr="00895624">
        <w:rPr>
          <w:rFonts w:ascii="Arial" w:hAnsi="Arial" w:cs="Arial"/>
          <w:spacing w:val="-6"/>
          <w:sz w:val="22"/>
          <w:szCs w:val="22"/>
        </w:rPr>
        <w:t xml:space="preserve"> </w:t>
      </w:r>
      <w:r w:rsidRPr="00895624">
        <w:rPr>
          <w:rFonts w:ascii="Arial" w:hAnsi="Arial" w:cs="Arial"/>
          <w:sz w:val="22"/>
          <w:szCs w:val="22"/>
        </w:rPr>
        <w:t>on</w:t>
      </w:r>
      <w:r w:rsidRPr="00895624">
        <w:rPr>
          <w:rFonts w:ascii="Arial" w:hAnsi="Arial" w:cs="Arial"/>
          <w:spacing w:val="-6"/>
          <w:sz w:val="22"/>
          <w:szCs w:val="22"/>
        </w:rPr>
        <w:t xml:space="preserve"> </w:t>
      </w:r>
      <w:r w:rsidRPr="00895624">
        <w:rPr>
          <w:rFonts w:ascii="Arial" w:hAnsi="Arial" w:cs="Arial"/>
          <w:sz w:val="22"/>
          <w:szCs w:val="22"/>
        </w:rPr>
        <w:t>the</w:t>
      </w:r>
      <w:r w:rsidRPr="00895624">
        <w:rPr>
          <w:rFonts w:ascii="Arial" w:hAnsi="Arial" w:cs="Arial"/>
          <w:spacing w:val="-8"/>
          <w:sz w:val="22"/>
          <w:szCs w:val="22"/>
        </w:rPr>
        <w:t xml:space="preserve"> </w:t>
      </w:r>
      <w:r w:rsidRPr="00895624">
        <w:rPr>
          <w:rFonts w:ascii="Arial" w:hAnsi="Arial" w:cs="Arial"/>
          <w:sz w:val="22"/>
          <w:szCs w:val="22"/>
        </w:rPr>
        <w:t>ground,</w:t>
      </w:r>
      <w:r w:rsidRPr="00895624">
        <w:rPr>
          <w:rFonts w:ascii="Arial" w:hAnsi="Arial" w:cs="Arial"/>
          <w:spacing w:val="-6"/>
          <w:sz w:val="22"/>
          <w:szCs w:val="22"/>
        </w:rPr>
        <w:t xml:space="preserve"> </w:t>
      </w:r>
      <w:r w:rsidRPr="00895624">
        <w:rPr>
          <w:rFonts w:ascii="Arial" w:hAnsi="Arial" w:cs="Arial"/>
          <w:sz w:val="22"/>
          <w:szCs w:val="22"/>
        </w:rPr>
        <w:t>consistent</w:t>
      </w:r>
      <w:r w:rsidRPr="00895624">
        <w:rPr>
          <w:rFonts w:ascii="Arial" w:hAnsi="Arial" w:cs="Arial"/>
          <w:spacing w:val="-6"/>
          <w:sz w:val="22"/>
          <w:szCs w:val="22"/>
        </w:rPr>
        <w:t xml:space="preserve"> </w:t>
      </w:r>
      <w:r w:rsidRPr="00895624">
        <w:rPr>
          <w:rFonts w:ascii="Arial" w:hAnsi="Arial" w:cs="Arial"/>
          <w:sz w:val="22"/>
          <w:szCs w:val="22"/>
        </w:rPr>
        <w:t>with the Protected Area Policy approved in 2014. Two barriers were identified as hindering achievement of the long-term solution:</w:t>
      </w:r>
    </w:p>
    <w:p w:rsidR="000718EA" w:rsidRDefault="000718EA" w:rsidP="000718EA">
      <w:pPr>
        <w:spacing w:after="0" w:line="240" w:lineRule="auto"/>
        <w:ind w:right="419"/>
        <w:jc w:val="both"/>
        <w:rPr>
          <w:rFonts w:ascii="Arial" w:hAnsi="Arial" w:cs="Arial"/>
          <w:b/>
        </w:rPr>
      </w:pPr>
    </w:p>
    <w:p w:rsidR="000718EA" w:rsidRPr="00895624" w:rsidRDefault="000718EA" w:rsidP="000718EA">
      <w:pPr>
        <w:spacing w:after="0" w:line="240" w:lineRule="auto"/>
        <w:ind w:right="4"/>
        <w:jc w:val="both"/>
        <w:rPr>
          <w:rFonts w:ascii="Arial" w:hAnsi="Arial" w:cs="Arial"/>
          <w:b/>
        </w:rPr>
      </w:pPr>
      <w:r w:rsidRPr="00895624">
        <w:rPr>
          <w:rFonts w:ascii="Arial" w:hAnsi="Arial" w:cs="Arial"/>
          <w:b/>
        </w:rPr>
        <w:t>Barrier 1: Inadequate institutional and technical capacities and financial resources to manage and support an effective PA system</w:t>
      </w:r>
      <w:r>
        <w:rPr>
          <w:rFonts w:ascii="Arial" w:hAnsi="Arial" w:cs="Arial"/>
          <w:b/>
        </w:rPr>
        <w:t>.</w:t>
      </w:r>
    </w:p>
    <w:p w:rsidR="000718EA" w:rsidRPr="00895624" w:rsidRDefault="000718EA" w:rsidP="000718EA">
      <w:pPr>
        <w:pStyle w:val="ListParagraph"/>
        <w:widowControl w:val="0"/>
        <w:numPr>
          <w:ilvl w:val="2"/>
          <w:numId w:val="4"/>
        </w:numPr>
        <w:tabs>
          <w:tab w:val="left" w:pos="567"/>
        </w:tabs>
        <w:autoSpaceDE w:val="0"/>
        <w:autoSpaceDN w:val="0"/>
        <w:spacing w:after="0" w:line="240" w:lineRule="auto"/>
        <w:ind w:right="4" w:hanging="930"/>
        <w:contextualSpacing w:val="0"/>
        <w:jc w:val="both"/>
        <w:rPr>
          <w:rFonts w:ascii="Arial" w:hAnsi="Arial" w:cs="Arial"/>
        </w:rPr>
      </w:pPr>
      <w:r w:rsidRPr="00895624">
        <w:rPr>
          <w:rFonts w:ascii="Arial" w:hAnsi="Arial" w:cs="Arial"/>
        </w:rPr>
        <w:t>Low capacity at DEC and additional challenge of institutional transitioning into</w:t>
      </w:r>
      <w:r w:rsidRPr="00895624">
        <w:rPr>
          <w:rFonts w:ascii="Arial" w:hAnsi="Arial" w:cs="Arial"/>
          <w:spacing w:val="-10"/>
        </w:rPr>
        <w:t xml:space="preserve"> </w:t>
      </w:r>
      <w:r w:rsidRPr="00895624">
        <w:rPr>
          <w:rFonts w:ascii="Arial" w:hAnsi="Arial" w:cs="Arial"/>
        </w:rPr>
        <w:t>CEPA;</w:t>
      </w:r>
    </w:p>
    <w:p w:rsidR="000718EA" w:rsidRPr="00895624" w:rsidRDefault="000718EA" w:rsidP="000718EA">
      <w:pPr>
        <w:pStyle w:val="ListParagraph"/>
        <w:widowControl w:val="0"/>
        <w:numPr>
          <w:ilvl w:val="2"/>
          <w:numId w:val="4"/>
        </w:numPr>
        <w:tabs>
          <w:tab w:val="left" w:pos="567"/>
        </w:tabs>
        <w:autoSpaceDE w:val="0"/>
        <w:autoSpaceDN w:val="0"/>
        <w:spacing w:after="0" w:line="240" w:lineRule="auto"/>
        <w:ind w:right="4" w:hanging="930"/>
        <w:contextualSpacing w:val="0"/>
        <w:jc w:val="both"/>
        <w:rPr>
          <w:rFonts w:ascii="Arial" w:hAnsi="Arial" w:cs="Arial"/>
        </w:rPr>
      </w:pPr>
      <w:r w:rsidRPr="00895624">
        <w:rPr>
          <w:rFonts w:ascii="Arial" w:hAnsi="Arial" w:cs="Arial"/>
        </w:rPr>
        <w:t>Limited capacity to implement new PA policy and legislative</w:t>
      </w:r>
      <w:r w:rsidRPr="00895624">
        <w:rPr>
          <w:rFonts w:ascii="Arial" w:hAnsi="Arial" w:cs="Arial"/>
          <w:spacing w:val="-5"/>
        </w:rPr>
        <w:t xml:space="preserve"> </w:t>
      </w:r>
      <w:r w:rsidRPr="00895624">
        <w:rPr>
          <w:rFonts w:ascii="Arial" w:hAnsi="Arial" w:cs="Arial"/>
        </w:rPr>
        <w:t>framework;</w:t>
      </w:r>
    </w:p>
    <w:p w:rsidR="000718EA" w:rsidRPr="00895624" w:rsidRDefault="000718EA" w:rsidP="000718EA">
      <w:pPr>
        <w:pStyle w:val="ListParagraph"/>
        <w:widowControl w:val="0"/>
        <w:numPr>
          <w:ilvl w:val="2"/>
          <w:numId w:val="4"/>
        </w:numPr>
        <w:tabs>
          <w:tab w:val="left" w:pos="567"/>
        </w:tabs>
        <w:autoSpaceDE w:val="0"/>
        <w:autoSpaceDN w:val="0"/>
        <w:spacing w:after="0" w:line="240" w:lineRule="auto"/>
        <w:ind w:right="4" w:hanging="930"/>
        <w:contextualSpacing w:val="0"/>
        <w:jc w:val="both"/>
        <w:rPr>
          <w:rFonts w:ascii="Arial" w:hAnsi="Arial" w:cs="Arial"/>
        </w:rPr>
      </w:pPr>
      <w:r w:rsidRPr="00895624">
        <w:rPr>
          <w:rFonts w:ascii="Arial" w:hAnsi="Arial" w:cs="Arial"/>
        </w:rPr>
        <w:t>Lack of support to counter resistance to institutional</w:t>
      </w:r>
      <w:r w:rsidRPr="00895624">
        <w:rPr>
          <w:rFonts w:ascii="Arial" w:hAnsi="Arial" w:cs="Arial"/>
          <w:spacing w:val="-7"/>
        </w:rPr>
        <w:t xml:space="preserve"> </w:t>
      </w:r>
      <w:r w:rsidRPr="00895624">
        <w:rPr>
          <w:rFonts w:ascii="Arial" w:hAnsi="Arial" w:cs="Arial"/>
        </w:rPr>
        <w:t>reforms;</w:t>
      </w:r>
    </w:p>
    <w:p w:rsidR="000718EA" w:rsidRPr="00895624" w:rsidRDefault="000718EA" w:rsidP="002E2F48">
      <w:pPr>
        <w:pStyle w:val="ListParagraph"/>
        <w:widowControl w:val="0"/>
        <w:numPr>
          <w:ilvl w:val="2"/>
          <w:numId w:val="4"/>
        </w:numPr>
        <w:tabs>
          <w:tab w:val="left" w:pos="567"/>
        </w:tabs>
        <w:autoSpaceDE w:val="0"/>
        <w:autoSpaceDN w:val="0"/>
        <w:spacing w:after="0" w:line="240" w:lineRule="auto"/>
        <w:ind w:left="567" w:right="4" w:hanging="425"/>
        <w:contextualSpacing w:val="0"/>
        <w:jc w:val="both"/>
        <w:rPr>
          <w:rFonts w:ascii="Arial" w:hAnsi="Arial" w:cs="Arial"/>
        </w:rPr>
      </w:pPr>
      <w:r w:rsidRPr="00895624">
        <w:rPr>
          <w:rFonts w:ascii="Arial" w:hAnsi="Arial" w:cs="Arial"/>
        </w:rPr>
        <w:t>Lack of PA oversight and management capacities at provincial level for effective management of</w:t>
      </w:r>
      <w:r w:rsidRPr="00895624">
        <w:rPr>
          <w:rFonts w:ascii="Arial" w:hAnsi="Arial" w:cs="Arial"/>
          <w:spacing w:val="-32"/>
        </w:rPr>
        <w:t xml:space="preserve"> </w:t>
      </w:r>
      <w:r w:rsidRPr="00895624">
        <w:rPr>
          <w:rFonts w:ascii="Arial" w:hAnsi="Arial" w:cs="Arial"/>
        </w:rPr>
        <w:t>regional PAs;</w:t>
      </w:r>
      <w:r w:rsidRPr="00895624">
        <w:rPr>
          <w:rFonts w:ascii="Arial" w:hAnsi="Arial" w:cs="Arial"/>
          <w:spacing w:val="-1"/>
        </w:rPr>
        <w:t xml:space="preserve"> </w:t>
      </w:r>
      <w:r w:rsidRPr="00895624">
        <w:rPr>
          <w:rFonts w:ascii="Arial" w:hAnsi="Arial" w:cs="Arial"/>
        </w:rPr>
        <w:t>and</w:t>
      </w:r>
      <w:r>
        <w:rPr>
          <w:rFonts w:ascii="Arial" w:hAnsi="Arial" w:cs="Arial"/>
        </w:rPr>
        <w:t>,</w:t>
      </w:r>
    </w:p>
    <w:p w:rsidR="000718EA" w:rsidRPr="00895624" w:rsidRDefault="000718EA" w:rsidP="000718EA">
      <w:pPr>
        <w:pStyle w:val="ListParagraph"/>
        <w:widowControl w:val="0"/>
        <w:numPr>
          <w:ilvl w:val="2"/>
          <w:numId w:val="4"/>
        </w:numPr>
        <w:tabs>
          <w:tab w:val="left" w:pos="567"/>
        </w:tabs>
        <w:autoSpaceDE w:val="0"/>
        <w:autoSpaceDN w:val="0"/>
        <w:spacing w:after="0" w:line="240" w:lineRule="auto"/>
        <w:ind w:right="4" w:hanging="930"/>
        <w:contextualSpacing w:val="0"/>
        <w:jc w:val="both"/>
        <w:rPr>
          <w:rFonts w:ascii="Arial" w:hAnsi="Arial" w:cs="Arial"/>
        </w:rPr>
      </w:pPr>
      <w:r w:rsidRPr="00895624">
        <w:rPr>
          <w:rFonts w:ascii="Arial" w:hAnsi="Arial" w:cs="Arial"/>
        </w:rPr>
        <w:t>Absence of a national strategy for PA management capacity</w:t>
      </w:r>
      <w:r w:rsidRPr="00895624">
        <w:rPr>
          <w:rFonts w:ascii="Arial" w:hAnsi="Arial" w:cs="Arial"/>
          <w:spacing w:val="-6"/>
        </w:rPr>
        <w:t xml:space="preserve"> </w:t>
      </w:r>
      <w:r w:rsidRPr="00895624">
        <w:rPr>
          <w:rFonts w:ascii="Arial" w:hAnsi="Arial" w:cs="Arial"/>
        </w:rPr>
        <w:t>building.</w:t>
      </w:r>
    </w:p>
    <w:p w:rsidR="000718EA" w:rsidRDefault="000718EA" w:rsidP="000718EA">
      <w:pPr>
        <w:spacing w:after="0" w:line="240" w:lineRule="auto"/>
        <w:ind w:right="407"/>
        <w:jc w:val="both"/>
        <w:rPr>
          <w:rFonts w:ascii="Arial" w:hAnsi="Arial" w:cs="Arial"/>
          <w:b/>
        </w:rPr>
      </w:pPr>
    </w:p>
    <w:p w:rsidR="000718EA" w:rsidRPr="00895624" w:rsidRDefault="000718EA" w:rsidP="000718EA">
      <w:pPr>
        <w:spacing w:after="0" w:line="240" w:lineRule="auto"/>
        <w:ind w:right="6"/>
        <w:jc w:val="both"/>
        <w:rPr>
          <w:rFonts w:ascii="Arial" w:hAnsi="Arial" w:cs="Arial"/>
          <w:b/>
        </w:rPr>
      </w:pPr>
      <w:r w:rsidRPr="00895624">
        <w:rPr>
          <w:rFonts w:ascii="Arial" w:hAnsi="Arial" w:cs="Arial"/>
          <w:b/>
        </w:rPr>
        <w:t>Barrier 2: Local communities and local conservation actors lack access to comprehensive institutional and technical support</w:t>
      </w:r>
      <w:r w:rsidRPr="00895624">
        <w:rPr>
          <w:rFonts w:ascii="Arial" w:hAnsi="Arial" w:cs="Arial"/>
          <w:b/>
          <w:spacing w:val="-6"/>
        </w:rPr>
        <w:t xml:space="preserve"> </w:t>
      </w:r>
      <w:r w:rsidRPr="00895624">
        <w:rPr>
          <w:rFonts w:ascii="Arial" w:hAnsi="Arial" w:cs="Arial"/>
          <w:b/>
        </w:rPr>
        <w:t>and</w:t>
      </w:r>
      <w:r w:rsidRPr="00895624">
        <w:rPr>
          <w:rFonts w:ascii="Arial" w:hAnsi="Arial" w:cs="Arial"/>
          <w:b/>
          <w:spacing w:val="-5"/>
        </w:rPr>
        <w:t xml:space="preserve"> </w:t>
      </w:r>
      <w:r w:rsidRPr="00895624">
        <w:rPr>
          <w:rFonts w:ascii="Arial" w:hAnsi="Arial" w:cs="Arial"/>
          <w:b/>
        </w:rPr>
        <w:t>stable</w:t>
      </w:r>
      <w:r w:rsidRPr="00895624">
        <w:rPr>
          <w:rFonts w:ascii="Arial" w:hAnsi="Arial" w:cs="Arial"/>
          <w:b/>
          <w:spacing w:val="-6"/>
        </w:rPr>
        <w:t xml:space="preserve"> </w:t>
      </w:r>
      <w:r w:rsidRPr="00895624">
        <w:rPr>
          <w:rFonts w:ascii="Arial" w:hAnsi="Arial" w:cs="Arial"/>
          <w:b/>
        </w:rPr>
        <w:t>and</w:t>
      </w:r>
      <w:r w:rsidRPr="00895624">
        <w:rPr>
          <w:rFonts w:ascii="Arial" w:hAnsi="Arial" w:cs="Arial"/>
          <w:b/>
          <w:spacing w:val="-7"/>
        </w:rPr>
        <w:t xml:space="preserve"> </w:t>
      </w:r>
      <w:r w:rsidRPr="00895624">
        <w:rPr>
          <w:rFonts w:ascii="Arial" w:hAnsi="Arial" w:cs="Arial"/>
          <w:b/>
        </w:rPr>
        <w:t>predictable</w:t>
      </w:r>
      <w:r w:rsidRPr="00895624">
        <w:rPr>
          <w:rFonts w:ascii="Arial" w:hAnsi="Arial" w:cs="Arial"/>
          <w:b/>
          <w:spacing w:val="-5"/>
        </w:rPr>
        <w:t xml:space="preserve"> </w:t>
      </w:r>
      <w:r w:rsidRPr="00895624">
        <w:rPr>
          <w:rFonts w:ascii="Arial" w:hAnsi="Arial" w:cs="Arial"/>
          <w:b/>
        </w:rPr>
        <w:t>financial</w:t>
      </w:r>
      <w:r w:rsidRPr="00895624">
        <w:rPr>
          <w:rFonts w:ascii="Arial" w:hAnsi="Arial" w:cs="Arial"/>
          <w:b/>
          <w:spacing w:val="-7"/>
        </w:rPr>
        <w:t xml:space="preserve"> </w:t>
      </w:r>
      <w:r w:rsidRPr="00895624">
        <w:rPr>
          <w:rFonts w:ascii="Arial" w:hAnsi="Arial" w:cs="Arial"/>
          <w:b/>
        </w:rPr>
        <w:t>resources</w:t>
      </w:r>
      <w:r w:rsidRPr="00895624">
        <w:rPr>
          <w:rFonts w:ascii="Arial" w:hAnsi="Arial" w:cs="Arial"/>
          <w:b/>
          <w:spacing w:val="-6"/>
        </w:rPr>
        <w:t xml:space="preserve"> </w:t>
      </w:r>
      <w:r w:rsidRPr="00895624">
        <w:rPr>
          <w:rFonts w:ascii="Arial" w:hAnsi="Arial" w:cs="Arial"/>
          <w:b/>
        </w:rPr>
        <w:t>for</w:t>
      </w:r>
      <w:r w:rsidRPr="00895624">
        <w:rPr>
          <w:rFonts w:ascii="Arial" w:hAnsi="Arial" w:cs="Arial"/>
          <w:b/>
          <w:spacing w:val="-5"/>
        </w:rPr>
        <w:t xml:space="preserve"> </w:t>
      </w:r>
      <w:r w:rsidRPr="00895624">
        <w:rPr>
          <w:rFonts w:ascii="Arial" w:hAnsi="Arial" w:cs="Arial"/>
          <w:b/>
        </w:rPr>
        <w:t>the</w:t>
      </w:r>
      <w:r w:rsidRPr="00895624">
        <w:rPr>
          <w:rFonts w:ascii="Arial" w:hAnsi="Arial" w:cs="Arial"/>
          <w:b/>
          <w:spacing w:val="-5"/>
        </w:rPr>
        <w:t xml:space="preserve"> </w:t>
      </w:r>
      <w:r w:rsidRPr="00895624">
        <w:rPr>
          <w:rFonts w:ascii="Arial" w:hAnsi="Arial" w:cs="Arial"/>
          <w:b/>
        </w:rPr>
        <w:t>management</w:t>
      </w:r>
      <w:r w:rsidRPr="00895624">
        <w:rPr>
          <w:rFonts w:ascii="Arial" w:hAnsi="Arial" w:cs="Arial"/>
          <w:b/>
          <w:spacing w:val="-5"/>
        </w:rPr>
        <w:t xml:space="preserve"> </w:t>
      </w:r>
      <w:r w:rsidRPr="00895624">
        <w:rPr>
          <w:rFonts w:ascii="Arial" w:hAnsi="Arial" w:cs="Arial"/>
          <w:b/>
        </w:rPr>
        <w:t>of</w:t>
      </w:r>
      <w:r w:rsidRPr="00895624">
        <w:rPr>
          <w:rFonts w:ascii="Arial" w:hAnsi="Arial" w:cs="Arial"/>
          <w:b/>
          <w:spacing w:val="-7"/>
        </w:rPr>
        <w:t xml:space="preserve"> </w:t>
      </w:r>
      <w:r w:rsidRPr="00895624">
        <w:rPr>
          <w:rFonts w:ascii="Arial" w:hAnsi="Arial" w:cs="Arial"/>
          <w:b/>
        </w:rPr>
        <w:t>designated</w:t>
      </w:r>
      <w:r w:rsidRPr="00895624">
        <w:rPr>
          <w:rFonts w:ascii="Arial" w:hAnsi="Arial" w:cs="Arial"/>
          <w:b/>
          <w:spacing w:val="-5"/>
        </w:rPr>
        <w:t xml:space="preserve"> </w:t>
      </w:r>
      <w:r w:rsidRPr="00895624">
        <w:rPr>
          <w:rFonts w:ascii="Arial" w:hAnsi="Arial" w:cs="Arial"/>
          <w:b/>
        </w:rPr>
        <w:t>Protected</w:t>
      </w:r>
      <w:r w:rsidRPr="00895624">
        <w:rPr>
          <w:rFonts w:ascii="Arial" w:hAnsi="Arial" w:cs="Arial"/>
          <w:b/>
          <w:spacing w:val="-7"/>
        </w:rPr>
        <w:t xml:space="preserve"> </w:t>
      </w:r>
      <w:r w:rsidRPr="00895624">
        <w:rPr>
          <w:rFonts w:ascii="Arial" w:hAnsi="Arial" w:cs="Arial"/>
          <w:b/>
        </w:rPr>
        <w:t>Areas</w:t>
      </w:r>
      <w:r w:rsidRPr="00895624">
        <w:rPr>
          <w:rFonts w:ascii="Arial" w:hAnsi="Arial" w:cs="Arial"/>
          <w:b/>
          <w:spacing w:val="-7"/>
        </w:rPr>
        <w:t xml:space="preserve"> </w:t>
      </w:r>
      <w:r w:rsidRPr="00895624">
        <w:rPr>
          <w:rFonts w:ascii="Arial" w:hAnsi="Arial" w:cs="Arial"/>
          <w:b/>
        </w:rPr>
        <w:t>(National and</w:t>
      </w:r>
      <w:r w:rsidRPr="00895624">
        <w:rPr>
          <w:rFonts w:ascii="Arial" w:hAnsi="Arial" w:cs="Arial"/>
          <w:b/>
          <w:spacing w:val="-1"/>
        </w:rPr>
        <w:t xml:space="preserve"> </w:t>
      </w:r>
      <w:r w:rsidRPr="00895624">
        <w:rPr>
          <w:rFonts w:ascii="Arial" w:hAnsi="Arial" w:cs="Arial"/>
          <w:b/>
        </w:rPr>
        <w:t>Regional)</w:t>
      </w:r>
      <w:r>
        <w:rPr>
          <w:rFonts w:ascii="Arial" w:hAnsi="Arial" w:cs="Arial"/>
          <w:b/>
        </w:rPr>
        <w:t>.</w:t>
      </w:r>
    </w:p>
    <w:p w:rsidR="000718EA" w:rsidRPr="00895624" w:rsidRDefault="000718EA" w:rsidP="000718EA">
      <w:pPr>
        <w:pStyle w:val="ListParagraph"/>
        <w:widowControl w:val="0"/>
        <w:numPr>
          <w:ilvl w:val="2"/>
          <w:numId w:val="4"/>
        </w:numPr>
        <w:tabs>
          <w:tab w:val="left" w:pos="567"/>
        </w:tabs>
        <w:autoSpaceDE w:val="0"/>
        <w:autoSpaceDN w:val="0"/>
        <w:spacing w:after="0" w:line="240" w:lineRule="auto"/>
        <w:ind w:hanging="930"/>
        <w:contextualSpacing w:val="0"/>
        <w:jc w:val="both"/>
        <w:rPr>
          <w:rFonts w:ascii="Arial" w:hAnsi="Arial" w:cs="Arial"/>
        </w:rPr>
      </w:pPr>
      <w:r w:rsidRPr="00895624">
        <w:rPr>
          <w:rFonts w:ascii="Arial" w:hAnsi="Arial" w:cs="Arial"/>
        </w:rPr>
        <w:t>Limited institutional capacity to mobilize</w:t>
      </w:r>
      <w:r w:rsidRPr="00895624">
        <w:rPr>
          <w:rFonts w:ascii="Arial" w:hAnsi="Arial" w:cs="Arial"/>
          <w:spacing w:val="-3"/>
        </w:rPr>
        <w:t xml:space="preserve"> </w:t>
      </w:r>
      <w:r w:rsidRPr="00895624">
        <w:rPr>
          <w:rFonts w:ascii="Arial" w:hAnsi="Arial" w:cs="Arial"/>
        </w:rPr>
        <w:t>landowners;</w:t>
      </w:r>
    </w:p>
    <w:p w:rsidR="000718EA" w:rsidRPr="00895624" w:rsidRDefault="000718EA" w:rsidP="000718EA">
      <w:pPr>
        <w:pStyle w:val="ListParagraph"/>
        <w:widowControl w:val="0"/>
        <w:numPr>
          <w:ilvl w:val="2"/>
          <w:numId w:val="4"/>
        </w:numPr>
        <w:tabs>
          <w:tab w:val="left" w:pos="567"/>
        </w:tabs>
        <w:autoSpaceDE w:val="0"/>
        <w:autoSpaceDN w:val="0"/>
        <w:spacing w:after="0" w:line="240" w:lineRule="auto"/>
        <w:ind w:hanging="930"/>
        <w:contextualSpacing w:val="0"/>
        <w:jc w:val="both"/>
        <w:rPr>
          <w:rFonts w:ascii="Arial" w:hAnsi="Arial" w:cs="Arial"/>
        </w:rPr>
      </w:pPr>
      <w:r w:rsidRPr="00895624">
        <w:rPr>
          <w:rFonts w:ascii="Arial" w:hAnsi="Arial" w:cs="Arial"/>
        </w:rPr>
        <w:t>Limited technical support available for formal</w:t>
      </w:r>
      <w:r w:rsidRPr="00895624">
        <w:rPr>
          <w:rFonts w:ascii="Arial" w:hAnsi="Arial" w:cs="Arial"/>
          <w:spacing w:val="-4"/>
        </w:rPr>
        <w:t xml:space="preserve"> </w:t>
      </w:r>
      <w:r w:rsidRPr="00895624">
        <w:rPr>
          <w:rFonts w:ascii="Arial" w:hAnsi="Arial" w:cs="Arial"/>
        </w:rPr>
        <w:t>registration;</w:t>
      </w:r>
    </w:p>
    <w:p w:rsidR="000718EA" w:rsidRPr="00895624" w:rsidRDefault="000718EA" w:rsidP="000718EA">
      <w:pPr>
        <w:pStyle w:val="ListParagraph"/>
        <w:widowControl w:val="0"/>
        <w:numPr>
          <w:ilvl w:val="2"/>
          <w:numId w:val="4"/>
        </w:numPr>
        <w:tabs>
          <w:tab w:val="left" w:pos="567"/>
        </w:tabs>
        <w:autoSpaceDE w:val="0"/>
        <w:autoSpaceDN w:val="0"/>
        <w:spacing w:after="0" w:line="240" w:lineRule="auto"/>
        <w:ind w:hanging="930"/>
        <w:contextualSpacing w:val="0"/>
        <w:jc w:val="both"/>
        <w:rPr>
          <w:rFonts w:ascii="Arial" w:hAnsi="Arial" w:cs="Arial"/>
        </w:rPr>
      </w:pPr>
      <w:r w:rsidRPr="00895624">
        <w:rPr>
          <w:rFonts w:ascii="Arial" w:hAnsi="Arial" w:cs="Arial"/>
        </w:rPr>
        <w:t>Absence of PA monitoring</w:t>
      </w:r>
      <w:r w:rsidRPr="00895624">
        <w:rPr>
          <w:rFonts w:ascii="Arial" w:hAnsi="Arial" w:cs="Arial"/>
          <w:spacing w:val="-7"/>
        </w:rPr>
        <w:t xml:space="preserve"> </w:t>
      </w:r>
      <w:r w:rsidRPr="00895624">
        <w:rPr>
          <w:rFonts w:ascii="Arial" w:hAnsi="Arial" w:cs="Arial"/>
        </w:rPr>
        <w:t>system;</w:t>
      </w:r>
    </w:p>
    <w:p w:rsidR="000718EA" w:rsidRPr="00895624" w:rsidRDefault="000718EA" w:rsidP="000718EA">
      <w:pPr>
        <w:pStyle w:val="ListParagraph"/>
        <w:widowControl w:val="0"/>
        <w:numPr>
          <w:ilvl w:val="2"/>
          <w:numId w:val="4"/>
        </w:numPr>
        <w:tabs>
          <w:tab w:val="left" w:pos="567"/>
        </w:tabs>
        <w:autoSpaceDE w:val="0"/>
        <w:autoSpaceDN w:val="0"/>
        <w:spacing w:after="0" w:line="240" w:lineRule="auto"/>
        <w:ind w:hanging="930"/>
        <w:contextualSpacing w:val="0"/>
        <w:jc w:val="both"/>
        <w:rPr>
          <w:rFonts w:ascii="Arial" w:hAnsi="Arial" w:cs="Arial"/>
        </w:rPr>
      </w:pPr>
      <w:r w:rsidRPr="00895624">
        <w:rPr>
          <w:rFonts w:ascii="Arial" w:hAnsi="Arial" w:cs="Arial"/>
        </w:rPr>
        <w:t>Concerns over (financial) sustainability of YUS CA and TRM proposed CA;</w:t>
      </w:r>
      <w:r w:rsidRPr="00895624">
        <w:rPr>
          <w:rFonts w:ascii="Arial" w:hAnsi="Arial" w:cs="Arial"/>
          <w:spacing w:val="-8"/>
        </w:rPr>
        <w:t xml:space="preserve"> </w:t>
      </w:r>
      <w:r w:rsidRPr="00895624">
        <w:rPr>
          <w:rFonts w:ascii="Arial" w:hAnsi="Arial" w:cs="Arial"/>
        </w:rPr>
        <w:t>and</w:t>
      </w:r>
    </w:p>
    <w:p w:rsidR="000718EA" w:rsidRPr="00895624" w:rsidRDefault="000718EA" w:rsidP="000718EA">
      <w:pPr>
        <w:pStyle w:val="ListParagraph"/>
        <w:widowControl w:val="0"/>
        <w:numPr>
          <w:ilvl w:val="2"/>
          <w:numId w:val="4"/>
        </w:numPr>
        <w:tabs>
          <w:tab w:val="left" w:pos="567"/>
        </w:tabs>
        <w:autoSpaceDE w:val="0"/>
        <w:autoSpaceDN w:val="0"/>
        <w:spacing w:after="0" w:line="240" w:lineRule="auto"/>
        <w:ind w:hanging="930"/>
        <w:contextualSpacing w:val="0"/>
        <w:jc w:val="both"/>
        <w:rPr>
          <w:rFonts w:ascii="Arial" w:hAnsi="Arial" w:cs="Arial"/>
        </w:rPr>
      </w:pPr>
      <w:r w:rsidRPr="00895624">
        <w:rPr>
          <w:rFonts w:ascii="Arial" w:hAnsi="Arial" w:cs="Arial"/>
        </w:rPr>
        <w:t>Inadequate capacity for comprehensive land use</w:t>
      </w:r>
      <w:r w:rsidRPr="00895624">
        <w:rPr>
          <w:rFonts w:ascii="Arial" w:hAnsi="Arial" w:cs="Arial"/>
          <w:spacing w:val="-3"/>
        </w:rPr>
        <w:t xml:space="preserve"> </w:t>
      </w:r>
      <w:r w:rsidRPr="00895624">
        <w:rPr>
          <w:rFonts w:ascii="Arial" w:hAnsi="Arial" w:cs="Arial"/>
        </w:rPr>
        <w:t>planning.</w:t>
      </w:r>
    </w:p>
    <w:p w:rsidR="000718EA" w:rsidRPr="00895624" w:rsidRDefault="000718EA" w:rsidP="000718EA">
      <w:pPr>
        <w:spacing w:after="0" w:line="240" w:lineRule="auto"/>
        <w:jc w:val="both"/>
        <w:rPr>
          <w:rFonts w:ascii="Arial" w:hAnsi="Arial" w:cs="Arial"/>
        </w:rPr>
      </w:pPr>
    </w:p>
    <w:p w:rsidR="000718EA" w:rsidRDefault="000718EA" w:rsidP="000718EA">
      <w:pPr>
        <w:spacing w:after="0" w:line="240" w:lineRule="auto"/>
        <w:jc w:val="both"/>
        <w:rPr>
          <w:rFonts w:ascii="Arial" w:hAnsi="Arial" w:cs="Arial"/>
          <w:b/>
        </w:rPr>
      </w:pPr>
      <w:r>
        <w:rPr>
          <w:rFonts w:ascii="Arial" w:hAnsi="Arial" w:cs="Arial"/>
          <w:b/>
        </w:rPr>
        <w:t>So... each outcome needs a “positive” change word or attribute, showing the trajectory of the set of actions.</w:t>
      </w:r>
      <w:r w:rsidRPr="00EC2E0B">
        <w:rPr>
          <w:rFonts w:ascii="Arial" w:hAnsi="Arial" w:cs="Arial"/>
        </w:rPr>
        <w:t xml:space="preserve">  Below, we see “improved”, “strengthened”, “increased”, and “expanded”, pertaining to “institutional capacity”,</w:t>
      </w:r>
      <w:r>
        <w:rPr>
          <w:rFonts w:ascii="Arial" w:hAnsi="Arial" w:cs="Arial"/>
        </w:rPr>
        <w:t xml:space="preserve"> “PA system planning and management”, “oversight and coordination”, “effective management of NPs (and PAs)”, “better integration”, and “traditional systems and models for management and conservation of biodiversity”.  The question is: what degree of performance can be realistically matched up with improved, strengthened, etc. for the various aspects of PA systems (mostly planning and management)?   </w:t>
      </w:r>
      <w:r>
        <w:rPr>
          <w:rFonts w:ascii="Arial" w:hAnsi="Arial" w:cs="Arial"/>
          <w:b/>
        </w:rPr>
        <w:t xml:space="preserve">  </w:t>
      </w:r>
    </w:p>
    <w:p w:rsidR="000718EA" w:rsidRDefault="000718EA" w:rsidP="000718EA">
      <w:pPr>
        <w:spacing w:after="0" w:line="240" w:lineRule="auto"/>
        <w:jc w:val="both"/>
        <w:rPr>
          <w:rFonts w:ascii="Arial" w:hAnsi="Arial" w:cs="Arial"/>
          <w:b/>
        </w:rPr>
      </w:pPr>
    </w:p>
    <w:p w:rsidR="000718EA" w:rsidRDefault="000718EA" w:rsidP="000718EA">
      <w:pPr>
        <w:spacing w:after="0" w:line="240" w:lineRule="auto"/>
        <w:jc w:val="both"/>
        <w:rPr>
          <w:rFonts w:ascii="Arial" w:hAnsi="Arial" w:cs="Arial"/>
        </w:rPr>
      </w:pPr>
      <w:r w:rsidRPr="002E39B9">
        <w:rPr>
          <w:rFonts w:ascii="Arial" w:hAnsi="Arial" w:cs="Arial"/>
        </w:rPr>
        <w:t xml:space="preserve">Actions lead to “results” (or “outputs”; these are “things”), which contribute to “outcomes”, which are statements of “positive change” over a 3-5 year timeframe (usually), which are requisites for longer-term altered (in a sustained, positive way) institutions, habitats, or human conditions = “impacts”.  </w:t>
      </w:r>
    </w:p>
    <w:p w:rsidR="002E39B9" w:rsidRDefault="002E39B9" w:rsidP="000718EA">
      <w:pPr>
        <w:spacing w:after="0" w:line="240" w:lineRule="auto"/>
        <w:jc w:val="both"/>
        <w:rPr>
          <w:rFonts w:ascii="Arial" w:hAnsi="Arial" w:cs="Arial"/>
        </w:rPr>
      </w:pPr>
    </w:p>
    <w:p w:rsidR="002E39B9" w:rsidRPr="002E39B9" w:rsidRDefault="002E39B9" w:rsidP="000718EA">
      <w:pPr>
        <w:spacing w:after="0" w:line="240" w:lineRule="auto"/>
        <w:jc w:val="both"/>
        <w:rPr>
          <w:rFonts w:ascii="Arial" w:hAnsi="Arial" w:cs="Arial"/>
        </w:rPr>
      </w:pPr>
      <w:r>
        <w:rPr>
          <w:rFonts w:ascii="Arial" w:hAnsi="Arial" w:cs="Arial"/>
        </w:rPr>
        <w:t>Below, we highlight the “change” statements in the outcomes that the GEF5 project has been trying to achieve.</w:t>
      </w:r>
    </w:p>
    <w:p w:rsidR="000718EA" w:rsidRDefault="000718EA" w:rsidP="000718EA">
      <w:pPr>
        <w:spacing w:after="0" w:line="240" w:lineRule="auto"/>
        <w:jc w:val="both"/>
        <w:rPr>
          <w:rFonts w:ascii="Arial" w:hAnsi="Arial" w:cs="Arial"/>
          <w:b/>
        </w:rPr>
      </w:pPr>
    </w:p>
    <w:p w:rsidR="000718EA" w:rsidRPr="00895624" w:rsidRDefault="000718EA" w:rsidP="000718EA">
      <w:pPr>
        <w:spacing w:after="0" w:line="240" w:lineRule="auto"/>
        <w:jc w:val="both"/>
        <w:rPr>
          <w:rFonts w:ascii="Arial" w:hAnsi="Arial" w:cs="Arial"/>
          <w:b/>
        </w:rPr>
      </w:pPr>
      <w:r w:rsidRPr="00895624">
        <w:rPr>
          <w:rFonts w:ascii="Arial" w:hAnsi="Arial" w:cs="Arial"/>
          <w:b/>
        </w:rPr>
        <w:t>Component 1: Management Capabilities of the PNG State to oversee Protected Area Management</w:t>
      </w:r>
      <w:r>
        <w:rPr>
          <w:rFonts w:ascii="Arial" w:hAnsi="Arial" w:cs="Arial"/>
          <w:b/>
        </w:rPr>
        <w:t>.</w:t>
      </w:r>
    </w:p>
    <w:p w:rsidR="000718EA" w:rsidRPr="00895624" w:rsidRDefault="000718EA" w:rsidP="000718EA">
      <w:pPr>
        <w:pStyle w:val="BodyText"/>
        <w:jc w:val="both"/>
        <w:rPr>
          <w:rFonts w:ascii="Arial" w:hAnsi="Arial" w:cs="Arial"/>
          <w:sz w:val="22"/>
          <w:szCs w:val="22"/>
        </w:rPr>
      </w:pPr>
      <w:r w:rsidRPr="00895624">
        <w:rPr>
          <w:rFonts w:ascii="Arial" w:hAnsi="Arial" w:cs="Arial"/>
          <w:sz w:val="22"/>
          <w:szCs w:val="22"/>
          <w:u w:val="single"/>
        </w:rPr>
        <w:t>Outcome</w:t>
      </w:r>
      <w:r w:rsidRPr="00895624">
        <w:rPr>
          <w:rFonts w:ascii="Arial" w:hAnsi="Arial" w:cs="Arial"/>
          <w:spacing w:val="-4"/>
          <w:sz w:val="22"/>
          <w:szCs w:val="22"/>
          <w:u w:val="single"/>
        </w:rPr>
        <w:t xml:space="preserve"> </w:t>
      </w:r>
      <w:r w:rsidRPr="00895624">
        <w:rPr>
          <w:rFonts w:ascii="Arial" w:hAnsi="Arial" w:cs="Arial"/>
          <w:sz w:val="22"/>
          <w:szCs w:val="22"/>
          <w:u w:val="single"/>
        </w:rPr>
        <w:t>1.1</w:t>
      </w:r>
      <w:r w:rsidRPr="00895624">
        <w:rPr>
          <w:rFonts w:ascii="Arial" w:hAnsi="Arial" w:cs="Arial"/>
          <w:sz w:val="22"/>
          <w:szCs w:val="22"/>
        </w:rPr>
        <w:t>:</w:t>
      </w:r>
      <w:r w:rsidRPr="00895624">
        <w:rPr>
          <w:rFonts w:ascii="Arial" w:hAnsi="Arial" w:cs="Arial"/>
          <w:spacing w:val="-4"/>
          <w:sz w:val="22"/>
          <w:szCs w:val="22"/>
        </w:rPr>
        <w:t xml:space="preserve"> </w:t>
      </w:r>
      <w:r w:rsidRPr="009C7B2B">
        <w:rPr>
          <w:rFonts w:ascii="Arial" w:hAnsi="Arial" w:cs="Arial"/>
          <w:sz w:val="22"/>
          <w:szCs w:val="22"/>
          <w:highlight w:val="yellow"/>
        </w:rPr>
        <w:t>Institutional</w:t>
      </w:r>
      <w:r w:rsidRPr="009C7B2B">
        <w:rPr>
          <w:rFonts w:ascii="Arial" w:hAnsi="Arial" w:cs="Arial"/>
          <w:spacing w:val="-3"/>
          <w:sz w:val="22"/>
          <w:szCs w:val="22"/>
          <w:highlight w:val="yellow"/>
        </w:rPr>
        <w:t xml:space="preserve"> </w:t>
      </w:r>
      <w:r w:rsidRPr="009C7B2B">
        <w:rPr>
          <w:rFonts w:ascii="Arial" w:hAnsi="Arial" w:cs="Arial"/>
          <w:sz w:val="22"/>
          <w:szCs w:val="22"/>
          <w:highlight w:val="yellow"/>
        </w:rPr>
        <w:t>capacity</w:t>
      </w:r>
      <w:r w:rsidRPr="00895624">
        <w:rPr>
          <w:rFonts w:ascii="Arial" w:hAnsi="Arial" w:cs="Arial"/>
          <w:spacing w:val="-1"/>
          <w:sz w:val="22"/>
          <w:szCs w:val="22"/>
        </w:rPr>
        <w:t xml:space="preserve"> </w:t>
      </w:r>
      <w:r w:rsidRPr="00895624">
        <w:rPr>
          <w:rFonts w:ascii="Arial" w:hAnsi="Arial" w:cs="Arial"/>
          <w:sz w:val="22"/>
          <w:szCs w:val="22"/>
        </w:rPr>
        <w:t>of</w:t>
      </w:r>
      <w:r w:rsidRPr="00895624">
        <w:rPr>
          <w:rFonts w:ascii="Arial" w:hAnsi="Arial" w:cs="Arial"/>
          <w:spacing w:val="-5"/>
          <w:sz w:val="22"/>
          <w:szCs w:val="22"/>
        </w:rPr>
        <w:t xml:space="preserve"> </w:t>
      </w:r>
      <w:r w:rsidRPr="00895624">
        <w:rPr>
          <w:rFonts w:ascii="Arial" w:hAnsi="Arial" w:cs="Arial"/>
          <w:sz w:val="22"/>
          <w:szCs w:val="22"/>
        </w:rPr>
        <w:t>Conservation</w:t>
      </w:r>
      <w:r w:rsidRPr="00895624">
        <w:rPr>
          <w:rFonts w:ascii="Arial" w:hAnsi="Arial" w:cs="Arial"/>
          <w:spacing w:val="-2"/>
          <w:sz w:val="22"/>
          <w:szCs w:val="22"/>
        </w:rPr>
        <w:t xml:space="preserve"> </w:t>
      </w:r>
      <w:r w:rsidRPr="00895624">
        <w:rPr>
          <w:rFonts w:ascii="Arial" w:hAnsi="Arial" w:cs="Arial"/>
          <w:sz w:val="22"/>
          <w:szCs w:val="22"/>
        </w:rPr>
        <w:t>and</w:t>
      </w:r>
      <w:r w:rsidRPr="00895624">
        <w:rPr>
          <w:rFonts w:ascii="Arial" w:hAnsi="Arial" w:cs="Arial"/>
          <w:spacing w:val="-4"/>
          <w:sz w:val="22"/>
          <w:szCs w:val="22"/>
        </w:rPr>
        <w:t xml:space="preserve"> </w:t>
      </w:r>
      <w:r w:rsidRPr="00895624">
        <w:rPr>
          <w:rFonts w:ascii="Arial" w:hAnsi="Arial" w:cs="Arial"/>
          <w:sz w:val="22"/>
          <w:szCs w:val="22"/>
        </w:rPr>
        <w:t>Environment</w:t>
      </w:r>
      <w:r w:rsidRPr="00895624">
        <w:rPr>
          <w:rFonts w:ascii="Arial" w:hAnsi="Arial" w:cs="Arial"/>
          <w:spacing w:val="-3"/>
          <w:sz w:val="22"/>
          <w:szCs w:val="22"/>
        </w:rPr>
        <w:t xml:space="preserve"> </w:t>
      </w:r>
      <w:r w:rsidRPr="00895624">
        <w:rPr>
          <w:rFonts w:ascii="Arial" w:hAnsi="Arial" w:cs="Arial"/>
          <w:sz w:val="22"/>
          <w:szCs w:val="22"/>
        </w:rPr>
        <w:t>Protection</w:t>
      </w:r>
      <w:r w:rsidRPr="00895624">
        <w:rPr>
          <w:rFonts w:ascii="Arial" w:hAnsi="Arial" w:cs="Arial"/>
          <w:spacing w:val="-2"/>
          <w:sz w:val="22"/>
          <w:szCs w:val="22"/>
        </w:rPr>
        <w:t xml:space="preserve"> </w:t>
      </w:r>
      <w:r w:rsidRPr="00895624">
        <w:rPr>
          <w:rFonts w:ascii="Arial" w:hAnsi="Arial" w:cs="Arial"/>
          <w:sz w:val="22"/>
          <w:szCs w:val="22"/>
        </w:rPr>
        <w:t>Authority</w:t>
      </w:r>
      <w:r w:rsidRPr="00895624">
        <w:rPr>
          <w:rFonts w:ascii="Arial" w:hAnsi="Arial" w:cs="Arial"/>
          <w:spacing w:val="-3"/>
          <w:sz w:val="22"/>
          <w:szCs w:val="22"/>
        </w:rPr>
        <w:t xml:space="preserve"> </w:t>
      </w:r>
      <w:r w:rsidRPr="00895624">
        <w:rPr>
          <w:rFonts w:ascii="Arial" w:hAnsi="Arial" w:cs="Arial"/>
          <w:sz w:val="22"/>
          <w:szCs w:val="22"/>
        </w:rPr>
        <w:t>and</w:t>
      </w:r>
      <w:r w:rsidRPr="00895624">
        <w:rPr>
          <w:rFonts w:ascii="Arial" w:hAnsi="Arial" w:cs="Arial"/>
          <w:spacing w:val="-4"/>
          <w:sz w:val="22"/>
          <w:szCs w:val="22"/>
        </w:rPr>
        <w:t xml:space="preserve"> </w:t>
      </w:r>
      <w:r w:rsidRPr="00895624">
        <w:rPr>
          <w:rFonts w:ascii="Arial" w:hAnsi="Arial" w:cs="Arial"/>
          <w:sz w:val="22"/>
          <w:szCs w:val="22"/>
        </w:rPr>
        <w:t>relevant</w:t>
      </w:r>
      <w:r w:rsidRPr="00895624">
        <w:rPr>
          <w:rFonts w:ascii="Arial" w:hAnsi="Arial" w:cs="Arial"/>
          <w:spacing w:val="-3"/>
          <w:sz w:val="22"/>
          <w:szCs w:val="22"/>
        </w:rPr>
        <w:t xml:space="preserve"> </w:t>
      </w:r>
      <w:r w:rsidRPr="00895624">
        <w:rPr>
          <w:rFonts w:ascii="Arial" w:hAnsi="Arial" w:cs="Arial"/>
          <w:sz w:val="22"/>
          <w:szCs w:val="22"/>
        </w:rPr>
        <w:t xml:space="preserve">Provincial Government counterparts </w:t>
      </w:r>
      <w:r w:rsidRPr="009C7B2B">
        <w:rPr>
          <w:rFonts w:ascii="Arial" w:hAnsi="Arial" w:cs="Arial"/>
          <w:sz w:val="22"/>
          <w:szCs w:val="22"/>
          <w:highlight w:val="yellow"/>
        </w:rPr>
        <w:t>for PA system planning and management</w:t>
      </w:r>
      <w:r w:rsidRPr="00895624">
        <w:rPr>
          <w:rFonts w:ascii="Arial" w:hAnsi="Arial" w:cs="Arial"/>
          <w:spacing w:val="-5"/>
          <w:sz w:val="22"/>
          <w:szCs w:val="22"/>
        </w:rPr>
        <w:t xml:space="preserve"> </w:t>
      </w:r>
      <w:r w:rsidRPr="009C7B2B">
        <w:rPr>
          <w:rFonts w:ascii="Arial" w:hAnsi="Arial" w:cs="Arial"/>
          <w:sz w:val="22"/>
          <w:szCs w:val="22"/>
          <w:highlight w:val="yellow"/>
        </w:rPr>
        <w:t>improved</w:t>
      </w:r>
      <w:r>
        <w:rPr>
          <w:rFonts w:ascii="Arial" w:hAnsi="Arial" w:cs="Arial"/>
          <w:sz w:val="22"/>
          <w:szCs w:val="22"/>
        </w:rPr>
        <w:t>.</w:t>
      </w:r>
    </w:p>
    <w:p w:rsidR="000718EA" w:rsidRPr="00895624" w:rsidRDefault="000718EA" w:rsidP="000718EA">
      <w:pPr>
        <w:pStyle w:val="BodyText"/>
        <w:jc w:val="both"/>
        <w:rPr>
          <w:rFonts w:ascii="Arial" w:hAnsi="Arial" w:cs="Arial"/>
          <w:sz w:val="22"/>
          <w:szCs w:val="22"/>
        </w:rPr>
      </w:pPr>
      <w:r w:rsidRPr="00895624">
        <w:rPr>
          <w:rFonts w:ascii="Arial" w:hAnsi="Arial" w:cs="Arial"/>
          <w:sz w:val="22"/>
          <w:szCs w:val="22"/>
          <w:u w:val="single"/>
        </w:rPr>
        <w:t>Outcome 1.2</w:t>
      </w:r>
      <w:r w:rsidRPr="00895624">
        <w:rPr>
          <w:rFonts w:ascii="Arial" w:hAnsi="Arial" w:cs="Arial"/>
          <w:sz w:val="22"/>
          <w:szCs w:val="22"/>
        </w:rPr>
        <w:t xml:space="preserve">: </w:t>
      </w:r>
      <w:r w:rsidRPr="009C7B2B">
        <w:rPr>
          <w:rFonts w:ascii="Arial" w:hAnsi="Arial" w:cs="Arial"/>
          <w:sz w:val="22"/>
          <w:szCs w:val="22"/>
          <w:highlight w:val="yellow"/>
        </w:rPr>
        <w:t>Oversight and coordination of the national PA system</w:t>
      </w:r>
      <w:r w:rsidRPr="00895624">
        <w:rPr>
          <w:rFonts w:ascii="Arial" w:hAnsi="Arial" w:cs="Arial"/>
          <w:sz w:val="22"/>
          <w:szCs w:val="22"/>
        </w:rPr>
        <w:t xml:space="preserve"> is </w:t>
      </w:r>
      <w:r w:rsidRPr="009C7B2B">
        <w:rPr>
          <w:rFonts w:ascii="Arial" w:hAnsi="Arial" w:cs="Arial"/>
          <w:sz w:val="22"/>
          <w:szCs w:val="22"/>
          <w:highlight w:val="yellow"/>
        </w:rPr>
        <w:t>strengthened</w:t>
      </w:r>
      <w:r w:rsidRPr="00895624">
        <w:rPr>
          <w:rFonts w:ascii="Arial" w:hAnsi="Arial" w:cs="Arial"/>
          <w:sz w:val="22"/>
          <w:szCs w:val="22"/>
        </w:rPr>
        <w:t xml:space="preserve"> through standardized and scientifically-based monitoring of status and pressures, agreed national standards and guidelines for PA management and minimum technical standards for PA management and</w:t>
      </w:r>
      <w:r w:rsidRPr="00895624">
        <w:rPr>
          <w:rFonts w:ascii="Arial" w:hAnsi="Arial" w:cs="Arial"/>
          <w:spacing w:val="-4"/>
          <w:sz w:val="22"/>
          <w:szCs w:val="22"/>
        </w:rPr>
        <w:t xml:space="preserve"> </w:t>
      </w:r>
      <w:r w:rsidRPr="00895624">
        <w:rPr>
          <w:rFonts w:ascii="Arial" w:hAnsi="Arial" w:cs="Arial"/>
          <w:sz w:val="22"/>
          <w:szCs w:val="22"/>
        </w:rPr>
        <w:t>staff</w:t>
      </w:r>
      <w:r>
        <w:rPr>
          <w:rFonts w:ascii="Arial" w:hAnsi="Arial" w:cs="Arial"/>
          <w:sz w:val="22"/>
          <w:szCs w:val="22"/>
        </w:rPr>
        <w:t>.</w:t>
      </w:r>
    </w:p>
    <w:p w:rsidR="000718EA" w:rsidRPr="00895624" w:rsidRDefault="000718EA" w:rsidP="000718EA">
      <w:pPr>
        <w:pStyle w:val="BodyText"/>
        <w:jc w:val="both"/>
        <w:rPr>
          <w:rFonts w:ascii="Arial" w:hAnsi="Arial" w:cs="Arial"/>
          <w:sz w:val="22"/>
          <w:szCs w:val="22"/>
        </w:rPr>
      </w:pPr>
      <w:r w:rsidRPr="00895624">
        <w:rPr>
          <w:rFonts w:ascii="Arial" w:hAnsi="Arial" w:cs="Arial"/>
          <w:sz w:val="22"/>
          <w:szCs w:val="22"/>
          <w:u w:val="single"/>
        </w:rPr>
        <w:t>Outcome 1.3</w:t>
      </w:r>
      <w:r w:rsidRPr="00895624">
        <w:rPr>
          <w:rFonts w:ascii="Arial" w:hAnsi="Arial" w:cs="Arial"/>
          <w:sz w:val="22"/>
          <w:szCs w:val="22"/>
        </w:rPr>
        <w:t xml:space="preserve">: Effective management of National Parks demonstrated through </w:t>
      </w:r>
      <w:r w:rsidRPr="009C7B2B">
        <w:rPr>
          <w:rFonts w:ascii="Arial" w:hAnsi="Arial" w:cs="Arial"/>
          <w:sz w:val="22"/>
          <w:szCs w:val="22"/>
          <w:highlight w:val="yellow"/>
        </w:rPr>
        <w:t>increased management effectiveness</w:t>
      </w:r>
      <w:r w:rsidRPr="009C7B2B">
        <w:rPr>
          <w:rFonts w:ascii="Arial" w:hAnsi="Arial" w:cs="Arial"/>
          <w:spacing w:val="-9"/>
          <w:sz w:val="22"/>
          <w:szCs w:val="22"/>
          <w:highlight w:val="yellow"/>
        </w:rPr>
        <w:t xml:space="preserve"> </w:t>
      </w:r>
      <w:r w:rsidRPr="009C7B2B">
        <w:rPr>
          <w:rFonts w:ascii="Arial" w:hAnsi="Arial" w:cs="Arial"/>
          <w:sz w:val="22"/>
          <w:szCs w:val="22"/>
          <w:highlight w:val="yellow"/>
        </w:rPr>
        <w:t>at</w:t>
      </w:r>
      <w:r w:rsidRPr="009C7B2B">
        <w:rPr>
          <w:rFonts w:ascii="Arial" w:hAnsi="Arial" w:cs="Arial"/>
          <w:spacing w:val="-8"/>
          <w:sz w:val="22"/>
          <w:szCs w:val="22"/>
          <w:highlight w:val="yellow"/>
        </w:rPr>
        <w:t xml:space="preserve"> </w:t>
      </w:r>
      <w:proofErr w:type="spellStart"/>
      <w:r w:rsidRPr="009C7B2B">
        <w:rPr>
          <w:rFonts w:ascii="Arial" w:hAnsi="Arial" w:cs="Arial"/>
          <w:sz w:val="22"/>
          <w:szCs w:val="22"/>
          <w:highlight w:val="yellow"/>
        </w:rPr>
        <w:t>Varirata</w:t>
      </w:r>
      <w:proofErr w:type="spellEnd"/>
      <w:r w:rsidRPr="009C7B2B">
        <w:rPr>
          <w:rFonts w:ascii="Arial" w:hAnsi="Arial" w:cs="Arial"/>
          <w:spacing w:val="-8"/>
          <w:sz w:val="22"/>
          <w:szCs w:val="22"/>
          <w:highlight w:val="yellow"/>
        </w:rPr>
        <w:t xml:space="preserve"> </w:t>
      </w:r>
      <w:r w:rsidRPr="009C7B2B">
        <w:rPr>
          <w:rFonts w:ascii="Arial" w:hAnsi="Arial" w:cs="Arial"/>
          <w:sz w:val="22"/>
          <w:szCs w:val="22"/>
          <w:highlight w:val="yellow"/>
        </w:rPr>
        <w:t>National</w:t>
      </w:r>
      <w:r w:rsidRPr="009C7B2B">
        <w:rPr>
          <w:rFonts w:ascii="Arial" w:hAnsi="Arial" w:cs="Arial"/>
          <w:spacing w:val="-9"/>
          <w:sz w:val="22"/>
          <w:szCs w:val="22"/>
          <w:highlight w:val="yellow"/>
        </w:rPr>
        <w:t xml:space="preserve"> </w:t>
      </w:r>
      <w:r w:rsidRPr="009C7B2B">
        <w:rPr>
          <w:rFonts w:ascii="Arial" w:hAnsi="Arial" w:cs="Arial"/>
          <w:sz w:val="22"/>
          <w:szCs w:val="22"/>
          <w:highlight w:val="yellow"/>
        </w:rPr>
        <w:t>Park</w:t>
      </w:r>
      <w:r w:rsidRPr="00895624">
        <w:rPr>
          <w:rFonts w:ascii="Arial" w:hAnsi="Arial" w:cs="Arial"/>
          <w:spacing w:val="-9"/>
          <w:sz w:val="22"/>
          <w:szCs w:val="22"/>
        </w:rPr>
        <w:t xml:space="preserve"> </w:t>
      </w:r>
      <w:r w:rsidRPr="00895624">
        <w:rPr>
          <w:rFonts w:ascii="Arial" w:hAnsi="Arial" w:cs="Arial"/>
          <w:sz w:val="22"/>
          <w:szCs w:val="22"/>
        </w:rPr>
        <w:t>and</w:t>
      </w:r>
      <w:r w:rsidRPr="00895624">
        <w:rPr>
          <w:rFonts w:ascii="Arial" w:hAnsi="Arial" w:cs="Arial"/>
          <w:spacing w:val="-9"/>
          <w:sz w:val="22"/>
          <w:szCs w:val="22"/>
        </w:rPr>
        <w:t xml:space="preserve"> </w:t>
      </w:r>
      <w:r w:rsidRPr="009C7B2B">
        <w:rPr>
          <w:rFonts w:ascii="Arial" w:hAnsi="Arial" w:cs="Arial"/>
          <w:sz w:val="22"/>
          <w:szCs w:val="22"/>
          <w:highlight w:val="yellow"/>
        </w:rPr>
        <w:t>better</w:t>
      </w:r>
      <w:r w:rsidRPr="009C7B2B">
        <w:rPr>
          <w:rFonts w:ascii="Arial" w:hAnsi="Arial" w:cs="Arial"/>
          <w:spacing w:val="-10"/>
          <w:sz w:val="22"/>
          <w:szCs w:val="22"/>
          <w:highlight w:val="yellow"/>
        </w:rPr>
        <w:t xml:space="preserve"> </w:t>
      </w:r>
      <w:r w:rsidRPr="009C7B2B">
        <w:rPr>
          <w:rFonts w:ascii="Arial" w:hAnsi="Arial" w:cs="Arial"/>
          <w:sz w:val="22"/>
          <w:szCs w:val="22"/>
          <w:highlight w:val="yellow"/>
        </w:rPr>
        <w:t>integration</w:t>
      </w:r>
      <w:r w:rsidRPr="009C7B2B">
        <w:rPr>
          <w:rFonts w:ascii="Arial" w:hAnsi="Arial" w:cs="Arial"/>
          <w:spacing w:val="-9"/>
          <w:sz w:val="22"/>
          <w:szCs w:val="22"/>
          <w:highlight w:val="yellow"/>
        </w:rPr>
        <w:t xml:space="preserve"> </w:t>
      </w:r>
      <w:r w:rsidRPr="009C7B2B">
        <w:rPr>
          <w:rFonts w:ascii="Arial" w:hAnsi="Arial" w:cs="Arial"/>
          <w:sz w:val="22"/>
          <w:szCs w:val="22"/>
          <w:highlight w:val="yellow"/>
        </w:rPr>
        <w:t>of</w:t>
      </w:r>
      <w:r w:rsidRPr="009C7B2B">
        <w:rPr>
          <w:rFonts w:ascii="Arial" w:hAnsi="Arial" w:cs="Arial"/>
          <w:spacing w:val="-10"/>
          <w:sz w:val="22"/>
          <w:szCs w:val="22"/>
          <w:highlight w:val="yellow"/>
        </w:rPr>
        <w:t xml:space="preserve"> </w:t>
      </w:r>
      <w:r w:rsidRPr="009C7B2B">
        <w:rPr>
          <w:rFonts w:ascii="Arial" w:hAnsi="Arial" w:cs="Arial"/>
          <w:sz w:val="22"/>
          <w:szCs w:val="22"/>
          <w:highlight w:val="yellow"/>
        </w:rPr>
        <w:t>the</w:t>
      </w:r>
      <w:r w:rsidRPr="009C7B2B">
        <w:rPr>
          <w:rFonts w:ascii="Arial" w:hAnsi="Arial" w:cs="Arial"/>
          <w:spacing w:val="-10"/>
          <w:sz w:val="22"/>
          <w:szCs w:val="22"/>
          <w:highlight w:val="yellow"/>
        </w:rPr>
        <w:t xml:space="preserve"> </w:t>
      </w:r>
      <w:r w:rsidRPr="009C7B2B">
        <w:rPr>
          <w:rFonts w:ascii="Arial" w:hAnsi="Arial" w:cs="Arial"/>
          <w:sz w:val="22"/>
          <w:szCs w:val="22"/>
          <w:highlight w:val="yellow"/>
        </w:rPr>
        <w:t>Park</w:t>
      </w:r>
      <w:r w:rsidRPr="009C7B2B">
        <w:rPr>
          <w:rFonts w:ascii="Arial" w:hAnsi="Arial" w:cs="Arial"/>
          <w:spacing w:val="-9"/>
          <w:sz w:val="22"/>
          <w:szCs w:val="22"/>
          <w:highlight w:val="yellow"/>
        </w:rPr>
        <w:t xml:space="preserve"> </w:t>
      </w:r>
      <w:r w:rsidRPr="009C7B2B">
        <w:rPr>
          <w:rFonts w:ascii="Arial" w:hAnsi="Arial" w:cs="Arial"/>
          <w:sz w:val="22"/>
          <w:szCs w:val="22"/>
          <w:highlight w:val="yellow"/>
        </w:rPr>
        <w:t>into</w:t>
      </w:r>
      <w:r w:rsidRPr="009C7B2B">
        <w:rPr>
          <w:rFonts w:ascii="Arial" w:hAnsi="Arial" w:cs="Arial"/>
          <w:spacing w:val="-8"/>
          <w:sz w:val="22"/>
          <w:szCs w:val="22"/>
          <w:highlight w:val="yellow"/>
        </w:rPr>
        <w:t xml:space="preserve"> </w:t>
      </w:r>
      <w:r w:rsidRPr="009C7B2B">
        <w:rPr>
          <w:rFonts w:ascii="Arial" w:hAnsi="Arial" w:cs="Arial"/>
          <w:sz w:val="22"/>
          <w:szCs w:val="22"/>
          <w:highlight w:val="yellow"/>
        </w:rPr>
        <w:t>the</w:t>
      </w:r>
      <w:r w:rsidRPr="009C7B2B">
        <w:rPr>
          <w:rFonts w:ascii="Arial" w:hAnsi="Arial" w:cs="Arial"/>
          <w:spacing w:val="-10"/>
          <w:sz w:val="22"/>
          <w:szCs w:val="22"/>
          <w:highlight w:val="yellow"/>
        </w:rPr>
        <w:t xml:space="preserve"> </w:t>
      </w:r>
      <w:r w:rsidRPr="009C7B2B">
        <w:rPr>
          <w:rFonts w:ascii="Arial" w:hAnsi="Arial" w:cs="Arial"/>
          <w:sz w:val="22"/>
          <w:szCs w:val="22"/>
          <w:highlight w:val="yellow"/>
        </w:rPr>
        <w:t>broader</w:t>
      </w:r>
      <w:r w:rsidRPr="009C7B2B">
        <w:rPr>
          <w:rFonts w:ascii="Arial" w:hAnsi="Arial" w:cs="Arial"/>
          <w:spacing w:val="-7"/>
          <w:sz w:val="22"/>
          <w:szCs w:val="22"/>
          <w:highlight w:val="yellow"/>
        </w:rPr>
        <w:t xml:space="preserve"> </w:t>
      </w:r>
      <w:proofErr w:type="spellStart"/>
      <w:r w:rsidRPr="009C7B2B">
        <w:rPr>
          <w:rFonts w:ascii="Arial" w:hAnsi="Arial" w:cs="Arial"/>
          <w:sz w:val="22"/>
          <w:szCs w:val="22"/>
          <w:highlight w:val="yellow"/>
        </w:rPr>
        <w:t>Sogeri</w:t>
      </w:r>
      <w:proofErr w:type="spellEnd"/>
      <w:r w:rsidRPr="009C7B2B">
        <w:rPr>
          <w:rFonts w:ascii="Arial" w:hAnsi="Arial" w:cs="Arial"/>
          <w:spacing w:val="-10"/>
          <w:sz w:val="22"/>
          <w:szCs w:val="22"/>
          <w:highlight w:val="yellow"/>
        </w:rPr>
        <w:t xml:space="preserve"> </w:t>
      </w:r>
      <w:r w:rsidRPr="009C7B2B">
        <w:rPr>
          <w:rFonts w:ascii="Arial" w:hAnsi="Arial" w:cs="Arial"/>
          <w:sz w:val="22"/>
          <w:szCs w:val="22"/>
          <w:highlight w:val="yellow"/>
        </w:rPr>
        <w:t>Plateau</w:t>
      </w:r>
      <w:r w:rsidRPr="009C7B2B">
        <w:rPr>
          <w:rFonts w:ascii="Arial" w:hAnsi="Arial" w:cs="Arial"/>
          <w:spacing w:val="-8"/>
          <w:sz w:val="22"/>
          <w:szCs w:val="22"/>
          <w:highlight w:val="yellow"/>
        </w:rPr>
        <w:t xml:space="preserve"> </w:t>
      </w:r>
      <w:r w:rsidRPr="009C7B2B">
        <w:rPr>
          <w:rFonts w:ascii="Arial" w:hAnsi="Arial" w:cs="Arial"/>
          <w:sz w:val="22"/>
          <w:szCs w:val="22"/>
          <w:highlight w:val="yellow"/>
        </w:rPr>
        <w:t>landscape</w:t>
      </w:r>
      <w:r w:rsidRPr="00895624">
        <w:rPr>
          <w:rFonts w:ascii="Arial" w:hAnsi="Arial" w:cs="Arial"/>
          <w:sz w:val="22"/>
          <w:szCs w:val="22"/>
        </w:rPr>
        <w:t xml:space="preserve"> to reduce erosion and sedimentation levels in the </w:t>
      </w:r>
      <w:proofErr w:type="spellStart"/>
      <w:r w:rsidRPr="00895624">
        <w:rPr>
          <w:rFonts w:ascii="Arial" w:hAnsi="Arial" w:cs="Arial"/>
          <w:sz w:val="22"/>
          <w:szCs w:val="22"/>
        </w:rPr>
        <w:t>Laloki</w:t>
      </w:r>
      <w:proofErr w:type="spellEnd"/>
      <w:r w:rsidRPr="00895624">
        <w:rPr>
          <w:rFonts w:ascii="Arial" w:hAnsi="Arial" w:cs="Arial"/>
          <w:spacing w:val="-4"/>
          <w:sz w:val="22"/>
          <w:szCs w:val="22"/>
        </w:rPr>
        <w:t xml:space="preserve"> </w:t>
      </w:r>
      <w:r w:rsidRPr="00895624">
        <w:rPr>
          <w:rFonts w:ascii="Arial" w:hAnsi="Arial" w:cs="Arial"/>
          <w:sz w:val="22"/>
          <w:szCs w:val="22"/>
        </w:rPr>
        <w:t>River</w:t>
      </w:r>
      <w:r>
        <w:rPr>
          <w:rFonts w:ascii="Arial" w:hAnsi="Arial" w:cs="Arial"/>
          <w:sz w:val="22"/>
          <w:szCs w:val="22"/>
        </w:rPr>
        <w:t>.</w:t>
      </w:r>
    </w:p>
    <w:p w:rsidR="000718EA" w:rsidRPr="00895624" w:rsidRDefault="000718EA" w:rsidP="000718EA">
      <w:pPr>
        <w:spacing w:after="0" w:line="240" w:lineRule="auto"/>
        <w:ind w:right="6"/>
        <w:jc w:val="both"/>
        <w:rPr>
          <w:rFonts w:ascii="Arial" w:hAnsi="Arial" w:cs="Arial"/>
          <w:b/>
        </w:rPr>
      </w:pPr>
      <w:r w:rsidRPr="00895624">
        <w:rPr>
          <w:rFonts w:ascii="Arial" w:hAnsi="Arial" w:cs="Arial"/>
          <w:b/>
        </w:rPr>
        <w:t>Component 2: Strengthening the Capacity of the State and Local Communities to Cooperatively Manage Protected Area Sites, and manage threats to biodiversity</w:t>
      </w:r>
      <w:r>
        <w:rPr>
          <w:rFonts w:ascii="Arial" w:hAnsi="Arial" w:cs="Arial"/>
          <w:b/>
        </w:rPr>
        <w:t>.</w:t>
      </w:r>
    </w:p>
    <w:p w:rsidR="000718EA" w:rsidRPr="00895624" w:rsidRDefault="000718EA" w:rsidP="000718EA">
      <w:pPr>
        <w:pStyle w:val="BodyText"/>
        <w:ind w:right="6"/>
        <w:jc w:val="both"/>
        <w:rPr>
          <w:rFonts w:ascii="Arial" w:hAnsi="Arial" w:cs="Arial"/>
          <w:sz w:val="22"/>
          <w:szCs w:val="22"/>
        </w:rPr>
      </w:pPr>
      <w:r w:rsidRPr="00895624">
        <w:rPr>
          <w:rFonts w:ascii="Arial" w:hAnsi="Arial" w:cs="Arial"/>
          <w:sz w:val="22"/>
          <w:szCs w:val="22"/>
          <w:u w:val="single"/>
        </w:rPr>
        <w:t>Outcome 2.1</w:t>
      </w:r>
      <w:r w:rsidRPr="00895624">
        <w:rPr>
          <w:rFonts w:ascii="Arial" w:hAnsi="Arial" w:cs="Arial"/>
          <w:sz w:val="22"/>
          <w:szCs w:val="22"/>
        </w:rPr>
        <w:t xml:space="preserve">: </w:t>
      </w:r>
      <w:r w:rsidRPr="009C7B2B">
        <w:rPr>
          <w:rFonts w:ascii="Arial" w:hAnsi="Arial" w:cs="Arial"/>
          <w:sz w:val="22"/>
          <w:szCs w:val="22"/>
          <w:highlight w:val="yellow"/>
        </w:rPr>
        <w:t>Effective management of PAs</w:t>
      </w:r>
      <w:r w:rsidRPr="00895624">
        <w:rPr>
          <w:rFonts w:ascii="Arial" w:hAnsi="Arial" w:cs="Arial"/>
          <w:sz w:val="22"/>
          <w:szCs w:val="22"/>
        </w:rPr>
        <w:t xml:space="preserve"> covering an area of 331,000 ha</w:t>
      </w:r>
      <w:r>
        <w:rPr>
          <w:rFonts w:ascii="Arial" w:hAnsi="Arial" w:cs="Arial"/>
          <w:sz w:val="22"/>
          <w:szCs w:val="22"/>
        </w:rPr>
        <w:t>.</w:t>
      </w:r>
    </w:p>
    <w:p w:rsidR="000718EA" w:rsidRPr="00895624" w:rsidRDefault="000718EA" w:rsidP="000718EA">
      <w:pPr>
        <w:pStyle w:val="BodyText"/>
        <w:ind w:right="6"/>
        <w:jc w:val="both"/>
        <w:rPr>
          <w:rFonts w:ascii="Arial" w:hAnsi="Arial" w:cs="Arial"/>
          <w:sz w:val="22"/>
          <w:szCs w:val="22"/>
        </w:rPr>
      </w:pPr>
      <w:r w:rsidRPr="00895624">
        <w:rPr>
          <w:rFonts w:ascii="Arial" w:hAnsi="Arial" w:cs="Arial"/>
          <w:sz w:val="22"/>
          <w:szCs w:val="22"/>
          <w:u w:val="single"/>
        </w:rPr>
        <w:t>Outcome 2.2</w:t>
      </w:r>
      <w:r w:rsidRPr="00895624">
        <w:rPr>
          <w:rFonts w:ascii="Arial" w:hAnsi="Arial" w:cs="Arial"/>
          <w:sz w:val="22"/>
          <w:szCs w:val="22"/>
        </w:rPr>
        <w:t xml:space="preserve">: </w:t>
      </w:r>
      <w:r w:rsidRPr="009C7B2B">
        <w:rPr>
          <w:rFonts w:ascii="Arial" w:hAnsi="Arial" w:cs="Arial"/>
          <w:sz w:val="22"/>
          <w:szCs w:val="22"/>
          <w:highlight w:val="yellow"/>
        </w:rPr>
        <w:t>Traditional systems and models for management and conservation of biodiversity strengthened</w:t>
      </w:r>
      <w:r w:rsidRPr="00895624">
        <w:rPr>
          <w:rFonts w:ascii="Arial" w:hAnsi="Arial" w:cs="Arial"/>
          <w:sz w:val="22"/>
          <w:szCs w:val="22"/>
        </w:rPr>
        <w:t xml:space="preserve"> across</w:t>
      </w:r>
      <w:r w:rsidRPr="00895624">
        <w:rPr>
          <w:rFonts w:ascii="Arial" w:hAnsi="Arial" w:cs="Arial"/>
          <w:spacing w:val="-3"/>
          <w:sz w:val="22"/>
          <w:szCs w:val="22"/>
        </w:rPr>
        <w:t xml:space="preserve"> </w:t>
      </w:r>
      <w:r w:rsidRPr="00895624">
        <w:rPr>
          <w:rFonts w:ascii="Arial" w:hAnsi="Arial" w:cs="Arial"/>
          <w:sz w:val="22"/>
          <w:szCs w:val="22"/>
        </w:rPr>
        <w:t>at</w:t>
      </w:r>
      <w:r w:rsidRPr="00895624">
        <w:rPr>
          <w:rFonts w:ascii="Arial" w:hAnsi="Arial" w:cs="Arial"/>
          <w:spacing w:val="-3"/>
          <w:sz w:val="22"/>
          <w:szCs w:val="22"/>
        </w:rPr>
        <w:t xml:space="preserve"> </w:t>
      </w:r>
      <w:r w:rsidRPr="00895624">
        <w:rPr>
          <w:rFonts w:ascii="Arial" w:hAnsi="Arial" w:cs="Arial"/>
          <w:sz w:val="22"/>
          <w:szCs w:val="22"/>
        </w:rPr>
        <w:t>least</w:t>
      </w:r>
      <w:r w:rsidRPr="00895624">
        <w:rPr>
          <w:rFonts w:ascii="Arial" w:hAnsi="Arial" w:cs="Arial"/>
          <w:spacing w:val="-4"/>
          <w:sz w:val="22"/>
          <w:szCs w:val="22"/>
        </w:rPr>
        <w:t xml:space="preserve"> </w:t>
      </w:r>
      <w:r w:rsidRPr="00895624">
        <w:rPr>
          <w:rFonts w:ascii="Arial" w:hAnsi="Arial" w:cs="Arial"/>
          <w:sz w:val="22"/>
          <w:szCs w:val="22"/>
        </w:rPr>
        <w:t>331,000</w:t>
      </w:r>
      <w:r w:rsidRPr="00895624">
        <w:rPr>
          <w:rFonts w:ascii="Arial" w:hAnsi="Arial" w:cs="Arial"/>
          <w:spacing w:val="-2"/>
          <w:sz w:val="22"/>
          <w:szCs w:val="22"/>
        </w:rPr>
        <w:t xml:space="preserve"> </w:t>
      </w:r>
      <w:r w:rsidRPr="00895624">
        <w:rPr>
          <w:rFonts w:ascii="Arial" w:hAnsi="Arial" w:cs="Arial"/>
          <w:sz w:val="22"/>
          <w:szCs w:val="22"/>
        </w:rPr>
        <w:t>ha</w:t>
      </w:r>
      <w:r w:rsidRPr="00895624">
        <w:rPr>
          <w:rFonts w:ascii="Arial" w:hAnsi="Arial" w:cs="Arial"/>
          <w:spacing w:val="-4"/>
          <w:sz w:val="22"/>
          <w:szCs w:val="22"/>
        </w:rPr>
        <w:t xml:space="preserve"> </w:t>
      </w:r>
      <w:r w:rsidRPr="00895624">
        <w:rPr>
          <w:rFonts w:ascii="Arial" w:hAnsi="Arial" w:cs="Arial"/>
          <w:sz w:val="22"/>
          <w:szCs w:val="22"/>
        </w:rPr>
        <w:t>of</w:t>
      </w:r>
      <w:r w:rsidRPr="00895624">
        <w:rPr>
          <w:rFonts w:ascii="Arial" w:hAnsi="Arial" w:cs="Arial"/>
          <w:spacing w:val="-2"/>
          <w:sz w:val="22"/>
          <w:szCs w:val="22"/>
        </w:rPr>
        <w:t xml:space="preserve"> </w:t>
      </w:r>
      <w:r w:rsidRPr="00895624">
        <w:rPr>
          <w:rFonts w:ascii="Arial" w:hAnsi="Arial" w:cs="Arial"/>
          <w:sz w:val="22"/>
          <w:szCs w:val="22"/>
        </w:rPr>
        <w:t>priority</w:t>
      </w:r>
      <w:r w:rsidRPr="00895624">
        <w:rPr>
          <w:rFonts w:ascii="Arial" w:hAnsi="Arial" w:cs="Arial"/>
          <w:spacing w:val="-4"/>
          <w:sz w:val="22"/>
          <w:szCs w:val="22"/>
        </w:rPr>
        <w:t xml:space="preserve"> </w:t>
      </w:r>
      <w:r w:rsidRPr="00895624">
        <w:rPr>
          <w:rFonts w:ascii="Arial" w:hAnsi="Arial" w:cs="Arial"/>
          <w:sz w:val="22"/>
          <w:szCs w:val="22"/>
        </w:rPr>
        <w:t>landscape</w:t>
      </w:r>
      <w:r w:rsidRPr="00895624">
        <w:rPr>
          <w:rFonts w:ascii="Arial" w:hAnsi="Arial" w:cs="Arial"/>
          <w:spacing w:val="-4"/>
          <w:sz w:val="22"/>
          <w:szCs w:val="22"/>
        </w:rPr>
        <w:t xml:space="preserve"> </w:t>
      </w:r>
      <w:r w:rsidRPr="00895624">
        <w:rPr>
          <w:rFonts w:ascii="Arial" w:hAnsi="Arial" w:cs="Arial"/>
          <w:sz w:val="22"/>
          <w:szCs w:val="22"/>
        </w:rPr>
        <w:t>consisting</w:t>
      </w:r>
      <w:r w:rsidRPr="00895624">
        <w:rPr>
          <w:rFonts w:ascii="Arial" w:hAnsi="Arial" w:cs="Arial"/>
          <w:spacing w:val="-4"/>
          <w:sz w:val="22"/>
          <w:szCs w:val="22"/>
        </w:rPr>
        <w:t xml:space="preserve"> </w:t>
      </w:r>
      <w:r w:rsidRPr="00895624">
        <w:rPr>
          <w:rFonts w:ascii="Arial" w:hAnsi="Arial" w:cs="Arial"/>
          <w:sz w:val="22"/>
          <w:szCs w:val="22"/>
        </w:rPr>
        <w:t>of:</w:t>
      </w:r>
      <w:r w:rsidRPr="00895624">
        <w:rPr>
          <w:rFonts w:ascii="Arial" w:hAnsi="Arial" w:cs="Arial"/>
          <w:spacing w:val="-5"/>
          <w:sz w:val="22"/>
          <w:szCs w:val="22"/>
        </w:rPr>
        <w:t xml:space="preserve"> </w:t>
      </w:r>
      <w:r w:rsidRPr="00895624">
        <w:rPr>
          <w:rFonts w:ascii="Arial" w:hAnsi="Arial" w:cs="Arial"/>
          <w:sz w:val="22"/>
          <w:szCs w:val="22"/>
        </w:rPr>
        <w:t>(a)</w:t>
      </w:r>
      <w:r w:rsidRPr="00895624">
        <w:rPr>
          <w:rFonts w:ascii="Arial" w:hAnsi="Arial" w:cs="Arial"/>
          <w:spacing w:val="-4"/>
          <w:sz w:val="22"/>
          <w:szCs w:val="22"/>
        </w:rPr>
        <w:t xml:space="preserve"> </w:t>
      </w:r>
      <w:r w:rsidRPr="00895624">
        <w:rPr>
          <w:rFonts w:ascii="Arial" w:hAnsi="Arial" w:cs="Arial"/>
          <w:sz w:val="22"/>
          <w:szCs w:val="22"/>
        </w:rPr>
        <w:t>the</w:t>
      </w:r>
      <w:r w:rsidRPr="00895624">
        <w:rPr>
          <w:rFonts w:ascii="Arial" w:hAnsi="Arial" w:cs="Arial"/>
          <w:spacing w:val="-4"/>
          <w:sz w:val="22"/>
          <w:szCs w:val="22"/>
        </w:rPr>
        <w:t xml:space="preserve"> </w:t>
      </w:r>
      <w:r w:rsidRPr="009C7B2B">
        <w:rPr>
          <w:rFonts w:ascii="Arial" w:hAnsi="Arial" w:cs="Arial"/>
          <w:sz w:val="22"/>
          <w:szCs w:val="22"/>
          <w:highlight w:val="yellow"/>
        </w:rPr>
        <w:t>expanded</w:t>
      </w:r>
      <w:r w:rsidRPr="009C7B2B">
        <w:rPr>
          <w:rFonts w:ascii="Arial" w:hAnsi="Arial" w:cs="Arial"/>
          <w:spacing w:val="-2"/>
          <w:sz w:val="22"/>
          <w:szCs w:val="22"/>
          <w:highlight w:val="yellow"/>
        </w:rPr>
        <w:t xml:space="preserve"> </w:t>
      </w:r>
      <w:r w:rsidRPr="009C7B2B">
        <w:rPr>
          <w:rFonts w:ascii="Arial" w:hAnsi="Arial" w:cs="Arial"/>
          <w:sz w:val="22"/>
          <w:szCs w:val="22"/>
          <w:highlight w:val="yellow"/>
        </w:rPr>
        <w:t>YUS</w:t>
      </w:r>
      <w:r w:rsidRPr="009C7B2B">
        <w:rPr>
          <w:rFonts w:ascii="Arial" w:hAnsi="Arial" w:cs="Arial"/>
          <w:spacing w:val="-2"/>
          <w:sz w:val="22"/>
          <w:szCs w:val="22"/>
          <w:highlight w:val="yellow"/>
        </w:rPr>
        <w:t xml:space="preserve"> </w:t>
      </w:r>
      <w:r w:rsidRPr="009C7B2B">
        <w:rPr>
          <w:rFonts w:ascii="Arial" w:hAnsi="Arial" w:cs="Arial"/>
          <w:sz w:val="22"/>
          <w:szCs w:val="22"/>
          <w:highlight w:val="yellow"/>
        </w:rPr>
        <w:t>Community</w:t>
      </w:r>
      <w:r w:rsidRPr="009C7B2B">
        <w:rPr>
          <w:rFonts w:ascii="Arial" w:hAnsi="Arial" w:cs="Arial"/>
          <w:spacing w:val="-3"/>
          <w:sz w:val="22"/>
          <w:szCs w:val="22"/>
          <w:highlight w:val="yellow"/>
        </w:rPr>
        <w:t xml:space="preserve"> </w:t>
      </w:r>
      <w:r w:rsidRPr="009C7B2B">
        <w:rPr>
          <w:rFonts w:ascii="Arial" w:hAnsi="Arial" w:cs="Arial"/>
          <w:sz w:val="22"/>
          <w:szCs w:val="22"/>
          <w:highlight w:val="yellow"/>
        </w:rPr>
        <w:t>Conservation</w:t>
      </w:r>
      <w:r w:rsidRPr="009C7B2B">
        <w:rPr>
          <w:rFonts w:ascii="Arial" w:hAnsi="Arial" w:cs="Arial"/>
          <w:spacing w:val="-2"/>
          <w:sz w:val="22"/>
          <w:szCs w:val="22"/>
          <w:highlight w:val="yellow"/>
        </w:rPr>
        <w:t xml:space="preserve"> </w:t>
      </w:r>
      <w:r w:rsidRPr="009C7B2B">
        <w:rPr>
          <w:rFonts w:ascii="Arial" w:hAnsi="Arial" w:cs="Arial"/>
          <w:sz w:val="22"/>
          <w:szCs w:val="22"/>
          <w:highlight w:val="yellow"/>
        </w:rPr>
        <w:t>Area</w:t>
      </w:r>
      <w:r w:rsidRPr="00895624">
        <w:rPr>
          <w:rFonts w:ascii="Arial" w:hAnsi="Arial" w:cs="Arial"/>
          <w:sz w:val="22"/>
          <w:szCs w:val="22"/>
        </w:rPr>
        <w:t xml:space="preserve"> (151,000 ha)</w:t>
      </w:r>
      <w:r>
        <w:rPr>
          <w:rFonts w:ascii="Arial" w:hAnsi="Arial" w:cs="Arial"/>
          <w:sz w:val="22"/>
          <w:szCs w:val="22"/>
        </w:rPr>
        <w:t>;</w:t>
      </w:r>
      <w:r w:rsidRPr="00895624">
        <w:rPr>
          <w:rFonts w:ascii="Arial" w:hAnsi="Arial" w:cs="Arial"/>
          <w:sz w:val="22"/>
          <w:szCs w:val="22"/>
        </w:rPr>
        <w:t xml:space="preserve"> and</w:t>
      </w:r>
      <w:r>
        <w:rPr>
          <w:rFonts w:ascii="Arial" w:hAnsi="Arial" w:cs="Arial"/>
          <w:sz w:val="22"/>
          <w:szCs w:val="22"/>
        </w:rPr>
        <w:t>,</w:t>
      </w:r>
      <w:r w:rsidRPr="00895624">
        <w:rPr>
          <w:rFonts w:ascii="Arial" w:hAnsi="Arial" w:cs="Arial"/>
          <w:sz w:val="22"/>
          <w:szCs w:val="22"/>
        </w:rPr>
        <w:t xml:space="preserve"> (b) the Torricelli Mountain Range Community Conservation Area (180,000</w:t>
      </w:r>
      <w:r w:rsidRPr="00895624">
        <w:rPr>
          <w:rFonts w:ascii="Arial" w:hAnsi="Arial" w:cs="Arial"/>
          <w:spacing w:val="-16"/>
          <w:sz w:val="22"/>
          <w:szCs w:val="22"/>
        </w:rPr>
        <w:t xml:space="preserve"> </w:t>
      </w:r>
      <w:r w:rsidRPr="00895624">
        <w:rPr>
          <w:rFonts w:ascii="Arial" w:hAnsi="Arial" w:cs="Arial"/>
          <w:sz w:val="22"/>
          <w:szCs w:val="22"/>
        </w:rPr>
        <w:t>ha)</w:t>
      </w:r>
      <w:r>
        <w:rPr>
          <w:rFonts w:ascii="Arial" w:hAnsi="Arial" w:cs="Arial"/>
          <w:sz w:val="22"/>
          <w:szCs w:val="22"/>
        </w:rPr>
        <w:t>.</w:t>
      </w:r>
    </w:p>
    <w:p w:rsidR="000718EA" w:rsidRPr="00895624" w:rsidRDefault="000718EA" w:rsidP="000718EA">
      <w:pPr>
        <w:spacing w:after="0" w:line="240" w:lineRule="auto"/>
        <w:jc w:val="both"/>
        <w:rPr>
          <w:rFonts w:ascii="Arial" w:hAnsi="Arial" w:cs="Arial"/>
        </w:rPr>
      </w:pPr>
    </w:p>
    <w:p w:rsidR="000718EA" w:rsidRDefault="000718EA" w:rsidP="002E39B9">
      <w:pPr>
        <w:spacing w:after="0" w:line="240" w:lineRule="auto"/>
        <w:jc w:val="both"/>
        <w:rPr>
          <w:rFonts w:ascii="Arial" w:hAnsi="Arial" w:cs="Arial"/>
        </w:rPr>
      </w:pPr>
      <w:r w:rsidRPr="002E39B9">
        <w:rPr>
          <w:rFonts w:ascii="Arial" w:hAnsi="Arial" w:cs="Arial"/>
        </w:rPr>
        <w:t xml:space="preserve">The </w:t>
      </w:r>
      <w:r w:rsidR="002E39B9">
        <w:rPr>
          <w:rFonts w:ascii="Arial" w:hAnsi="Arial" w:cs="Arial"/>
        </w:rPr>
        <w:t>n</w:t>
      </w:r>
      <w:r w:rsidRPr="002E39B9">
        <w:rPr>
          <w:rFonts w:ascii="Arial" w:hAnsi="Arial" w:cs="Arial"/>
        </w:rPr>
        <w:t>ew Theory of Change</w:t>
      </w:r>
      <w:r w:rsidR="002E39B9">
        <w:rPr>
          <w:rFonts w:ascii="Arial" w:hAnsi="Arial" w:cs="Arial"/>
        </w:rPr>
        <w:t xml:space="preserve"> (in the MTR) captures these outcomes as originally described, and has added “Intermediate States”, to try to express longer</w:t>
      </w:r>
      <w:r w:rsidR="007A2291">
        <w:rPr>
          <w:rFonts w:ascii="Arial" w:hAnsi="Arial" w:cs="Arial"/>
        </w:rPr>
        <w:t>-</w:t>
      </w:r>
      <w:r w:rsidR="002E39B9">
        <w:rPr>
          <w:rFonts w:ascii="Arial" w:hAnsi="Arial" w:cs="Arial"/>
        </w:rPr>
        <w:t>term changes.  The Theory of Change is shown below.</w:t>
      </w:r>
    </w:p>
    <w:p w:rsidR="002E39B9" w:rsidRDefault="002E39B9" w:rsidP="002E39B9">
      <w:pPr>
        <w:spacing w:after="0" w:line="240" w:lineRule="auto"/>
        <w:jc w:val="both"/>
        <w:rPr>
          <w:rFonts w:ascii="Arial" w:hAnsi="Arial" w:cs="Arial"/>
        </w:rPr>
      </w:pPr>
    </w:p>
    <w:p w:rsidR="002E39B9" w:rsidRDefault="002E39B9" w:rsidP="002E39B9">
      <w:pPr>
        <w:rPr>
          <w:rFonts w:ascii="Arial" w:hAnsi="Arial" w:cs="Arial"/>
          <w:b/>
        </w:rPr>
      </w:pPr>
      <w:proofErr w:type="gramStart"/>
      <w:r>
        <w:rPr>
          <w:rFonts w:ascii="Arial" w:hAnsi="Arial" w:cs="Arial"/>
          <w:b/>
        </w:rPr>
        <w:t>Differences?</w:t>
      </w:r>
      <w:proofErr w:type="gramEnd"/>
    </w:p>
    <w:p w:rsidR="002E39B9" w:rsidRPr="008B21C0" w:rsidRDefault="002E39B9" w:rsidP="002E39B9">
      <w:pPr>
        <w:spacing w:line="240" w:lineRule="auto"/>
        <w:jc w:val="both"/>
        <w:rPr>
          <w:rFonts w:ascii="Arial" w:hAnsi="Arial" w:cs="Arial"/>
        </w:rPr>
      </w:pPr>
      <w:r w:rsidRPr="008B21C0">
        <w:rPr>
          <w:rFonts w:ascii="Arial" w:hAnsi="Arial" w:cs="Arial"/>
        </w:rPr>
        <w:t>It</w:t>
      </w:r>
      <w:r>
        <w:rPr>
          <w:rFonts w:ascii="Arial" w:hAnsi="Arial" w:cs="Arial"/>
        </w:rPr>
        <w:t xml:space="preserve"> is all the same, to the point of articulating “intermediate states” and ultimate “impacts”, which follow from outcomes.  The two intermediate states are: </w:t>
      </w:r>
      <w:r w:rsidRPr="00B32989">
        <w:rPr>
          <w:rFonts w:ascii="Arial" w:hAnsi="Arial" w:cs="Arial"/>
          <w:b/>
        </w:rPr>
        <w:t>effective and inclusive enabling environment (for better PA management?) and community conservation areas sustainably financed</w:t>
      </w:r>
      <w:r>
        <w:rPr>
          <w:rFonts w:ascii="Arial" w:hAnsi="Arial" w:cs="Arial"/>
        </w:rPr>
        <w:t xml:space="preserve">.  Both of these depend on “impact drivers” (CEPA and “change agents”) and require several assumptions (Government commitment; funds; landscape plans in local government development plans; and, market demand for quality local products and services).  Ultimately, the project will lead to (measureable) biodiversity conservation and habitat </w:t>
      </w:r>
      <w:r>
        <w:rPr>
          <w:rFonts w:ascii="Arial" w:hAnsi="Arial" w:cs="Arial"/>
        </w:rPr>
        <w:lastRenderedPageBreak/>
        <w:t xml:space="preserve">maintenance, as well as enhanced well-being of local communities.  This can be interpreted as key species sustained while local communities prosper.  There are also other contributions noted for the SDGs.  Gender mainstreaming and climate change considerations have been added as cross-cutting issues.  </w:t>
      </w:r>
      <w:r w:rsidR="00B32989">
        <w:rPr>
          <w:rFonts w:ascii="Arial" w:hAnsi="Arial" w:cs="Arial"/>
        </w:rPr>
        <w:t xml:space="preserve">The question is whether or not </w:t>
      </w:r>
      <w:r>
        <w:rPr>
          <w:rFonts w:ascii="Arial" w:hAnsi="Arial" w:cs="Arial"/>
        </w:rPr>
        <w:t>the new Theory of Change require</w:t>
      </w:r>
      <w:r w:rsidR="00B32989">
        <w:rPr>
          <w:rFonts w:ascii="Arial" w:hAnsi="Arial" w:cs="Arial"/>
        </w:rPr>
        <w:t>s</w:t>
      </w:r>
      <w:r>
        <w:rPr>
          <w:rFonts w:ascii="Arial" w:hAnsi="Arial" w:cs="Arial"/>
        </w:rPr>
        <w:t xml:space="preserve"> new or different performance indicators</w:t>
      </w:r>
      <w:r w:rsidR="00B32989">
        <w:rPr>
          <w:rFonts w:ascii="Arial" w:hAnsi="Arial" w:cs="Arial"/>
        </w:rPr>
        <w:t>.  This is taken up in Section 4 (the 2020</w:t>
      </w:r>
      <w:r w:rsidR="00F74CA5">
        <w:rPr>
          <w:rFonts w:ascii="Arial" w:hAnsi="Arial" w:cs="Arial"/>
        </w:rPr>
        <w:t xml:space="preserve"> action plan).</w:t>
      </w:r>
    </w:p>
    <w:p w:rsidR="000718EA" w:rsidRDefault="000718EA" w:rsidP="000718EA">
      <w:pPr>
        <w:rPr>
          <w:rFonts w:ascii="Arial" w:hAnsi="Arial" w:cs="Arial"/>
          <w:b/>
        </w:rPr>
      </w:pPr>
      <w:r w:rsidRPr="00541EA3">
        <w:rPr>
          <w:rFonts w:ascii="Arial" w:hAnsi="Arial" w:cs="Arial"/>
          <w:b/>
          <w:noProof/>
          <w:lang w:eastAsia="en-CA"/>
        </w:rPr>
        <w:drawing>
          <wp:inline distT="0" distB="0" distL="0" distR="0">
            <wp:extent cx="6129370" cy="3573780"/>
            <wp:effectExtent l="19050" t="0" r="473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l="11339" t="26196" r="30493" b="13440"/>
                    <a:stretch>
                      <a:fillRect/>
                    </a:stretch>
                  </pic:blipFill>
                  <pic:spPr bwMode="auto">
                    <a:xfrm>
                      <a:off x="0" y="0"/>
                      <a:ext cx="6126480" cy="3572095"/>
                    </a:xfrm>
                    <a:prstGeom prst="rect">
                      <a:avLst/>
                    </a:prstGeom>
                    <a:noFill/>
                    <a:ln w="9525">
                      <a:noFill/>
                      <a:miter lim="800000"/>
                      <a:headEnd/>
                      <a:tailEnd/>
                    </a:ln>
                  </pic:spPr>
                </pic:pic>
              </a:graphicData>
            </a:graphic>
          </wp:inline>
        </w:drawing>
      </w:r>
    </w:p>
    <w:p w:rsidR="00AA134A" w:rsidRDefault="00AA134A" w:rsidP="00AA134A">
      <w:pPr>
        <w:autoSpaceDE w:val="0"/>
        <w:autoSpaceDN w:val="0"/>
        <w:adjustRightInd w:val="0"/>
        <w:spacing w:after="0" w:line="240" w:lineRule="auto"/>
        <w:rPr>
          <w:rFonts w:ascii="Arial" w:hAnsi="Arial" w:cs="Arial"/>
        </w:rPr>
      </w:pPr>
    </w:p>
    <w:p w:rsidR="001700C8" w:rsidRDefault="001700C8" w:rsidP="003030DB">
      <w:pPr>
        <w:autoSpaceDE w:val="0"/>
        <w:autoSpaceDN w:val="0"/>
        <w:adjustRightInd w:val="0"/>
        <w:spacing w:after="0" w:line="240" w:lineRule="auto"/>
        <w:jc w:val="both"/>
        <w:rPr>
          <w:rFonts w:ascii="Arial" w:hAnsi="Arial" w:cs="Arial"/>
          <w:b/>
        </w:rPr>
      </w:pPr>
      <w:r w:rsidRPr="00AA134A">
        <w:rPr>
          <w:rFonts w:ascii="Arial" w:hAnsi="Arial" w:cs="Arial"/>
        </w:rPr>
        <w:t xml:space="preserve"> </w:t>
      </w:r>
      <w:r w:rsidRPr="00AA134A">
        <w:rPr>
          <w:rFonts w:ascii="Arial" w:hAnsi="Arial" w:cs="Arial"/>
          <w:b/>
        </w:rPr>
        <w:t>4.    Remaining GEF5 Activities: Proposed Performance Indicators and Risk   Management</w:t>
      </w:r>
    </w:p>
    <w:p w:rsidR="00AA134A" w:rsidRDefault="00AA134A" w:rsidP="001700C8">
      <w:pPr>
        <w:autoSpaceDE w:val="0"/>
        <w:autoSpaceDN w:val="0"/>
        <w:adjustRightInd w:val="0"/>
        <w:spacing w:after="0" w:line="240" w:lineRule="auto"/>
        <w:rPr>
          <w:rFonts w:ascii="Arial" w:hAnsi="Arial" w:cs="Arial"/>
          <w:b/>
        </w:rPr>
      </w:pPr>
    </w:p>
    <w:p w:rsidR="00872663" w:rsidRDefault="00872663" w:rsidP="00872663">
      <w:pPr>
        <w:autoSpaceDE w:val="0"/>
        <w:autoSpaceDN w:val="0"/>
        <w:adjustRightInd w:val="0"/>
        <w:spacing w:after="0" w:line="240" w:lineRule="auto"/>
        <w:jc w:val="both"/>
        <w:rPr>
          <w:rFonts w:ascii="Arial" w:hAnsi="Arial" w:cs="Arial"/>
        </w:rPr>
      </w:pPr>
      <w:r>
        <w:rPr>
          <w:rFonts w:ascii="Arial" w:hAnsi="Arial" w:cs="Arial"/>
        </w:rPr>
        <w:t xml:space="preserve">The proposed GEF5 project activities for the final year of the project were discussed at the workshop.  The draft CEPA and WPZ annual </w:t>
      </w:r>
      <w:proofErr w:type="spellStart"/>
      <w:r>
        <w:rPr>
          <w:rFonts w:ascii="Arial" w:hAnsi="Arial" w:cs="Arial"/>
        </w:rPr>
        <w:t>workplans</w:t>
      </w:r>
      <w:proofErr w:type="spellEnd"/>
      <w:r>
        <w:rPr>
          <w:rFonts w:ascii="Arial" w:hAnsi="Arial" w:cs="Arial"/>
        </w:rPr>
        <w:t xml:space="preserve"> for 2020 were used to guide the analysis (see Annexes 1 and 2).  For TCA, a draft annual </w:t>
      </w:r>
      <w:proofErr w:type="spellStart"/>
      <w:r>
        <w:rPr>
          <w:rFonts w:ascii="Arial" w:hAnsi="Arial" w:cs="Arial"/>
        </w:rPr>
        <w:t>workplan</w:t>
      </w:r>
      <w:proofErr w:type="spellEnd"/>
      <w:r>
        <w:rPr>
          <w:rFonts w:ascii="Arial" w:hAnsi="Arial" w:cs="Arial"/>
        </w:rPr>
        <w:t xml:space="preserve"> was not in hand, but the TCA CEO (Jim Thomas) provided details from </w:t>
      </w:r>
      <w:r w:rsidR="00E11088">
        <w:rPr>
          <w:rFonts w:ascii="Arial" w:hAnsi="Arial" w:cs="Arial"/>
        </w:rPr>
        <w:t>his</w:t>
      </w:r>
      <w:r>
        <w:rPr>
          <w:rFonts w:ascii="Arial" w:hAnsi="Arial" w:cs="Arial"/>
        </w:rPr>
        <w:t xml:space="preserve"> </w:t>
      </w:r>
      <w:proofErr w:type="spellStart"/>
      <w:r>
        <w:rPr>
          <w:rFonts w:ascii="Arial" w:hAnsi="Arial" w:cs="Arial"/>
        </w:rPr>
        <w:t>workplan</w:t>
      </w:r>
      <w:proofErr w:type="spellEnd"/>
      <w:r>
        <w:rPr>
          <w:rFonts w:ascii="Arial" w:hAnsi="Arial" w:cs="Arial"/>
        </w:rPr>
        <w:t xml:space="preserve"> file to set a frame for discussions.</w:t>
      </w:r>
      <w:r w:rsidR="002A5EC3">
        <w:rPr>
          <w:rFonts w:ascii="Arial" w:hAnsi="Arial" w:cs="Arial"/>
        </w:rPr>
        <w:t xml:space="preserve">  All observations from the collective analysis were captured on the whiteboard, and these were then fleshed out (after reviewing the latest versions of the respective </w:t>
      </w:r>
      <w:proofErr w:type="spellStart"/>
      <w:r w:rsidR="002A5EC3">
        <w:rPr>
          <w:rFonts w:ascii="Arial" w:hAnsi="Arial" w:cs="Arial"/>
        </w:rPr>
        <w:t>workplans</w:t>
      </w:r>
      <w:proofErr w:type="spellEnd"/>
      <w:r w:rsidR="002A5EC3">
        <w:rPr>
          <w:rFonts w:ascii="Arial" w:hAnsi="Arial" w:cs="Arial"/>
        </w:rPr>
        <w:t>); the results are noted below.</w:t>
      </w:r>
    </w:p>
    <w:p w:rsidR="002A5EC3" w:rsidRDefault="002A5EC3" w:rsidP="00872663">
      <w:pPr>
        <w:autoSpaceDE w:val="0"/>
        <w:autoSpaceDN w:val="0"/>
        <w:adjustRightInd w:val="0"/>
        <w:spacing w:after="0" w:line="240" w:lineRule="auto"/>
        <w:jc w:val="both"/>
        <w:rPr>
          <w:rFonts w:ascii="Arial" w:hAnsi="Arial" w:cs="Arial"/>
        </w:rPr>
      </w:pPr>
    </w:p>
    <w:p w:rsidR="007C4E29" w:rsidRDefault="002A5EC3" w:rsidP="00872663">
      <w:pPr>
        <w:autoSpaceDE w:val="0"/>
        <w:autoSpaceDN w:val="0"/>
        <w:adjustRightInd w:val="0"/>
        <w:spacing w:after="0" w:line="240" w:lineRule="auto"/>
        <w:jc w:val="both"/>
        <w:rPr>
          <w:rFonts w:ascii="Arial" w:hAnsi="Arial" w:cs="Arial"/>
        </w:rPr>
      </w:pPr>
      <w:r>
        <w:rPr>
          <w:rFonts w:ascii="Arial" w:hAnsi="Arial" w:cs="Arial"/>
        </w:rPr>
        <w:t xml:space="preserve">The purpose of the workshop analysis and discussions was to examine the workability of each proposed action, which meant clarifying what output or outcome is expected, how evidence of performance (production of the output or outcome) can be obtained, who exactly is responsible for completing the action, and what risks are evident, as well as how they might be managed.  All these elements are linked, since the clarity of the purpose of an action (what it is supposed to produce) helps to justify it, and its potential contribution to the change expected with the project can then be defined as “performance”.  Performance then needs to be seen or measured (directly) in some manner.  If the performance indicator is not clear or appropriate, no one will ever know for sure what has been achieved.  </w:t>
      </w:r>
      <w:r w:rsidR="007C4E29">
        <w:rPr>
          <w:rFonts w:ascii="Arial" w:hAnsi="Arial" w:cs="Arial"/>
        </w:rPr>
        <w:t xml:space="preserve">Note that the performance indicator </w:t>
      </w:r>
      <w:r w:rsidR="007C4E29">
        <w:rPr>
          <w:rFonts w:ascii="Arial" w:hAnsi="Arial" w:cs="Arial"/>
        </w:rPr>
        <w:lastRenderedPageBreak/>
        <w:t xml:space="preserve">should be capturing some of the utility of the output or outcome produced by a specific action (evidence of uptake).  </w:t>
      </w:r>
    </w:p>
    <w:p w:rsidR="007C4E29" w:rsidRDefault="007C4E29" w:rsidP="00872663">
      <w:pPr>
        <w:autoSpaceDE w:val="0"/>
        <w:autoSpaceDN w:val="0"/>
        <w:adjustRightInd w:val="0"/>
        <w:spacing w:after="0" w:line="240" w:lineRule="auto"/>
        <w:jc w:val="both"/>
        <w:rPr>
          <w:rFonts w:ascii="Arial" w:hAnsi="Arial" w:cs="Arial"/>
        </w:rPr>
      </w:pPr>
    </w:p>
    <w:p w:rsidR="007C4E29" w:rsidRDefault="002A5EC3" w:rsidP="00872663">
      <w:pPr>
        <w:autoSpaceDE w:val="0"/>
        <w:autoSpaceDN w:val="0"/>
        <w:adjustRightInd w:val="0"/>
        <w:spacing w:after="0" w:line="240" w:lineRule="auto"/>
        <w:jc w:val="both"/>
        <w:rPr>
          <w:rFonts w:ascii="Arial" w:hAnsi="Arial" w:cs="Arial"/>
        </w:rPr>
      </w:pPr>
      <w:r>
        <w:rPr>
          <w:rFonts w:ascii="Arial" w:hAnsi="Arial" w:cs="Arial"/>
        </w:rPr>
        <w:t xml:space="preserve">Responsibilities then need to be defined, appropriate and accurate.  The risks </w:t>
      </w:r>
      <w:r w:rsidRPr="002A5EC3">
        <w:rPr>
          <w:rFonts w:ascii="Arial" w:hAnsi="Arial" w:cs="Arial"/>
          <w:i/>
        </w:rPr>
        <w:t>usually</w:t>
      </w:r>
      <w:r>
        <w:rPr>
          <w:rFonts w:ascii="Arial" w:hAnsi="Arial" w:cs="Arial"/>
        </w:rPr>
        <w:t xml:space="preserve"> relate to the circumstances and capacities of the project partners who are responsible for the project action.  Of course, risks may also be due to the ambition and complexity inherent in the task, and may also be due to external factors (context that the project partners cannot directly control; although they may be able to influence some external factors</w:t>
      </w:r>
      <w:r w:rsidR="00C43181">
        <w:rPr>
          <w:rFonts w:ascii="Arial" w:hAnsi="Arial" w:cs="Arial"/>
        </w:rPr>
        <w:t xml:space="preserve">).  Risk management then must involve anticipation of risk, or a quick response to evolving risks, and must be workable in its own right.  </w:t>
      </w:r>
    </w:p>
    <w:p w:rsidR="007C4E29" w:rsidRDefault="007C4E29" w:rsidP="00872663">
      <w:pPr>
        <w:autoSpaceDE w:val="0"/>
        <w:autoSpaceDN w:val="0"/>
        <w:adjustRightInd w:val="0"/>
        <w:spacing w:after="0" w:line="240" w:lineRule="auto"/>
        <w:jc w:val="both"/>
        <w:rPr>
          <w:rFonts w:ascii="Arial" w:hAnsi="Arial" w:cs="Arial"/>
        </w:rPr>
      </w:pPr>
    </w:p>
    <w:p w:rsidR="002A5EC3" w:rsidRPr="00872663" w:rsidRDefault="00C43181" w:rsidP="00872663">
      <w:pPr>
        <w:autoSpaceDE w:val="0"/>
        <w:autoSpaceDN w:val="0"/>
        <w:adjustRightInd w:val="0"/>
        <w:spacing w:after="0" w:line="240" w:lineRule="auto"/>
        <w:jc w:val="both"/>
        <w:rPr>
          <w:rFonts w:ascii="Arial" w:hAnsi="Arial" w:cs="Arial"/>
        </w:rPr>
      </w:pPr>
      <w:r>
        <w:rPr>
          <w:rFonts w:ascii="Arial" w:hAnsi="Arial" w:cs="Arial"/>
        </w:rPr>
        <w:t>All these considerations are evident in the tables in Sections 4.1 (CEPA), 4.2 (TCA), and 4.3 (WPZ).  Section 4.4 then reconciles the proposed actions in the last year of the GEF5 project to the original LFA and proposed targets, bearing in mind the project analysis documented in Section 3 and the implications of the Theory of Change proposed in the MTR</w:t>
      </w:r>
      <w:r w:rsidR="00090CD9">
        <w:rPr>
          <w:rFonts w:ascii="Arial" w:hAnsi="Arial" w:cs="Arial"/>
        </w:rPr>
        <w:t xml:space="preserve"> report</w:t>
      </w:r>
      <w:r>
        <w:rPr>
          <w:rFonts w:ascii="Arial" w:hAnsi="Arial" w:cs="Arial"/>
        </w:rPr>
        <w:t xml:space="preserve">. </w:t>
      </w:r>
      <w:r w:rsidR="002A5EC3">
        <w:rPr>
          <w:rFonts w:ascii="Arial" w:hAnsi="Arial" w:cs="Arial"/>
        </w:rPr>
        <w:t xml:space="preserve"> </w:t>
      </w:r>
    </w:p>
    <w:p w:rsidR="00AA134A" w:rsidRDefault="00AA134A" w:rsidP="001700C8">
      <w:pPr>
        <w:autoSpaceDE w:val="0"/>
        <w:autoSpaceDN w:val="0"/>
        <w:adjustRightInd w:val="0"/>
        <w:spacing w:after="0" w:line="240" w:lineRule="auto"/>
        <w:rPr>
          <w:rFonts w:ascii="Arial" w:hAnsi="Arial" w:cs="Arial"/>
        </w:rPr>
      </w:pPr>
    </w:p>
    <w:p w:rsidR="001700C8" w:rsidRDefault="001700C8" w:rsidP="001700C8">
      <w:pPr>
        <w:autoSpaceDE w:val="0"/>
        <w:autoSpaceDN w:val="0"/>
        <w:adjustRightInd w:val="0"/>
        <w:spacing w:after="0" w:line="240" w:lineRule="auto"/>
        <w:rPr>
          <w:rFonts w:ascii="Arial" w:hAnsi="Arial" w:cs="Arial"/>
          <w:b/>
        </w:rPr>
      </w:pPr>
      <w:r w:rsidRPr="00AA134A">
        <w:rPr>
          <w:rFonts w:ascii="Arial" w:hAnsi="Arial" w:cs="Arial"/>
          <w:b/>
        </w:rPr>
        <w:t>4.1  CEPA</w:t>
      </w:r>
    </w:p>
    <w:p w:rsidR="00C43181" w:rsidRDefault="00C43181" w:rsidP="001700C8">
      <w:pPr>
        <w:autoSpaceDE w:val="0"/>
        <w:autoSpaceDN w:val="0"/>
        <w:adjustRightInd w:val="0"/>
        <w:spacing w:after="0" w:line="240" w:lineRule="auto"/>
        <w:rPr>
          <w:rFonts w:ascii="Arial" w:hAnsi="Arial" w:cs="Arial"/>
          <w:b/>
        </w:rPr>
      </w:pPr>
    </w:p>
    <w:p w:rsidR="00C43181" w:rsidRPr="00C43181" w:rsidRDefault="00C43181" w:rsidP="00C43181">
      <w:pPr>
        <w:autoSpaceDE w:val="0"/>
        <w:autoSpaceDN w:val="0"/>
        <w:adjustRightInd w:val="0"/>
        <w:spacing w:after="0" w:line="240" w:lineRule="auto"/>
        <w:jc w:val="both"/>
        <w:rPr>
          <w:rFonts w:ascii="Arial" w:hAnsi="Arial" w:cs="Arial"/>
        </w:rPr>
      </w:pPr>
      <w:r w:rsidRPr="00C43181">
        <w:rPr>
          <w:rFonts w:ascii="Arial" w:hAnsi="Arial" w:cs="Arial"/>
        </w:rPr>
        <w:t>CEPA</w:t>
      </w:r>
      <w:r>
        <w:rPr>
          <w:rFonts w:ascii="Arial" w:hAnsi="Arial" w:cs="Arial"/>
        </w:rPr>
        <w:t xml:space="preserve"> has been responsible for Component 1 of the GEF5 project and has been undertaking it quite independently from the other project partners.  The final year proposed actions are analyzed in the table below.  </w:t>
      </w:r>
    </w:p>
    <w:p w:rsidR="002D59D3" w:rsidRDefault="002D59D3" w:rsidP="001700C8">
      <w:pPr>
        <w:autoSpaceDE w:val="0"/>
        <w:autoSpaceDN w:val="0"/>
        <w:adjustRightInd w:val="0"/>
        <w:spacing w:after="0" w:line="240" w:lineRule="auto"/>
        <w:rPr>
          <w:rFonts w:ascii="Arial" w:hAnsi="Arial" w:cs="Arial"/>
          <w:b/>
        </w:rPr>
      </w:pPr>
    </w:p>
    <w:tbl>
      <w:tblPr>
        <w:tblStyle w:val="TableGrid"/>
        <w:tblW w:w="0" w:type="auto"/>
        <w:tblInd w:w="108" w:type="dxa"/>
        <w:tblLook w:val="04A0"/>
      </w:tblPr>
      <w:tblGrid>
        <w:gridCol w:w="1560"/>
        <w:gridCol w:w="1984"/>
        <w:gridCol w:w="1843"/>
        <w:gridCol w:w="1701"/>
        <w:gridCol w:w="2268"/>
      </w:tblGrid>
      <w:tr w:rsidR="002D59D3" w:rsidTr="00910EC6">
        <w:trPr>
          <w:tblHeader/>
        </w:trPr>
        <w:tc>
          <w:tcPr>
            <w:tcW w:w="1560" w:type="dxa"/>
            <w:shd w:val="clear" w:color="auto" w:fill="F2F2F2" w:themeFill="background1" w:themeFillShade="F2"/>
          </w:tcPr>
          <w:p w:rsidR="002D59D3" w:rsidRPr="002D59D3" w:rsidRDefault="002D59D3" w:rsidP="00722D12">
            <w:pPr>
              <w:autoSpaceDE w:val="0"/>
              <w:autoSpaceDN w:val="0"/>
              <w:adjustRightInd w:val="0"/>
              <w:jc w:val="center"/>
              <w:rPr>
                <w:rFonts w:ascii="Arial" w:hAnsi="Arial" w:cs="Arial"/>
                <w:b/>
                <w:sz w:val="18"/>
                <w:szCs w:val="18"/>
              </w:rPr>
            </w:pPr>
            <w:r>
              <w:rPr>
                <w:rFonts w:ascii="Arial" w:hAnsi="Arial" w:cs="Arial"/>
                <w:b/>
                <w:sz w:val="18"/>
                <w:szCs w:val="18"/>
              </w:rPr>
              <w:t xml:space="preserve">2020 </w:t>
            </w:r>
            <w:r w:rsidRPr="002D59D3">
              <w:rPr>
                <w:rFonts w:ascii="Arial" w:hAnsi="Arial" w:cs="Arial"/>
                <w:b/>
                <w:sz w:val="18"/>
                <w:szCs w:val="18"/>
              </w:rPr>
              <w:t>Action</w:t>
            </w:r>
            <w:r w:rsidR="00C33AEE">
              <w:rPr>
                <w:rFonts w:ascii="Arial" w:hAnsi="Arial" w:cs="Arial"/>
                <w:b/>
                <w:sz w:val="18"/>
                <w:szCs w:val="18"/>
              </w:rPr>
              <w:t xml:space="preserve"> (CEPA)</w:t>
            </w:r>
          </w:p>
        </w:tc>
        <w:tc>
          <w:tcPr>
            <w:tcW w:w="1984" w:type="dxa"/>
            <w:shd w:val="clear" w:color="auto" w:fill="F2F2F2" w:themeFill="background1" w:themeFillShade="F2"/>
          </w:tcPr>
          <w:p w:rsidR="002D59D3" w:rsidRPr="002D59D3" w:rsidRDefault="002D59D3" w:rsidP="00722D12">
            <w:pPr>
              <w:autoSpaceDE w:val="0"/>
              <w:autoSpaceDN w:val="0"/>
              <w:adjustRightInd w:val="0"/>
              <w:jc w:val="center"/>
              <w:rPr>
                <w:rFonts w:ascii="Arial" w:hAnsi="Arial" w:cs="Arial"/>
                <w:b/>
                <w:sz w:val="18"/>
                <w:szCs w:val="18"/>
              </w:rPr>
            </w:pPr>
            <w:r>
              <w:rPr>
                <w:rFonts w:ascii="Arial" w:hAnsi="Arial" w:cs="Arial"/>
                <w:b/>
                <w:sz w:val="18"/>
                <w:szCs w:val="18"/>
              </w:rPr>
              <w:t xml:space="preserve">Expected </w:t>
            </w:r>
            <w:r w:rsidRPr="002D59D3">
              <w:rPr>
                <w:rFonts w:ascii="Arial" w:hAnsi="Arial" w:cs="Arial"/>
                <w:b/>
                <w:sz w:val="18"/>
                <w:szCs w:val="18"/>
              </w:rPr>
              <w:t>Output/Outcome</w:t>
            </w:r>
          </w:p>
        </w:tc>
        <w:tc>
          <w:tcPr>
            <w:tcW w:w="1843" w:type="dxa"/>
            <w:shd w:val="clear" w:color="auto" w:fill="F2F2F2" w:themeFill="background1" w:themeFillShade="F2"/>
          </w:tcPr>
          <w:p w:rsidR="002D59D3" w:rsidRPr="002D59D3" w:rsidRDefault="002D59D3" w:rsidP="00722D12">
            <w:pPr>
              <w:autoSpaceDE w:val="0"/>
              <w:autoSpaceDN w:val="0"/>
              <w:adjustRightInd w:val="0"/>
              <w:jc w:val="center"/>
              <w:rPr>
                <w:rFonts w:ascii="Arial" w:hAnsi="Arial" w:cs="Arial"/>
                <w:b/>
                <w:sz w:val="18"/>
                <w:szCs w:val="18"/>
              </w:rPr>
            </w:pPr>
            <w:r w:rsidRPr="002D59D3">
              <w:rPr>
                <w:rFonts w:ascii="Arial" w:hAnsi="Arial" w:cs="Arial"/>
                <w:b/>
                <w:sz w:val="18"/>
                <w:szCs w:val="18"/>
              </w:rPr>
              <w:t>Performance Indicator</w:t>
            </w:r>
          </w:p>
        </w:tc>
        <w:tc>
          <w:tcPr>
            <w:tcW w:w="1701" w:type="dxa"/>
            <w:shd w:val="clear" w:color="auto" w:fill="F2F2F2" w:themeFill="background1" w:themeFillShade="F2"/>
          </w:tcPr>
          <w:p w:rsidR="002D59D3" w:rsidRPr="002D59D3" w:rsidRDefault="002D59D3" w:rsidP="00722D12">
            <w:pPr>
              <w:autoSpaceDE w:val="0"/>
              <w:autoSpaceDN w:val="0"/>
              <w:adjustRightInd w:val="0"/>
              <w:jc w:val="center"/>
              <w:rPr>
                <w:rFonts w:ascii="Arial" w:hAnsi="Arial" w:cs="Arial"/>
                <w:b/>
                <w:sz w:val="18"/>
                <w:szCs w:val="18"/>
              </w:rPr>
            </w:pPr>
            <w:r w:rsidRPr="002D59D3">
              <w:rPr>
                <w:rFonts w:ascii="Arial" w:hAnsi="Arial" w:cs="Arial"/>
                <w:b/>
                <w:sz w:val="18"/>
                <w:szCs w:val="18"/>
              </w:rPr>
              <w:t>Responsibility</w:t>
            </w:r>
          </w:p>
        </w:tc>
        <w:tc>
          <w:tcPr>
            <w:tcW w:w="2268" w:type="dxa"/>
            <w:shd w:val="clear" w:color="auto" w:fill="F2F2F2" w:themeFill="background1" w:themeFillShade="F2"/>
          </w:tcPr>
          <w:p w:rsidR="002D59D3" w:rsidRPr="002D59D3" w:rsidRDefault="002D59D3" w:rsidP="00722D12">
            <w:pPr>
              <w:autoSpaceDE w:val="0"/>
              <w:autoSpaceDN w:val="0"/>
              <w:adjustRightInd w:val="0"/>
              <w:jc w:val="center"/>
              <w:rPr>
                <w:rFonts w:ascii="Arial" w:hAnsi="Arial" w:cs="Arial"/>
                <w:b/>
                <w:sz w:val="18"/>
                <w:szCs w:val="18"/>
              </w:rPr>
            </w:pPr>
            <w:r w:rsidRPr="002D59D3">
              <w:rPr>
                <w:rFonts w:ascii="Arial" w:hAnsi="Arial" w:cs="Arial"/>
                <w:b/>
                <w:sz w:val="18"/>
                <w:szCs w:val="18"/>
              </w:rPr>
              <w:t>Potential Risks</w:t>
            </w:r>
            <w:r w:rsidR="00C54A01">
              <w:rPr>
                <w:rFonts w:ascii="Arial" w:hAnsi="Arial" w:cs="Arial"/>
                <w:b/>
                <w:sz w:val="18"/>
                <w:szCs w:val="18"/>
              </w:rPr>
              <w:t xml:space="preserve"> (and management)</w:t>
            </w:r>
          </w:p>
        </w:tc>
      </w:tr>
      <w:tr w:rsidR="002D59D3" w:rsidTr="00910EC6">
        <w:tc>
          <w:tcPr>
            <w:tcW w:w="1560" w:type="dxa"/>
          </w:tcPr>
          <w:p w:rsidR="0065174F" w:rsidRPr="00C33AEE" w:rsidRDefault="00C33AEE" w:rsidP="00910EC6">
            <w:pPr>
              <w:autoSpaceDE w:val="0"/>
              <w:autoSpaceDN w:val="0"/>
              <w:adjustRightInd w:val="0"/>
              <w:rPr>
                <w:rFonts w:ascii="Arial" w:hAnsi="Arial" w:cs="Arial"/>
                <w:sz w:val="18"/>
                <w:szCs w:val="18"/>
              </w:rPr>
            </w:pPr>
            <w:r w:rsidRPr="00C33AEE">
              <w:rPr>
                <w:rFonts w:ascii="Arial" w:hAnsi="Arial" w:cs="Arial"/>
                <w:sz w:val="18"/>
                <w:szCs w:val="18"/>
              </w:rPr>
              <w:t>Passing the PA Bill.</w:t>
            </w:r>
            <w:r w:rsidR="00910EC6">
              <w:rPr>
                <w:rFonts w:ascii="Arial" w:hAnsi="Arial" w:cs="Arial"/>
                <w:sz w:val="18"/>
                <w:szCs w:val="18"/>
              </w:rPr>
              <w:t xml:space="preserve">  </w:t>
            </w:r>
            <w:r w:rsidR="0065174F">
              <w:rPr>
                <w:rFonts w:ascii="Arial" w:hAnsi="Arial" w:cs="Arial"/>
                <w:sz w:val="18"/>
                <w:szCs w:val="18"/>
              </w:rPr>
              <w:t>Related to this: publish standards and guidelines for PA management.</w:t>
            </w:r>
            <w:r w:rsidR="00910EC6">
              <w:rPr>
                <w:rFonts w:ascii="Arial" w:hAnsi="Arial" w:cs="Arial"/>
                <w:sz w:val="18"/>
                <w:szCs w:val="18"/>
              </w:rPr>
              <w:t xml:space="preserve">  Note that this is a hold-over from the GEF4 project.</w:t>
            </w:r>
            <w:r w:rsidR="0065174F">
              <w:rPr>
                <w:rFonts w:ascii="Arial" w:hAnsi="Arial" w:cs="Arial"/>
                <w:sz w:val="18"/>
                <w:szCs w:val="18"/>
              </w:rPr>
              <w:t xml:space="preserve"> </w:t>
            </w:r>
          </w:p>
        </w:tc>
        <w:tc>
          <w:tcPr>
            <w:tcW w:w="1984" w:type="dxa"/>
          </w:tcPr>
          <w:p w:rsidR="002D59D3" w:rsidRDefault="00DD793C" w:rsidP="00722D12">
            <w:pPr>
              <w:autoSpaceDE w:val="0"/>
              <w:autoSpaceDN w:val="0"/>
              <w:adjustRightInd w:val="0"/>
              <w:rPr>
                <w:rFonts w:ascii="Arial" w:hAnsi="Arial" w:cs="Arial"/>
                <w:sz w:val="18"/>
                <w:szCs w:val="18"/>
              </w:rPr>
            </w:pPr>
            <w:r>
              <w:rPr>
                <w:rFonts w:ascii="Arial" w:hAnsi="Arial" w:cs="Arial"/>
                <w:sz w:val="18"/>
                <w:szCs w:val="18"/>
              </w:rPr>
              <w:t>Bill passed and regulatory aspects can be activated.</w:t>
            </w:r>
          </w:p>
          <w:p w:rsidR="0065174F" w:rsidRPr="00C33AEE" w:rsidRDefault="0065174F" w:rsidP="00722D12">
            <w:pPr>
              <w:autoSpaceDE w:val="0"/>
              <w:autoSpaceDN w:val="0"/>
              <w:adjustRightInd w:val="0"/>
              <w:rPr>
                <w:rFonts w:ascii="Arial" w:hAnsi="Arial" w:cs="Arial"/>
                <w:sz w:val="18"/>
                <w:szCs w:val="18"/>
              </w:rPr>
            </w:pPr>
            <w:r>
              <w:rPr>
                <w:rFonts w:ascii="Arial" w:hAnsi="Arial" w:cs="Arial"/>
                <w:sz w:val="18"/>
                <w:szCs w:val="18"/>
              </w:rPr>
              <w:t>A document clarifying standards and guidelines for PA management</w:t>
            </w:r>
            <w:r w:rsidR="00910EC6">
              <w:rPr>
                <w:rFonts w:ascii="Arial" w:hAnsi="Arial" w:cs="Arial"/>
                <w:sz w:val="18"/>
                <w:szCs w:val="18"/>
              </w:rPr>
              <w:t>, consistent with the directions provided in the new PA Bill</w:t>
            </w:r>
            <w:r>
              <w:rPr>
                <w:rFonts w:ascii="Arial" w:hAnsi="Arial" w:cs="Arial"/>
                <w:sz w:val="18"/>
                <w:szCs w:val="18"/>
              </w:rPr>
              <w:t>.</w:t>
            </w:r>
          </w:p>
        </w:tc>
        <w:tc>
          <w:tcPr>
            <w:tcW w:w="1843" w:type="dxa"/>
          </w:tcPr>
          <w:p w:rsidR="002D59D3" w:rsidRDefault="00DD793C" w:rsidP="00722D12">
            <w:pPr>
              <w:autoSpaceDE w:val="0"/>
              <w:autoSpaceDN w:val="0"/>
              <w:adjustRightInd w:val="0"/>
              <w:rPr>
                <w:rFonts w:ascii="Arial" w:hAnsi="Arial" w:cs="Arial"/>
                <w:sz w:val="18"/>
                <w:szCs w:val="18"/>
              </w:rPr>
            </w:pPr>
            <w:r>
              <w:rPr>
                <w:rFonts w:ascii="Arial" w:hAnsi="Arial" w:cs="Arial"/>
                <w:sz w:val="18"/>
                <w:szCs w:val="18"/>
              </w:rPr>
              <w:t>PA Bill declared, published.</w:t>
            </w:r>
          </w:p>
          <w:p w:rsidR="0065174F" w:rsidRPr="00C33AEE" w:rsidRDefault="0065174F" w:rsidP="00722D12">
            <w:pPr>
              <w:autoSpaceDE w:val="0"/>
              <w:autoSpaceDN w:val="0"/>
              <w:adjustRightInd w:val="0"/>
              <w:rPr>
                <w:rFonts w:ascii="Arial" w:hAnsi="Arial" w:cs="Arial"/>
                <w:sz w:val="18"/>
                <w:szCs w:val="18"/>
              </w:rPr>
            </w:pPr>
            <w:r>
              <w:rPr>
                <w:rFonts w:ascii="Arial" w:hAnsi="Arial" w:cs="Arial"/>
                <w:sz w:val="18"/>
                <w:szCs w:val="18"/>
              </w:rPr>
              <w:t>Standards and guidelines published and disseminated</w:t>
            </w:r>
            <w:r w:rsidR="00910EC6">
              <w:rPr>
                <w:rFonts w:ascii="Arial" w:hAnsi="Arial" w:cs="Arial"/>
                <w:sz w:val="18"/>
                <w:szCs w:val="18"/>
              </w:rPr>
              <w:t xml:space="preserve"> to all PA partners/ stakeholders</w:t>
            </w:r>
            <w:r>
              <w:rPr>
                <w:rFonts w:ascii="Arial" w:hAnsi="Arial" w:cs="Arial"/>
                <w:sz w:val="18"/>
                <w:szCs w:val="18"/>
              </w:rPr>
              <w:t xml:space="preserve">. </w:t>
            </w:r>
            <w:r w:rsidR="00910EC6">
              <w:rPr>
                <w:rFonts w:ascii="Arial" w:hAnsi="Arial" w:cs="Arial"/>
                <w:sz w:val="18"/>
                <w:szCs w:val="18"/>
              </w:rPr>
              <w:t xml:space="preserve">  CEPA and associated agencies accelerate the gazetting process for CCAs.</w:t>
            </w:r>
            <w:r>
              <w:rPr>
                <w:rFonts w:ascii="Arial" w:hAnsi="Arial" w:cs="Arial"/>
                <w:sz w:val="18"/>
                <w:szCs w:val="18"/>
              </w:rPr>
              <w:t xml:space="preserve"> </w:t>
            </w:r>
          </w:p>
        </w:tc>
        <w:tc>
          <w:tcPr>
            <w:tcW w:w="1701" w:type="dxa"/>
          </w:tcPr>
          <w:p w:rsidR="002D59D3" w:rsidRPr="00C33AEE" w:rsidRDefault="00DD793C" w:rsidP="00722D12">
            <w:pPr>
              <w:autoSpaceDE w:val="0"/>
              <w:autoSpaceDN w:val="0"/>
              <w:adjustRightInd w:val="0"/>
              <w:rPr>
                <w:rFonts w:ascii="Arial" w:hAnsi="Arial" w:cs="Arial"/>
                <w:sz w:val="18"/>
                <w:szCs w:val="18"/>
              </w:rPr>
            </w:pPr>
            <w:r>
              <w:rPr>
                <w:rFonts w:ascii="Arial" w:hAnsi="Arial" w:cs="Arial"/>
                <w:sz w:val="18"/>
                <w:szCs w:val="18"/>
              </w:rPr>
              <w:t>CEPA and ministers</w:t>
            </w:r>
            <w:r w:rsidR="00CE399D">
              <w:rPr>
                <w:rFonts w:ascii="Arial" w:hAnsi="Arial" w:cs="Arial"/>
                <w:sz w:val="18"/>
                <w:szCs w:val="18"/>
              </w:rPr>
              <w:t xml:space="preserve"> (and UNDP support in </w:t>
            </w:r>
            <w:r w:rsidR="00910EC6">
              <w:rPr>
                <w:rFonts w:ascii="Arial" w:hAnsi="Arial" w:cs="Arial"/>
                <w:sz w:val="18"/>
                <w:szCs w:val="18"/>
              </w:rPr>
              <w:t xml:space="preserve">the ongoing </w:t>
            </w:r>
            <w:r w:rsidR="00CE399D">
              <w:rPr>
                <w:rFonts w:ascii="Arial" w:hAnsi="Arial" w:cs="Arial"/>
                <w:sz w:val="18"/>
                <w:szCs w:val="18"/>
              </w:rPr>
              <w:t>dialogue</w:t>
            </w:r>
            <w:r w:rsidR="00910EC6">
              <w:rPr>
                <w:rFonts w:ascii="Arial" w:hAnsi="Arial" w:cs="Arial"/>
                <w:sz w:val="18"/>
                <w:szCs w:val="18"/>
              </w:rPr>
              <w:t xml:space="preserve"> to encourage taking up the PA Bill</w:t>
            </w:r>
            <w:r w:rsidR="00CE399D">
              <w:rPr>
                <w:rFonts w:ascii="Arial" w:hAnsi="Arial" w:cs="Arial"/>
                <w:sz w:val="18"/>
                <w:szCs w:val="18"/>
              </w:rPr>
              <w:t>)</w:t>
            </w:r>
            <w:r>
              <w:rPr>
                <w:rFonts w:ascii="Arial" w:hAnsi="Arial" w:cs="Arial"/>
                <w:sz w:val="18"/>
                <w:szCs w:val="18"/>
              </w:rPr>
              <w:t>.</w:t>
            </w:r>
          </w:p>
        </w:tc>
        <w:tc>
          <w:tcPr>
            <w:tcW w:w="2268" w:type="dxa"/>
          </w:tcPr>
          <w:p w:rsidR="002D59D3" w:rsidRPr="00C33AEE" w:rsidRDefault="00DD793C" w:rsidP="00910EC6">
            <w:pPr>
              <w:autoSpaceDE w:val="0"/>
              <w:autoSpaceDN w:val="0"/>
              <w:adjustRightInd w:val="0"/>
              <w:rPr>
                <w:rFonts w:ascii="Arial" w:hAnsi="Arial" w:cs="Arial"/>
                <w:sz w:val="18"/>
                <w:szCs w:val="18"/>
              </w:rPr>
            </w:pPr>
            <w:r>
              <w:rPr>
                <w:rFonts w:ascii="Arial" w:hAnsi="Arial" w:cs="Arial"/>
                <w:sz w:val="18"/>
                <w:szCs w:val="18"/>
              </w:rPr>
              <w:t xml:space="preserve">High risk; CEPA has a heavy workload and there may still be reluctance </w:t>
            </w:r>
            <w:r w:rsidR="00910EC6">
              <w:rPr>
                <w:rFonts w:ascii="Arial" w:hAnsi="Arial" w:cs="Arial"/>
                <w:sz w:val="18"/>
                <w:szCs w:val="18"/>
              </w:rPr>
              <w:t>in government to pass the PA Bill</w:t>
            </w:r>
            <w:r>
              <w:rPr>
                <w:rFonts w:ascii="Arial" w:hAnsi="Arial" w:cs="Arial"/>
                <w:sz w:val="18"/>
                <w:szCs w:val="18"/>
              </w:rPr>
              <w:t xml:space="preserve">.  But, </w:t>
            </w:r>
            <w:r w:rsidR="00910EC6">
              <w:rPr>
                <w:rFonts w:ascii="Arial" w:hAnsi="Arial" w:cs="Arial"/>
                <w:sz w:val="18"/>
                <w:szCs w:val="18"/>
              </w:rPr>
              <w:t xml:space="preserve">a </w:t>
            </w:r>
            <w:r>
              <w:rPr>
                <w:rFonts w:ascii="Arial" w:hAnsi="Arial" w:cs="Arial"/>
                <w:sz w:val="18"/>
                <w:szCs w:val="18"/>
              </w:rPr>
              <w:t xml:space="preserve">strategy to de-couple </w:t>
            </w:r>
            <w:r w:rsidR="00910EC6">
              <w:rPr>
                <w:rFonts w:ascii="Arial" w:hAnsi="Arial" w:cs="Arial"/>
                <w:sz w:val="18"/>
                <w:szCs w:val="18"/>
              </w:rPr>
              <w:t xml:space="preserve">the </w:t>
            </w:r>
            <w:r>
              <w:rPr>
                <w:rFonts w:ascii="Arial" w:hAnsi="Arial" w:cs="Arial"/>
                <w:sz w:val="18"/>
                <w:szCs w:val="18"/>
              </w:rPr>
              <w:t>revenue details from the draft Bill</w:t>
            </w:r>
            <w:r w:rsidR="00FC0A98">
              <w:rPr>
                <w:rFonts w:ascii="Arial" w:hAnsi="Arial" w:cs="Arial"/>
                <w:sz w:val="18"/>
                <w:szCs w:val="18"/>
              </w:rPr>
              <w:t xml:space="preserve"> may help</w:t>
            </w:r>
            <w:r>
              <w:rPr>
                <w:rFonts w:ascii="Arial" w:hAnsi="Arial" w:cs="Arial"/>
                <w:sz w:val="18"/>
                <w:szCs w:val="18"/>
              </w:rPr>
              <w:t>.</w:t>
            </w:r>
            <w:r w:rsidR="00910EC6">
              <w:rPr>
                <w:rFonts w:ascii="Arial" w:hAnsi="Arial" w:cs="Arial"/>
                <w:sz w:val="18"/>
                <w:szCs w:val="18"/>
              </w:rPr>
              <w:t xml:space="preserve">  Ongoing and persistent dialogue with ministers is required to keep this item active.</w:t>
            </w:r>
          </w:p>
        </w:tc>
      </w:tr>
      <w:tr w:rsidR="002D59D3" w:rsidTr="00910EC6">
        <w:tc>
          <w:tcPr>
            <w:tcW w:w="1560" w:type="dxa"/>
          </w:tcPr>
          <w:p w:rsidR="002D59D3" w:rsidRPr="00C33AEE" w:rsidRDefault="00DD793C" w:rsidP="00722D12">
            <w:pPr>
              <w:autoSpaceDE w:val="0"/>
              <w:autoSpaceDN w:val="0"/>
              <w:adjustRightInd w:val="0"/>
              <w:rPr>
                <w:rFonts w:ascii="Arial" w:hAnsi="Arial" w:cs="Arial"/>
                <w:sz w:val="18"/>
                <w:szCs w:val="18"/>
              </w:rPr>
            </w:pPr>
            <w:r>
              <w:rPr>
                <w:rFonts w:ascii="Arial" w:hAnsi="Arial" w:cs="Arial"/>
                <w:sz w:val="18"/>
                <w:szCs w:val="18"/>
              </w:rPr>
              <w:t>Work on Economic Sustainability Plan.</w:t>
            </w:r>
          </w:p>
        </w:tc>
        <w:tc>
          <w:tcPr>
            <w:tcW w:w="1984" w:type="dxa"/>
          </w:tcPr>
          <w:p w:rsidR="002D59D3" w:rsidRPr="00C33AEE" w:rsidRDefault="00910EC6" w:rsidP="00910EC6">
            <w:pPr>
              <w:autoSpaceDE w:val="0"/>
              <w:autoSpaceDN w:val="0"/>
              <w:adjustRightInd w:val="0"/>
              <w:rPr>
                <w:rFonts w:ascii="Arial" w:hAnsi="Arial" w:cs="Arial"/>
                <w:sz w:val="18"/>
                <w:szCs w:val="18"/>
              </w:rPr>
            </w:pPr>
            <w:r>
              <w:rPr>
                <w:rFonts w:ascii="Arial" w:hAnsi="Arial" w:cs="Arial"/>
                <w:sz w:val="18"/>
                <w:szCs w:val="18"/>
              </w:rPr>
              <w:t>A Plan that is c</w:t>
            </w:r>
            <w:r w:rsidR="00DD793C">
              <w:rPr>
                <w:rFonts w:ascii="Arial" w:hAnsi="Arial" w:cs="Arial"/>
                <w:sz w:val="18"/>
                <w:szCs w:val="18"/>
              </w:rPr>
              <w:t xml:space="preserve">lear </w:t>
            </w:r>
            <w:r>
              <w:rPr>
                <w:rFonts w:ascii="Arial" w:hAnsi="Arial" w:cs="Arial"/>
                <w:sz w:val="18"/>
                <w:szCs w:val="18"/>
              </w:rPr>
              <w:t xml:space="preserve">on the technical feasibility and </w:t>
            </w:r>
            <w:r w:rsidR="00DD793C">
              <w:rPr>
                <w:rFonts w:ascii="Arial" w:hAnsi="Arial" w:cs="Arial"/>
                <w:sz w:val="18"/>
                <w:szCs w:val="18"/>
              </w:rPr>
              <w:t>business viability of green commodities</w:t>
            </w:r>
            <w:r>
              <w:rPr>
                <w:rFonts w:ascii="Arial" w:hAnsi="Arial" w:cs="Arial"/>
                <w:sz w:val="18"/>
                <w:szCs w:val="18"/>
              </w:rPr>
              <w:t xml:space="preserve"> in PNG</w:t>
            </w:r>
            <w:r w:rsidR="00DD793C">
              <w:rPr>
                <w:rFonts w:ascii="Arial" w:hAnsi="Arial" w:cs="Arial"/>
                <w:sz w:val="18"/>
                <w:szCs w:val="18"/>
              </w:rPr>
              <w:t>.</w:t>
            </w:r>
          </w:p>
        </w:tc>
        <w:tc>
          <w:tcPr>
            <w:tcW w:w="1843" w:type="dxa"/>
          </w:tcPr>
          <w:p w:rsidR="002D59D3" w:rsidRDefault="00DD793C" w:rsidP="00722D12">
            <w:pPr>
              <w:autoSpaceDE w:val="0"/>
              <w:autoSpaceDN w:val="0"/>
              <w:adjustRightInd w:val="0"/>
              <w:rPr>
                <w:rFonts w:ascii="Arial" w:hAnsi="Arial" w:cs="Arial"/>
                <w:sz w:val="18"/>
                <w:szCs w:val="18"/>
              </w:rPr>
            </w:pPr>
            <w:r>
              <w:rPr>
                <w:rFonts w:ascii="Arial" w:hAnsi="Arial" w:cs="Arial"/>
                <w:sz w:val="18"/>
                <w:szCs w:val="18"/>
              </w:rPr>
              <w:t xml:space="preserve">Plan </w:t>
            </w:r>
            <w:r w:rsidR="002A1807">
              <w:rPr>
                <w:rFonts w:ascii="Arial" w:hAnsi="Arial" w:cs="Arial"/>
                <w:sz w:val="18"/>
                <w:szCs w:val="18"/>
              </w:rPr>
              <w:t xml:space="preserve">workable and </w:t>
            </w:r>
            <w:r>
              <w:rPr>
                <w:rFonts w:ascii="Arial" w:hAnsi="Arial" w:cs="Arial"/>
                <w:sz w:val="18"/>
                <w:szCs w:val="18"/>
              </w:rPr>
              <w:t>published</w:t>
            </w:r>
            <w:r w:rsidR="002A1807">
              <w:rPr>
                <w:rFonts w:ascii="Arial" w:hAnsi="Arial" w:cs="Arial"/>
                <w:sz w:val="18"/>
                <w:szCs w:val="18"/>
              </w:rPr>
              <w:t>/ disseminated</w:t>
            </w:r>
            <w:r>
              <w:rPr>
                <w:rFonts w:ascii="Arial" w:hAnsi="Arial" w:cs="Arial"/>
                <w:sz w:val="18"/>
                <w:szCs w:val="18"/>
              </w:rPr>
              <w:t>.</w:t>
            </w:r>
          </w:p>
          <w:p w:rsidR="002A1807" w:rsidRPr="00C33AEE" w:rsidRDefault="002A1807" w:rsidP="00722D12">
            <w:pPr>
              <w:autoSpaceDE w:val="0"/>
              <w:autoSpaceDN w:val="0"/>
              <w:adjustRightInd w:val="0"/>
              <w:rPr>
                <w:rFonts w:ascii="Arial" w:hAnsi="Arial" w:cs="Arial"/>
                <w:sz w:val="18"/>
                <w:szCs w:val="18"/>
              </w:rPr>
            </w:pPr>
            <w:r>
              <w:rPr>
                <w:rFonts w:ascii="Arial" w:hAnsi="Arial" w:cs="Arial"/>
                <w:sz w:val="18"/>
                <w:szCs w:val="18"/>
              </w:rPr>
              <w:t>Eventual evidence of uptake in PA communities in PNG.</w:t>
            </w:r>
          </w:p>
        </w:tc>
        <w:tc>
          <w:tcPr>
            <w:tcW w:w="1701" w:type="dxa"/>
          </w:tcPr>
          <w:p w:rsidR="002D59D3" w:rsidRPr="00C33AEE" w:rsidRDefault="00DD793C" w:rsidP="00722D12">
            <w:pPr>
              <w:autoSpaceDE w:val="0"/>
              <w:autoSpaceDN w:val="0"/>
              <w:adjustRightInd w:val="0"/>
              <w:rPr>
                <w:rFonts w:ascii="Arial" w:hAnsi="Arial" w:cs="Arial"/>
                <w:sz w:val="18"/>
                <w:szCs w:val="18"/>
              </w:rPr>
            </w:pPr>
            <w:r>
              <w:rPr>
                <w:rFonts w:ascii="Arial" w:hAnsi="Arial" w:cs="Arial"/>
                <w:sz w:val="18"/>
                <w:szCs w:val="18"/>
              </w:rPr>
              <w:t>CEPA</w:t>
            </w:r>
            <w:r w:rsidR="003E5E28">
              <w:rPr>
                <w:rFonts w:ascii="Arial" w:hAnsi="Arial" w:cs="Arial"/>
                <w:sz w:val="18"/>
                <w:szCs w:val="18"/>
              </w:rPr>
              <w:t xml:space="preserve"> (and consultant)</w:t>
            </w:r>
            <w:r>
              <w:rPr>
                <w:rFonts w:ascii="Arial" w:hAnsi="Arial" w:cs="Arial"/>
                <w:sz w:val="18"/>
                <w:szCs w:val="18"/>
              </w:rPr>
              <w:t>.</w:t>
            </w:r>
          </w:p>
        </w:tc>
        <w:tc>
          <w:tcPr>
            <w:tcW w:w="2268" w:type="dxa"/>
          </w:tcPr>
          <w:p w:rsidR="002D59D3" w:rsidRPr="00C33AEE" w:rsidRDefault="00CB1C5A" w:rsidP="00CB1C5A">
            <w:pPr>
              <w:autoSpaceDE w:val="0"/>
              <w:autoSpaceDN w:val="0"/>
              <w:adjustRightInd w:val="0"/>
              <w:rPr>
                <w:rFonts w:ascii="Arial" w:hAnsi="Arial" w:cs="Arial"/>
                <w:sz w:val="18"/>
                <w:szCs w:val="18"/>
              </w:rPr>
            </w:pPr>
            <w:r>
              <w:rPr>
                <w:rFonts w:ascii="Arial" w:hAnsi="Arial" w:cs="Arial"/>
                <w:sz w:val="18"/>
                <w:szCs w:val="18"/>
              </w:rPr>
              <w:t>Relatively l</w:t>
            </w:r>
            <w:r w:rsidR="00DD793C">
              <w:rPr>
                <w:rFonts w:ascii="Arial" w:hAnsi="Arial" w:cs="Arial"/>
                <w:sz w:val="18"/>
                <w:szCs w:val="18"/>
              </w:rPr>
              <w:t>ow risk; building on GEF 4 and 5 experience; but needs CEPA oversight.</w:t>
            </w:r>
          </w:p>
        </w:tc>
      </w:tr>
      <w:tr w:rsidR="002D59D3" w:rsidTr="00910EC6">
        <w:tc>
          <w:tcPr>
            <w:tcW w:w="1560" w:type="dxa"/>
          </w:tcPr>
          <w:p w:rsidR="002D59D3" w:rsidRPr="00C33AEE" w:rsidRDefault="00456F79" w:rsidP="00722D12">
            <w:pPr>
              <w:autoSpaceDE w:val="0"/>
              <w:autoSpaceDN w:val="0"/>
              <w:adjustRightInd w:val="0"/>
              <w:rPr>
                <w:rFonts w:ascii="Arial" w:hAnsi="Arial" w:cs="Arial"/>
                <w:sz w:val="18"/>
                <w:szCs w:val="18"/>
              </w:rPr>
            </w:pPr>
            <w:r>
              <w:rPr>
                <w:rFonts w:ascii="Arial" w:hAnsi="Arial" w:cs="Arial"/>
                <w:sz w:val="18"/>
                <w:szCs w:val="18"/>
              </w:rPr>
              <w:t>Document lessons learned.</w:t>
            </w:r>
          </w:p>
        </w:tc>
        <w:tc>
          <w:tcPr>
            <w:tcW w:w="1984" w:type="dxa"/>
          </w:tcPr>
          <w:p w:rsidR="002D59D3" w:rsidRPr="00C33AEE" w:rsidRDefault="00456F79" w:rsidP="00722D12">
            <w:pPr>
              <w:autoSpaceDE w:val="0"/>
              <w:autoSpaceDN w:val="0"/>
              <w:adjustRightInd w:val="0"/>
              <w:rPr>
                <w:rFonts w:ascii="Arial" w:hAnsi="Arial" w:cs="Arial"/>
                <w:sz w:val="18"/>
                <w:szCs w:val="18"/>
              </w:rPr>
            </w:pPr>
            <w:r w:rsidRPr="00CB1C5A">
              <w:rPr>
                <w:rFonts w:ascii="Arial" w:hAnsi="Arial" w:cs="Arial"/>
                <w:i/>
                <w:sz w:val="18"/>
                <w:szCs w:val="18"/>
              </w:rPr>
              <w:t>Pro forma</w:t>
            </w:r>
            <w:r>
              <w:rPr>
                <w:rFonts w:ascii="Arial" w:hAnsi="Arial" w:cs="Arial"/>
                <w:sz w:val="18"/>
                <w:szCs w:val="18"/>
              </w:rPr>
              <w:t xml:space="preserve"> document</w:t>
            </w:r>
            <w:r w:rsidR="00CB1C5A">
              <w:rPr>
                <w:rFonts w:ascii="Arial" w:hAnsi="Arial" w:cs="Arial"/>
                <w:sz w:val="18"/>
                <w:szCs w:val="18"/>
              </w:rPr>
              <w:t xml:space="preserve"> with lessons attributed to the GEF5 project experience</w:t>
            </w:r>
            <w:r>
              <w:rPr>
                <w:rFonts w:ascii="Arial" w:hAnsi="Arial" w:cs="Arial"/>
                <w:sz w:val="18"/>
                <w:szCs w:val="18"/>
              </w:rPr>
              <w:t>.</w:t>
            </w:r>
          </w:p>
        </w:tc>
        <w:tc>
          <w:tcPr>
            <w:tcW w:w="1843" w:type="dxa"/>
          </w:tcPr>
          <w:p w:rsidR="002D59D3" w:rsidRPr="00C33AEE" w:rsidRDefault="00456F79" w:rsidP="00722D12">
            <w:pPr>
              <w:autoSpaceDE w:val="0"/>
              <w:autoSpaceDN w:val="0"/>
              <w:adjustRightInd w:val="0"/>
              <w:rPr>
                <w:rFonts w:ascii="Arial" w:hAnsi="Arial" w:cs="Arial"/>
                <w:sz w:val="18"/>
                <w:szCs w:val="18"/>
              </w:rPr>
            </w:pPr>
            <w:r>
              <w:rPr>
                <w:rFonts w:ascii="Arial" w:hAnsi="Arial" w:cs="Arial"/>
                <w:sz w:val="18"/>
                <w:szCs w:val="18"/>
              </w:rPr>
              <w:t xml:space="preserve">Appropriate lessons rolled up into document and adequate management responses for future </w:t>
            </w:r>
            <w:r w:rsidR="00CB1C5A">
              <w:rPr>
                <w:rFonts w:ascii="Arial" w:hAnsi="Arial" w:cs="Arial"/>
                <w:sz w:val="18"/>
                <w:szCs w:val="18"/>
              </w:rPr>
              <w:t xml:space="preserve">PA </w:t>
            </w:r>
            <w:r>
              <w:rPr>
                <w:rFonts w:ascii="Arial" w:hAnsi="Arial" w:cs="Arial"/>
                <w:sz w:val="18"/>
                <w:szCs w:val="18"/>
              </w:rPr>
              <w:t>efforts.</w:t>
            </w:r>
          </w:p>
        </w:tc>
        <w:tc>
          <w:tcPr>
            <w:tcW w:w="1701" w:type="dxa"/>
          </w:tcPr>
          <w:p w:rsidR="002D59D3" w:rsidRPr="00C33AEE" w:rsidRDefault="00456F79" w:rsidP="00722D12">
            <w:pPr>
              <w:autoSpaceDE w:val="0"/>
              <w:autoSpaceDN w:val="0"/>
              <w:adjustRightInd w:val="0"/>
              <w:rPr>
                <w:rFonts w:ascii="Arial" w:hAnsi="Arial" w:cs="Arial"/>
                <w:sz w:val="18"/>
                <w:szCs w:val="18"/>
              </w:rPr>
            </w:pPr>
            <w:r>
              <w:rPr>
                <w:rFonts w:ascii="Arial" w:hAnsi="Arial" w:cs="Arial"/>
                <w:sz w:val="18"/>
                <w:szCs w:val="18"/>
              </w:rPr>
              <w:t>CEPA</w:t>
            </w:r>
            <w:r w:rsidR="003E5E28">
              <w:rPr>
                <w:rFonts w:ascii="Arial" w:hAnsi="Arial" w:cs="Arial"/>
                <w:sz w:val="18"/>
                <w:szCs w:val="18"/>
              </w:rPr>
              <w:t xml:space="preserve"> (and consultant)</w:t>
            </w:r>
            <w:r>
              <w:rPr>
                <w:rFonts w:ascii="Arial" w:hAnsi="Arial" w:cs="Arial"/>
                <w:sz w:val="18"/>
                <w:szCs w:val="18"/>
              </w:rPr>
              <w:t>.</w:t>
            </w:r>
          </w:p>
        </w:tc>
        <w:tc>
          <w:tcPr>
            <w:tcW w:w="2268" w:type="dxa"/>
          </w:tcPr>
          <w:p w:rsidR="002D59D3" w:rsidRPr="00C33AEE" w:rsidRDefault="00456F79" w:rsidP="00722D12">
            <w:pPr>
              <w:autoSpaceDE w:val="0"/>
              <w:autoSpaceDN w:val="0"/>
              <w:adjustRightInd w:val="0"/>
              <w:rPr>
                <w:rFonts w:ascii="Arial" w:hAnsi="Arial" w:cs="Arial"/>
                <w:sz w:val="18"/>
                <w:szCs w:val="18"/>
              </w:rPr>
            </w:pPr>
            <w:r>
              <w:rPr>
                <w:rFonts w:ascii="Arial" w:hAnsi="Arial" w:cs="Arial"/>
                <w:sz w:val="18"/>
                <w:szCs w:val="18"/>
              </w:rPr>
              <w:t>Low risk.</w:t>
            </w:r>
          </w:p>
        </w:tc>
      </w:tr>
      <w:tr w:rsidR="002D59D3" w:rsidTr="00910EC6">
        <w:tc>
          <w:tcPr>
            <w:tcW w:w="1560" w:type="dxa"/>
          </w:tcPr>
          <w:p w:rsidR="002D59D3" w:rsidRPr="00C33AEE" w:rsidRDefault="00456F79" w:rsidP="00722D12">
            <w:pPr>
              <w:autoSpaceDE w:val="0"/>
              <w:autoSpaceDN w:val="0"/>
              <w:adjustRightInd w:val="0"/>
              <w:rPr>
                <w:rFonts w:ascii="Arial" w:hAnsi="Arial" w:cs="Arial"/>
                <w:sz w:val="18"/>
                <w:szCs w:val="18"/>
              </w:rPr>
            </w:pPr>
            <w:r>
              <w:rPr>
                <w:rFonts w:ascii="Arial" w:hAnsi="Arial" w:cs="Arial"/>
                <w:sz w:val="18"/>
                <w:szCs w:val="18"/>
              </w:rPr>
              <w:t>Terminal evaluation.</w:t>
            </w:r>
          </w:p>
        </w:tc>
        <w:tc>
          <w:tcPr>
            <w:tcW w:w="1984" w:type="dxa"/>
          </w:tcPr>
          <w:p w:rsidR="002D59D3" w:rsidRPr="00C33AEE" w:rsidRDefault="00456F79" w:rsidP="00722D12">
            <w:pPr>
              <w:autoSpaceDE w:val="0"/>
              <w:autoSpaceDN w:val="0"/>
              <w:adjustRightInd w:val="0"/>
              <w:rPr>
                <w:rFonts w:ascii="Arial" w:hAnsi="Arial" w:cs="Arial"/>
                <w:sz w:val="18"/>
                <w:szCs w:val="18"/>
              </w:rPr>
            </w:pPr>
            <w:r>
              <w:rPr>
                <w:rFonts w:ascii="Arial" w:hAnsi="Arial" w:cs="Arial"/>
                <w:sz w:val="18"/>
                <w:szCs w:val="18"/>
              </w:rPr>
              <w:t>TE report.</w:t>
            </w:r>
          </w:p>
        </w:tc>
        <w:tc>
          <w:tcPr>
            <w:tcW w:w="1843" w:type="dxa"/>
          </w:tcPr>
          <w:p w:rsidR="002D59D3" w:rsidRPr="00C33AEE" w:rsidRDefault="00CB1C5A" w:rsidP="00722D12">
            <w:pPr>
              <w:autoSpaceDE w:val="0"/>
              <w:autoSpaceDN w:val="0"/>
              <w:adjustRightInd w:val="0"/>
              <w:rPr>
                <w:rFonts w:ascii="Arial" w:hAnsi="Arial" w:cs="Arial"/>
                <w:sz w:val="18"/>
                <w:szCs w:val="18"/>
              </w:rPr>
            </w:pPr>
            <w:r>
              <w:rPr>
                <w:rFonts w:ascii="Arial" w:hAnsi="Arial" w:cs="Arial"/>
                <w:sz w:val="18"/>
                <w:szCs w:val="18"/>
              </w:rPr>
              <w:t xml:space="preserve">Accurate and detailed </w:t>
            </w:r>
            <w:r w:rsidR="00456F79">
              <w:rPr>
                <w:rFonts w:ascii="Arial" w:hAnsi="Arial" w:cs="Arial"/>
                <w:sz w:val="18"/>
                <w:szCs w:val="18"/>
              </w:rPr>
              <w:t>TE report</w:t>
            </w:r>
            <w:r>
              <w:rPr>
                <w:rFonts w:ascii="Arial" w:hAnsi="Arial" w:cs="Arial"/>
                <w:sz w:val="18"/>
                <w:szCs w:val="18"/>
              </w:rPr>
              <w:t>,</w:t>
            </w:r>
            <w:r w:rsidR="00456F79">
              <w:rPr>
                <w:rFonts w:ascii="Arial" w:hAnsi="Arial" w:cs="Arial"/>
                <w:sz w:val="18"/>
                <w:szCs w:val="18"/>
              </w:rPr>
              <w:t xml:space="preserve"> with management responses.</w:t>
            </w:r>
          </w:p>
        </w:tc>
        <w:tc>
          <w:tcPr>
            <w:tcW w:w="1701" w:type="dxa"/>
          </w:tcPr>
          <w:p w:rsidR="002D59D3" w:rsidRPr="00C33AEE" w:rsidRDefault="00456F79" w:rsidP="00456F79">
            <w:pPr>
              <w:autoSpaceDE w:val="0"/>
              <w:autoSpaceDN w:val="0"/>
              <w:adjustRightInd w:val="0"/>
              <w:rPr>
                <w:rFonts w:ascii="Arial" w:hAnsi="Arial" w:cs="Arial"/>
                <w:sz w:val="18"/>
                <w:szCs w:val="18"/>
              </w:rPr>
            </w:pPr>
            <w:r>
              <w:rPr>
                <w:rFonts w:ascii="Arial" w:hAnsi="Arial" w:cs="Arial"/>
                <w:sz w:val="18"/>
                <w:szCs w:val="18"/>
              </w:rPr>
              <w:t>CEPA and evaluators (and all project partners).</w:t>
            </w:r>
          </w:p>
        </w:tc>
        <w:tc>
          <w:tcPr>
            <w:tcW w:w="2268" w:type="dxa"/>
          </w:tcPr>
          <w:p w:rsidR="002D59D3" w:rsidRPr="00C33AEE" w:rsidRDefault="00456F79" w:rsidP="00722D12">
            <w:pPr>
              <w:autoSpaceDE w:val="0"/>
              <w:autoSpaceDN w:val="0"/>
              <w:adjustRightInd w:val="0"/>
              <w:rPr>
                <w:rFonts w:ascii="Arial" w:hAnsi="Arial" w:cs="Arial"/>
                <w:sz w:val="18"/>
                <w:szCs w:val="18"/>
              </w:rPr>
            </w:pPr>
            <w:r>
              <w:rPr>
                <w:rFonts w:ascii="Arial" w:hAnsi="Arial" w:cs="Arial"/>
                <w:sz w:val="18"/>
                <w:szCs w:val="18"/>
              </w:rPr>
              <w:t>As a process, low risk (just logistics).</w:t>
            </w:r>
          </w:p>
        </w:tc>
      </w:tr>
      <w:tr w:rsidR="00456F79" w:rsidTr="00910EC6">
        <w:tc>
          <w:tcPr>
            <w:tcW w:w="1560" w:type="dxa"/>
          </w:tcPr>
          <w:p w:rsidR="00456F79" w:rsidRDefault="00456F79" w:rsidP="00456F79">
            <w:pPr>
              <w:autoSpaceDE w:val="0"/>
              <w:autoSpaceDN w:val="0"/>
              <w:adjustRightInd w:val="0"/>
              <w:rPr>
                <w:rFonts w:ascii="Arial" w:hAnsi="Arial" w:cs="Arial"/>
                <w:sz w:val="18"/>
                <w:szCs w:val="18"/>
              </w:rPr>
            </w:pPr>
            <w:r>
              <w:rPr>
                <w:rFonts w:ascii="Arial" w:hAnsi="Arial" w:cs="Arial"/>
                <w:sz w:val="18"/>
                <w:szCs w:val="18"/>
              </w:rPr>
              <w:t>Wildlife species database.</w:t>
            </w:r>
          </w:p>
        </w:tc>
        <w:tc>
          <w:tcPr>
            <w:tcW w:w="1984" w:type="dxa"/>
          </w:tcPr>
          <w:p w:rsidR="00456F79" w:rsidRDefault="00456F79" w:rsidP="00722D12">
            <w:pPr>
              <w:autoSpaceDE w:val="0"/>
              <w:autoSpaceDN w:val="0"/>
              <w:adjustRightInd w:val="0"/>
              <w:rPr>
                <w:rFonts w:ascii="Arial" w:hAnsi="Arial" w:cs="Arial"/>
                <w:sz w:val="18"/>
                <w:szCs w:val="18"/>
              </w:rPr>
            </w:pPr>
            <w:r>
              <w:rPr>
                <w:rFonts w:ascii="Arial" w:hAnsi="Arial" w:cs="Arial"/>
                <w:sz w:val="18"/>
                <w:szCs w:val="18"/>
              </w:rPr>
              <w:t xml:space="preserve">Functional and up-to-date database </w:t>
            </w:r>
            <w:r>
              <w:rPr>
                <w:rFonts w:ascii="Arial" w:hAnsi="Arial" w:cs="Arial"/>
                <w:sz w:val="18"/>
                <w:szCs w:val="18"/>
              </w:rPr>
              <w:lastRenderedPageBreak/>
              <w:t>(ultimately), but perhaps just the frame (parameters) for now.</w:t>
            </w:r>
          </w:p>
        </w:tc>
        <w:tc>
          <w:tcPr>
            <w:tcW w:w="1843" w:type="dxa"/>
          </w:tcPr>
          <w:p w:rsidR="00456F79" w:rsidRDefault="00456F79" w:rsidP="00456F79">
            <w:pPr>
              <w:autoSpaceDE w:val="0"/>
              <w:autoSpaceDN w:val="0"/>
              <w:adjustRightInd w:val="0"/>
              <w:rPr>
                <w:rFonts w:ascii="Arial" w:hAnsi="Arial" w:cs="Arial"/>
                <w:sz w:val="18"/>
                <w:szCs w:val="18"/>
              </w:rPr>
            </w:pPr>
            <w:r>
              <w:rPr>
                <w:rFonts w:ascii="Arial" w:hAnsi="Arial" w:cs="Arial"/>
                <w:sz w:val="18"/>
                <w:szCs w:val="18"/>
              </w:rPr>
              <w:lastRenderedPageBreak/>
              <w:t xml:space="preserve">Workable database frame that allows </w:t>
            </w:r>
            <w:r>
              <w:rPr>
                <w:rFonts w:ascii="Arial" w:hAnsi="Arial" w:cs="Arial"/>
                <w:sz w:val="18"/>
                <w:szCs w:val="18"/>
              </w:rPr>
              <w:lastRenderedPageBreak/>
              <w:t>input of all PNG wildlife data</w:t>
            </w:r>
            <w:r w:rsidR="002E1940">
              <w:rPr>
                <w:rFonts w:ascii="Arial" w:hAnsi="Arial" w:cs="Arial"/>
                <w:sz w:val="18"/>
                <w:szCs w:val="18"/>
              </w:rPr>
              <w:t xml:space="preserve"> (eventually)</w:t>
            </w:r>
            <w:r>
              <w:rPr>
                <w:rFonts w:ascii="Arial" w:hAnsi="Arial" w:cs="Arial"/>
                <w:sz w:val="18"/>
                <w:szCs w:val="18"/>
              </w:rPr>
              <w:t>.  Must reflect full consideration of user needs.</w:t>
            </w:r>
          </w:p>
        </w:tc>
        <w:tc>
          <w:tcPr>
            <w:tcW w:w="1701" w:type="dxa"/>
          </w:tcPr>
          <w:p w:rsidR="00456F79" w:rsidRDefault="00456F79" w:rsidP="00456F79">
            <w:pPr>
              <w:autoSpaceDE w:val="0"/>
              <w:autoSpaceDN w:val="0"/>
              <w:adjustRightInd w:val="0"/>
              <w:rPr>
                <w:rFonts w:ascii="Arial" w:hAnsi="Arial" w:cs="Arial"/>
                <w:sz w:val="18"/>
                <w:szCs w:val="18"/>
              </w:rPr>
            </w:pPr>
            <w:r>
              <w:rPr>
                <w:rFonts w:ascii="Arial" w:hAnsi="Arial" w:cs="Arial"/>
                <w:sz w:val="18"/>
                <w:szCs w:val="18"/>
              </w:rPr>
              <w:lastRenderedPageBreak/>
              <w:t xml:space="preserve">CEPA and Port Moresby Nature </w:t>
            </w:r>
            <w:r>
              <w:rPr>
                <w:rFonts w:ascii="Arial" w:hAnsi="Arial" w:cs="Arial"/>
                <w:sz w:val="18"/>
                <w:szCs w:val="18"/>
              </w:rPr>
              <w:lastRenderedPageBreak/>
              <w:t>Park.</w:t>
            </w:r>
          </w:p>
        </w:tc>
        <w:tc>
          <w:tcPr>
            <w:tcW w:w="2268" w:type="dxa"/>
          </w:tcPr>
          <w:p w:rsidR="00456F79" w:rsidRDefault="00456F79" w:rsidP="002E1940">
            <w:pPr>
              <w:autoSpaceDE w:val="0"/>
              <w:autoSpaceDN w:val="0"/>
              <w:adjustRightInd w:val="0"/>
              <w:rPr>
                <w:rFonts w:ascii="Arial" w:hAnsi="Arial" w:cs="Arial"/>
                <w:sz w:val="18"/>
                <w:szCs w:val="18"/>
              </w:rPr>
            </w:pPr>
            <w:r>
              <w:rPr>
                <w:rFonts w:ascii="Arial" w:hAnsi="Arial" w:cs="Arial"/>
                <w:sz w:val="18"/>
                <w:szCs w:val="18"/>
              </w:rPr>
              <w:lastRenderedPageBreak/>
              <w:t>Relatively low risk</w:t>
            </w:r>
            <w:r w:rsidR="002E1940">
              <w:rPr>
                <w:rFonts w:ascii="Arial" w:hAnsi="Arial" w:cs="Arial"/>
                <w:sz w:val="18"/>
                <w:szCs w:val="18"/>
              </w:rPr>
              <w:t xml:space="preserve"> (at this point)</w:t>
            </w:r>
            <w:r>
              <w:rPr>
                <w:rFonts w:ascii="Arial" w:hAnsi="Arial" w:cs="Arial"/>
                <w:sz w:val="18"/>
                <w:szCs w:val="18"/>
              </w:rPr>
              <w:t xml:space="preserve">, but needs review </w:t>
            </w:r>
            <w:r>
              <w:rPr>
                <w:rFonts w:ascii="Arial" w:hAnsi="Arial" w:cs="Arial"/>
                <w:sz w:val="18"/>
                <w:szCs w:val="18"/>
              </w:rPr>
              <w:lastRenderedPageBreak/>
              <w:t>of existing data</w:t>
            </w:r>
            <w:r w:rsidR="00CD189F">
              <w:rPr>
                <w:rFonts w:ascii="Arial" w:hAnsi="Arial" w:cs="Arial"/>
                <w:sz w:val="18"/>
                <w:szCs w:val="18"/>
              </w:rPr>
              <w:t>bases</w:t>
            </w:r>
            <w:r>
              <w:rPr>
                <w:rFonts w:ascii="Arial" w:hAnsi="Arial" w:cs="Arial"/>
                <w:sz w:val="18"/>
                <w:szCs w:val="18"/>
              </w:rPr>
              <w:t xml:space="preserve"> and considerable time from P</w:t>
            </w:r>
            <w:r w:rsidR="002E1940">
              <w:rPr>
                <w:rFonts w:ascii="Arial" w:hAnsi="Arial" w:cs="Arial"/>
                <w:sz w:val="18"/>
                <w:szCs w:val="18"/>
              </w:rPr>
              <w:t>ort Moresby</w:t>
            </w:r>
            <w:r>
              <w:rPr>
                <w:rFonts w:ascii="Arial" w:hAnsi="Arial" w:cs="Arial"/>
                <w:sz w:val="18"/>
                <w:szCs w:val="18"/>
              </w:rPr>
              <w:t xml:space="preserve"> NP and CEPA.</w:t>
            </w:r>
            <w:r w:rsidR="002E1940">
              <w:rPr>
                <w:rFonts w:ascii="Arial" w:hAnsi="Arial" w:cs="Arial"/>
                <w:sz w:val="18"/>
                <w:szCs w:val="18"/>
              </w:rPr>
              <w:t xml:space="preserve">  Ultimately, population of the new database could take years.</w:t>
            </w:r>
          </w:p>
        </w:tc>
      </w:tr>
      <w:tr w:rsidR="00456F79" w:rsidTr="00910EC6">
        <w:tc>
          <w:tcPr>
            <w:tcW w:w="1560" w:type="dxa"/>
          </w:tcPr>
          <w:p w:rsidR="00456F79" w:rsidRDefault="00FC0A98" w:rsidP="00722D12">
            <w:pPr>
              <w:autoSpaceDE w:val="0"/>
              <w:autoSpaceDN w:val="0"/>
              <w:adjustRightInd w:val="0"/>
              <w:rPr>
                <w:rFonts w:ascii="Arial" w:hAnsi="Arial" w:cs="Arial"/>
                <w:sz w:val="18"/>
                <w:szCs w:val="18"/>
              </w:rPr>
            </w:pPr>
            <w:r>
              <w:rPr>
                <w:rFonts w:ascii="Arial" w:hAnsi="Arial" w:cs="Arial"/>
                <w:sz w:val="18"/>
                <w:szCs w:val="18"/>
              </w:rPr>
              <w:lastRenderedPageBreak/>
              <w:t>Project Board meetings.</w:t>
            </w:r>
          </w:p>
          <w:p w:rsidR="0065174F" w:rsidRDefault="0065174F" w:rsidP="00722D12">
            <w:pPr>
              <w:autoSpaceDE w:val="0"/>
              <w:autoSpaceDN w:val="0"/>
              <w:adjustRightInd w:val="0"/>
              <w:rPr>
                <w:rFonts w:ascii="Arial" w:hAnsi="Arial" w:cs="Arial"/>
                <w:sz w:val="18"/>
                <w:szCs w:val="18"/>
              </w:rPr>
            </w:pPr>
            <w:r>
              <w:rPr>
                <w:rFonts w:ascii="Arial" w:hAnsi="Arial" w:cs="Arial"/>
                <w:sz w:val="18"/>
                <w:szCs w:val="18"/>
              </w:rPr>
              <w:t>And, project partners’ meetings.</w:t>
            </w:r>
          </w:p>
        </w:tc>
        <w:tc>
          <w:tcPr>
            <w:tcW w:w="1984" w:type="dxa"/>
          </w:tcPr>
          <w:p w:rsidR="00456F79" w:rsidRDefault="00FC0A98" w:rsidP="00722D12">
            <w:pPr>
              <w:autoSpaceDE w:val="0"/>
              <w:autoSpaceDN w:val="0"/>
              <w:adjustRightInd w:val="0"/>
              <w:rPr>
                <w:rFonts w:ascii="Arial" w:hAnsi="Arial" w:cs="Arial"/>
                <w:sz w:val="18"/>
                <w:szCs w:val="18"/>
              </w:rPr>
            </w:pPr>
            <w:r>
              <w:rPr>
                <w:rFonts w:ascii="Arial" w:hAnsi="Arial" w:cs="Arial"/>
                <w:sz w:val="18"/>
                <w:szCs w:val="18"/>
              </w:rPr>
              <w:t xml:space="preserve">PB decisions for effective actions in </w:t>
            </w:r>
            <w:r w:rsidR="002E1940">
              <w:rPr>
                <w:rFonts w:ascii="Arial" w:hAnsi="Arial" w:cs="Arial"/>
                <w:sz w:val="18"/>
                <w:szCs w:val="18"/>
              </w:rPr>
              <w:t xml:space="preserve">the </w:t>
            </w:r>
            <w:r>
              <w:rPr>
                <w:rFonts w:ascii="Arial" w:hAnsi="Arial" w:cs="Arial"/>
                <w:sz w:val="18"/>
                <w:szCs w:val="18"/>
              </w:rPr>
              <w:t xml:space="preserve">last year of </w:t>
            </w:r>
            <w:r w:rsidR="002E1940">
              <w:rPr>
                <w:rFonts w:ascii="Arial" w:hAnsi="Arial" w:cs="Arial"/>
                <w:sz w:val="18"/>
                <w:szCs w:val="18"/>
              </w:rPr>
              <w:t xml:space="preserve">the </w:t>
            </w:r>
            <w:r>
              <w:rPr>
                <w:rFonts w:ascii="Arial" w:hAnsi="Arial" w:cs="Arial"/>
                <w:sz w:val="18"/>
                <w:szCs w:val="18"/>
              </w:rPr>
              <w:t>project.</w:t>
            </w:r>
          </w:p>
          <w:p w:rsidR="0065174F" w:rsidRDefault="0065174F" w:rsidP="00722D12">
            <w:pPr>
              <w:autoSpaceDE w:val="0"/>
              <w:autoSpaceDN w:val="0"/>
              <w:adjustRightInd w:val="0"/>
              <w:rPr>
                <w:rFonts w:ascii="Arial" w:hAnsi="Arial" w:cs="Arial"/>
                <w:sz w:val="18"/>
                <w:szCs w:val="18"/>
              </w:rPr>
            </w:pPr>
            <w:r>
              <w:rPr>
                <w:rFonts w:ascii="Arial" w:hAnsi="Arial" w:cs="Arial"/>
                <w:sz w:val="18"/>
                <w:szCs w:val="18"/>
              </w:rPr>
              <w:t>Project partner clarity about remaining actions and effective coordination.</w:t>
            </w:r>
          </w:p>
        </w:tc>
        <w:tc>
          <w:tcPr>
            <w:tcW w:w="1843" w:type="dxa"/>
          </w:tcPr>
          <w:p w:rsidR="00456F79" w:rsidRDefault="00FC0A98" w:rsidP="00722D12">
            <w:pPr>
              <w:autoSpaceDE w:val="0"/>
              <w:autoSpaceDN w:val="0"/>
              <w:adjustRightInd w:val="0"/>
              <w:rPr>
                <w:rFonts w:ascii="Arial" w:hAnsi="Arial" w:cs="Arial"/>
                <w:sz w:val="18"/>
                <w:szCs w:val="18"/>
              </w:rPr>
            </w:pPr>
            <w:r>
              <w:rPr>
                <w:rFonts w:ascii="Arial" w:hAnsi="Arial" w:cs="Arial"/>
                <w:sz w:val="18"/>
                <w:szCs w:val="18"/>
              </w:rPr>
              <w:t xml:space="preserve">Minutes of meetings/ decisions; effective </w:t>
            </w:r>
            <w:r w:rsidR="002E1940">
              <w:rPr>
                <w:rFonts w:ascii="Arial" w:hAnsi="Arial" w:cs="Arial"/>
                <w:sz w:val="18"/>
                <w:szCs w:val="18"/>
              </w:rPr>
              <w:t xml:space="preserve">project </w:t>
            </w:r>
            <w:r>
              <w:rPr>
                <w:rFonts w:ascii="Arial" w:hAnsi="Arial" w:cs="Arial"/>
                <w:sz w:val="18"/>
                <w:szCs w:val="18"/>
              </w:rPr>
              <w:t>operations in 2020.</w:t>
            </w:r>
          </w:p>
          <w:p w:rsidR="0065174F" w:rsidRDefault="0065174F" w:rsidP="00722D12">
            <w:pPr>
              <w:autoSpaceDE w:val="0"/>
              <w:autoSpaceDN w:val="0"/>
              <w:adjustRightInd w:val="0"/>
              <w:rPr>
                <w:rFonts w:ascii="Arial" w:hAnsi="Arial" w:cs="Arial"/>
                <w:sz w:val="18"/>
                <w:szCs w:val="18"/>
              </w:rPr>
            </w:pPr>
            <w:r>
              <w:rPr>
                <w:rFonts w:ascii="Arial" w:hAnsi="Arial" w:cs="Arial"/>
                <w:sz w:val="18"/>
                <w:szCs w:val="18"/>
              </w:rPr>
              <w:t>Partner meetings documented.</w:t>
            </w:r>
          </w:p>
        </w:tc>
        <w:tc>
          <w:tcPr>
            <w:tcW w:w="1701" w:type="dxa"/>
          </w:tcPr>
          <w:p w:rsidR="00456F79" w:rsidRDefault="00FC0A98" w:rsidP="00456F79">
            <w:pPr>
              <w:autoSpaceDE w:val="0"/>
              <w:autoSpaceDN w:val="0"/>
              <w:adjustRightInd w:val="0"/>
              <w:rPr>
                <w:rFonts w:ascii="Arial" w:hAnsi="Arial" w:cs="Arial"/>
                <w:sz w:val="18"/>
                <w:szCs w:val="18"/>
              </w:rPr>
            </w:pPr>
            <w:r>
              <w:rPr>
                <w:rFonts w:ascii="Arial" w:hAnsi="Arial" w:cs="Arial"/>
                <w:sz w:val="18"/>
                <w:szCs w:val="18"/>
              </w:rPr>
              <w:t>CEPA and PB.</w:t>
            </w:r>
            <w:r w:rsidR="0065174F">
              <w:rPr>
                <w:rFonts w:ascii="Arial" w:hAnsi="Arial" w:cs="Arial"/>
                <w:sz w:val="18"/>
                <w:szCs w:val="18"/>
              </w:rPr>
              <w:t xml:space="preserve">  And, project partners.</w:t>
            </w:r>
          </w:p>
        </w:tc>
        <w:tc>
          <w:tcPr>
            <w:tcW w:w="2268" w:type="dxa"/>
          </w:tcPr>
          <w:p w:rsidR="00456F79" w:rsidRDefault="00FC0A98" w:rsidP="00722D12">
            <w:pPr>
              <w:autoSpaceDE w:val="0"/>
              <w:autoSpaceDN w:val="0"/>
              <w:adjustRightInd w:val="0"/>
              <w:rPr>
                <w:rFonts w:ascii="Arial" w:hAnsi="Arial" w:cs="Arial"/>
                <w:sz w:val="18"/>
                <w:szCs w:val="18"/>
              </w:rPr>
            </w:pPr>
            <w:r>
              <w:rPr>
                <w:rFonts w:ascii="Arial" w:hAnsi="Arial" w:cs="Arial"/>
                <w:sz w:val="18"/>
                <w:szCs w:val="18"/>
              </w:rPr>
              <w:t>Should be low risk</w:t>
            </w:r>
            <w:r w:rsidR="002E1940">
              <w:rPr>
                <w:rFonts w:ascii="Arial" w:hAnsi="Arial" w:cs="Arial"/>
                <w:sz w:val="18"/>
                <w:szCs w:val="18"/>
              </w:rPr>
              <w:t>, but proper detailed documentation may be an issue</w:t>
            </w:r>
            <w:r>
              <w:rPr>
                <w:rFonts w:ascii="Arial" w:hAnsi="Arial" w:cs="Arial"/>
                <w:sz w:val="18"/>
                <w:szCs w:val="18"/>
              </w:rPr>
              <w:t>.</w:t>
            </w:r>
          </w:p>
        </w:tc>
      </w:tr>
      <w:tr w:rsidR="00FC0A98" w:rsidTr="00910EC6">
        <w:tc>
          <w:tcPr>
            <w:tcW w:w="1560" w:type="dxa"/>
          </w:tcPr>
          <w:p w:rsidR="00FC0A98" w:rsidRDefault="00FC0A98" w:rsidP="00722D12">
            <w:pPr>
              <w:autoSpaceDE w:val="0"/>
              <w:autoSpaceDN w:val="0"/>
              <w:adjustRightInd w:val="0"/>
              <w:rPr>
                <w:rFonts w:ascii="Arial" w:hAnsi="Arial" w:cs="Arial"/>
                <w:sz w:val="18"/>
                <w:szCs w:val="18"/>
              </w:rPr>
            </w:pPr>
            <w:r>
              <w:rPr>
                <w:rFonts w:ascii="Arial" w:hAnsi="Arial" w:cs="Arial"/>
                <w:sz w:val="18"/>
                <w:szCs w:val="18"/>
              </w:rPr>
              <w:t>Ongoing PA management training</w:t>
            </w:r>
            <w:r w:rsidR="002E1940">
              <w:rPr>
                <w:rFonts w:ascii="Arial" w:hAnsi="Arial" w:cs="Arial"/>
                <w:sz w:val="18"/>
                <w:szCs w:val="18"/>
              </w:rPr>
              <w:t xml:space="preserve"> (topics and trainees need to be clarified)</w:t>
            </w:r>
            <w:r>
              <w:rPr>
                <w:rFonts w:ascii="Arial" w:hAnsi="Arial" w:cs="Arial"/>
                <w:sz w:val="18"/>
                <w:szCs w:val="18"/>
              </w:rPr>
              <w:t>.</w:t>
            </w:r>
          </w:p>
        </w:tc>
        <w:tc>
          <w:tcPr>
            <w:tcW w:w="1984" w:type="dxa"/>
          </w:tcPr>
          <w:p w:rsidR="00FC0A98" w:rsidRDefault="00FC0A98" w:rsidP="00722D12">
            <w:pPr>
              <w:autoSpaceDE w:val="0"/>
              <w:autoSpaceDN w:val="0"/>
              <w:adjustRightInd w:val="0"/>
              <w:rPr>
                <w:rFonts w:ascii="Arial" w:hAnsi="Arial" w:cs="Arial"/>
                <w:sz w:val="18"/>
                <w:szCs w:val="18"/>
              </w:rPr>
            </w:pPr>
            <w:r>
              <w:rPr>
                <w:rFonts w:ascii="Arial" w:hAnsi="Arial" w:cs="Arial"/>
                <w:sz w:val="18"/>
                <w:szCs w:val="18"/>
              </w:rPr>
              <w:t>Training events</w:t>
            </w:r>
            <w:r w:rsidR="002E1940">
              <w:rPr>
                <w:rFonts w:ascii="Arial" w:hAnsi="Arial" w:cs="Arial"/>
                <w:sz w:val="18"/>
                <w:szCs w:val="18"/>
              </w:rPr>
              <w:t xml:space="preserve"> delivered and properly documented</w:t>
            </w:r>
            <w:r>
              <w:rPr>
                <w:rFonts w:ascii="Arial" w:hAnsi="Arial" w:cs="Arial"/>
                <w:sz w:val="18"/>
                <w:szCs w:val="18"/>
              </w:rPr>
              <w:t>; increased capacity of project partners/ stakeholders.</w:t>
            </w:r>
          </w:p>
        </w:tc>
        <w:tc>
          <w:tcPr>
            <w:tcW w:w="1843" w:type="dxa"/>
          </w:tcPr>
          <w:p w:rsidR="00FC0A98" w:rsidRDefault="00FC0A98" w:rsidP="00722D12">
            <w:pPr>
              <w:autoSpaceDE w:val="0"/>
              <w:autoSpaceDN w:val="0"/>
              <w:adjustRightInd w:val="0"/>
              <w:rPr>
                <w:rFonts w:ascii="Arial" w:hAnsi="Arial" w:cs="Arial"/>
                <w:sz w:val="18"/>
                <w:szCs w:val="18"/>
              </w:rPr>
            </w:pPr>
            <w:r>
              <w:rPr>
                <w:rFonts w:ascii="Arial" w:hAnsi="Arial" w:cs="Arial"/>
                <w:sz w:val="18"/>
                <w:szCs w:val="18"/>
              </w:rPr>
              <w:t>Evidence of increased PA management effectiveness; METT scores reflect increased capacity.</w:t>
            </w:r>
          </w:p>
        </w:tc>
        <w:tc>
          <w:tcPr>
            <w:tcW w:w="1701" w:type="dxa"/>
          </w:tcPr>
          <w:p w:rsidR="00FC0A98" w:rsidRDefault="00FC0A98" w:rsidP="00456F79">
            <w:pPr>
              <w:autoSpaceDE w:val="0"/>
              <w:autoSpaceDN w:val="0"/>
              <w:adjustRightInd w:val="0"/>
              <w:rPr>
                <w:rFonts w:ascii="Arial" w:hAnsi="Arial" w:cs="Arial"/>
                <w:sz w:val="18"/>
                <w:szCs w:val="18"/>
              </w:rPr>
            </w:pPr>
            <w:r>
              <w:rPr>
                <w:rFonts w:ascii="Arial" w:hAnsi="Arial" w:cs="Arial"/>
                <w:sz w:val="18"/>
                <w:szCs w:val="18"/>
              </w:rPr>
              <w:t>CEPA and project partners.</w:t>
            </w:r>
          </w:p>
        </w:tc>
        <w:tc>
          <w:tcPr>
            <w:tcW w:w="2268" w:type="dxa"/>
          </w:tcPr>
          <w:p w:rsidR="00FC0A98" w:rsidRDefault="00FC0A98" w:rsidP="00161C6E">
            <w:pPr>
              <w:autoSpaceDE w:val="0"/>
              <w:autoSpaceDN w:val="0"/>
              <w:adjustRightInd w:val="0"/>
              <w:rPr>
                <w:rFonts w:ascii="Arial" w:hAnsi="Arial" w:cs="Arial"/>
                <w:sz w:val="18"/>
                <w:szCs w:val="18"/>
              </w:rPr>
            </w:pPr>
            <w:r>
              <w:rPr>
                <w:rFonts w:ascii="Arial" w:hAnsi="Arial" w:cs="Arial"/>
                <w:sz w:val="18"/>
                <w:szCs w:val="18"/>
              </w:rPr>
              <w:t>Low risk (but training needs the right topics and appropriate trainees</w:t>
            </w:r>
            <w:r w:rsidR="00161C6E">
              <w:rPr>
                <w:rFonts w:ascii="Arial" w:hAnsi="Arial" w:cs="Arial"/>
                <w:sz w:val="18"/>
                <w:szCs w:val="18"/>
              </w:rPr>
              <w:t>, and documentation, which is sometimes an issue</w:t>
            </w:r>
            <w:r>
              <w:rPr>
                <w:rFonts w:ascii="Arial" w:hAnsi="Arial" w:cs="Arial"/>
                <w:sz w:val="18"/>
                <w:szCs w:val="18"/>
              </w:rPr>
              <w:t>).</w:t>
            </w:r>
          </w:p>
        </w:tc>
      </w:tr>
      <w:tr w:rsidR="00FC0A98" w:rsidTr="00910EC6">
        <w:tc>
          <w:tcPr>
            <w:tcW w:w="1560" w:type="dxa"/>
          </w:tcPr>
          <w:p w:rsidR="00FC0A98" w:rsidRDefault="00FC0A98" w:rsidP="00722D12">
            <w:pPr>
              <w:autoSpaceDE w:val="0"/>
              <w:autoSpaceDN w:val="0"/>
              <w:adjustRightInd w:val="0"/>
              <w:rPr>
                <w:rFonts w:ascii="Arial" w:hAnsi="Arial" w:cs="Arial"/>
                <w:sz w:val="18"/>
                <w:szCs w:val="18"/>
              </w:rPr>
            </w:pPr>
            <w:r>
              <w:rPr>
                <w:rFonts w:ascii="Arial" w:hAnsi="Arial" w:cs="Arial"/>
                <w:sz w:val="18"/>
                <w:szCs w:val="18"/>
              </w:rPr>
              <w:t>Reclassification exercise.</w:t>
            </w:r>
          </w:p>
        </w:tc>
        <w:tc>
          <w:tcPr>
            <w:tcW w:w="1984" w:type="dxa"/>
          </w:tcPr>
          <w:p w:rsidR="00FC0A98" w:rsidRDefault="00FC0A98" w:rsidP="00722D12">
            <w:pPr>
              <w:autoSpaceDE w:val="0"/>
              <w:autoSpaceDN w:val="0"/>
              <w:adjustRightInd w:val="0"/>
              <w:rPr>
                <w:rFonts w:ascii="Arial" w:hAnsi="Arial" w:cs="Arial"/>
                <w:sz w:val="18"/>
                <w:szCs w:val="18"/>
              </w:rPr>
            </w:pPr>
            <w:r>
              <w:rPr>
                <w:rFonts w:ascii="Arial" w:hAnsi="Arial" w:cs="Arial"/>
                <w:sz w:val="18"/>
                <w:szCs w:val="18"/>
              </w:rPr>
              <w:t xml:space="preserve">5-7 </w:t>
            </w:r>
            <w:r w:rsidR="00161C6E">
              <w:rPr>
                <w:rFonts w:ascii="Arial" w:hAnsi="Arial" w:cs="Arial"/>
                <w:sz w:val="18"/>
                <w:szCs w:val="18"/>
              </w:rPr>
              <w:t xml:space="preserve">PA </w:t>
            </w:r>
            <w:r>
              <w:rPr>
                <w:rFonts w:ascii="Arial" w:hAnsi="Arial" w:cs="Arial"/>
                <w:sz w:val="18"/>
                <w:szCs w:val="18"/>
              </w:rPr>
              <w:t>sites have new classifications.</w:t>
            </w:r>
          </w:p>
        </w:tc>
        <w:tc>
          <w:tcPr>
            <w:tcW w:w="1843" w:type="dxa"/>
          </w:tcPr>
          <w:p w:rsidR="00FC0A98" w:rsidRDefault="00FC0A98" w:rsidP="00722D12">
            <w:pPr>
              <w:autoSpaceDE w:val="0"/>
              <w:autoSpaceDN w:val="0"/>
              <w:adjustRightInd w:val="0"/>
              <w:rPr>
                <w:rFonts w:ascii="Arial" w:hAnsi="Arial" w:cs="Arial"/>
                <w:sz w:val="18"/>
                <w:szCs w:val="18"/>
              </w:rPr>
            </w:pPr>
            <w:r>
              <w:rPr>
                <w:rFonts w:ascii="Arial" w:hAnsi="Arial" w:cs="Arial"/>
                <w:sz w:val="18"/>
                <w:szCs w:val="18"/>
              </w:rPr>
              <w:t xml:space="preserve">5-7 sites with new </w:t>
            </w:r>
            <w:r w:rsidR="003C6D86">
              <w:rPr>
                <w:rFonts w:ascii="Arial" w:hAnsi="Arial" w:cs="Arial"/>
                <w:sz w:val="18"/>
                <w:szCs w:val="18"/>
              </w:rPr>
              <w:t xml:space="preserve">(appropriate) </w:t>
            </w:r>
            <w:r>
              <w:rPr>
                <w:rFonts w:ascii="Arial" w:hAnsi="Arial" w:cs="Arial"/>
                <w:sz w:val="18"/>
                <w:szCs w:val="18"/>
              </w:rPr>
              <w:t>classifications (and gazetted as such).</w:t>
            </w:r>
          </w:p>
        </w:tc>
        <w:tc>
          <w:tcPr>
            <w:tcW w:w="1701" w:type="dxa"/>
          </w:tcPr>
          <w:p w:rsidR="00FC0A98" w:rsidRDefault="00FC0A98" w:rsidP="00456F79">
            <w:pPr>
              <w:autoSpaceDE w:val="0"/>
              <w:autoSpaceDN w:val="0"/>
              <w:adjustRightInd w:val="0"/>
              <w:rPr>
                <w:rFonts w:ascii="Arial" w:hAnsi="Arial" w:cs="Arial"/>
                <w:sz w:val="18"/>
                <w:szCs w:val="18"/>
              </w:rPr>
            </w:pPr>
            <w:r>
              <w:rPr>
                <w:rFonts w:ascii="Arial" w:hAnsi="Arial" w:cs="Arial"/>
                <w:sz w:val="18"/>
                <w:szCs w:val="18"/>
              </w:rPr>
              <w:t>CEPA.</w:t>
            </w:r>
          </w:p>
        </w:tc>
        <w:tc>
          <w:tcPr>
            <w:tcW w:w="2268" w:type="dxa"/>
          </w:tcPr>
          <w:p w:rsidR="00FC0A98" w:rsidRDefault="00FC0A98" w:rsidP="00722D12">
            <w:pPr>
              <w:autoSpaceDE w:val="0"/>
              <w:autoSpaceDN w:val="0"/>
              <w:adjustRightInd w:val="0"/>
              <w:rPr>
                <w:rFonts w:ascii="Arial" w:hAnsi="Arial" w:cs="Arial"/>
                <w:sz w:val="18"/>
                <w:szCs w:val="18"/>
              </w:rPr>
            </w:pPr>
            <w:r>
              <w:rPr>
                <w:rFonts w:ascii="Arial" w:hAnsi="Arial" w:cs="Arial"/>
                <w:sz w:val="18"/>
                <w:szCs w:val="18"/>
              </w:rPr>
              <w:t>Moderate</w:t>
            </w:r>
            <w:r w:rsidR="00C853A1">
              <w:rPr>
                <w:rFonts w:ascii="Arial" w:hAnsi="Arial" w:cs="Arial"/>
                <w:sz w:val="18"/>
                <w:szCs w:val="18"/>
              </w:rPr>
              <w:t>/ high</w:t>
            </w:r>
            <w:r>
              <w:rPr>
                <w:rFonts w:ascii="Arial" w:hAnsi="Arial" w:cs="Arial"/>
                <w:sz w:val="18"/>
                <w:szCs w:val="18"/>
              </w:rPr>
              <w:t xml:space="preserve"> risk, as time and effort required, and new classifications need to reflect current (or new) legislation.</w:t>
            </w:r>
          </w:p>
        </w:tc>
      </w:tr>
      <w:tr w:rsidR="00FC0A98" w:rsidTr="00910EC6">
        <w:tc>
          <w:tcPr>
            <w:tcW w:w="1560" w:type="dxa"/>
          </w:tcPr>
          <w:p w:rsidR="00FC0A98" w:rsidRDefault="00915EC4" w:rsidP="00722D12">
            <w:pPr>
              <w:autoSpaceDE w:val="0"/>
              <w:autoSpaceDN w:val="0"/>
              <w:adjustRightInd w:val="0"/>
              <w:rPr>
                <w:rFonts w:ascii="Arial" w:hAnsi="Arial" w:cs="Arial"/>
                <w:sz w:val="18"/>
                <w:szCs w:val="18"/>
              </w:rPr>
            </w:pPr>
            <w:r>
              <w:rPr>
                <w:rFonts w:ascii="Arial" w:hAnsi="Arial" w:cs="Arial"/>
                <w:sz w:val="18"/>
                <w:szCs w:val="18"/>
              </w:rPr>
              <w:t>Drone training.</w:t>
            </w:r>
          </w:p>
        </w:tc>
        <w:tc>
          <w:tcPr>
            <w:tcW w:w="1984" w:type="dxa"/>
          </w:tcPr>
          <w:p w:rsidR="00FC0A98" w:rsidRDefault="00915EC4" w:rsidP="00722D12">
            <w:pPr>
              <w:autoSpaceDE w:val="0"/>
              <w:autoSpaceDN w:val="0"/>
              <w:adjustRightInd w:val="0"/>
              <w:rPr>
                <w:rFonts w:ascii="Arial" w:hAnsi="Arial" w:cs="Arial"/>
                <w:sz w:val="18"/>
                <w:szCs w:val="18"/>
              </w:rPr>
            </w:pPr>
            <w:r>
              <w:rPr>
                <w:rFonts w:ascii="Arial" w:hAnsi="Arial" w:cs="Arial"/>
                <w:sz w:val="18"/>
                <w:szCs w:val="18"/>
              </w:rPr>
              <w:t>Improved drone operation capacity</w:t>
            </w:r>
            <w:r w:rsidR="003C6D86">
              <w:rPr>
                <w:rFonts w:ascii="Arial" w:hAnsi="Arial" w:cs="Arial"/>
                <w:sz w:val="18"/>
                <w:szCs w:val="18"/>
              </w:rPr>
              <w:t xml:space="preserve"> with PA managers.</w:t>
            </w:r>
          </w:p>
        </w:tc>
        <w:tc>
          <w:tcPr>
            <w:tcW w:w="1843" w:type="dxa"/>
          </w:tcPr>
          <w:p w:rsidR="00FC0A98" w:rsidRDefault="00915EC4" w:rsidP="00722D12">
            <w:pPr>
              <w:autoSpaceDE w:val="0"/>
              <w:autoSpaceDN w:val="0"/>
              <w:adjustRightInd w:val="0"/>
              <w:rPr>
                <w:rFonts w:ascii="Arial" w:hAnsi="Arial" w:cs="Arial"/>
                <w:sz w:val="18"/>
                <w:szCs w:val="18"/>
              </w:rPr>
            </w:pPr>
            <w:r>
              <w:rPr>
                <w:rFonts w:ascii="Arial" w:hAnsi="Arial" w:cs="Arial"/>
                <w:sz w:val="18"/>
                <w:szCs w:val="18"/>
              </w:rPr>
              <w:t>Training documented, and drone flights justified and results documented (flight logs).  Utility of drones clearly shown</w:t>
            </w:r>
            <w:r w:rsidR="000C1E72">
              <w:rPr>
                <w:rFonts w:ascii="Arial" w:hAnsi="Arial" w:cs="Arial"/>
                <w:sz w:val="18"/>
                <w:szCs w:val="18"/>
              </w:rPr>
              <w:t xml:space="preserve"> (used for PA planning and/or monitoring/ enforcement)</w:t>
            </w:r>
            <w:r>
              <w:rPr>
                <w:rFonts w:ascii="Arial" w:hAnsi="Arial" w:cs="Arial"/>
                <w:sz w:val="18"/>
                <w:szCs w:val="18"/>
              </w:rPr>
              <w:t>.</w:t>
            </w:r>
          </w:p>
        </w:tc>
        <w:tc>
          <w:tcPr>
            <w:tcW w:w="1701" w:type="dxa"/>
          </w:tcPr>
          <w:p w:rsidR="00FC0A98" w:rsidRDefault="00915EC4" w:rsidP="00915EC4">
            <w:pPr>
              <w:autoSpaceDE w:val="0"/>
              <w:autoSpaceDN w:val="0"/>
              <w:adjustRightInd w:val="0"/>
              <w:rPr>
                <w:rFonts w:ascii="Arial" w:hAnsi="Arial" w:cs="Arial"/>
                <w:sz w:val="18"/>
                <w:szCs w:val="18"/>
              </w:rPr>
            </w:pPr>
            <w:r>
              <w:rPr>
                <w:rFonts w:ascii="Arial" w:hAnsi="Arial" w:cs="Arial"/>
                <w:sz w:val="18"/>
                <w:szCs w:val="18"/>
              </w:rPr>
              <w:t>CEPA and project partners.</w:t>
            </w:r>
          </w:p>
        </w:tc>
        <w:tc>
          <w:tcPr>
            <w:tcW w:w="2268" w:type="dxa"/>
          </w:tcPr>
          <w:p w:rsidR="00FC0A98" w:rsidRDefault="00915EC4" w:rsidP="00722D12">
            <w:pPr>
              <w:autoSpaceDE w:val="0"/>
              <w:autoSpaceDN w:val="0"/>
              <w:adjustRightInd w:val="0"/>
              <w:rPr>
                <w:rFonts w:ascii="Arial" w:hAnsi="Arial" w:cs="Arial"/>
                <w:sz w:val="18"/>
                <w:szCs w:val="18"/>
              </w:rPr>
            </w:pPr>
            <w:r>
              <w:rPr>
                <w:rFonts w:ascii="Arial" w:hAnsi="Arial" w:cs="Arial"/>
                <w:sz w:val="18"/>
                <w:szCs w:val="18"/>
              </w:rPr>
              <w:t xml:space="preserve">Low risk, but then </w:t>
            </w:r>
            <w:r w:rsidR="003C6D86">
              <w:rPr>
                <w:rFonts w:ascii="Arial" w:hAnsi="Arial" w:cs="Arial"/>
                <w:sz w:val="18"/>
                <w:szCs w:val="18"/>
              </w:rPr>
              <w:t xml:space="preserve">it is necessary to </w:t>
            </w:r>
            <w:r>
              <w:rPr>
                <w:rFonts w:ascii="Arial" w:hAnsi="Arial" w:cs="Arial"/>
                <w:sz w:val="18"/>
                <w:szCs w:val="18"/>
              </w:rPr>
              <w:t xml:space="preserve">give a sharp focus to optimizing use of drones (time, place, goals, </w:t>
            </w:r>
            <w:proofErr w:type="gramStart"/>
            <w:r>
              <w:rPr>
                <w:rFonts w:ascii="Arial" w:hAnsi="Arial" w:cs="Arial"/>
                <w:sz w:val="18"/>
                <w:szCs w:val="18"/>
              </w:rPr>
              <w:t>proper</w:t>
            </w:r>
            <w:proofErr w:type="gramEnd"/>
            <w:r>
              <w:rPr>
                <w:rFonts w:ascii="Arial" w:hAnsi="Arial" w:cs="Arial"/>
                <w:sz w:val="18"/>
                <w:szCs w:val="18"/>
              </w:rPr>
              <w:t xml:space="preserve"> documentation).</w:t>
            </w:r>
          </w:p>
        </w:tc>
      </w:tr>
      <w:tr w:rsidR="00FC0A98" w:rsidTr="00910EC6">
        <w:tc>
          <w:tcPr>
            <w:tcW w:w="1560" w:type="dxa"/>
          </w:tcPr>
          <w:p w:rsidR="00FC0A98" w:rsidRDefault="00915EC4" w:rsidP="00722D12">
            <w:pPr>
              <w:autoSpaceDE w:val="0"/>
              <w:autoSpaceDN w:val="0"/>
              <w:adjustRightInd w:val="0"/>
              <w:rPr>
                <w:rFonts w:ascii="Arial" w:hAnsi="Arial" w:cs="Arial"/>
                <w:sz w:val="18"/>
                <w:szCs w:val="18"/>
              </w:rPr>
            </w:pPr>
            <w:r>
              <w:rPr>
                <w:rFonts w:ascii="Arial" w:hAnsi="Arial" w:cs="Arial"/>
                <w:sz w:val="18"/>
                <w:szCs w:val="18"/>
              </w:rPr>
              <w:t>Australia study mission.</w:t>
            </w:r>
          </w:p>
        </w:tc>
        <w:tc>
          <w:tcPr>
            <w:tcW w:w="1984" w:type="dxa"/>
          </w:tcPr>
          <w:p w:rsidR="00FC0A98" w:rsidRDefault="00915EC4" w:rsidP="00915EC4">
            <w:pPr>
              <w:autoSpaceDE w:val="0"/>
              <w:autoSpaceDN w:val="0"/>
              <w:adjustRightInd w:val="0"/>
              <w:rPr>
                <w:rFonts w:ascii="Arial" w:hAnsi="Arial" w:cs="Arial"/>
                <w:sz w:val="18"/>
                <w:szCs w:val="18"/>
              </w:rPr>
            </w:pPr>
            <w:r>
              <w:rPr>
                <w:rFonts w:ascii="Arial" w:hAnsi="Arial" w:cs="Arial"/>
                <w:sz w:val="18"/>
                <w:szCs w:val="18"/>
              </w:rPr>
              <w:t xml:space="preserve">Increased understanding of </w:t>
            </w:r>
            <w:r w:rsidR="00C775FF">
              <w:rPr>
                <w:rFonts w:ascii="Arial" w:hAnsi="Arial" w:cs="Arial"/>
                <w:sz w:val="18"/>
                <w:szCs w:val="18"/>
              </w:rPr>
              <w:t xml:space="preserve">the </w:t>
            </w:r>
            <w:r>
              <w:rPr>
                <w:rFonts w:ascii="Arial" w:hAnsi="Arial" w:cs="Arial"/>
                <w:sz w:val="18"/>
                <w:szCs w:val="18"/>
              </w:rPr>
              <w:t xml:space="preserve">link between indigenous people and development (in </w:t>
            </w:r>
            <w:r w:rsidR="00C775FF">
              <w:rPr>
                <w:rFonts w:ascii="Arial" w:hAnsi="Arial" w:cs="Arial"/>
                <w:sz w:val="18"/>
                <w:szCs w:val="18"/>
              </w:rPr>
              <w:t xml:space="preserve">the </w:t>
            </w:r>
            <w:r>
              <w:rPr>
                <w:rFonts w:ascii="Arial" w:hAnsi="Arial" w:cs="Arial"/>
                <w:sz w:val="18"/>
                <w:szCs w:val="18"/>
              </w:rPr>
              <w:t xml:space="preserve">context of protected areas). </w:t>
            </w:r>
          </w:p>
        </w:tc>
        <w:tc>
          <w:tcPr>
            <w:tcW w:w="1843" w:type="dxa"/>
          </w:tcPr>
          <w:p w:rsidR="00FC0A98" w:rsidRDefault="00915EC4" w:rsidP="00C775FF">
            <w:pPr>
              <w:autoSpaceDE w:val="0"/>
              <w:autoSpaceDN w:val="0"/>
              <w:adjustRightInd w:val="0"/>
              <w:rPr>
                <w:rFonts w:ascii="Arial" w:hAnsi="Arial" w:cs="Arial"/>
                <w:sz w:val="18"/>
                <w:szCs w:val="18"/>
              </w:rPr>
            </w:pPr>
            <w:r>
              <w:rPr>
                <w:rFonts w:ascii="Arial" w:hAnsi="Arial" w:cs="Arial"/>
                <w:sz w:val="18"/>
                <w:szCs w:val="18"/>
              </w:rPr>
              <w:t>Study mission properly documented, with clear notation of relevance and utility of mission for PNG PAs.</w:t>
            </w:r>
            <w:r w:rsidR="00C775FF">
              <w:rPr>
                <w:rFonts w:ascii="Arial" w:hAnsi="Arial" w:cs="Arial"/>
                <w:sz w:val="18"/>
                <w:szCs w:val="18"/>
              </w:rPr>
              <w:t xml:space="preserve">  Uptake of concepts (from Australia) in PA management in PNG. </w:t>
            </w:r>
          </w:p>
        </w:tc>
        <w:tc>
          <w:tcPr>
            <w:tcW w:w="1701" w:type="dxa"/>
          </w:tcPr>
          <w:p w:rsidR="00FC0A98" w:rsidRDefault="00915EC4" w:rsidP="00456F79">
            <w:pPr>
              <w:autoSpaceDE w:val="0"/>
              <w:autoSpaceDN w:val="0"/>
              <w:adjustRightInd w:val="0"/>
              <w:rPr>
                <w:rFonts w:ascii="Arial" w:hAnsi="Arial" w:cs="Arial"/>
                <w:sz w:val="18"/>
                <w:szCs w:val="18"/>
              </w:rPr>
            </w:pPr>
            <w:r>
              <w:rPr>
                <w:rFonts w:ascii="Arial" w:hAnsi="Arial" w:cs="Arial"/>
                <w:sz w:val="18"/>
                <w:szCs w:val="18"/>
              </w:rPr>
              <w:t>CEPA and project partners.</w:t>
            </w:r>
          </w:p>
        </w:tc>
        <w:tc>
          <w:tcPr>
            <w:tcW w:w="2268" w:type="dxa"/>
          </w:tcPr>
          <w:p w:rsidR="00FC0A98" w:rsidRDefault="00915EC4" w:rsidP="00722D12">
            <w:pPr>
              <w:autoSpaceDE w:val="0"/>
              <w:autoSpaceDN w:val="0"/>
              <w:adjustRightInd w:val="0"/>
              <w:rPr>
                <w:rFonts w:ascii="Arial" w:hAnsi="Arial" w:cs="Arial"/>
                <w:sz w:val="18"/>
                <w:szCs w:val="18"/>
              </w:rPr>
            </w:pPr>
            <w:r>
              <w:rPr>
                <w:rFonts w:ascii="Arial" w:hAnsi="Arial" w:cs="Arial"/>
                <w:sz w:val="18"/>
                <w:szCs w:val="18"/>
              </w:rPr>
              <w:t>Low risk</w:t>
            </w:r>
            <w:r w:rsidR="00C775FF">
              <w:rPr>
                <w:rFonts w:ascii="Arial" w:hAnsi="Arial" w:cs="Arial"/>
                <w:sz w:val="18"/>
                <w:szCs w:val="18"/>
              </w:rPr>
              <w:t>; however, the utility of the mission depends very much on who goes and how the mission is followed-up (in CEPA and in PAs)</w:t>
            </w:r>
            <w:r>
              <w:rPr>
                <w:rFonts w:ascii="Arial" w:hAnsi="Arial" w:cs="Arial"/>
                <w:sz w:val="18"/>
                <w:szCs w:val="18"/>
              </w:rPr>
              <w:t>.</w:t>
            </w:r>
          </w:p>
        </w:tc>
      </w:tr>
      <w:tr w:rsidR="00915EC4" w:rsidTr="00910EC6">
        <w:tc>
          <w:tcPr>
            <w:tcW w:w="1560" w:type="dxa"/>
          </w:tcPr>
          <w:p w:rsidR="00915EC4" w:rsidRDefault="00915EC4" w:rsidP="00722D12">
            <w:pPr>
              <w:autoSpaceDE w:val="0"/>
              <w:autoSpaceDN w:val="0"/>
              <w:adjustRightInd w:val="0"/>
              <w:rPr>
                <w:rFonts w:ascii="Arial" w:hAnsi="Arial" w:cs="Arial"/>
                <w:sz w:val="18"/>
                <w:szCs w:val="18"/>
              </w:rPr>
            </w:pPr>
            <w:r>
              <w:rPr>
                <w:rFonts w:ascii="Arial" w:hAnsi="Arial" w:cs="Arial"/>
                <w:sz w:val="18"/>
                <w:szCs w:val="18"/>
              </w:rPr>
              <w:t>Regional meetings/ workshops.</w:t>
            </w:r>
          </w:p>
        </w:tc>
        <w:tc>
          <w:tcPr>
            <w:tcW w:w="1984" w:type="dxa"/>
          </w:tcPr>
          <w:p w:rsidR="00915EC4" w:rsidRDefault="00915EC4" w:rsidP="00915EC4">
            <w:pPr>
              <w:autoSpaceDE w:val="0"/>
              <w:autoSpaceDN w:val="0"/>
              <w:adjustRightInd w:val="0"/>
              <w:rPr>
                <w:rFonts w:ascii="Arial" w:hAnsi="Arial" w:cs="Arial"/>
                <w:sz w:val="18"/>
                <w:szCs w:val="18"/>
              </w:rPr>
            </w:pPr>
            <w:r>
              <w:rPr>
                <w:rFonts w:ascii="Arial" w:hAnsi="Arial" w:cs="Arial"/>
                <w:sz w:val="18"/>
                <w:szCs w:val="18"/>
              </w:rPr>
              <w:t>Increased capacity, understanding of project partners and stakeholders</w:t>
            </w:r>
            <w:r w:rsidR="00C775FF">
              <w:rPr>
                <w:rFonts w:ascii="Arial" w:hAnsi="Arial" w:cs="Arial"/>
                <w:sz w:val="18"/>
                <w:szCs w:val="18"/>
              </w:rPr>
              <w:t>, with regard to PA management</w:t>
            </w:r>
            <w:r>
              <w:rPr>
                <w:rFonts w:ascii="Arial" w:hAnsi="Arial" w:cs="Arial"/>
                <w:sz w:val="18"/>
                <w:szCs w:val="18"/>
              </w:rPr>
              <w:t>.</w:t>
            </w:r>
          </w:p>
        </w:tc>
        <w:tc>
          <w:tcPr>
            <w:tcW w:w="1843" w:type="dxa"/>
          </w:tcPr>
          <w:p w:rsidR="00915EC4" w:rsidRDefault="00915EC4" w:rsidP="00722D12">
            <w:pPr>
              <w:autoSpaceDE w:val="0"/>
              <w:autoSpaceDN w:val="0"/>
              <w:adjustRightInd w:val="0"/>
              <w:rPr>
                <w:rFonts w:ascii="Arial" w:hAnsi="Arial" w:cs="Arial"/>
                <w:sz w:val="18"/>
                <w:szCs w:val="18"/>
              </w:rPr>
            </w:pPr>
            <w:r>
              <w:rPr>
                <w:rFonts w:ascii="Arial" w:hAnsi="Arial" w:cs="Arial"/>
                <w:sz w:val="18"/>
                <w:szCs w:val="18"/>
              </w:rPr>
              <w:t xml:space="preserve">Meetings/ workshops well documented (justification, relevance, </w:t>
            </w:r>
            <w:proofErr w:type="gramStart"/>
            <w:r>
              <w:rPr>
                <w:rFonts w:ascii="Arial" w:hAnsi="Arial" w:cs="Arial"/>
                <w:sz w:val="18"/>
                <w:szCs w:val="18"/>
              </w:rPr>
              <w:t>utility</w:t>
            </w:r>
            <w:proofErr w:type="gramEnd"/>
            <w:r>
              <w:rPr>
                <w:rFonts w:ascii="Arial" w:hAnsi="Arial" w:cs="Arial"/>
                <w:sz w:val="18"/>
                <w:szCs w:val="18"/>
              </w:rPr>
              <w:t>).</w:t>
            </w:r>
          </w:p>
        </w:tc>
        <w:tc>
          <w:tcPr>
            <w:tcW w:w="1701" w:type="dxa"/>
          </w:tcPr>
          <w:p w:rsidR="00915EC4" w:rsidRDefault="00915EC4" w:rsidP="00456F79">
            <w:pPr>
              <w:autoSpaceDE w:val="0"/>
              <w:autoSpaceDN w:val="0"/>
              <w:adjustRightInd w:val="0"/>
              <w:rPr>
                <w:rFonts w:ascii="Arial" w:hAnsi="Arial" w:cs="Arial"/>
                <w:sz w:val="18"/>
                <w:szCs w:val="18"/>
              </w:rPr>
            </w:pPr>
            <w:r>
              <w:rPr>
                <w:rFonts w:ascii="Arial" w:hAnsi="Arial" w:cs="Arial"/>
                <w:sz w:val="18"/>
                <w:szCs w:val="18"/>
              </w:rPr>
              <w:t>CEPA and project partners.</w:t>
            </w:r>
          </w:p>
        </w:tc>
        <w:tc>
          <w:tcPr>
            <w:tcW w:w="2268" w:type="dxa"/>
          </w:tcPr>
          <w:p w:rsidR="00915EC4" w:rsidRDefault="00915EC4" w:rsidP="00722D12">
            <w:pPr>
              <w:autoSpaceDE w:val="0"/>
              <w:autoSpaceDN w:val="0"/>
              <w:adjustRightInd w:val="0"/>
              <w:rPr>
                <w:rFonts w:ascii="Arial" w:hAnsi="Arial" w:cs="Arial"/>
                <w:sz w:val="18"/>
                <w:szCs w:val="18"/>
              </w:rPr>
            </w:pPr>
            <w:r>
              <w:rPr>
                <w:rFonts w:ascii="Arial" w:hAnsi="Arial" w:cs="Arial"/>
                <w:sz w:val="18"/>
                <w:szCs w:val="18"/>
              </w:rPr>
              <w:t>Low risk</w:t>
            </w:r>
            <w:r w:rsidR="00C775FF">
              <w:rPr>
                <w:rFonts w:ascii="Arial" w:hAnsi="Arial" w:cs="Arial"/>
                <w:sz w:val="18"/>
                <w:szCs w:val="18"/>
              </w:rPr>
              <w:t>; but this depends on the purpose and topics of meetings, and who attends</w:t>
            </w:r>
            <w:r>
              <w:rPr>
                <w:rFonts w:ascii="Arial" w:hAnsi="Arial" w:cs="Arial"/>
                <w:sz w:val="18"/>
                <w:szCs w:val="18"/>
              </w:rPr>
              <w:t>.</w:t>
            </w:r>
          </w:p>
        </w:tc>
      </w:tr>
      <w:tr w:rsidR="00915EC4" w:rsidTr="00910EC6">
        <w:tc>
          <w:tcPr>
            <w:tcW w:w="1560" w:type="dxa"/>
          </w:tcPr>
          <w:p w:rsidR="00915EC4" w:rsidRDefault="00170E2C" w:rsidP="00722D12">
            <w:pPr>
              <w:autoSpaceDE w:val="0"/>
              <w:autoSpaceDN w:val="0"/>
              <w:adjustRightInd w:val="0"/>
              <w:rPr>
                <w:rFonts w:ascii="Arial" w:hAnsi="Arial" w:cs="Arial"/>
                <w:sz w:val="18"/>
                <w:szCs w:val="18"/>
              </w:rPr>
            </w:pPr>
            <w:r>
              <w:rPr>
                <w:rFonts w:ascii="Arial" w:hAnsi="Arial" w:cs="Arial"/>
                <w:sz w:val="18"/>
                <w:szCs w:val="18"/>
              </w:rPr>
              <w:t xml:space="preserve">Rehabilitating </w:t>
            </w:r>
            <w:proofErr w:type="spellStart"/>
            <w:r>
              <w:rPr>
                <w:rFonts w:ascii="Arial" w:hAnsi="Arial" w:cs="Arial"/>
                <w:sz w:val="18"/>
                <w:szCs w:val="18"/>
              </w:rPr>
              <w:t>Varirata</w:t>
            </w:r>
            <w:proofErr w:type="spellEnd"/>
            <w:r>
              <w:rPr>
                <w:rFonts w:ascii="Arial" w:hAnsi="Arial" w:cs="Arial"/>
                <w:sz w:val="18"/>
                <w:szCs w:val="18"/>
              </w:rPr>
              <w:t xml:space="preserve"> NP facilities.</w:t>
            </w:r>
          </w:p>
        </w:tc>
        <w:tc>
          <w:tcPr>
            <w:tcW w:w="1984" w:type="dxa"/>
          </w:tcPr>
          <w:p w:rsidR="00915EC4" w:rsidRDefault="00083A51" w:rsidP="00915EC4">
            <w:pPr>
              <w:autoSpaceDE w:val="0"/>
              <w:autoSpaceDN w:val="0"/>
              <w:adjustRightInd w:val="0"/>
              <w:rPr>
                <w:rFonts w:ascii="Arial" w:hAnsi="Arial" w:cs="Arial"/>
                <w:sz w:val="18"/>
                <w:szCs w:val="18"/>
              </w:rPr>
            </w:pPr>
            <w:r>
              <w:rPr>
                <w:rFonts w:ascii="Arial" w:hAnsi="Arial" w:cs="Arial"/>
                <w:sz w:val="18"/>
                <w:szCs w:val="18"/>
              </w:rPr>
              <w:t>Existing facilities upgraded/ fixed up.</w:t>
            </w:r>
          </w:p>
        </w:tc>
        <w:tc>
          <w:tcPr>
            <w:tcW w:w="1843" w:type="dxa"/>
          </w:tcPr>
          <w:p w:rsidR="00915EC4" w:rsidRDefault="00083A51" w:rsidP="00722D12">
            <w:pPr>
              <w:autoSpaceDE w:val="0"/>
              <w:autoSpaceDN w:val="0"/>
              <w:adjustRightInd w:val="0"/>
              <w:rPr>
                <w:rFonts w:ascii="Arial" w:hAnsi="Arial" w:cs="Arial"/>
                <w:sz w:val="18"/>
                <w:szCs w:val="18"/>
              </w:rPr>
            </w:pPr>
            <w:r>
              <w:rPr>
                <w:rFonts w:ascii="Arial" w:hAnsi="Arial" w:cs="Arial"/>
                <w:sz w:val="18"/>
                <w:szCs w:val="18"/>
              </w:rPr>
              <w:t>Buildings functional/ site visit and photographs.</w:t>
            </w:r>
            <w:r w:rsidR="00C775FF">
              <w:rPr>
                <w:rFonts w:ascii="Arial" w:hAnsi="Arial" w:cs="Arial"/>
                <w:sz w:val="18"/>
                <w:szCs w:val="18"/>
              </w:rPr>
              <w:t xml:space="preserve">  Visitor experience enhanced and documented.  </w:t>
            </w:r>
            <w:r w:rsidR="00C775FF">
              <w:rPr>
                <w:rFonts w:ascii="Arial" w:hAnsi="Arial" w:cs="Arial"/>
                <w:sz w:val="18"/>
                <w:szCs w:val="18"/>
              </w:rPr>
              <w:lastRenderedPageBreak/>
              <w:t>Management effectiveness improved.</w:t>
            </w:r>
          </w:p>
        </w:tc>
        <w:tc>
          <w:tcPr>
            <w:tcW w:w="1701" w:type="dxa"/>
          </w:tcPr>
          <w:p w:rsidR="00915EC4" w:rsidRDefault="00170E2C" w:rsidP="00456F79">
            <w:pPr>
              <w:autoSpaceDE w:val="0"/>
              <w:autoSpaceDN w:val="0"/>
              <w:adjustRightInd w:val="0"/>
              <w:rPr>
                <w:rFonts w:ascii="Arial" w:hAnsi="Arial" w:cs="Arial"/>
                <w:sz w:val="18"/>
                <w:szCs w:val="18"/>
              </w:rPr>
            </w:pPr>
            <w:r>
              <w:rPr>
                <w:rFonts w:ascii="Arial" w:hAnsi="Arial" w:cs="Arial"/>
                <w:sz w:val="18"/>
                <w:szCs w:val="18"/>
              </w:rPr>
              <w:lastRenderedPageBreak/>
              <w:t>CEPA and VNP site coordinator.</w:t>
            </w:r>
          </w:p>
        </w:tc>
        <w:tc>
          <w:tcPr>
            <w:tcW w:w="2268" w:type="dxa"/>
          </w:tcPr>
          <w:p w:rsidR="00915EC4" w:rsidRDefault="00170E2C" w:rsidP="00722D12">
            <w:pPr>
              <w:autoSpaceDE w:val="0"/>
              <w:autoSpaceDN w:val="0"/>
              <w:adjustRightInd w:val="0"/>
              <w:rPr>
                <w:rFonts w:ascii="Arial" w:hAnsi="Arial" w:cs="Arial"/>
                <w:sz w:val="18"/>
                <w:szCs w:val="18"/>
              </w:rPr>
            </w:pPr>
            <w:r>
              <w:rPr>
                <w:rFonts w:ascii="Arial" w:hAnsi="Arial" w:cs="Arial"/>
                <w:sz w:val="18"/>
                <w:szCs w:val="18"/>
              </w:rPr>
              <w:t>Low risk.</w:t>
            </w:r>
            <w:r w:rsidR="00083A51">
              <w:rPr>
                <w:rFonts w:ascii="Arial" w:hAnsi="Arial" w:cs="Arial"/>
                <w:sz w:val="18"/>
                <w:szCs w:val="18"/>
              </w:rPr>
              <w:t xml:space="preserve">  Seems feasible.</w:t>
            </w:r>
          </w:p>
        </w:tc>
      </w:tr>
      <w:tr w:rsidR="00915EC4" w:rsidTr="00910EC6">
        <w:tc>
          <w:tcPr>
            <w:tcW w:w="1560" w:type="dxa"/>
          </w:tcPr>
          <w:p w:rsidR="00915EC4" w:rsidRDefault="00083A51" w:rsidP="00722D12">
            <w:pPr>
              <w:autoSpaceDE w:val="0"/>
              <w:autoSpaceDN w:val="0"/>
              <w:adjustRightInd w:val="0"/>
              <w:rPr>
                <w:rFonts w:ascii="Arial" w:hAnsi="Arial" w:cs="Arial"/>
                <w:sz w:val="18"/>
                <w:szCs w:val="18"/>
              </w:rPr>
            </w:pPr>
            <w:r>
              <w:rPr>
                <w:rFonts w:ascii="Arial" w:hAnsi="Arial" w:cs="Arial"/>
                <w:sz w:val="18"/>
                <w:szCs w:val="18"/>
              </w:rPr>
              <w:lastRenderedPageBreak/>
              <w:t>Re-gazette the dam/ river area (land use plan</w:t>
            </w:r>
            <w:r w:rsidR="00C775FF">
              <w:rPr>
                <w:rFonts w:ascii="Arial" w:hAnsi="Arial" w:cs="Arial"/>
                <w:sz w:val="18"/>
                <w:szCs w:val="18"/>
              </w:rPr>
              <w:t xml:space="preserve">; </w:t>
            </w:r>
            <w:proofErr w:type="spellStart"/>
            <w:r w:rsidR="00C775FF">
              <w:rPr>
                <w:rFonts w:ascii="Arial" w:hAnsi="Arial" w:cs="Arial"/>
                <w:sz w:val="18"/>
                <w:szCs w:val="18"/>
              </w:rPr>
              <w:t>Sogeri</w:t>
            </w:r>
            <w:proofErr w:type="spellEnd"/>
            <w:r w:rsidR="00C775FF">
              <w:rPr>
                <w:rFonts w:ascii="Arial" w:hAnsi="Arial" w:cs="Arial"/>
                <w:sz w:val="18"/>
                <w:szCs w:val="18"/>
              </w:rPr>
              <w:t xml:space="preserve"> Plain</w:t>
            </w:r>
            <w:r>
              <w:rPr>
                <w:rFonts w:ascii="Arial" w:hAnsi="Arial" w:cs="Arial"/>
                <w:sz w:val="18"/>
                <w:szCs w:val="18"/>
              </w:rPr>
              <w:t>).</w:t>
            </w:r>
          </w:p>
        </w:tc>
        <w:tc>
          <w:tcPr>
            <w:tcW w:w="1984" w:type="dxa"/>
          </w:tcPr>
          <w:p w:rsidR="00915EC4" w:rsidRDefault="00083A51" w:rsidP="00915EC4">
            <w:pPr>
              <w:autoSpaceDE w:val="0"/>
              <w:autoSpaceDN w:val="0"/>
              <w:adjustRightInd w:val="0"/>
              <w:rPr>
                <w:rFonts w:ascii="Arial" w:hAnsi="Arial" w:cs="Arial"/>
                <w:sz w:val="18"/>
                <w:szCs w:val="18"/>
              </w:rPr>
            </w:pPr>
            <w:r>
              <w:rPr>
                <w:rFonts w:ascii="Arial" w:hAnsi="Arial" w:cs="Arial"/>
                <w:sz w:val="18"/>
                <w:szCs w:val="18"/>
              </w:rPr>
              <w:t>Water supply area for Port Moresby re-defined</w:t>
            </w:r>
            <w:r w:rsidR="00C775FF">
              <w:rPr>
                <w:rFonts w:ascii="Arial" w:hAnsi="Arial" w:cs="Arial"/>
                <w:sz w:val="18"/>
                <w:szCs w:val="18"/>
              </w:rPr>
              <w:t xml:space="preserve"> and gazetted</w:t>
            </w:r>
            <w:r>
              <w:rPr>
                <w:rFonts w:ascii="Arial" w:hAnsi="Arial" w:cs="Arial"/>
                <w:sz w:val="18"/>
                <w:szCs w:val="18"/>
              </w:rPr>
              <w:t>, with PES concept clear.</w:t>
            </w:r>
          </w:p>
        </w:tc>
        <w:tc>
          <w:tcPr>
            <w:tcW w:w="1843" w:type="dxa"/>
          </w:tcPr>
          <w:p w:rsidR="00915EC4" w:rsidRDefault="00CE399D" w:rsidP="00722D12">
            <w:pPr>
              <w:autoSpaceDE w:val="0"/>
              <w:autoSpaceDN w:val="0"/>
              <w:adjustRightInd w:val="0"/>
              <w:rPr>
                <w:rFonts w:ascii="Arial" w:hAnsi="Arial" w:cs="Arial"/>
                <w:sz w:val="18"/>
                <w:szCs w:val="18"/>
              </w:rPr>
            </w:pPr>
            <w:r>
              <w:rPr>
                <w:rFonts w:ascii="Arial" w:hAnsi="Arial" w:cs="Arial"/>
                <w:sz w:val="18"/>
                <w:szCs w:val="18"/>
              </w:rPr>
              <w:t>Land use plan with PES concept clear</w:t>
            </w:r>
            <w:r w:rsidR="00C775FF">
              <w:rPr>
                <w:rFonts w:ascii="Arial" w:hAnsi="Arial" w:cs="Arial"/>
                <w:sz w:val="18"/>
                <w:szCs w:val="18"/>
              </w:rPr>
              <w:t xml:space="preserve"> and functioning</w:t>
            </w:r>
            <w:r>
              <w:rPr>
                <w:rFonts w:ascii="Arial" w:hAnsi="Arial" w:cs="Arial"/>
                <w:sz w:val="18"/>
                <w:szCs w:val="18"/>
              </w:rPr>
              <w:t xml:space="preserve"> (case study); gazetted.</w:t>
            </w:r>
          </w:p>
        </w:tc>
        <w:tc>
          <w:tcPr>
            <w:tcW w:w="1701" w:type="dxa"/>
          </w:tcPr>
          <w:p w:rsidR="00915EC4" w:rsidRDefault="00CE399D" w:rsidP="00456F79">
            <w:pPr>
              <w:autoSpaceDE w:val="0"/>
              <w:autoSpaceDN w:val="0"/>
              <w:adjustRightInd w:val="0"/>
              <w:rPr>
                <w:rFonts w:ascii="Arial" w:hAnsi="Arial" w:cs="Arial"/>
                <w:sz w:val="18"/>
                <w:szCs w:val="18"/>
              </w:rPr>
            </w:pPr>
            <w:r>
              <w:rPr>
                <w:rFonts w:ascii="Arial" w:hAnsi="Arial" w:cs="Arial"/>
                <w:sz w:val="18"/>
                <w:szCs w:val="18"/>
              </w:rPr>
              <w:t>CEPA and project partners.</w:t>
            </w:r>
          </w:p>
        </w:tc>
        <w:tc>
          <w:tcPr>
            <w:tcW w:w="2268" w:type="dxa"/>
          </w:tcPr>
          <w:p w:rsidR="00915EC4" w:rsidRDefault="00CE399D" w:rsidP="00722D12">
            <w:pPr>
              <w:autoSpaceDE w:val="0"/>
              <w:autoSpaceDN w:val="0"/>
              <w:adjustRightInd w:val="0"/>
              <w:rPr>
                <w:rFonts w:ascii="Arial" w:hAnsi="Arial" w:cs="Arial"/>
                <w:sz w:val="18"/>
                <w:szCs w:val="18"/>
              </w:rPr>
            </w:pPr>
            <w:r>
              <w:rPr>
                <w:rFonts w:ascii="Arial" w:hAnsi="Arial" w:cs="Arial"/>
                <w:sz w:val="18"/>
                <w:szCs w:val="18"/>
              </w:rPr>
              <w:t>Moderate</w:t>
            </w:r>
            <w:r w:rsidR="00C775FF">
              <w:rPr>
                <w:rFonts w:ascii="Arial" w:hAnsi="Arial" w:cs="Arial"/>
                <w:sz w:val="18"/>
                <w:szCs w:val="18"/>
              </w:rPr>
              <w:t>-to-high</w:t>
            </w:r>
            <w:r>
              <w:rPr>
                <w:rFonts w:ascii="Arial" w:hAnsi="Arial" w:cs="Arial"/>
                <w:sz w:val="18"/>
                <w:szCs w:val="18"/>
              </w:rPr>
              <w:t xml:space="preserve"> risk, as lack of time may be an issue</w:t>
            </w:r>
            <w:r w:rsidR="00C775FF">
              <w:rPr>
                <w:rFonts w:ascii="Arial" w:hAnsi="Arial" w:cs="Arial"/>
                <w:sz w:val="18"/>
                <w:szCs w:val="18"/>
              </w:rPr>
              <w:t>, and there is a dependence on other government agencies</w:t>
            </w:r>
            <w:r>
              <w:rPr>
                <w:rFonts w:ascii="Arial" w:hAnsi="Arial" w:cs="Arial"/>
                <w:sz w:val="18"/>
                <w:szCs w:val="18"/>
              </w:rPr>
              <w:t>.</w:t>
            </w:r>
          </w:p>
        </w:tc>
      </w:tr>
    </w:tbl>
    <w:p w:rsidR="002D59D3" w:rsidRDefault="002D59D3" w:rsidP="001700C8">
      <w:pPr>
        <w:autoSpaceDE w:val="0"/>
        <w:autoSpaceDN w:val="0"/>
        <w:adjustRightInd w:val="0"/>
        <w:spacing w:after="0" w:line="240" w:lineRule="auto"/>
        <w:rPr>
          <w:rFonts w:ascii="Arial" w:hAnsi="Arial" w:cs="Arial"/>
          <w:b/>
        </w:rPr>
      </w:pPr>
    </w:p>
    <w:p w:rsidR="00935D45" w:rsidRPr="00090CD9" w:rsidRDefault="00090CD9" w:rsidP="00090CD9">
      <w:pPr>
        <w:autoSpaceDE w:val="0"/>
        <w:autoSpaceDN w:val="0"/>
        <w:adjustRightInd w:val="0"/>
        <w:spacing w:after="0" w:line="240" w:lineRule="auto"/>
        <w:jc w:val="both"/>
        <w:rPr>
          <w:rFonts w:ascii="Arial" w:hAnsi="Arial" w:cs="Arial"/>
        </w:rPr>
      </w:pPr>
      <w:r w:rsidRPr="00090CD9">
        <w:rPr>
          <w:rFonts w:ascii="Arial" w:hAnsi="Arial" w:cs="Arial"/>
        </w:rPr>
        <w:t>CEPA</w:t>
      </w:r>
      <w:r>
        <w:rPr>
          <w:rFonts w:ascii="Arial" w:hAnsi="Arial" w:cs="Arial"/>
        </w:rPr>
        <w:t xml:space="preserve"> is able to operate fairly independently from other project partners, so there is not much risk in the conditionality of project partner relationships.  However, there is a quite heavy workload for CEPA with the GEF5 project tasks</w:t>
      </w:r>
      <w:r w:rsidR="00CF6750">
        <w:rPr>
          <w:rFonts w:ascii="Arial" w:hAnsi="Arial" w:cs="Arial"/>
        </w:rPr>
        <w:t xml:space="preserve"> (and other GEF projects)</w:t>
      </w:r>
      <w:r>
        <w:rPr>
          <w:rFonts w:ascii="Arial" w:hAnsi="Arial" w:cs="Arial"/>
        </w:rPr>
        <w:t xml:space="preserve">, and a need to engage with ministers and other government agencies, which create risks for the policy/regulatory aspects of Component 1.  There is a risk that outputs will be produced but not subsequently taken up within the timeframe of the project.  The GEF6 project (and GEF7) will then likely be considered as vehicles to move some of these policy/regulatory items in the future.  </w:t>
      </w:r>
      <w:r w:rsidR="00CF6750">
        <w:rPr>
          <w:rFonts w:ascii="Arial" w:hAnsi="Arial" w:cs="Arial"/>
        </w:rPr>
        <w:t>On the other hand, o</w:t>
      </w:r>
      <w:r>
        <w:rPr>
          <w:rFonts w:ascii="Arial" w:hAnsi="Arial" w:cs="Arial"/>
        </w:rPr>
        <w:t xml:space="preserve">ne-time events and training are much less risky.  </w:t>
      </w:r>
    </w:p>
    <w:p w:rsidR="001700C8" w:rsidRPr="00AA134A" w:rsidRDefault="001700C8" w:rsidP="00090CD9">
      <w:pPr>
        <w:autoSpaceDE w:val="0"/>
        <w:autoSpaceDN w:val="0"/>
        <w:adjustRightInd w:val="0"/>
        <w:spacing w:before="240" w:after="0" w:line="240" w:lineRule="auto"/>
        <w:rPr>
          <w:rFonts w:ascii="Arial" w:hAnsi="Arial" w:cs="Arial"/>
          <w:b/>
        </w:rPr>
      </w:pPr>
      <w:proofErr w:type="gramStart"/>
      <w:r w:rsidRPr="00AA134A">
        <w:rPr>
          <w:rFonts w:ascii="Arial" w:hAnsi="Arial" w:cs="Arial"/>
          <w:b/>
        </w:rPr>
        <w:t>4.2  TCA</w:t>
      </w:r>
      <w:proofErr w:type="gramEnd"/>
    </w:p>
    <w:p w:rsidR="00AA134A" w:rsidRDefault="00AA134A" w:rsidP="001700C8">
      <w:pPr>
        <w:autoSpaceDE w:val="0"/>
        <w:autoSpaceDN w:val="0"/>
        <w:adjustRightInd w:val="0"/>
        <w:spacing w:after="0" w:line="240" w:lineRule="auto"/>
        <w:rPr>
          <w:rFonts w:ascii="Arial" w:hAnsi="Arial" w:cs="Arial"/>
        </w:rPr>
      </w:pPr>
    </w:p>
    <w:p w:rsidR="004203B6" w:rsidRDefault="004203B6" w:rsidP="004203B6">
      <w:pPr>
        <w:autoSpaceDE w:val="0"/>
        <w:autoSpaceDN w:val="0"/>
        <w:adjustRightInd w:val="0"/>
        <w:spacing w:after="0" w:line="240" w:lineRule="auto"/>
        <w:jc w:val="both"/>
        <w:rPr>
          <w:rFonts w:ascii="Arial" w:hAnsi="Arial" w:cs="Arial"/>
        </w:rPr>
      </w:pPr>
      <w:proofErr w:type="spellStart"/>
      <w:r>
        <w:rPr>
          <w:rFonts w:ascii="Arial" w:hAnsi="Arial" w:cs="Arial"/>
        </w:rPr>
        <w:t>Tenkile</w:t>
      </w:r>
      <w:proofErr w:type="spellEnd"/>
      <w:r>
        <w:rPr>
          <w:rFonts w:ascii="Arial" w:hAnsi="Arial" w:cs="Arial"/>
        </w:rPr>
        <w:t xml:space="preserve"> Conservation Alliance (Torricelli Mountain Range Conservation Area) was represented at the workshop, and analysis of the 2020 annual </w:t>
      </w:r>
      <w:proofErr w:type="spellStart"/>
      <w:r>
        <w:rPr>
          <w:rFonts w:ascii="Arial" w:hAnsi="Arial" w:cs="Arial"/>
        </w:rPr>
        <w:t>workplan</w:t>
      </w:r>
      <w:proofErr w:type="spellEnd"/>
      <w:r>
        <w:rPr>
          <w:rFonts w:ascii="Arial" w:hAnsi="Arial" w:cs="Arial"/>
        </w:rPr>
        <w:t xml:space="preserve"> was done in group brainstorming, with cues for activities/actions provided by Jim Thomas (rather than working from the file submitted to the project).  The key points are noted in the table below.</w:t>
      </w:r>
    </w:p>
    <w:p w:rsidR="004203B6" w:rsidRDefault="004203B6" w:rsidP="004203B6">
      <w:pPr>
        <w:autoSpaceDE w:val="0"/>
        <w:autoSpaceDN w:val="0"/>
        <w:adjustRightInd w:val="0"/>
        <w:spacing w:after="0" w:line="240" w:lineRule="auto"/>
        <w:jc w:val="both"/>
        <w:rPr>
          <w:rFonts w:ascii="Arial" w:hAnsi="Arial" w:cs="Arial"/>
        </w:rPr>
      </w:pPr>
      <w:r>
        <w:rPr>
          <w:rFonts w:ascii="Arial" w:hAnsi="Arial" w:cs="Arial"/>
        </w:rPr>
        <w:t xml:space="preserve">  </w:t>
      </w:r>
    </w:p>
    <w:p w:rsidR="003A2537" w:rsidRDefault="003A2537" w:rsidP="004203B6">
      <w:pPr>
        <w:autoSpaceDE w:val="0"/>
        <w:autoSpaceDN w:val="0"/>
        <w:adjustRightInd w:val="0"/>
        <w:spacing w:after="0" w:line="240" w:lineRule="auto"/>
        <w:jc w:val="both"/>
        <w:rPr>
          <w:rFonts w:ascii="Arial" w:hAnsi="Arial" w:cs="Arial"/>
        </w:rPr>
      </w:pPr>
    </w:p>
    <w:tbl>
      <w:tblPr>
        <w:tblStyle w:val="TableGrid"/>
        <w:tblW w:w="0" w:type="auto"/>
        <w:tblInd w:w="108" w:type="dxa"/>
        <w:tblLook w:val="04A0"/>
      </w:tblPr>
      <w:tblGrid>
        <w:gridCol w:w="1807"/>
        <w:gridCol w:w="1737"/>
        <w:gridCol w:w="1843"/>
        <w:gridCol w:w="1701"/>
        <w:gridCol w:w="2268"/>
      </w:tblGrid>
      <w:tr w:rsidR="00D81F68" w:rsidRPr="004548A5" w:rsidTr="00F85044">
        <w:trPr>
          <w:tblHeader/>
        </w:trPr>
        <w:tc>
          <w:tcPr>
            <w:tcW w:w="1807" w:type="dxa"/>
            <w:shd w:val="clear" w:color="auto" w:fill="F2F2F2" w:themeFill="background1" w:themeFillShade="F2"/>
          </w:tcPr>
          <w:p w:rsidR="002D59D3" w:rsidRPr="004548A5" w:rsidRDefault="002D59D3" w:rsidP="002D59D3">
            <w:pPr>
              <w:autoSpaceDE w:val="0"/>
              <w:autoSpaceDN w:val="0"/>
              <w:adjustRightInd w:val="0"/>
              <w:jc w:val="center"/>
              <w:rPr>
                <w:rFonts w:ascii="Arial" w:hAnsi="Arial" w:cs="Arial"/>
                <w:b/>
                <w:sz w:val="18"/>
                <w:szCs w:val="18"/>
              </w:rPr>
            </w:pPr>
            <w:r w:rsidRPr="004548A5">
              <w:rPr>
                <w:rFonts w:ascii="Arial" w:hAnsi="Arial" w:cs="Arial"/>
                <w:b/>
                <w:sz w:val="18"/>
                <w:szCs w:val="18"/>
              </w:rPr>
              <w:t>2020 Action</w:t>
            </w:r>
            <w:r w:rsidR="004203B6" w:rsidRPr="004548A5">
              <w:rPr>
                <w:rFonts w:ascii="Arial" w:hAnsi="Arial" w:cs="Arial"/>
                <w:b/>
                <w:sz w:val="18"/>
                <w:szCs w:val="18"/>
              </w:rPr>
              <w:t xml:space="preserve"> (TCA)</w:t>
            </w:r>
          </w:p>
        </w:tc>
        <w:tc>
          <w:tcPr>
            <w:tcW w:w="1737" w:type="dxa"/>
            <w:shd w:val="clear" w:color="auto" w:fill="F2F2F2" w:themeFill="background1" w:themeFillShade="F2"/>
          </w:tcPr>
          <w:p w:rsidR="002D59D3" w:rsidRPr="004548A5" w:rsidRDefault="002D59D3" w:rsidP="002D59D3">
            <w:pPr>
              <w:autoSpaceDE w:val="0"/>
              <w:autoSpaceDN w:val="0"/>
              <w:adjustRightInd w:val="0"/>
              <w:jc w:val="center"/>
              <w:rPr>
                <w:rFonts w:ascii="Arial" w:hAnsi="Arial" w:cs="Arial"/>
                <w:b/>
                <w:sz w:val="18"/>
                <w:szCs w:val="18"/>
              </w:rPr>
            </w:pPr>
            <w:r w:rsidRPr="004548A5">
              <w:rPr>
                <w:rFonts w:ascii="Arial" w:hAnsi="Arial" w:cs="Arial"/>
                <w:b/>
                <w:sz w:val="18"/>
                <w:szCs w:val="18"/>
              </w:rPr>
              <w:t>Expected Output/Outcome</w:t>
            </w:r>
          </w:p>
        </w:tc>
        <w:tc>
          <w:tcPr>
            <w:tcW w:w="1843" w:type="dxa"/>
            <w:shd w:val="clear" w:color="auto" w:fill="F2F2F2" w:themeFill="background1" w:themeFillShade="F2"/>
          </w:tcPr>
          <w:p w:rsidR="002D59D3" w:rsidRPr="004548A5" w:rsidRDefault="002D59D3" w:rsidP="002D59D3">
            <w:pPr>
              <w:autoSpaceDE w:val="0"/>
              <w:autoSpaceDN w:val="0"/>
              <w:adjustRightInd w:val="0"/>
              <w:jc w:val="center"/>
              <w:rPr>
                <w:rFonts w:ascii="Arial" w:hAnsi="Arial" w:cs="Arial"/>
                <w:b/>
                <w:sz w:val="18"/>
                <w:szCs w:val="18"/>
              </w:rPr>
            </w:pPr>
            <w:r w:rsidRPr="004548A5">
              <w:rPr>
                <w:rFonts w:ascii="Arial" w:hAnsi="Arial" w:cs="Arial"/>
                <w:b/>
                <w:sz w:val="18"/>
                <w:szCs w:val="18"/>
              </w:rPr>
              <w:t>Performance Indicator</w:t>
            </w:r>
          </w:p>
        </w:tc>
        <w:tc>
          <w:tcPr>
            <w:tcW w:w="1701" w:type="dxa"/>
            <w:shd w:val="clear" w:color="auto" w:fill="F2F2F2" w:themeFill="background1" w:themeFillShade="F2"/>
          </w:tcPr>
          <w:p w:rsidR="002D59D3" w:rsidRPr="004548A5" w:rsidRDefault="002D59D3" w:rsidP="002D59D3">
            <w:pPr>
              <w:autoSpaceDE w:val="0"/>
              <w:autoSpaceDN w:val="0"/>
              <w:adjustRightInd w:val="0"/>
              <w:jc w:val="center"/>
              <w:rPr>
                <w:rFonts w:ascii="Arial" w:hAnsi="Arial" w:cs="Arial"/>
                <w:b/>
                <w:sz w:val="18"/>
                <w:szCs w:val="18"/>
              </w:rPr>
            </w:pPr>
            <w:r w:rsidRPr="004548A5">
              <w:rPr>
                <w:rFonts w:ascii="Arial" w:hAnsi="Arial" w:cs="Arial"/>
                <w:b/>
                <w:sz w:val="18"/>
                <w:szCs w:val="18"/>
              </w:rPr>
              <w:t>Responsibility</w:t>
            </w:r>
          </w:p>
        </w:tc>
        <w:tc>
          <w:tcPr>
            <w:tcW w:w="2268" w:type="dxa"/>
            <w:shd w:val="clear" w:color="auto" w:fill="F2F2F2" w:themeFill="background1" w:themeFillShade="F2"/>
          </w:tcPr>
          <w:p w:rsidR="002D59D3" w:rsidRPr="004548A5" w:rsidRDefault="002D59D3" w:rsidP="002D59D3">
            <w:pPr>
              <w:autoSpaceDE w:val="0"/>
              <w:autoSpaceDN w:val="0"/>
              <w:adjustRightInd w:val="0"/>
              <w:jc w:val="center"/>
              <w:rPr>
                <w:rFonts w:ascii="Arial" w:hAnsi="Arial" w:cs="Arial"/>
                <w:b/>
                <w:sz w:val="18"/>
                <w:szCs w:val="18"/>
              </w:rPr>
            </w:pPr>
            <w:r w:rsidRPr="004548A5">
              <w:rPr>
                <w:rFonts w:ascii="Arial" w:hAnsi="Arial" w:cs="Arial"/>
                <w:b/>
                <w:sz w:val="18"/>
                <w:szCs w:val="18"/>
              </w:rPr>
              <w:t>Potential Risks</w:t>
            </w:r>
            <w:r w:rsidR="00C54A01">
              <w:rPr>
                <w:rFonts w:ascii="Arial" w:hAnsi="Arial" w:cs="Arial"/>
                <w:b/>
                <w:sz w:val="18"/>
                <w:szCs w:val="18"/>
              </w:rPr>
              <w:t xml:space="preserve"> (and management)</w:t>
            </w:r>
          </w:p>
        </w:tc>
      </w:tr>
      <w:tr w:rsidR="00D81F68" w:rsidRPr="004548A5" w:rsidTr="00F85044">
        <w:tc>
          <w:tcPr>
            <w:tcW w:w="1807" w:type="dxa"/>
          </w:tcPr>
          <w:p w:rsidR="002D59D3" w:rsidRPr="004548A5" w:rsidRDefault="004548A5" w:rsidP="004548A5">
            <w:pPr>
              <w:autoSpaceDE w:val="0"/>
              <w:autoSpaceDN w:val="0"/>
              <w:adjustRightInd w:val="0"/>
              <w:rPr>
                <w:rFonts w:ascii="Arial" w:hAnsi="Arial" w:cs="Arial"/>
                <w:sz w:val="18"/>
                <w:szCs w:val="18"/>
              </w:rPr>
            </w:pPr>
            <w:r w:rsidRPr="004548A5">
              <w:rPr>
                <w:rFonts w:ascii="Arial" w:hAnsi="Arial" w:cs="Arial"/>
                <w:sz w:val="18"/>
                <w:szCs w:val="18"/>
              </w:rPr>
              <w:t>National Executive Council</w:t>
            </w:r>
            <w:r>
              <w:rPr>
                <w:rFonts w:ascii="Arial" w:hAnsi="Arial" w:cs="Arial"/>
                <w:sz w:val="18"/>
                <w:szCs w:val="18"/>
              </w:rPr>
              <w:t xml:space="preserve"> approval of the TMR CA.</w:t>
            </w:r>
          </w:p>
        </w:tc>
        <w:tc>
          <w:tcPr>
            <w:tcW w:w="1737" w:type="dxa"/>
          </w:tcPr>
          <w:p w:rsidR="002D59D3" w:rsidRPr="004548A5" w:rsidRDefault="009119C2" w:rsidP="001700C8">
            <w:pPr>
              <w:autoSpaceDE w:val="0"/>
              <w:autoSpaceDN w:val="0"/>
              <w:adjustRightInd w:val="0"/>
              <w:rPr>
                <w:rFonts w:ascii="Arial" w:hAnsi="Arial" w:cs="Arial"/>
                <w:sz w:val="18"/>
                <w:szCs w:val="18"/>
              </w:rPr>
            </w:pPr>
            <w:r>
              <w:rPr>
                <w:rFonts w:ascii="Arial" w:hAnsi="Arial" w:cs="Arial"/>
                <w:sz w:val="18"/>
                <w:szCs w:val="18"/>
              </w:rPr>
              <w:t>Able to move to gazettal.</w:t>
            </w:r>
          </w:p>
        </w:tc>
        <w:tc>
          <w:tcPr>
            <w:tcW w:w="1843" w:type="dxa"/>
          </w:tcPr>
          <w:p w:rsidR="002D59D3" w:rsidRPr="004548A5" w:rsidRDefault="00CF6750" w:rsidP="001700C8">
            <w:pPr>
              <w:autoSpaceDE w:val="0"/>
              <w:autoSpaceDN w:val="0"/>
              <w:adjustRightInd w:val="0"/>
              <w:rPr>
                <w:rFonts w:ascii="Arial" w:hAnsi="Arial" w:cs="Arial"/>
                <w:sz w:val="18"/>
                <w:szCs w:val="18"/>
              </w:rPr>
            </w:pPr>
            <w:r>
              <w:rPr>
                <w:rFonts w:ascii="Arial" w:hAnsi="Arial" w:cs="Arial"/>
                <w:sz w:val="18"/>
                <w:szCs w:val="18"/>
              </w:rPr>
              <w:t>“Green light” for CEPA gazetting of TMR CA.</w:t>
            </w:r>
          </w:p>
        </w:tc>
        <w:tc>
          <w:tcPr>
            <w:tcW w:w="1701" w:type="dxa"/>
          </w:tcPr>
          <w:p w:rsidR="002D59D3" w:rsidRPr="004548A5" w:rsidRDefault="008D56D3" w:rsidP="001700C8">
            <w:pPr>
              <w:autoSpaceDE w:val="0"/>
              <w:autoSpaceDN w:val="0"/>
              <w:adjustRightInd w:val="0"/>
              <w:rPr>
                <w:rFonts w:ascii="Arial" w:hAnsi="Arial" w:cs="Arial"/>
                <w:sz w:val="18"/>
                <w:szCs w:val="18"/>
              </w:rPr>
            </w:pPr>
            <w:r>
              <w:rPr>
                <w:rFonts w:ascii="Arial" w:hAnsi="Arial" w:cs="Arial"/>
                <w:sz w:val="18"/>
                <w:szCs w:val="18"/>
              </w:rPr>
              <w:t>NEC (with CEPA pushing; CACC review).</w:t>
            </w:r>
            <w:r w:rsidR="00CF6750">
              <w:rPr>
                <w:rFonts w:ascii="Arial" w:hAnsi="Arial" w:cs="Arial"/>
                <w:sz w:val="18"/>
                <w:szCs w:val="18"/>
              </w:rPr>
              <w:t xml:space="preserve">  TCA possibly involved in additional meetings.</w:t>
            </w:r>
          </w:p>
        </w:tc>
        <w:tc>
          <w:tcPr>
            <w:tcW w:w="2268" w:type="dxa"/>
          </w:tcPr>
          <w:p w:rsidR="002D59D3" w:rsidRDefault="00866CD3" w:rsidP="00A94A96">
            <w:pPr>
              <w:autoSpaceDE w:val="0"/>
              <w:autoSpaceDN w:val="0"/>
              <w:adjustRightInd w:val="0"/>
              <w:rPr>
                <w:rFonts w:ascii="Arial" w:hAnsi="Arial" w:cs="Arial"/>
                <w:sz w:val="18"/>
                <w:szCs w:val="18"/>
              </w:rPr>
            </w:pPr>
            <w:r>
              <w:rPr>
                <w:rFonts w:ascii="Arial" w:hAnsi="Arial" w:cs="Arial"/>
                <w:sz w:val="18"/>
                <w:szCs w:val="18"/>
              </w:rPr>
              <w:t xml:space="preserve">Fairly high risk.  </w:t>
            </w:r>
            <w:r w:rsidR="00A94A96">
              <w:rPr>
                <w:rFonts w:ascii="Arial" w:hAnsi="Arial" w:cs="Arial"/>
                <w:sz w:val="18"/>
                <w:szCs w:val="18"/>
              </w:rPr>
              <w:t>CEPA overwhelmed (slow process).</w:t>
            </w:r>
          </w:p>
          <w:p w:rsidR="00A94A96" w:rsidRDefault="00A94A96" w:rsidP="00A94A96">
            <w:pPr>
              <w:autoSpaceDE w:val="0"/>
              <w:autoSpaceDN w:val="0"/>
              <w:adjustRightInd w:val="0"/>
              <w:rPr>
                <w:rFonts w:ascii="Arial" w:hAnsi="Arial" w:cs="Arial"/>
                <w:sz w:val="18"/>
                <w:szCs w:val="18"/>
              </w:rPr>
            </w:pPr>
            <w:r>
              <w:rPr>
                <w:rFonts w:ascii="Arial" w:hAnsi="Arial" w:cs="Arial"/>
                <w:sz w:val="18"/>
                <w:szCs w:val="18"/>
              </w:rPr>
              <w:t>CACC objections</w:t>
            </w:r>
            <w:r w:rsidR="00CF6750">
              <w:rPr>
                <w:rFonts w:ascii="Arial" w:hAnsi="Arial" w:cs="Arial"/>
                <w:sz w:val="18"/>
                <w:szCs w:val="18"/>
              </w:rPr>
              <w:t xml:space="preserve"> are possible</w:t>
            </w:r>
            <w:r>
              <w:rPr>
                <w:rFonts w:ascii="Arial" w:hAnsi="Arial" w:cs="Arial"/>
                <w:sz w:val="18"/>
                <w:szCs w:val="18"/>
              </w:rPr>
              <w:t>.</w:t>
            </w:r>
          </w:p>
          <w:p w:rsidR="00A94A96" w:rsidRDefault="00CF6750" w:rsidP="00A94A96">
            <w:pPr>
              <w:autoSpaceDE w:val="0"/>
              <w:autoSpaceDN w:val="0"/>
              <w:adjustRightInd w:val="0"/>
              <w:rPr>
                <w:rFonts w:ascii="Arial" w:hAnsi="Arial" w:cs="Arial"/>
                <w:sz w:val="18"/>
                <w:szCs w:val="18"/>
              </w:rPr>
            </w:pPr>
            <w:r>
              <w:rPr>
                <w:rFonts w:ascii="Arial" w:hAnsi="Arial" w:cs="Arial"/>
                <w:sz w:val="18"/>
                <w:szCs w:val="18"/>
              </w:rPr>
              <w:t>For TCA, p</w:t>
            </w:r>
            <w:r w:rsidR="00A94A96">
              <w:rPr>
                <w:rFonts w:ascii="Arial" w:hAnsi="Arial" w:cs="Arial"/>
                <w:sz w:val="18"/>
                <w:szCs w:val="18"/>
              </w:rPr>
              <w:t>otential to over-spend (meetings, consultations); minimal budget available.</w:t>
            </w:r>
          </w:p>
          <w:p w:rsidR="00A94A96" w:rsidRPr="004548A5" w:rsidRDefault="00A94A96" w:rsidP="00A94A96">
            <w:pPr>
              <w:autoSpaceDE w:val="0"/>
              <w:autoSpaceDN w:val="0"/>
              <w:adjustRightInd w:val="0"/>
              <w:rPr>
                <w:rFonts w:ascii="Arial" w:hAnsi="Arial" w:cs="Arial"/>
                <w:sz w:val="18"/>
                <w:szCs w:val="18"/>
              </w:rPr>
            </w:pPr>
            <w:r>
              <w:rPr>
                <w:rFonts w:ascii="Arial" w:hAnsi="Arial" w:cs="Arial"/>
                <w:sz w:val="18"/>
                <w:szCs w:val="18"/>
              </w:rPr>
              <w:t>New objections may come in meetings.</w:t>
            </w:r>
          </w:p>
        </w:tc>
      </w:tr>
      <w:tr w:rsidR="00D81F68" w:rsidRPr="004548A5" w:rsidTr="00F85044">
        <w:tc>
          <w:tcPr>
            <w:tcW w:w="1807" w:type="dxa"/>
          </w:tcPr>
          <w:p w:rsidR="004548A5" w:rsidRPr="004548A5" w:rsidRDefault="004548A5" w:rsidP="001700C8">
            <w:pPr>
              <w:autoSpaceDE w:val="0"/>
              <w:autoSpaceDN w:val="0"/>
              <w:adjustRightInd w:val="0"/>
              <w:rPr>
                <w:rFonts w:ascii="Arial" w:hAnsi="Arial" w:cs="Arial"/>
                <w:sz w:val="18"/>
                <w:szCs w:val="18"/>
              </w:rPr>
            </w:pPr>
            <w:r>
              <w:rPr>
                <w:rFonts w:ascii="Arial" w:hAnsi="Arial" w:cs="Arial"/>
                <w:sz w:val="18"/>
                <w:szCs w:val="18"/>
              </w:rPr>
              <w:t>Gazettal of the TMR CA.</w:t>
            </w:r>
          </w:p>
        </w:tc>
        <w:tc>
          <w:tcPr>
            <w:tcW w:w="1737" w:type="dxa"/>
          </w:tcPr>
          <w:p w:rsidR="002D59D3" w:rsidRPr="004548A5" w:rsidRDefault="009119C2" w:rsidP="001700C8">
            <w:pPr>
              <w:autoSpaceDE w:val="0"/>
              <w:autoSpaceDN w:val="0"/>
              <w:adjustRightInd w:val="0"/>
              <w:rPr>
                <w:rFonts w:ascii="Arial" w:hAnsi="Arial" w:cs="Arial"/>
                <w:sz w:val="18"/>
                <w:szCs w:val="18"/>
              </w:rPr>
            </w:pPr>
            <w:r>
              <w:rPr>
                <w:rFonts w:ascii="Arial" w:hAnsi="Arial" w:cs="Arial"/>
                <w:sz w:val="18"/>
                <w:szCs w:val="18"/>
              </w:rPr>
              <w:t>Official status of TMR CA.</w:t>
            </w:r>
          </w:p>
        </w:tc>
        <w:tc>
          <w:tcPr>
            <w:tcW w:w="1843" w:type="dxa"/>
          </w:tcPr>
          <w:p w:rsidR="002D59D3" w:rsidRPr="004548A5" w:rsidRDefault="00075BC9" w:rsidP="001700C8">
            <w:pPr>
              <w:autoSpaceDE w:val="0"/>
              <w:autoSpaceDN w:val="0"/>
              <w:adjustRightInd w:val="0"/>
              <w:rPr>
                <w:rFonts w:ascii="Arial" w:hAnsi="Arial" w:cs="Arial"/>
                <w:sz w:val="18"/>
                <w:szCs w:val="18"/>
              </w:rPr>
            </w:pPr>
            <w:r>
              <w:rPr>
                <w:rFonts w:ascii="Arial" w:hAnsi="Arial" w:cs="Arial"/>
                <w:sz w:val="18"/>
                <w:szCs w:val="18"/>
              </w:rPr>
              <w:t xml:space="preserve">Gazetting of TMR CA documented and published; </w:t>
            </w:r>
            <w:r w:rsidR="00866CD3">
              <w:rPr>
                <w:rFonts w:ascii="Arial" w:hAnsi="Arial" w:cs="Arial"/>
                <w:sz w:val="18"/>
                <w:szCs w:val="18"/>
              </w:rPr>
              <w:t>TMR CA able to function within new parameters as a CCA.</w:t>
            </w:r>
          </w:p>
        </w:tc>
        <w:tc>
          <w:tcPr>
            <w:tcW w:w="1701" w:type="dxa"/>
          </w:tcPr>
          <w:p w:rsidR="002D59D3" w:rsidRPr="004548A5" w:rsidRDefault="008D56D3" w:rsidP="001700C8">
            <w:pPr>
              <w:autoSpaceDE w:val="0"/>
              <w:autoSpaceDN w:val="0"/>
              <w:adjustRightInd w:val="0"/>
              <w:rPr>
                <w:rFonts w:ascii="Arial" w:hAnsi="Arial" w:cs="Arial"/>
                <w:sz w:val="18"/>
                <w:szCs w:val="18"/>
              </w:rPr>
            </w:pPr>
            <w:r>
              <w:rPr>
                <w:rFonts w:ascii="Arial" w:hAnsi="Arial" w:cs="Arial"/>
                <w:sz w:val="18"/>
                <w:szCs w:val="18"/>
              </w:rPr>
              <w:t>CEPA.</w:t>
            </w:r>
          </w:p>
        </w:tc>
        <w:tc>
          <w:tcPr>
            <w:tcW w:w="2268" w:type="dxa"/>
          </w:tcPr>
          <w:p w:rsidR="002D59D3" w:rsidRPr="004548A5" w:rsidRDefault="00611CDC" w:rsidP="00611CDC">
            <w:pPr>
              <w:autoSpaceDE w:val="0"/>
              <w:autoSpaceDN w:val="0"/>
              <w:adjustRightInd w:val="0"/>
              <w:rPr>
                <w:rFonts w:ascii="Arial" w:hAnsi="Arial" w:cs="Arial"/>
                <w:sz w:val="18"/>
                <w:szCs w:val="18"/>
              </w:rPr>
            </w:pPr>
            <w:r>
              <w:rPr>
                <w:rFonts w:ascii="Arial" w:hAnsi="Arial" w:cs="Arial"/>
                <w:sz w:val="18"/>
                <w:szCs w:val="18"/>
              </w:rPr>
              <w:t xml:space="preserve">Moderate risk.  If TMR CA gazetting has been approved, the remaining step is just procedural.  But, </w:t>
            </w:r>
            <w:r w:rsidR="00A94A96">
              <w:rPr>
                <w:rFonts w:ascii="Arial" w:hAnsi="Arial" w:cs="Arial"/>
                <w:sz w:val="18"/>
                <w:szCs w:val="18"/>
              </w:rPr>
              <w:t>CEPA overwhelmed (slow process).</w:t>
            </w:r>
          </w:p>
        </w:tc>
      </w:tr>
      <w:tr w:rsidR="00D81F68" w:rsidRPr="004548A5" w:rsidTr="00F85044">
        <w:tc>
          <w:tcPr>
            <w:tcW w:w="1807" w:type="dxa"/>
          </w:tcPr>
          <w:p w:rsidR="002D59D3" w:rsidRPr="004548A5" w:rsidRDefault="004548A5" w:rsidP="001700C8">
            <w:pPr>
              <w:autoSpaceDE w:val="0"/>
              <w:autoSpaceDN w:val="0"/>
              <w:adjustRightInd w:val="0"/>
              <w:rPr>
                <w:rFonts w:ascii="Arial" w:hAnsi="Arial" w:cs="Arial"/>
                <w:sz w:val="18"/>
                <w:szCs w:val="18"/>
              </w:rPr>
            </w:pPr>
            <w:r>
              <w:rPr>
                <w:rFonts w:ascii="Arial" w:hAnsi="Arial" w:cs="Arial"/>
                <w:sz w:val="18"/>
                <w:szCs w:val="18"/>
              </w:rPr>
              <w:t>Local launch of the TMR CA.</w:t>
            </w:r>
          </w:p>
        </w:tc>
        <w:tc>
          <w:tcPr>
            <w:tcW w:w="1737" w:type="dxa"/>
          </w:tcPr>
          <w:p w:rsidR="002D59D3" w:rsidRPr="004548A5" w:rsidRDefault="009119C2" w:rsidP="001700C8">
            <w:pPr>
              <w:autoSpaceDE w:val="0"/>
              <w:autoSpaceDN w:val="0"/>
              <w:adjustRightInd w:val="0"/>
              <w:rPr>
                <w:rFonts w:ascii="Arial" w:hAnsi="Arial" w:cs="Arial"/>
                <w:sz w:val="18"/>
                <w:szCs w:val="18"/>
              </w:rPr>
            </w:pPr>
            <w:r>
              <w:rPr>
                <w:rFonts w:ascii="Arial" w:hAnsi="Arial" w:cs="Arial"/>
                <w:sz w:val="18"/>
                <w:szCs w:val="18"/>
              </w:rPr>
              <w:t>Local recognition of new status.</w:t>
            </w:r>
          </w:p>
        </w:tc>
        <w:tc>
          <w:tcPr>
            <w:tcW w:w="1843" w:type="dxa"/>
          </w:tcPr>
          <w:p w:rsidR="002D59D3" w:rsidRPr="004548A5" w:rsidRDefault="00515059" w:rsidP="001700C8">
            <w:pPr>
              <w:autoSpaceDE w:val="0"/>
              <w:autoSpaceDN w:val="0"/>
              <w:adjustRightInd w:val="0"/>
              <w:rPr>
                <w:rFonts w:ascii="Arial" w:hAnsi="Arial" w:cs="Arial"/>
                <w:sz w:val="18"/>
                <w:szCs w:val="18"/>
              </w:rPr>
            </w:pPr>
            <w:r>
              <w:rPr>
                <w:rFonts w:ascii="Arial" w:hAnsi="Arial" w:cs="Arial"/>
                <w:sz w:val="18"/>
                <w:szCs w:val="18"/>
              </w:rPr>
              <w:t>Full community acceptance of new status, and the limitations (and opportunities) inherent in a CCA.</w:t>
            </w:r>
          </w:p>
        </w:tc>
        <w:tc>
          <w:tcPr>
            <w:tcW w:w="1701" w:type="dxa"/>
          </w:tcPr>
          <w:p w:rsidR="002D59D3" w:rsidRPr="004548A5" w:rsidRDefault="00A94A96" w:rsidP="001700C8">
            <w:pPr>
              <w:autoSpaceDE w:val="0"/>
              <w:autoSpaceDN w:val="0"/>
              <w:adjustRightInd w:val="0"/>
              <w:rPr>
                <w:rFonts w:ascii="Arial" w:hAnsi="Arial" w:cs="Arial"/>
                <w:sz w:val="18"/>
                <w:szCs w:val="18"/>
              </w:rPr>
            </w:pPr>
            <w:r>
              <w:rPr>
                <w:rFonts w:ascii="Arial" w:hAnsi="Arial" w:cs="Arial"/>
                <w:sz w:val="18"/>
                <w:szCs w:val="18"/>
              </w:rPr>
              <w:t>TCA and local communities.</w:t>
            </w:r>
          </w:p>
        </w:tc>
        <w:tc>
          <w:tcPr>
            <w:tcW w:w="2268" w:type="dxa"/>
          </w:tcPr>
          <w:p w:rsidR="002D59D3" w:rsidRPr="004548A5" w:rsidRDefault="00C36414" w:rsidP="00C36414">
            <w:pPr>
              <w:autoSpaceDE w:val="0"/>
              <w:autoSpaceDN w:val="0"/>
              <w:adjustRightInd w:val="0"/>
              <w:rPr>
                <w:rFonts w:ascii="Arial" w:hAnsi="Arial" w:cs="Arial"/>
                <w:sz w:val="18"/>
                <w:szCs w:val="18"/>
              </w:rPr>
            </w:pPr>
            <w:r>
              <w:rPr>
                <w:rFonts w:ascii="Arial" w:hAnsi="Arial" w:cs="Arial"/>
                <w:sz w:val="18"/>
                <w:szCs w:val="18"/>
              </w:rPr>
              <w:t>Some r</w:t>
            </w:r>
            <w:r w:rsidR="00A94A96">
              <w:rPr>
                <w:rFonts w:ascii="Arial" w:hAnsi="Arial" w:cs="Arial"/>
                <w:sz w:val="18"/>
                <w:szCs w:val="18"/>
              </w:rPr>
              <w:t>isk of over-spending</w:t>
            </w:r>
            <w:r>
              <w:rPr>
                <w:rFonts w:ascii="Arial" w:hAnsi="Arial" w:cs="Arial"/>
                <w:sz w:val="18"/>
                <w:szCs w:val="18"/>
              </w:rPr>
              <w:t xml:space="preserve"> (on events)</w:t>
            </w:r>
            <w:r w:rsidR="00A94A96">
              <w:rPr>
                <w:rFonts w:ascii="Arial" w:hAnsi="Arial" w:cs="Arial"/>
                <w:sz w:val="18"/>
                <w:szCs w:val="18"/>
              </w:rPr>
              <w:t>.</w:t>
            </w:r>
            <w:r>
              <w:rPr>
                <w:rFonts w:ascii="Arial" w:hAnsi="Arial" w:cs="Arial"/>
                <w:sz w:val="18"/>
                <w:szCs w:val="18"/>
              </w:rPr>
              <w:t xml:space="preserve">  Moderate risk of lack of full engagement of local community in CCA regulations, and potential issues of financial sustainability and community expectations of increased incomes.  </w:t>
            </w:r>
          </w:p>
        </w:tc>
      </w:tr>
      <w:tr w:rsidR="00D81F68" w:rsidRPr="004548A5" w:rsidTr="00F85044">
        <w:tc>
          <w:tcPr>
            <w:tcW w:w="1807" w:type="dxa"/>
          </w:tcPr>
          <w:p w:rsidR="002D59D3" w:rsidRPr="004548A5" w:rsidRDefault="00340FB8" w:rsidP="001700C8">
            <w:pPr>
              <w:autoSpaceDE w:val="0"/>
              <w:autoSpaceDN w:val="0"/>
              <w:adjustRightInd w:val="0"/>
              <w:rPr>
                <w:rFonts w:ascii="Arial" w:hAnsi="Arial" w:cs="Arial"/>
                <w:sz w:val="18"/>
                <w:szCs w:val="18"/>
              </w:rPr>
            </w:pPr>
            <w:r>
              <w:rPr>
                <w:rFonts w:ascii="Arial" w:hAnsi="Arial" w:cs="Arial"/>
                <w:sz w:val="18"/>
                <w:szCs w:val="18"/>
              </w:rPr>
              <w:lastRenderedPageBreak/>
              <w:t xml:space="preserve">Updating the </w:t>
            </w:r>
            <w:r w:rsidR="004548A5">
              <w:rPr>
                <w:rFonts w:ascii="Arial" w:hAnsi="Arial" w:cs="Arial"/>
                <w:sz w:val="18"/>
                <w:szCs w:val="18"/>
              </w:rPr>
              <w:t>CA management plan (integrated land use plan).</w:t>
            </w:r>
          </w:p>
        </w:tc>
        <w:tc>
          <w:tcPr>
            <w:tcW w:w="1737" w:type="dxa"/>
          </w:tcPr>
          <w:p w:rsidR="009119C2" w:rsidRDefault="009119C2" w:rsidP="009119C2">
            <w:pPr>
              <w:autoSpaceDE w:val="0"/>
              <w:autoSpaceDN w:val="0"/>
              <w:adjustRightInd w:val="0"/>
              <w:rPr>
                <w:rFonts w:ascii="Arial" w:hAnsi="Arial" w:cs="Arial"/>
                <w:sz w:val="18"/>
                <w:szCs w:val="18"/>
              </w:rPr>
            </w:pPr>
            <w:r>
              <w:rPr>
                <w:rFonts w:ascii="Arial" w:hAnsi="Arial" w:cs="Arial"/>
                <w:sz w:val="18"/>
                <w:szCs w:val="18"/>
              </w:rPr>
              <w:t>GIS, village maps.</w:t>
            </w:r>
          </w:p>
          <w:p w:rsidR="009119C2" w:rsidRDefault="009119C2" w:rsidP="009119C2">
            <w:pPr>
              <w:autoSpaceDE w:val="0"/>
              <w:autoSpaceDN w:val="0"/>
              <w:adjustRightInd w:val="0"/>
              <w:rPr>
                <w:rFonts w:ascii="Arial" w:hAnsi="Arial" w:cs="Arial"/>
                <w:sz w:val="18"/>
                <w:szCs w:val="18"/>
              </w:rPr>
            </w:pPr>
            <w:r>
              <w:rPr>
                <w:rFonts w:ascii="Arial" w:hAnsi="Arial" w:cs="Arial"/>
                <w:sz w:val="18"/>
                <w:szCs w:val="18"/>
              </w:rPr>
              <w:t>Surveys (smart biodiversity data).</w:t>
            </w:r>
          </w:p>
          <w:p w:rsidR="00340FB8" w:rsidRDefault="009119C2" w:rsidP="009119C2">
            <w:pPr>
              <w:autoSpaceDE w:val="0"/>
              <w:autoSpaceDN w:val="0"/>
              <w:adjustRightInd w:val="0"/>
              <w:rPr>
                <w:rFonts w:ascii="Arial" w:hAnsi="Arial" w:cs="Arial"/>
                <w:sz w:val="18"/>
                <w:szCs w:val="18"/>
              </w:rPr>
            </w:pPr>
            <w:r>
              <w:rPr>
                <w:rFonts w:ascii="Arial" w:hAnsi="Arial" w:cs="Arial"/>
                <w:sz w:val="18"/>
                <w:szCs w:val="18"/>
              </w:rPr>
              <w:t>6 land use plans signed off (land use plan development</w:t>
            </w:r>
            <w:r w:rsidR="003A62DF">
              <w:rPr>
                <w:rFonts w:ascii="Arial" w:hAnsi="Arial" w:cs="Arial"/>
                <w:sz w:val="18"/>
                <w:szCs w:val="18"/>
              </w:rPr>
              <w:t>; updated community commitment)</w:t>
            </w:r>
            <w:r>
              <w:rPr>
                <w:rFonts w:ascii="Arial" w:hAnsi="Arial" w:cs="Arial"/>
                <w:sz w:val="18"/>
                <w:szCs w:val="18"/>
              </w:rPr>
              <w:t xml:space="preserve">. </w:t>
            </w:r>
          </w:p>
          <w:p w:rsidR="009119C2" w:rsidRDefault="009119C2" w:rsidP="009119C2">
            <w:pPr>
              <w:autoSpaceDE w:val="0"/>
              <w:autoSpaceDN w:val="0"/>
              <w:adjustRightInd w:val="0"/>
              <w:rPr>
                <w:rFonts w:ascii="Arial" w:hAnsi="Arial" w:cs="Arial"/>
                <w:sz w:val="18"/>
                <w:szCs w:val="18"/>
              </w:rPr>
            </w:pPr>
            <w:r>
              <w:rPr>
                <w:rFonts w:ascii="Arial" w:hAnsi="Arial" w:cs="Arial"/>
                <w:sz w:val="18"/>
                <w:szCs w:val="18"/>
              </w:rPr>
              <w:t xml:space="preserve">Staff employed. </w:t>
            </w:r>
          </w:p>
          <w:p w:rsidR="002D59D3" w:rsidRPr="004548A5" w:rsidRDefault="009119C2" w:rsidP="009119C2">
            <w:pPr>
              <w:autoSpaceDE w:val="0"/>
              <w:autoSpaceDN w:val="0"/>
              <w:adjustRightInd w:val="0"/>
              <w:rPr>
                <w:rFonts w:ascii="Arial" w:hAnsi="Arial" w:cs="Arial"/>
                <w:sz w:val="18"/>
                <w:szCs w:val="18"/>
              </w:rPr>
            </w:pPr>
            <w:r>
              <w:rPr>
                <w:rFonts w:ascii="Arial" w:hAnsi="Arial" w:cs="Arial"/>
                <w:sz w:val="18"/>
                <w:szCs w:val="18"/>
              </w:rPr>
              <w:t>Land mediation (as required</w:t>
            </w:r>
            <w:r w:rsidR="003A62DF">
              <w:rPr>
                <w:rFonts w:ascii="Arial" w:hAnsi="Arial" w:cs="Arial"/>
                <w:sz w:val="18"/>
                <w:szCs w:val="18"/>
              </w:rPr>
              <w:t>; 4 expected</w:t>
            </w:r>
            <w:r>
              <w:rPr>
                <w:rFonts w:ascii="Arial" w:hAnsi="Arial" w:cs="Arial"/>
                <w:sz w:val="18"/>
                <w:szCs w:val="18"/>
              </w:rPr>
              <w:t xml:space="preserve">). Committees active. </w:t>
            </w:r>
          </w:p>
        </w:tc>
        <w:tc>
          <w:tcPr>
            <w:tcW w:w="1843" w:type="dxa"/>
          </w:tcPr>
          <w:p w:rsidR="002D59D3" w:rsidRDefault="005F74BF" w:rsidP="001700C8">
            <w:pPr>
              <w:autoSpaceDE w:val="0"/>
              <w:autoSpaceDN w:val="0"/>
              <w:adjustRightInd w:val="0"/>
              <w:rPr>
                <w:rFonts w:ascii="Arial" w:hAnsi="Arial" w:cs="Arial"/>
                <w:sz w:val="18"/>
                <w:szCs w:val="18"/>
              </w:rPr>
            </w:pPr>
            <w:r>
              <w:rPr>
                <w:rFonts w:ascii="Arial" w:hAnsi="Arial" w:cs="Arial"/>
                <w:sz w:val="18"/>
                <w:szCs w:val="18"/>
              </w:rPr>
              <w:t>Mediation documents signed.</w:t>
            </w:r>
          </w:p>
          <w:p w:rsidR="005C089D" w:rsidRDefault="005C089D" w:rsidP="001700C8">
            <w:pPr>
              <w:autoSpaceDE w:val="0"/>
              <w:autoSpaceDN w:val="0"/>
              <w:adjustRightInd w:val="0"/>
              <w:rPr>
                <w:rFonts w:ascii="Arial" w:hAnsi="Arial" w:cs="Arial"/>
                <w:sz w:val="18"/>
                <w:szCs w:val="18"/>
              </w:rPr>
            </w:pPr>
            <w:r>
              <w:rPr>
                <w:rFonts w:ascii="Arial" w:hAnsi="Arial" w:cs="Arial"/>
                <w:sz w:val="18"/>
                <w:szCs w:val="18"/>
              </w:rPr>
              <w:t>Signed community commitments.</w:t>
            </w:r>
          </w:p>
          <w:p w:rsidR="007E496E" w:rsidRDefault="007E496E" w:rsidP="001700C8">
            <w:pPr>
              <w:autoSpaceDE w:val="0"/>
              <w:autoSpaceDN w:val="0"/>
              <w:adjustRightInd w:val="0"/>
              <w:rPr>
                <w:rFonts w:ascii="Arial" w:hAnsi="Arial" w:cs="Arial"/>
                <w:sz w:val="18"/>
                <w:szCs w:val="18"/>
              </w:rPr>
            </w:pPr>
            <w:r>
              <w:rPr>
                <w:rFonts w:ascii="Arial" w:hAnsi="Arial" w:cs="Arial"/>
                <w:sz w:val="18"/>
                <w:szCs w:val="18"/>
              </w:rPr>
              <w:t>CA management plan disseminated.</w:t>
            </w:r>
          </w:p>
          <w:p w:rsidR="007E496E" w:rsidRPr="004548A5" w:rsidRDefault="007E496E" w:rsidP="007E496E">
            <w:pPr>
              <w:autoSpaceDE w:val="0"/>
              <w:autoSpaceDN w:val="0"/>
              <w:adjustRightInd w:val="0"/>
              <w:rPr>
                <w:rFonts w:ascii="Arial" w:hAnsi="Arial" w:cs="Arial"/>
                <w:sz w:val="18"/>
                <w:szCs w:val="18"/>
              </w:rPr>
            </w:pPr>
            <w:r>
              <w:rPr>
                <w:rFonts w:ascii="Arial" w:hAnsi="Arial" w:cs="Arial"/>
                <w:sz w:val="18"/>
                <w:szCs w:val="18"/>
              </w:rPr>
              <w:t xml:space="preserve">Actual land use consistent with the Plan. </w:t>
            </w:r>
          </w:p>
        </w:tc>
        <w:tc>
          <w:tcPr>
            <w:tcW w:w="1701" w:type="dxa"/>
          </w:tcPr>
          <w:p w:rsidR="002D59D3" w:rsidRPr="004548A5" w:rsidRDefault="00A94A96" w:rsidP="001700C8">
            <w:pPr>
              <w:autoSpaceDE w:val="0"/>
              <w:autoSpaceDN w:val="0"/>
              <w:adjustRightInd w:val="0"/>
              <w:rPr>
                <w:rFonts w:ascii="Arial" w:hAnsi="Arial" w:cs="Arial"/>
                <w:sz w:val="18"/>
                <w:szCs w:val="18"/>
              </w:rPr>
            </w:pPr>
            <w:r>
              <w:rPr>
                <w:rFonts w:ascii="Arial" w:hAnsi="Arial" w:cs="Arial"/>
                <w:sz w:val="18"/>
                <w:szCs w:val="18"/>
              </w:rPr>
              <w:t>TCA and local communities</w:t>
            </w:r>
            <w:r w:rsidR="005F74BF">
              <w:rPr>
                <w:rFonts w:ascii="Arial" w:hAnsi="Arial" w:cs="Arial"/>
                <w:sz w:val="18"/>
                <w:szCs w:val="18"/>
              </w:rPr>
              <w:t>, and committees.</w:t>
            </w:r>
          </w:p>
        </w:tc>
        <w:tc>
          <w:tcPr>
            <w:tcW w:w="2268" w:type="dxa"/>
          </w:tcPr>
          <w:p w:rsidR="008D56D3" w:rsidRDefault="002D0760" w:rsidP="00A94A96">
            <w:pPr>
              <w:autoSpaceDE w:val="0"/>
              <w:autoSpaceDN w:val="0"/>
              <w:adjustRightInd w:val="0"/>
              <w:rPr>
                <w:rFonts w:ascii="Arial" w:hAnsi="Arial" w:cs="Arial"/>
                <w:sz w:val="18"/>
                <w:szCs w:val="18"/>
              </w:rPr>
            </w:pPr>
            <w:r>
              <w:rPr>
                <w:rFonts w:ascii="Arial" w:hAnsi="Arial" w:cs="Arial"/>
                <w:sz w:val="18"/>
                <w:szCs w:val="18"/>
              </w:rPr>
              <w:t>Relatively l</w:t>
            </w:r>
            <w:r w:rsidR="0037151A">
              <w:rPr>
                <w:rFonts w:ascii="Arial" w:hAnsi="Arial" w:cs="Arial"/>
                <w:sz w:val="18"/>
                <w:szCs w:val="18"/>
              </w:rPr>
              <w:t>ow risk: just logistics and time involved (not part of the gazetting process).</w:t>
            </w:r>
          </w:p>
          <w:p w:rsidR="005F74BF" w:rsidRDefault="005F74BF" w:rsidP="00A94A96">
            <w:pPr>
              <w:autoSpaceDE w:val="0"/>
              <w:autoSpaceDN w:val="0"/>
              <w:adjustRightInd w:val="0"/>
              <w:rPr>
                <w:rFonts w:ascii="Arial" w:hAnsi="Arial" w:cs="Arial"/>
                <w:sz w:val="18"/>
                <w:szCs w:val="18"/>
              </w:rPr>
            </w:pPr>
            <w:r>
              <w:rPr>
                <w:rFonts w:ascii="Arial" w:hAnsi="Arial" w:cs="Arial"/>
                <w:sz w:val="18"/>
                <w:szCs w:val="18"/>
              </w:rPr>
              <w:t>Lots of precedent for land mediation work (minimal risk with mediation).</w:t>
            </w:r>
          </w:p>
          <w:p w:rsidR="005C089D" w:rsidRDefault="005C089D" w:rsidP="00A94A96">
            <w:pPr>
              <w:autoSpaceDE w:val="0"/>
              <w:autoSpaceDN w:val="0"/>
              <w:adjustRightInd w:val="0"/>
              <w:rPr>
                <w:rFonts w:ascii="Arial" w:hAnsi="Arial" w:cs="Arial"/>
                <w:sz w:val="18"/>
                <w:szCs w:val="18"/>
              </w:rPr>
            </w:pPr>
            <w:r>
              <w:rPr>
                <w:rFonts w:ascii="Arial" w:hAnsi="Arial" w:cs="Arial"/>
                <w:sz w:val="18"/>
                <w:szCs w:val="18"/>
              </w:rPr>
              <w:t>But, risk of this taking too long.</w:t>
            </w:r>
          </w:p>
          <w:p w:rsidR="002D0760" w:rsidRPr="004548A5" w:rsidRDefault="002D0760" w:rsidP="00A94A96">
            <w:pPr>
              <w:autoSpaceDE w:val="0"/>
              <w:autoSpaceDN w:val="0"/>
              <w:adjustRightInd w:val="0"/>
              <w:rPr>
                <w:rFonts w:ascii="Arial" w:hAnsi="Arial" w:cs="Arial"/>
                <w:sz w:val="18"/>
                <w:szCs w:val="18"/>
              </w:rPr>
            </w:pPr>
            <w:r>
              <w:rPr>
                <w:rFonts w:ascii="Arial" w:hAnsi="Arial" w:cs="Arial"/>
                <w:sz w:val="18"/>
                <w:szCs w:val="18"/>
              </w:rPr>
              <w:t>TCA and communities are familiar with all the steps in this process, so just need to be diligent in moving this along.</w:t>
            </w:r>
          </w:p>
        </w:tc>
      </w:tr>
      <w:tr w:rsidR="00D81F68" w:rsidRPr="004548A5" w:rsidTr="00F85044">
        <w:tc>
          <w:tcPr>
            <w:tcW w:w="1807" w:type="dxa"/>
          </w:tcPr>
          <w:p w:rsidR="004548A5" w:rsidRPr="004548A5" w:rsidRDefault="00D81F68" w:rsidP="00D81F68">
            <w:pPr>
              <w:autoSpaceDE w:val="0"/>
              <w:autoSpaceDN w:val="0"/>
              <w:adjustRightInd w:val="0"/>
              <w:rPr>
                <w:rFonts w:ascii="Arial" w:hAnsi="Arial" w:cs="Arial"/>
                <w:sz w:val="18"/>
                <w:szCs w:val="18"/>
              </w:rPr>
            </w:pPr>
            <w:r>
              <w:rPr>
                <w:rFonts w:ascii="Arial" w:hAnsi="Arial" w:cs="Arial"/>
                <w:sz w:val="18"/>
                <w:szCs w:val="18"/>
              </w:rPr>
              <w:t>Work on c</w:t>
            </w:r>
            <w:r w:rsidR="004548A5">
              <w:rPr>
                <w:rFonts w:ascii="Arial" w:hAnsi="Arial" w:cs="Arial"/>
                <w:sz w:val="18"/>
                <w:szCs w:val="18"/>
              </w:rPr>
              <w:t>ommunity livelihoods.</w:t>
            </w:r>
          </w:p>
        </w:tc>
        <w:tc>
          <w:tcPr>
            <w:tcW w:w="1737" w:type="dxa"/>
          </w:tcPr>
          <w:p w:rsidR="004548A5" w:rsidRDefault="009119C2" w:rsidP="001700C8">
            <w:pPr>
              <w:autoSpaceDE w:val="0"/>
              <w:autoSpaceDN w:val="0"/>
              <w:adjustRightInd w:val="0"/>
              <w:rPr>
                <w:rFonts w:ascii="Arial" w:hAnsi="Arial" w:cs="Arial"/>
                <w:sz w:val="18"/>
                <w:szCs w:val="18"/>
              </w:rPr>
            </w:pPr>
            <w:r>
              <w:rPr>
                <w:rFonts w:ascii="Arial" w:hAnsi="Arial" w:cs="Arial"/>
                <w:sz w:val="18"/>
                <w:szCs w:val="18"/>
              </w:rPr>
              <w:t>Hunting/garden agreements.</w:t>
            </w:r>
          </w:p>
          <w:p w:rsidR="009119C2" w:rsidRPr="004548A5" w:rsidRDefault="009119C2" w:rsidP="001700C8">
            <w:pPr>
              <w:autoSpaceDE w:val="0"/>
              <w:autoSpaceDN w:val="0"/>
              <w:adjustRightInd w:val="0"/>
              <w:rPr>
                <w:rFonts w:ascii="Arial" w:hAnsi="Arial" w:cs="Arial"/>
                <w:sz w:val="18"/>
                <w:szCs w:val="18"/>
              </w:rPr>
            </w:pPr>
            <w:r>
              <w:rPr>
                <w:rFonts w:ascii="Arial" w:hAnsi="Arial" w:cs="Arial"/>
                <w:sz w:val="18"/>
                <w:szCs w:val="18"/>
              </w:rPr>
              <w:t>Monitor</w:t>
            </w:r>
            <w:r w:rsidR="001F632D">
              <w:rPr>
                <w:rFonts w:ascii="Arial" w:hAnsi="Arial" w:cs="Arial"/>
                <w:sz w:val="18"/>
                <w:szCs w:val="18"/>
              </w:rPr>
              <w:t>ing observations on</w:t>
            </w:r>
            <w:r>
              <w:rPr>
                <w:rFonts w:ascii="Arial" w:hAnsi="Arial" w:cs="Arial"/>
                <w:sz w:val="18"/>
                <w:szCs w:val="18"/>
              </w:rPr>
              <w:t xml:space="preserve"> the fish ponds and rabbits.</w:t>
            </w:r>
          </w:p>
        </w:tc>
        <w:tc>
          <w:tcPr>
            <w:tcW w:w="1843" w:type="dxa"/>
          </w:tcPr>
          <w:p w:rsidR="004548A5" w:rsidRDefault="0059310D" w:rsidP="001700C8">
            <w:pPr>
              <w:autoSpaceDE w:val="0"/>
              <w:autoSpaceDN w:val="0"/>
              <w:adjustRightInd w:val="0"/>
              <w:rPr>
                <w:rFonts w:ascii="Arial" w:hAnsi="Arial" w:cs="Arial"/>
                <w:sz w:val="18"/>
                <w:szCs w:val="18"/>
              </w:rPr>
            </w:pPr>
            <w:r>
              <w:rPr>
                <w:rFonts w:ascii="Arial" w:hAnsi="Arial" w:cs="Arial"/>
                <w:sz w:val="18"/>
                <w:szCs w:val="18"/>
              </w:rPr>
              <w:t>Community agreement on zones and protocols for hunting and gardening, and active compliance with those agreements and zones.</w:t>
            </w:r>
          </w:p>
          <w:p w:rsidR="0059310D" w:rsidRPr="004548A5" w:rsidRDefault="0059310D" w:rsidP="001700C8">
            <w:pPr>
              <w:autoSpaceDE w:val="0"/>
              <w:autoSpaceDN w:val="0"/>
              <w:adjustRightInd w:val="0"/>
              <w:rPr>
                <w:rFonts w:ascii="Arial" w:hAnsi="Arial" w:cs="Arial"/>
                <w:sz w:val="18"/>
                <w:szCs w:val="18"/>
              </w:rPr>
            </w:pPr>
            <w:r>
              <w:rPr>
                <w:rFonts w:ascii="Arial" w:hAnsi="Arial" w:cs="Arial"/>
                <w:sz w:val="18"/>
                <w:szCs w:val="18"/>
              </w:rPr>
              <w:t>Uptake and increased production from fish ponds and rabbit farming.</w:t>
            </w:r>
          </w:p>
        </w:tc>
        <w:tc>
          <w:tcPr>
            <w:tcW w:w="1701" w:type="dxa"/>
          </w:tcPr>
          <w:p w:rsidR="004548A5" w:rsidRPr="004548A5" w:rsidRDefault="0059310D" w:rsidP="001700C8">
            <w:pPr>
              <w:autoSpaceDE w:val="0"/>
              <w:autoSpaceDN w:val="0"/>
              <w:adjustRightInd w:val="0"/>
              <w:rPr>
                <w:rFonts w:ascii="Arial" w:hAnsi="Arial" w:cs="Arial"/>
                <w:sz w:val="18"/>
                <w:szCs w:val="18"/>
              </w:rPr>
            </w:pPr>
            <w:r>
              <w:rPr>
                <w:rFonts w:ascii="Arial" w:hAnsi="Arial" w:cs="Arial"/>
                <w:sz w:val="18"/>
                <w:szCs w:val="18"/>
              </w:rPr>
              <w:t>TCA and communities.</w:t>
            </w:r>
          </w:p>
        </w:tc>
        <w:tc>
          <w:tcPr>
            <w:tcW w:w="2268" w:type="dxa"/>
          </w:tcPr>
          <w:p w:rsidR="0059310D" w:rsidRDefault="0059310D" w:rsidP="0059310D">
            <w:pPr>
              <w:autoSpaceDE w:val="0"/>
              <w:autoSpaceDN w:val="0"/>
              <w:adjustRightInd w:val="0"/>
              <w:rPr>
                <w:rFonts w:ascii="Arial" w:hAnsi="Arial" w:cs="Arial"/>
                <w:sz w:val="18"/>
                <w:szCs w:val="18"/>
              </w:rPr>
            </w:pPr>
            <w:r>
              <w:rPr>
                <w:rFonts w:ascii="Arial" w:hAnsi="Arial" w:cs="Arial"/>
                <w:sz w:val="18"/>
                <w:szCs w:val="18"/>
              </w:rPr>
              <w:t>Low to moderate risk of operational and technical failures or constraints with livelihood development.  Production increases may be difficult to achieve without further subsidies from the project (unclear business viability of all new ventures).</w:t>
            </w:r>
          </w:p>
          <w:p w:rsidR="004548A5" w:rsidRPr="004548A5" w:rsidRDefault="0059310D" w:rsidP="0059310D">
            <w:pPr>
              <w:autoSpaceDE w:val="0"/>
              <w:autoSpaceDN w:val="0"/>
              <w:adjustRightInd w:val="0"/>
              <w:rPr>
                <w:rFonts w:ascii="Arial" w:hAnsi="Arial" w:cs="Arial"/>
                <w:sz w:val="18"/>
                <w:szCs w:val="18"/>
              </w:rPr>
            </w:pPr>
            <w:r>
              <w:rPr>
                <w:rFonts w:ascii="Arial" w:hAnsi="Arial" w:cs="Arial"/>
                <w:sz w:val="18"/>
                <w:szCs w:val="18"/>
              </w:rPr>
              <w:t xml:space="preserve">There may be some community lack of compliance with proposed zones.  </w:t>
            </w:r>
          </w:p>
        </w:tc>
      </w:tr>
      <w:tr w:rsidR="00D81F68" w:rsidRPr="004548A5" w:rsidTr="00F85044">
        <w:tc>
          <w:tcPr>
            <w:tcW w:w="1807" w:type="dxa"/>
          </w:tcPr>
          <w:p w:rsidR="004548A5" w:rsidRPr="004548A5" w:rsidRDefault="00D81F68" w:rsidP="00D81F68">
            <w:pPr>
              <w:autoSpaceDE w:val="0"/>
              <w:autoSpaceDN w:val="0"/>
              <w:adjustRightInd w:val="0"/>
              <w:rPr>
                <w:rFonts w:ascii="Arial" w:hAnsi="Arial" w:cs="Arial"/>
                <w:sz w:val="18"/>
                <w:szCs w:val="18"/>
              </w:rPr>
            </w:pPr>
            <w:r>
              <w:rPr>
                <w:rFonts w:ascii="Arial" w:hAnsi="Arial" w:cs="Arial"/>
                <w:sz w:val="18"/>
                <w:szCs w:val="18"/>
              </w:rPr>
              <w:t>Communities installing s</w:t>
            </w:r>
            <w:r w:rsidR="004548A5">
              <w:rPr>
                <w:rFonts w:ascii="Arial" w:hAnsi="Arial" w:cs="Arial"/>
                <w:sz w:val="18"/>
                <w:szCs w:val="18"/>
              </w:rPr>
              <w:t>ignage.</w:t>
            </w:r>
          </w:p>
        </w:tc>
        <w:tc>
          <w:tcPr>
            <w:tcW w:w="1737" w:type="dxa"/>
          </w:tcPr>
          <w:p w:rsidR="004548A5" w:rsidRPr="004548A5" w:rsidRDefault="003A62DF" w:rsidP="00D81F68">
            <w:pPr>
              <w:autoSpaceDE w:val="0"/>
              <w:autoSpaceDN w:val="0"/>
              <w:adjustRightInd w:val="0"/>
              <w:rPr>
                <w:rFonts w:ascii="Arial" w:hAnsi="Arial" w:cs="Arial"/>
                <w:sz w:val="18"/>
                <w:szCs w:val="18"/>
              </w:rPr>
            </w:pPr>
            <w:r>
              <w:rPr>
                <w:rFonts w:ascii="Arial" w:hAnsi="Arial" w:cs="Arial"/>
                <w:sz w:val="18"/>
                <w:szCs w:val="18"/>
              </w:rPr>
              <w:t>50 signs</w:t>
            </w:r>
            <w:r w:rsidR="009119C2">
              <w:rPr>
                <w:rFonts w:ascii="Arial" w:hAnsi="Arial" w:cs="Arial"/>
                <w:sz w:val="18"/>
                <w:szCs w:val="18"/>
              </w:rPr>
              <w:t>.</w:t>
            </w:r>
          </w:p>
        </w:tc>
        <w:tc>
          <w:tcPr>
            <w:tcW w:w="1843" w:type="dxa"/>
          </w:tcPr>
          <w:p w:rsidR="004548A5" w:rsidRPr="004548A5" w:rsidRDefault="0059310D" w:rsidP="001700C8">
            <w:pPr>
              <w:autoSpaceDE w:val="0"/>
              <w:autoSpaceDN w:val="0"/>
              <w:adjustRightInd w:val="0"/>
              <w:rPr>
                <w:rFonts w:ascii="Arial" w:hAnsi="Arial" w:cs="Arial"/>
                <w:sz w:val="18"/>
                <w:szCs w:val="18"/>
              </w:rPr>
            </w:pPr>
            <w:r>
              <w:rPr>
                <w:rFonts w:ascii="Arial" w:hAnsi="Arial" w:cs="Arial"/>
                <w:sz w:val="18"/>
                <w:szCs w:val="18"/>
              </w:rPr>
              <w:t>Boundaries and zones clearly demarcated and communities respecting these.</w:t>
            </w:r>
          </w:p>
        </w:tc>
        <w:tc>
          <w:tcPr>
            <w:tcW w:w="1701" w:type="dxa"/>
          </w:tcPr>
          <w:p w:rsidR="004548A5" w:rsidRPr="004548A5" w:rsidRDefault="005C089D" w:rsidP="001700C8">
            <w:pPr>
              <w:autoSpaceDE w:val="0"/>
              <w:autoSpaceDN w:val="0"/>
              <w:adjustRightInd w:val="0"/>
              <w:rPr>
                <w:rFonts w:ascii="Arial" w:hAnsi="Arial" w:cs="Arial"/>
                <w:sz w:val="18"/>
                <w:szCs w:val="18"/>
              </w:rPr>
            </w:pPr>
            <w:proofErr w:type="gramStart"/>
            <w:r>
              <w:rPr>
                <w:rFonts w:ascii="Arial" w:hAnsi="Arial" w:cs="Arial"/>
                <w:sz w:val="18"/>
                <w:szCs w:val="18"/>
              </w:rPr>
              <w:t>TCA,</w:t>
            </w:r>
            <w:proofErr w:type="gramEnd"/>
            <w:r>
              <w:rPr>
                <w:rFonts w:ascii="Arial" w:hAnsi="Arial" w:cs="Arial"/>
                <w:sz w:val="18"/>
                <w:szCs w:val="18"/>
              </w:rPr>
              <w:t xml:space="preserve"> and mostly communities (providing materials and in-kind labour).</w:t>
            </w:r>
          </w:p>
        </w:tc>
        <w:tc>
          <w:tcPr>
            <w:tcW w:w="2268" w:type="dxa"/>
          </w:tcPr>
          <w:p w:rsidR="004548A5" w:rsidRPr="004548A5" w:rsidRDefault="005C089D" w:rsidP="001700C8">
            <w:pPr>
              <w:autoSpaceDE w:val="0"/>
              <w:autoSpaceDN w:val="0"/>
              <w:adjustRightInd w:val="0"/>
              <w:rPr>
                <w:rFonts w:ascii="Arial" w:hAnsi="Arial" w:cs="Arial"/>
                <w:sz w:val="18"/>
                <w:szCs w:val="18"/>
              </w:rPr>
            </w:pPr>
            <w:r>
              <w:rPr>
                <w:rFonts w:ascii="Arial" w:hAnsi="Arial" w:cs="Arial"/>
                <w:sz w:val="18"/>
                <w:szCs w:val="18"/>
              </w:rPr>
              <w:t>Minimal risk; some signs already done (and lots of precedents).</w:t>
            </w:r>
          </w:p>
        </w:tc>
      </w:tr>
      <w:tr w:rsidR="00D81F68" w:rsidRPr="004548A5" w:rsidTr="00F85044">
        <w:tc>
          <w:tcPr>
            <w:tcW w:w="1807" w:type="dxa"/>
          </w:tcPr>
          <w:p w:rsidR="004548A5" w:rsidRPr="004548A5" w:rsidRDefault="00D81F68" w:rsidP="00D81F68">
            <w:pPr>
              <w:autoSpaceDE w:val="0"/>
              <w:autoSpaceDN w:val="0"/>
              <w:adjustRightInd w:val="0"/>
              <w:rPr>
                <w:rFonts w:ascii="Arial" w:hAnsi="Arial" w:cs="Arial"/>
                <w:sz w:val="18"/>
                <w:szCs w:val="18"/>
              </w:rPr>
            </w:pPr>
            <w:r>
              <w:rPr>
                <w:rFonts w:ascii="Arial" w:hAnsi="Arial" w:cs="Arial"/>
                <w:sz w:val="18"/>
                <w:szCs w:val="18"/>
              </w:rPr>
              <w:t>Complete s</w:t>
            </w:r>
            <w:r w:rsidR="004548A5">
              <w:rPr>
                <w:rFonts w:ascii="Arial" w:hAnsi="Arial" w:cs="Arial"/>
                <w:sz w:val="18"/>
                <w:szCs w:val="18"/>
              </w:rPr>
              <w:t>ocioeconomic survey</w:t>
            </w:r>
            <w:r w:rsidR="00A56318">
              <w:rPr>
                <w:rFonts w:ascii="Arial" w:hAnsi="Arial" w:cs="Arial"/>
                <w:sz w:val="18"/>
                <w:szCs w:val="18"/>
              </w:rPr>
              <w:t xml:space="preserve"> (site visits, community feedback)</w:t>
            </w:r>
            <w:r w:rsidR="004548A5">
              <w:rPr>
                <w:rFonts w:ascii="Arial" w:hAnsi="Arial" w:cs="Arial"/>
                <w:sz w:val="18"/>
                <w:szCs w:val="18"/>
              </w:rPr>
              <w:t>.</w:t>
            </w:r>
          </w:p>
        </w:tc>
        <w:tc>
          <w:tcPr>
            <w:tcW w:w="1737" w:type="dxa"/>
          </w:tcPr>
          <w:p w:rsidR="004548A5" w:rsidRPr="004548A5" w:rsidRDefault="009119C2" w:rsidP="001700C8">
            <w:pPr>
              <w:autoSpaceDE w:val="0"/>
              <w:autoSpaceDN w:val="0"/>
              <w:adjustRightInd w:val="0"/>
              <w:rPr>
                <w:rFonts w:ascii="Arial" w:hAnsi="Arial" w:cs="Arial"/>
                <w:sz w:val="18"/>
                <w:szCs w:val="18"/>
              </w:rPr>
            </w:pPr>
            <w:r>
              <w:rPr>
                <w:rFonts w:ascii="Arial" w:hAnsi="Arial" w:cs="Arial"/>
                <w:sz w:val="18"/>
                <w:szCs w:val="18"/>
              </w:rPr>
              <w:t>Updated database and report.</w:t>
            </w:r>
          </w:p>
        </w:tc>
        <w:tc>
          <w:tcPr>
            <w:tcW w:w="1843" w:type="dxa"/>
          </w:tcPr>
          <w:p w:rsidR="004548A5" w:rsidRPr="004548A5" w:rsidRDefault="007B7FC6" w:rsidP="001700C8">
            <w:pPr>
              <w:autoSpaceDE w:val="0"/>
              <w:autoSpaceDN w:val="0"/>
              <w:adjustRightInd w:val="0"/>
              <w:rPr>
                <w:rFonts w:ascii="Arial" w:hAnsi="Arial" w:cs="Arial"/>
                <w:sz w:val="18"/>
                <w:szCs w:val="18"/>
              </w:rPr>
            </w:pPr>
            <w:r>
              <w:rPr>
                <w:rFonts w:ascii="Arial" w:hAnsi="Arial" w:cs="Arial"/>
                <w:sz w:val="18"/>
                <w:szCs w:val="18"/>
              </w:rPr>
              <w:t>Up-to-date database clearly showing community status, with regard to infrastructure and activities.</w:t>
            </w:r>
          </w:p>
        </w:tc>
        <w:tc>
          <w:tcPr>
            <w:tcW w:w="1701" w:type="dxa"/>
          </w:tcPr>
          <w:p w:rsidR="004548A5" w:rsidRPr="004548A5" w:rsidRDefault="00A56318" w:rsidP="001700C8">
            <w:pPr>
              <w:autoSpaceDE w:val="0"/>
              <w:autoSpaceDN w:val="0"/>
              <w:adjustRightInd w:val="0"/>
              <w:rPr>
                <w:rFonts w:ascii="Arial" w:hAnsi="Arial" w:cs="Arial"/>
                <w:sz w:val="18"/>
                <w:szCs w:val="18"/>
              </w:rPr>
            </w:pPr>
            <w:r>
              <w:rPr>
                <w:rFonts w:ascii="Arial" w:hAnsi="Arial" w:cs="Arial"/>
                <w:sz w:val="18"/>
                <w:szCs w:val="18"/>
              </w:rPr>
              <w:t>TCA staff.</w:t>
            </w:r>
          </w:p>
        </w:tc>
        <w:tc>
          <w:tcPr>
            <w:tcW w:w="2268" w:type="dxa"/>
          </w:tcPr>
          <w:p w:rsidR="004548A5" w:rsidRPr="004548A5" w:rsidRDefault="00A56318" w:rsidP="001700C8">
            <w:pPr>
              <w:autoSpaceDE w:val="0"/>
              <w:autoSpaceDN w:val="0"/>
              <w:adjustRightInd w:val="0"/>
              <w:rPr>
                <w:rFonts w:ascii="Arial" w:hAnsi="Arial" w:cs="Arial"/>
                <w:sz w:val="18"/>
                <w:szCs w:val="18"/>
              </w:rPr>
            </w:pPr>
            <w:r>
              <w:rPr>
                <w:rFonts w:ascii="Arial" w:hAnsi="Arial" w:cs="Arial"/>
                <w:sz w:val="18"/>
                <w:szCs w:val="18"/>
              </w:rPr>
              <w:t>Minimal risk; some time to be taken, but combined with other tasks (and all reports are in the works or almost done</w:t>
            </w:r>
            <w:r w:rsidR="007B7FC6">
              <w:rPr>
                <w:rFonts w:ascii="Arial" w:hAnsi="Arial" w:cs="Arial"/>
                <w:sz w:val="18"/>
                <w:szCs w:val="18"/>
              </w:rPr>
              <w:t>)</w:t>
            </w:r>
            <w:r>
              <w:rPr>
                <w:rFonts w:ascii="Arial" w:hAnsi="Arial" w:cs="Arial"/>
                <w:sz w:val="18"/>
                <w:szCs w:val="18"/>
              </w:rPr>
              <w:t>.</w:t>
            </w:r>
          </w:p>
        </w:tc>
      </w:tr>
      <w:tr w:rsidR="00D81F68" w:rsidRPr="004548A5" w:rsidTr="00F85044">
        <w:tc>
          <w:tcPr>
            <w:tcW w:w="1807" w:type="dxa"/>
          </w:tcPr>
          <w:p w:rsidR="004548A5" w:rsidRPr="004548A5" w:rsidRDefault="00D81F68" w:rsidP="00D81F68">
            <w:pPr>
              <w:autoSpaceDE w:val="0"/>
              <w:autoSpaceDN w:val="0"/>
              <w:adjustRightInd w:val="0"/>
              <w:rPr>
                <w:rFonts w:ascii="Arial" w:hAnsi="Arial" w:cs="Arial"/>
                <w:sz w:val="18"/>
                <w:szCs w:val="18"/>
              </w:rPr>
            </w:pPr>
            <w:r>
              <w:rPr>
                <w:rFonts w:ascii="Arial" w:hAnsi="Arial" w:cs="Arial"/>
                <w:sz w:val="18"/>
                <w:szCs w:val="18"/>
              </w:rPr>
              <w:t>Building construction.</w:t>
            </w:r>
          </w:p>
        </w:tc>
        <w:tc>
          <w:tcPr>
            <w:tcW w:w="1737" w:type="dxa"/>
          </w:tcPr>
          <w:p w:rsidR="004548A5" w:rsidRDefault="00D81F68" w:rsidP="001700C8">
            <w:pPr>
              <w:autoSpaceDE w:val="0"/>
              <w:autoSpaceDN w:val="0"/>
              <w:adjustRightInd w:val="0"/>
              <w:rPr>
                <w:rFonts w:ascii="Arial" w:hAnsi="Arial" w:cs="Arial"/>
                <w:sz w:val="18"/>
                <w:szCs w:val="18"/>
              </w:rPr>
            </w:pPr>
            <w:r>
              <w:rPr>
                <w:rFonts w:ascii="Arial" w:hAnsi="Arial" w:cs="Arial"/>
                <w:sz w:val="18"/>
                <w:szCs w:val="18"/>
              </w:rPr>
              <w:t>Communication hubs (s</w:t>
            </w:r>
            <w:r w:rsidR="009119C2">
              <w:rPr>
                <w:rFonts w:ascii="Arial" w:hAnsi="Arial" w:cs="Arial"/>
                <w:sz w:val="18"/>
                <w:szCs w:val="18"/>
              </w:rPr>
              <w:t>maller buildings with equipment</w:t>
            </w:r>
            <w:r w:rsidR="00A56318">
              <w:rPr>
                <w:rFonts w:ascii="Arial" w:hAnsi="Arial" w:cs="Arial"/>
                <w:sz w:val="18"/>
                <w:szCs w:val="18"/>
              </w:rPr>
              <w:t xml:space="preserve">; </w:t>
            </w:r>
            <w:r w:rsidR="007B7FC6">
              <w:rPr>
                <w:rFonts w:ascii="Arial" w:hAnsi="Arial" w:cs="Arial"/>
                <w:sz w:val="18"/>
                <w:szCs w:val="18"/>
              </w:rPr>
              <w:t xml:space="preserve">total of </w:t>
            </w:r>
            <w:r w:rsidR="00A56318">
              <w:rPr>
                <w:rFonts w:ascii="Arial" w:hAnsi="Arial" w:cs="Arial"/>
                <w:sz w:val="18"/>
                <w:szCs w:val="18"/>
              </w:rPr>
              <w:t>16</w:t>
            </w:r>
            <w:r w:rsidR="007B7FC6">
              <w:rPr>
                <w:rFonts w:ascii="Arial" w:hAnsi="Arial" w:cs="Arial"/>
                <w:sz w:val="18"/>
                <w:szCs w:val="18"/>
              </w:rPr>
              <w:t>;</w:t>
            </w:r>
            <w:r w:rsidR="00A56318">
              <w:rPr>
                <w:rFonts w:ascii="Arial" w:hAnsi="Arial" w:cs="Arial"/>
                <w:sz w:val="18"/>
                <w:szCs w:val="18"/>
              </w:rPr>
              <w:t xml:space="preserve"> one is completed</w:t>
            </w:r>
            <w:r>
              <w:rPr>
                <w:rFonts w:ascii="Arial" w:hAnsi="Arial" w:cs="Arial"/>
                <w:sz w:val="18"/>
                <w:szCs w:val="18"/>
              </w:rPr>
              <w:t>)</w:t>
            </w:r>
            <w:r w:rsidR="009119C2">
              <w:rPr>
                <w:rFonts w:ascii="Arial" w:hAnsi="Arial" w:cs="Arial"/>
                <w:sz w:val="18"/>
                <w:szCs w:val="18"/>
              </w:rPr>
              <w:t>.</w:t>
            </w:r>
          </w:p>
          <w:p w:rsidR="00D81F68" w:rsidRDefault="00D81F68" w:rsidP="001700C8">
            <w:pPr>
              <w:autoSpaceDE w:val="0"/>
              <w:autoSpaceDN w:val="0"/>
              <w:adjustRightInd w:val="0"/>
              <w:rPr>
                <w:rFonts w:ascii="Arial" w:hAnsi="Arial" w:cs="Arial"/>
                <w:sz w:val="18"/>
                <w:szCs w:val="18"/>
              </w:rPr>
            </w:pPr>
            <w:r>
              <w:rPr>
                <w:rFonts w:ascii="Arial" w:hAnsi="Arial" w:cs="Arial"/>
                <w:sz w:val="18"/>
                <w:szCs w:val="18"/>
              </w:rPr>
              <w:t xml:space="preserve">300 </w:t>
            </w:r>
            <w:r w:rsidR="00084CCB">
              <w:rPr>
                <w:rFonts w:ascii="Arial" w:hAnsi="Arial" w:cs="Arial"/>
                <w:sz w:val="18"/>
                <w:szCs w:val="18"/>
              </w:rPr>
              <w:t>tin</w:t>
            </w:r>
            <w:r>
              <w:rPr>
                <w:rFonts w:ascii="Arial" w:hAnsi="Arial" w:cs="Arial"/>
                <w:sz w:val="18"/>
                <w:szCs w:val="18"/>
              </w:rPr>
              <w:t xml:space="preserve"> roofs.</w:t>
            </w:r>
          </w:p>
          <w:p w:rsidR="009119C2" w:rsidRPr="004548A5" w:rsidRDefault="009119C2" w:rsidP="001700C8">
            <w:pPr>
              <w:autoSpaceDE w:val="0"/>
              <w:autoSpaceDN w:val="0"/>
              <w:adjustRightInd w:val="0"/>
              <w:rPr>
                <w:rFonts w:ascii="Arial" w:hAnsi="Arial" w:cs="Arial"/>
                <w:sz w:val="18"/>
                <w:szCs w:val="18"/>
              </w:rPr>
            </w:pPr>
            <w:r>
              <w:rPr>
                <w:rFonts w:ascii="Arial" w:hAnsi="Arial" w:cs="Arial"/>
                <w:sz w:val="18"/>
                <w:szCs w:val="18"/>
              </w:rPr>
              <w:t>Amenities block.</w:t>
            </w:r>
          </w:p>
        </w:tc>
        <w:tc>
          <w:tcPr>
            <w:tcW w:w="1843" w:type="dxa"/>
          </w:tcPr>
          <w:p w:rsidR="004548A5" w:rsidRDefault="00A56318" w:rsidP="001700C8">
            <w:pPr>
              <w:autoSpaceDE w:val="0"/>
              <w:autoSpaceDN w:val="0"/>
              <w:adjustRightInd w:val="0"/>
              <w:rPr>
                <w:rFonts w:ascii="Arial" w:hAnsi="Arial" w:cs="Arial"/>
                <w:sz w:val="18"/>
                <w:szCs w:val="18"/>
              </w:rPr>
            </w:pPr>
            <w:r>
              <w:rPr>
                <w:rFonts w:ascii="Arial" w:hAnsi="Arial" w:cs="Arial"/>
                <w:sz w:val="18"/>
                <w:szCs w:val="18"/>
              </w:rPr>
              <w:t>15 communication hub buildings</w:t>
            </w:r>
            <w:r w:rsidR="007B7FC6">
              <w:rPr>
                <w:rFonts w:ascii="Arial" w:hAnsi="Arial" w:cs="Arial"/>
                <w:sz w:val="18"/>
                <w:szCs w:val="18"/>
              </w:rPr>
              <w:t xml:space="preserve"> (being used)</w:t>
            </w:r>
            <w:r>
              <w:rPr>
                <w:rFonts w:ascii="Arial" w:hAnsi="Arial" w:cs="Arial"/>
                <w:sz w:val="18"/>
                <w:szCs w:val="18"/>
              </w:rPr>
              <w:t>.</w:t>
            </w:r>
          </w:p>
          <w:p w:rsidR="00A56318" w:rsidRDefault="00A56318" w:rsidP="001700C8">
            <w:pPr>
              <w:autoSpaceDE w:val="0"/>
              <w:autoSpaceDN w:val="0"/>
              <w:adjustRightInd w:val="0"/>
              <w:rPr>
                <w:rFonts w:ascii="Arial" w:hAnsi="Arial" w:cs="Arial"/>
                <w:sz w:val="18"/>
                <w:szCs w:val="18"/>
              </w:rPr>
            </w:pPr>
            <w:r>
              <w:rPr>
                <w:rFonts w:ascii="Arial" w:hAnsi="Arial" w:cs="Arial"/>
                <w:sz w:val="18"/>
                <w:szCs w:val="18"/>
              </w:rPr>
              <w:t>One amenities block</w:t>
            </w:r>
            <w:r w:rsidR="007B7FC6">
              <w:rPr>
                <w:rFonts w:ascii="Arial" w:hAnsi="Arial" w:cs="Arial"/>
                <w:sz w:val="18"/>
                <w:szCs w:val="18"/>
              </w:rPr>
              <w:t xml:space="preserve"> (being used)</w:t>
            </w:r>
            <w:r>
              <w:rPr>
                <w:rFonts w:ascii="Arial" w:hAnsi="Arial" w:cs="Arial"/>
                <w:sz w:val="18"/>
                <w:szCs w:val="18"/>
              </w:rPr>
              <w:t>.</w:t>
            </w:r>
          </w:p>
          <w:p w:rsidR="00A56318" w:rsidRDefault="00A56318" w:rsidP="001700C8">
            <w:pPr>
              <w:autoSpaceDE w:val="0"/>
              <w:autoSpaceDN w:val="0"/>
              <w:adjustRightInd w:val="0"/>
              <w:rPr>
                <w:rFonts w:ascii="Arial" w:hAnsi="Arial" w:cs="Arial"/>
                <w:sz w:val="18"/>
                <w:szCs w:val="18"/>
              </w:rPr>
            </w:pPr>
            <w:r>
              <w:rPr>
                <w:rFonts w:ascii="Arial" w:hAnsi="Arial" w:cs="Arial"/>
                <w:sz w:val="18"/>
                <w:szCs w:val="18"/>
              </w:rPr>
              <w:t>300 roofs.</w:t>
            </w:r>
          </w:p>
          <w:p w:rsidR="007B7FC6" w:rsidRPr="004548A5" w:rsidRDefault="007B7FC6" w:rsidP="001700C8">
            <w:pPr>
              <w:autoSpaceDE w:val="0"/>
              <w:autoSpaceDN w:val="0"/>
              <w:adjustRightInd w:val="0"/>
              <w:rPr>
                <w:rFonts w:ascii="Arial" w:hAnsi="Arial" w:cs="Arial"/>
                <w:sz w:val="18"/>
                <w:szCs w:val="18"/>
              </w:rPr>
            </w:pPr>
            <w:r>
              <w:rPr>
                <w:rFonts w:ascii="Arial" w:hAnsi="Arial" w:cs="Arial"/>
                <w:sz w:val="18"/>
                <w:szCs w:val="18"/>
              </w:rPr>
              <w:t>Photographic evidence.</w:t>
            </w:r>
          </w:p>
        </w:tc>
        <w:tc>
          <w:tcPr>
            <w:tcW w:w="1701" w:type="dxa"/>
          </w:tcPr>
          <w:p w:rsidR="004548A5" w:rsidRPr="004548A5" w:rsidRDefault="00A56318" w:rsidP="001700C8">
            <w:pPr>
              <w:autoSpaceDE w:val="0"/>
              <w:autoSpaceDN w:val="0"/>
              <w:adjustRightInd w:val="0"/>
              <w:rPr>
                <w:rFonts w:ascii="Arial" w:hAnsi="Arial" w:cs="Arial"/>
                <w:sz w:val="18"/>
                <w:szCs w:val="18"/>
              </w:rPr>
            </w:pPr>
            <w:r>
              <w:rPr>
                <w:rFonts w:ascii="Arial" w:hAnsi="Arial" w:cs="Arial"/>
                <w:sz w:val="18"/>
                <w:szCs w:val="18"/>
              </w:rPr>
              <w:t>TCA coordination</w:t>
            </w:r>
            <w:r w:rsidR="009958CC">
              <w:rPr>
                <w:rFonts w:ascii="Arial" w:hAnsi="Arial" w:cs="Arial"/>
                <w:sz w:val="18"/>
                <w:szCs w:val="18"/>
              </w:rPr>
              <w:t xml:space="preserve"> and procurement</w:t>
            </w:r>
            <w:r>
              <w:rPr>
                <w:rFonts w:ascii="Arial" w:hAnsi="Arial" w:cs="Arial"/>
                <w:sz w:val="18"/>
                <w:szCs w:val="18"/>
              </w:rPr>
              <w:t>; communities constructing.</w:t>
            </w:r>
          </w:p>
        </w:tc>
        <w:tc>
          <w:tcPr>
            <w:tcW w:w="2268" w:type="dxa"/>
          </w:tcPr>
          <w:p w:rsidR="004548A5" w:rsidRPr="004548A5" w:rsidRDefault="00A56318" w:rsidP="001700C8">
            <w:pPr>
              <w:autoSpaceDE w:val="0"/>
              <w:autoSpaceDN w:val="0"/>
              <w:adjustRightInd w:val="0"/>
              <w:rPr>
                <w:rFonts w:ascii="Arial" w:hAnsi="Arial" w:cs="Arial"/>
                <w:sz w:val="18"/>
                <w:szCs w:val="18"/>
              </w:rPr>
            </w:pPr>
            <w:r>
              <w:rPr>
                <w:rFonts w:ascii="Arial" w:hAnsi="Arial" w:cs="Arial"/>
                <w:sz w:val="18"/>
                <w:szCs w:val="18"/>
              </w:rPr>
              <w:t>Minimal risk</w:t>
            </w:r>
            <w:r w:rsidR="009958CC">
              <w:rPr>
                <w:rFonts w:ascii="Arial" w:hAnsi="Arial" w:cs="Arial"/>
                <w:sz w:val="18"/>
                <w:szCs w:val="18"/>
              </w:rPr>
              <w:t xml:space="preserve"> (all benefit</w:t>
            </w:r>
            <w:r w:rsidR="007B7FC6">
              <w:rPr>
                <w:rFonts w:ascii="Arial" w:hAnsi="Arial" w:cs="Arial"/>
                <w:sz w:val="18"/>
                <w:szCs w:val="18"/>
              </w:rPr>
              <w:t>s with these</w:t>
            </w:r>
            <w:r w:rsidR="009958CC">
              <w:rPr>
                <w:rFonts w:ascii="Arial" w:hAnsi="Arial" w:cs="Arial"/>
                <w:sz w:val="18"/>
                <w:szCs w:val="18"/>
              </w:rPr>
              <w:t>)</w:t>
            </w:r>
            <w:r>
              <w:rPr>
                <w:rFonts w:ascii="Arial" w:hAnsi="Arial" w:cs="Arial"/>
                <w:sz w:val="18"/>
                <w:szCs w:val="18"/>
              </w:rPr>
              <w:t>; materials are currently moving to the sites.  Roofs already being constructed (most OK; some slow).</w:t>
            </w:r>
          </w:p>
        </w:tc>
      </w:tr>
      <w:tr w:rsidR="009958CC" w:rsidRPr="004548A5" w:rsidTr="00F85044">
        <w:tc>
          <w:tcPr>
            <w:tcW w:w="1807" w:type="dxa"/>
          </w:tcPr>
          <w:p w:rsidR="009958CC" w:rsidRDefault="009958CC" w:rsidP="007B7FC6">
            <w:pPr>
              <w:autoSpaceDE w:val="0"/>
              <w:autoSpaceDN w:val="0"/>
              <w:adjustRightInd w:val="0"/>
              <w:rPr>
                <w:rFonts w:ascii="Arial" w:hAnsi="Arial" w:cs="Arial"/>
                <w:sz w:val="18"/>
                <w:szCs w:val="18"/>
              </w:rPr>
            </w:pPr>
            <w:r>
              <w:rPr>
                <w:rFonts w:ascii="Arial" w:hAnsi="Arial" w:cs="Arial"/>
                <w:sz w:val="18"/>
                <w:szCs w:val="18"/>
              </w:rPr>
              <w:t>S</w:t>
            </w:r>
            <w:r w:rsidR="007B7FC6">
              <w:rPr>
                <w:rFonts w:ascii="Arial" w:hAnsi="Arial" w:cs="Arial"/>
                <w:sz w:val="18"/>
                <w:szCs w:val="18"/>
              </w:rPr>
              <w:t>MART</w:t>
            </w:r>
            <w:r>
              <w:rPr>
                <w:rFonts w:ascii="Arial" w:hAnsi="Arial" w:cs="Arial"/>
                <w:sz w:val="18"/>
                <w:szCs w:val="18"/>
              </w:rPr>
              <w:t xml:space="preserve"> training.</w:t>
            </w:r>
          </w:p>
        </w:tc>
        <w:tc>
          <w:tcPr>
            <w:tcW w:w="1737" w:type="dxa"/>
          </w:tcPr>
          <w:p w:rsidR="009958CC" w:rsidRDefault="007B7FC6" w:rsidP="007B7FC6">
            <w:pPr>
              <w:autoSpaceDE w:val="0"/>
              <w:autoSpaceDN w:val="0"/>
              <w:adjustRightInd w:val="0"/>
              <w:rPr>
                <w:rFonts w:ascii="Arial" w:hAnsi="Arial" w:cs="Arial"/>
                <w:sz w:val="18"/>
                <w:szCs w:val="18"/>
              </w:rPr>
            </w:pPr>
            <w:r w:rsidRPr="00F41FCF">
              <w:rPr>
                <w:rFonts w:ascii="Arial" w:hAnsi="Arial" w:cs="Arial"/>
                <w:sz w:val="18"/>
                <w:szCs w:val="18"/>
              </w:rPr>
              <w:t>More effective spatial monitoring (</w:t>
            </w:r>
            <w:r>
              <w:rPr>
                <w:rFonts w:ascii="Arial" w:hAnsi="Arial" w:cs="Arial"/>
                <w:sz w:val="18"/>
                <w:szCs w:val="18"/>
              </w:rPr>
              <w:t>d</w:t>
            </w:r>
            <w:r w:rsidRPr="00F41FCF">
              <w:rPr>
                <w:rFonts w:ascii="Arial" w:hAnsi="Arial" w:cs="Arial"/>
                <w:color w:val="000000" w:themeColor="text1"/>
                <w:sz w:val="18"/>
                <w:szCs w:val="18"/>
              </w:rPr>
              <w:t xml:space="preserve">atabase, </w:t>
            </w:r>
            <w:r>
              <w:rPr>
                <w:rFonts w:ascii="Arial" w:hAnsi="Arial" w:cs="Arial"/>
                <w:color w:val="000000" w:themeColor="text1"/>
                <w:sz w:val="18"/>
                <w:szCs w:val="18"/>
              </w:rPr>
              <w:t>d</w:t>
            </w:r>
            <w:r w:rsidRPr="00F41FCF">
              <w:rPr>
                <w:rFonts w:ascii="Arial" w:hAnsi="Arial" w:cs="Arial"/>
                <w:color w:val="000000" w:themeColor="text1"/>
                <w:sz w:val="18"/>
                <w:szCs w:val="18"/>
              </w:rPr>
              <w:t xml:space="preserve">ata </w:t>
            </w:r>
            <w:r>
              <w:rPr>
                <w:rFonts w:ascii="Arial" w:hAnsi="Arial" w:cs="Arial"/>
                <w:color w:val="000000" w:themeColor="text1"/>
                <w:sz w:val="18"/>
                <w:szCs w:val="18"/>
              </w:rPr>
              <w:t>c</w:t>
            </w:r>
            <w:r w:rsidRPr="00F41FCF">
              <w:rPr>
                <w:rFonts w:ascii="Arial" w:hAnsi="Arial" w:cs="Arial"/>
                <w:color w:val="000000" w:themeColor="text1"/>
                <w:sz w:val="18"/>
                <w:szCs w:val="18"/>
              </w:rPr>
              <w:t xml:space="preserve">ollection </w:t>
            </w:r>
            <w:r>
              <w:rPr>
                <w:rFonts w:ascii="Arial" w:hAnsi="Arial" w:cs="Arial"/>
                <w:color w:val="000000" w:themeColor="text1"/>
                <w:sz w:val="18"/>
                <w:szCs w:val="18"/>
              </w:rPr>
              <w:t>p</w:t>
            </w:r>
            <w:r w:rsidRPr="00F41FCF">
              <w:rPr>
                <w:rFonts w:ascii="Arial" w:hAnsi="Arial" w:cs="Arial"/>
                <w:color w:val="000000" w:themeColor="text1"/>
                <w:sz w:val="18"/>
                <w:szCs w:val="18"/>
              </w:rPr>
              <w:t xml:space="preserve">rotocols, </w:t>
            </w:r>
            <w:r>
              <w:rPr>
                <w:rFonts w:ascii="Arial" w:hAnsi="Arial" w:cs="Arial"/>
                <w:color w:val="000000" w:themeColor="text1"/>
                <w:sz w:val="18"/>
                <w:szCs w:val="18"/>
              </w:rPr>
              <w:t>a</w:t>
            </w:r>
            <w:r w:rsidRPr="00F41FCF">
              <w:rPr>
                <w:rFonts w:ascii="Arial" w:hAnsi="Arial" w:cs="Arial"/>
                <w:color w:val="000000" w:themeColor="text1"/>
                <w:sz w:val="18"/>
                <w:szCs w:val="18"/>
              </w:rPr>
              <w:t xml:space="preserve">nalyses, </w:t>
            </w:r>
            <w:r>
              <w:rPr>
                <w:rFonts w:ascii="Arial" w:hAnsi="Arial" w:cs="Arial"/>
                <w:color w:val="000000" w:themeColor="text1"/>
                <w:sz w:val="18"/>
                <w:szCs w:val="18"/>
              </w:rPr>
              <w:t>r</w:t>
            </w:r>
            <w:r w:rsidRPr="00F41FCF">
              <w:rPr>
                <w:rFonts w:ascii="Arial" w:hAnsi="Arial" w:cs="Arial"/>
                <w:color w:val="000000" w:themeColor="text1"/>
                <w:sz w:val="18"/>
                <w:szCs w:val="18"/>
              </w:rPr>
              <w:t xml:space="preserve">eporting, and </w:t>
            </w:r>
            <w:r>
              <w:rPr>
                <w:rFonts w:ascii="Arial" w:hAnsi="Arial" w:cs="Arial"/>
                <w:color w:val="000000" w:themeColor="text1"/>
                <w:sz w:val="18"/>
                <w:szCs w:val="18"/>
              </w:rPr>
              <w:t>a</w:t>
            </w:r>
            <w:r w:rsidRPr="00F41FCF">
              <w:rPr>
                <w:rFonts w:ascii="Arial" w:hAnsi="Arial" w:cs="Arial"/>
                <w:color w:val="000000" w:themeColor="text1"/>
                <w:sz w:val="18"/>
                <w:szCs w:val="18"/>
              </w:rPr>
              <w:t xml:space="preserve">daptive </w:t>
            </w:r>
            <w:r>
              <w:rPr>
                <w:rFonts w:ascii="Arial" w:hAnsi="Arial" w:cs="Arial"/>
                <w:color w:val="000000" w:themeColor="text1"/>
                <w:sz w:val="18"/>
                <w:szCs w:val="18"/>
              </w:rPr>
              <w:t>p</w:t>
            </w:r>
            <w:r w:rsidRPr="00F41FCF">
              <w:rPr>
                <w:rFonts w:ascii="Arial" w:hAnsi="Arial" w:cs="Arial"/>
                <w:color w:val="000000" w:themeColor="text1"/>
                <w:sz w:val="18"/>
                <w:szCs w:val="18"/>
              </w:rPr>
              <w:t xml:space="preserve">atrol </w:t>
            </w:r>
            <w:r>
              <w:rPr>
                <w:rFonts w:ascii="Arial" w:hAnsi="Arial" w:cs="Arial"/>
                <w:color w:val="000000" w:themeColor="text1"/>
                <w:sz w:val="18"/>
                <w:szCs w:val="18"/>
              </w:rPr>
              <w:t>m</w:t>
            </w:r>
            <w:r w:rsidRPr="00F41FCF">
              <w:rPr>
                <w:rFonts w:ascii="Arial" w:hAnsi="Arial" w:cs="Arial"/>
                <w:color w:val="000000" w:themeColor="text1"/>
                <w:sz w:val="18"/>
                <w:szCs w:val="18"/>
              </w:rPr>
              <w:t>anagement).</w:t>
            </w:r>
          </w:p>
        </w:tc>
        <w:tc>
          <w:tcPr>
            <w:tcW w:w="1843" w:type="dxa"/>
          </w:tcPr>
          <w:p w:rsidR="009958CC" w:rsidRDefault="007B7FC6" w:rsidP="007B7FC6">
            <w:pPr>
              <w:autoSpaceDE w:val="0"/>
              <w:autoSpaceDN w:val="0"/>
              <w:adjustRightInd w:val="0"/>
              <w:rPr>
                <w:rFonts w:ascii="Arial" w:hAnsi="Arial" w:cs="Arial"/>
                <w:sz w:val="18"/>
                <w:szCs w:val="18"/>
              </w:rPr>
            </w:pPr>
            <w:r>
              <w:rPr>
                <w:rFonts w:ascii="Arial" w:hAnsi="Arial" w:cs="Arial"/>
                <w:sz w:val="18"/>
                <w:szCs w:val="18"/>
              </w:rPr>
              <w:t>Effective and well-documented monthly patrols</w:t>
            </w:r>
            <w:r w:rsidR="00E42977">
              <w:rPr>
                <w:rFonts w:ascii="Arial" w:hAnsi="Arial" w:cs="Arial"/>
                <w:sz w:val="18"/>
                <w:szCs w:val="18"/>
              </w:rPr>
              <w:t xml:space="preserve"> targeting high risk areas and actions</w:t>
            </w:r>
            <w:r>
              <w:rPr>
                <w:rFonts w:ascii="Arial" w:hAnsi="Arial" w:cs="Arial"/>
                <w:sz w:val="18"/>
                <w:szCs w:val="18"/>
              </w:rPr>
              <w:t>.  Infractions declining (with patrols being a deterrent).</w:t>
            </w:r>
          </w:p>
        </w:tc>
        <w:tc>
          <w:tcPr>
            <w:tcW w:w="1701" w:type="dxa"/>
          </w:tcPr>
          <w:p w:rsidR="009958CC" w:rsidRDefault="007B7FC6" w:rsidP="007B7FC6">
            <w:pPr>
              <w:autoSpaceDE w:val="0"/>
              <w:autoSpaceDN w:val="0"/>
              <w:adjustRightInd w:val="0"/>
              <w:rPr>
                <w:rFonts w:ascii="Arial" w:hAnsi="Arial" w:cs="Arial"/>
                <w:sz w:val="18"/>
                <w:szCs w:val="18"/>
              </w:rPr>
            </w:pPr>
            <w:r>
              <w:rPr>
                <w:rFonts w:ascii="Arial" w:hAnsi="Arial" w:cs="Arial"/>
                <w:sz w:val="18"/>
                <w:szCs w:val="18"/>
              </w:rPr>
              <w:t>TCA, w</w:t>
            </w:r>
            <w:r w:rsidR="001B45AE">
              <w:rPr>
                <w:rFonts w:ascii="Arial" w:hAnsi="Arial" w:cs="Arial"/>
                <w:sz w:val="18"/>
                <w:szCs w:val="18"/>
              </w:rPr>
              <w:t>ith YUS CA</w:t>
            </w:r>
            <w:r>
              <w:rPr>
                <w:rFonts w:ascii="Arial" w:hAnsi="Arial" w:cs="Arial"/>
                <w:sz w:val="18"/>
                <w:szCs w:val="18"/>
              </w:rPr>
              <w:t>, and community rangers</w:t>
            </w:r>
            <w:r w:rsidR="001B45AE">
              <w:rPr>
                <w:rFonts w:ascii="Arial" w:hAnsi="Arial" w:cs="Arial"/>
                <w:sz w:val="18"/>
                <w:szCs w:val="18"/>
              </w:rPr>
              <w:t>.</w:t>
            </w:r>
          </w:p>
        </w:tc>
        <w:tc>
          <w:tcPr>
            <w:tcW w:w="2268" w:type="dxa"/>
          </w:tcPr>
          <w:p w:rsidR="009958CC" w:rsidRDefault="00A70379" w:rsidP="001700C8">
            <w:pPr>
              <w:autoSpaceDE w:val="0"/>
              <w:autoSpaceDN w:val="0"/>
              <w:adjustRightInd w:val="0"/>
              <w:rPr>
                <w:rFonts w:ascii="Arial" w:hAnsi="Arial" w:cs="Arial"/>
                <w:sz w:val="18"/>
                <w:szCs w:val="18"/>
              </w:rPr>
            </w:pPr>
            <w:r>
              <w:rPr>
                <w:rFonts w:ascii="Arial" w:hAnsi="Arial" w:cs="Arial"/>
                <w:sz w:val="18"/>
                <w:szCs w:val="18"/>
              </w:rPr>
              <w:t>Minimal risk in the actual training.  Sustained uptake of more effective patrolling may depend on ongoing funding and collection of revenues/ fines from prosecution of infractions.</w:t>
            </w:r>
          </w:p>
        </w:tc>
      </w:tr>
      <w:tr w:rsidR="00D81F68" w:rsidRPr="004548A5" w:rsidTr="00F85044">
        <w:tc>
          <w:tcPr>
            <w:tcW w:w="1807" w:type="dxa"/>
          </w:tcPr>
          <w:p w:rsidR="004548A5" w:rsidRPr="004548A5" w:rsidRDefault="004548A5" w:rsidP="001700C8">
            <w:pPr>
              <w:autoSpaceDE w:val="0"/>
              <w:autoSpaceDN w:val="0"/>
              <w:adjustRightInd w:val="0"/>
              <w:rPr>
                <w:rFonts w:ascii="Arial" w:hAnsi="Arial" w:cs="Arial"/>
                <w:sz w:val="18"/>
                <w:szCs w:val="18"/>
              </w:rPr>
            </w:pPr>
            <w:r>
              <w:rPr>
                <w:rFonts w:ascii="Arial" w:hAnsi="Arial" w:cs="Arial"/>
                <w:sz w:val="18"/>
                <w:szCs w:val="18"/>
              </w:rPr>
              <w:t>Publications.</w:t>
            </w:r>
          </w:p>
        </w:tc>
        <w:tc>
          <w:tcPr>
            <w:tcW w:w="1737" w:type="dxa"/>
          </w:tcPr>
          <w:p w:rsidR="004548A5" w:rsidRPr="004548A5" w:rsidRDefault="009119C2" w:rsidP="001700C8">
            <w:pPr>
              <w:autoSpaceDE w:val="0"/>
              <w:autoSpaceDN w:val="0"/>
              <w:adjustRightInd w:val="0"/>
              <w:rPr>
                <w:rFonts w:ascii="Arial" w:hAnsi="Arial" w:cs="Arial"/>
                <w:sz w:val="18"/>
                <w:szCs w:val="18"/>
              </w:rPr>
            </w:pPr>
            <w:r>
              <w:rPr>
                <w:rFonts w:ascii="Arial" w:hAnsi="Arial" w:cs="Arial"/>
                <w:sz w:val="18"/>
                <w:szCs w:val="18"/>
              </w:rPr>
              <w:t>Collective project results</w:t>
            </w:r>
            <w:r w:rsidR="003A62DF">
              <w:rPr>
                <w:rFonts w:ascii="Arial" w:hAnsi="Arial" w:cs="Arial"/>
                <w:sz w:val="18"/>
                <w:szCs w:val="18"/>
              </w:rPr>
              <w:t xml:space="preserve"> (status </w:t>
            </w:r>
            <w:r w:rsidR="003A62DF">
              <w:rPr>
                <w:rFonts w:ascii="Arial" w:hAnsi="Arial" w:cs="Arial"/>
                <w:sz w:val="18"/>
                <w:szCs w:val="18"/>
              </w:rPr>
              <w:lastRenderedPageBreak/>
              <w:t>report)</w:t>
            </w:r>
            <w:r>
              <w:rPr>
                <w:rFonts w:ascii="Arial" w:hAnsi="Arial" w:cs="Arial"/>
                <w:sz w:val="18"/>
                <w:szCs w:val="18"/>
              </w:rPr>
              <w:t>.</w:t>
            </w:r>
          </w:p>
        </w:tc>
        <w:tc>
          <w:tcPr>
            <w:tcW w:w="1843" w:type="dxa"/>
          </w:tcPr>
          <w:p w:rsidR="004548A5" w:rsidRPr="004548A5" w:rsidRDefault="0024778D" w:rsidP="001700C8">
            <w:pPr>
              <w:autoSpaceDE w:val="0"/>
              <w:autoSpaceDN w:val="0"/>
              <w:adjustRightInd w:val="0"/>
              <w:rPr>
                <w:rFonts w:ascii="Arial" w:hAnsi="Arial" w:cs="Arial"/>
                <w:sz w:val="18"/>
                <w:szCs w:val="18"/>
              </w:rPr>
            </w:pPr>
            <w:r>
              <w:rPr>
                <w:rFonts w:ascii="Arial" w:hAnsi="Arial" w:cs="Arial"/>
                <w:sz w:val="18"/>
                <w:szCs w:val="18"/>
              </w:rPr>
              <w:lastRenderedPageBreak/>
              <w:t xml:space="preserve">Interesting and compelling </w:t>
            </w:r>
            <w:r>
              <w:rPr>
                <w:rFonts w:ascii="Arial" w:hAnsi="Arial" w:cs="Arial"/>
                <w:sz w:val="18"/>
                <w:szCs w:val="18"/>
              </w:rPr>
              <w:lastRenderedPageBreak/>
              <w:t>accounts of the TMR CA experience; broadly disseminated.</w:t>
            </w:r>
          </w:p>
        </w:tc>
        <w:tc>
          <w:tcPr>
            <w:tcW w:w="1701" w:type="dxa"/>
          </w:tcPr>
          <w:p w:rsidR="004548A5" w:rsidRPr="004548A5" w:rsidRDefault="00A54D2C" w:rsidP="001700C8">
            <w:pPr>
              <w:autoSpaceDE w:val="0"/>
              <w:autoSpaceDN w:val="0"/>
              <w:adjustRightInd w:val="0"/>
              <w:rPr>
                <w:rFonts w:ascii="Arial" w:hAnsi="Arial" w:cs="Arial"/>
                <w:sz w:val="18"/>
                <w:szCs w:val="18"/>
              </w:rPr>
            </w:pPr>
            <w:r>
              <w:rPr>
                <w:rFonts w:ascii="Arial" w:hAnsi="Arial" w:cs="Arial"/>
                <w:sz w:val="18"/>
                <w:szCs w:val="18"/>
              </w:rPr>
              <w:lastRenderedPageBreak/>
              <w:t>TCA.</w:t>
            </w:r>
          </w:p>
        </w:tc>
        <w:tc>
          <w:tcPr>
            <w:tcW w:w="2268" w:type="dxa"/>
          </w:tcPr>
          <w:p w:rsidR="004548A5" w:rsidRPr="004548A5" w:rsidRDefault="00A54D2C" w:rsidP="001700C8">
            <w:pPr>
              <w:autoSpaceDE w:val="0"/>
              <w:autoSpaceDN w:val="0"/>
              <w:adjustRightInd w:val="0"/>
              <w:rPr>
                <w:rFonts w:ascii="Arial" w:hAnsi="Arial" w:cs="Arial"/>
                <w:sz w:val="18"/>
                <w:szCs w:val="18"/>
              </w:rPr>
            </w:pPr>
            <w:r>
              <w:rPr>
                <w:rFonts w:ascii="Arial" w:hAnsi="Arial" w:cs="Arial"/>
                <w:sz w:val="18"/>
                <w:szCs w:val="18"/>
              </w:rPr>
              <w:t xml:space="preserve">Minimal risk with this; TCA already has good </w:t>
            </w:r>
            <w:r>
              <w:rPr>
                <w:rFonts w:ascii="Arial" w:hAnsi="Arial" w:cs="Arial"/>
                <w:sz w:val="18"/>
                <w:szCs w:val="18"/>
              </w:rPr>
              <w:lastRenderedPageBreak/>
              <w:t>experience with communicating the activities and results of their efforts.</w:t>
            </w:r>
          </w:p>
        </w:tc>
      </w:tr>
    </w:tbl>
    <w:p w:rsidR="002D59D3" w:rsidRDefault="002D59D3" w:rsidP="001700C8">
      <w:pPr>
        <w:autoSpaceDE w:val="0"/>
        <w:autoSpaceDN w:val="0"/>
        <w:adjustRightInd w:val="0"/>
        <w:spacing w:after="0" w:line="240" w:lineRule="auto"/>
        <w:rPr>
          <w:rFonts w:ascii="Arial" w:hAnsi="Arial" w:cs="Arial"/>
        </w:rPr>
      </w:pPr>
    </w:p>
    <w:p w:rsidR="00E45C09" w:rsidRDefault="00E45C09" w:rsidP="00E45C09">
      <w:pPr>
        <w:autoSpaceDE w:val="0"/>
        <w:autoSpaceDN w:val="0"/>
        <w:adjustRightInd w:val="0"/>
        <w:spacing w:after="0" w:line="240" w:lineRule="auto"/>
        <w:jc w:val="both"/>
        <w:rPr>
          <w:rFonts w:ascii="Arial" w:hAnsi="Arial" w:cs="Arial"/>
        </w:rPr>
      </w:pPr>
      <w:r>
        <w:rPr>
          <w:rFonts w:ascii="Arial" w:hAnsi="Arial" w:cs="Arial"/>
        </w:rPr>
        <w:t xml:space="preserve">TCA seems to have a manageable workload with the remaining GEF5 tasks, and most of these are continuations of activities that have been underway for a while (so, no new challenges).  There is minimal conditionality on other project partners, which helps to reduce risk.  The main challenge is getting the TMR CA gazetted, which depends on CEPA and other government agencies and processes; these are more unpredictable in terms of schedules and outcomes.  </w:t>
      </w:r>
    </w:p>
    <w:p w:rsidR="00AA134A" w:rsidRDefault="00AA134A" w:rsidP="001700C8">
      <w:pPr>
        <w:autoSpaceDE w:val="0"/>
        <w:autoSpaceDN w:val="0"/>
        <w:adjustRightInd w:val="0"/>
        <w:spacing w:after="0" w:line="240" w:lineRule="auto"/>
        <w:rPr>
          <w:rFonts w:ascii="Arial" w:hAnsi="Arial" w:cs="Arial"/>
        </w:rPr>
      </w:pPr>
    </w:p>
    <w:p w:rsidR="001700C8" w:rsidRDefault="001700C8" w:rsidP="001700C8">
      <w:pPr>
        <w:autoSpaceDE w:val="0"/>
        <w:autoSpaceDN w:val="0"/>
        <w:adjustRightInd w:val="0"/>
        <w:spacing w:after="0" w:line="240" w:lineRule="auto"/>
        <w:rPr>
          <w:rFonts w:ascii="Arial" w:hAnsi="Arial" w:cs="Arial"/>
          <w:b/>
        </w:rPr>
      </w:pPr>
      <w:proofErr w:type="gramStart"/>
      <w:r w:rsidRPr="00AA134A">
        <w:rPr>
          <w:rFonts w:ascii="Arial" w:hAnsi="Arial" w:cs="Arial"/>
          <w:b/>
        </w:rPr>
        <w:t>4.3  WPZ</w:t>
      </w:r>
      <w:proofErr w:type="gramEnd"/>
    </w:p>
    <w:p w:rsidR="002D59D3" w:rsidRDefault="002D59D3" w:rsidP="001700C8">
      <w:pPr>
        <w:autoSpaceDE w:val="0"/>
        <w:autoSpaceDN w:val="0"/>
        <w:adjustRightInd w:val="0"/>
        <w:spacing w:after="0" w:line="240" w:lineRule="auto"/>
        <w:rPr>
          <w:rFonts w:ascii="Arial" w:hAnsi="Arial" w:cs="Arial"/>
          <w:b/>
        </w:rPr>
      </w:pPr>
    </w:p>
    <w:p w:rsidR="00463688" w:rsidRDefault="00463688" w:rsidP="00E45C09">
      <w:pPr>
        <w:autoSpaceDE w:val="0"/>
        <w:autoSpaceDN w:val="0"/>
        <w:adjustRightInd w:val="0"/>
        <w:spacing w:after="0" w:line="240" w:lineRule="auto"/>
        <w:jc w:val="both"/>
        <w:rPr>
          <w:rFonts w:ascii="Arial" w:hAnsi="Arial" w:cs="Arial"/>
        </w:rPr>
      </w:pPr>
      <w:r w:rsidRPr="00463688">
        <w:rPr>
          <w:rFonts w:ascii="Arial" w:hAnsi="Arial" w:cs="Arial"/>
        </w:rPr>
        <w:t>W</w:t>
      </w:r>
      <w:r>
        <w:rPr>
          <w:rFonts w:ascii="Arial" w:hAnsi="Arial" w:cs="Arial"/>
        </w:rPr>
        <w:t xml:space="preserve">oodland </w:t>
      </w:r>
      <w:r w:rsidRPr="00463688">
        <w:rPr>
          <w:rFonts w:ascii="Arial" w:hAnsi="Arial" w:cs="Arial"/>
        </w:rPr>
        <w:t>P</w:t>
      </w:r>
      <w:r>
        <w:rPr>
          <w:rFonts w:ascii="Arial" w:hAnsi="Arial" w:cs="Arial"/>
        </w:rPr>
        <w:t xml:space="preserve">ark </w:t>
      </w:r>
      <w:r w:rsidRPr="00463688">
        <w:rPr>
          <w:rFonts w:ascii="Arial" w:hAnsi="Arial" w:cs="Arial"/>
        </w:rPr>
        <w:t>Z</w:t>
      </w:r>
      <w:r>
        <w:rPr>
          <w:rFonts w:ascii="Arial" w:hAnsi="Arial" w:cs="Arial"/>
        </w:rPr>
        <w:t xml:space="preserve">oo (YUS CA) was not represented at the workshop, so a draft annual </w:t>
      </w:r>
      <w:proofErr w:type="spellStart"/>
      <w:r>
        <w:rPr>
          <w:rFonts w:ascii="Arial" w:hAnsi="Arial" w:cs="Arial"/>
        </w:rPr>
        <w:t>workplan</w:t>
      </w:r>
      <w:proofErr w:type="spellEnd"/>
      <w:r>
        <w:rPr>
          <w:rFonts w:ascii="Arial" w:hAnsi="Arial" w:cs="Arial"/>
        </w:rPr>
        <w:t xml:space="preserve"> for 2020 was used to guide the analysis (with cues from the GEF5 Project Manager).  The key points are noted in the table below.  </w:t>
      </w:r>
    </w:p>
    <w:p w:rsidR="00E45C09" w:rsidRPr="00463688" w:rsidRDefault="00E45C09" w:rsidP="001700C8">
      <w:pPr>
        <w:autoSpaceDE w:val="0"/>
        <w:autoSpaceDN w:val="0"/>
        <w:adjustRightInd w:val="0"/>
        <w:spacing w:after="0" w:line="240" w:lineRule="auto"/>
        <w:rPr>
          <w:rFonts w:ascii="Arial" w:hAnsi="Arial" w:cs="Arial"/>
        </w:rPr>
      </w:pPr>
    </w:p>
    <w:tbl>
      <w:tblPr>
        <w:tblStyle w:val="TableGrid"/>
        <w:tblW w:w="0" w:type="auto"/>
        <w:tblInd w:w="108" w:type="dxa"/>
        <w:tblLook w:val="04A0"/>
      </w:tblPr>
      <w:tblGrid>
        <w:gridCol w:w="1807"/>
        <w:gridCol w:w="1737"/>
        <w:gridCol w:w="2093"/>
        <w:gridCol w:w="1451"/>
        <w:gridCol w:w="2268"/>
      </w:tblGrid>
      <w:tr w:rsidR="00463688" w:rsidTr="004133C7">
        <w:trPr>
          <w:tblHeader/>
        </w:trPr>
        <w:tc>
          <w:tcPr>
            <w:tcW w:w="1807" w:type="dxa"/>
            <w:shd w:val="clear" w:color="auto" w:fill="F2F2F2" w:themeFill="background1" w:themeFillShade="F2"/>
          </w:tcPr>
          <w:p w:rsidR="002D59D3" w:rsidRPr="002D59D3" w:rsidRDefault="002D59D3" w:rsidP="00722D12">
            <w:pPr>
              <w:autoSpaceDE w:val="0"/>
              <w:autoSpaceDN w:val="0"/>
              <w:adjustRightInd w:val="0"/>
              <w:jc w:val="center"/>
              <w:rPr>
                <w:rFonts w:ascii="Arial" w:hAnsi="Arial" w:cs="Arial"/>
                <w:b/>
                <w:sz w:val="18"/>
                <w:szCs w:val="18"/>
              </w:rPr>
            </w:pPr>
            <w:r>
              <w:rPr>
                <w:rFonts w:ascii="Arial" w:hAnsi="Arial" w:cs="Arial"/>
                <w:b/>
                <w:sz w:val="18"/>
                <w:szCs w:val="18"/>
              </w:rPr>
              <w:t xml:space="preserve">2020 </w:t>
            </w:r>
            <w:r w:rsidRPr="002D59D3">
              <w:rPr>
                <w:rFonts w:ascii="Arial" w:hAnsi="Arial" w:cs="Arial"/>
                <w:b/>
                <w:sz w:val="18"/>
                <w:szCs w:val="18"/>
              </w:rPr>
              <w:t>Action</w:t>
            </w:r>
            <w:r w:rsidR="00463688">
              <w:rPr>
                <w:rFonts w:ascii="Arial" w:hAnsi="Arial" w:cs="Arial"/>
                <w:b/>
                <w:sz w:val="18"/>
                <w:szCs w:val="18"/>
              </w:rPr>
              <w:t xml:space="preserve"> (WPZ)</w:t>
            </w:r>
          </w:p>
        </w:tc>
        <w:tc>
          <w:tcPr>
            <w:tcW w:w="1737" w:type="dxa"/>
            <w:shd w:val="clear" w:color="auto" w:fill="F2F2F2" w:themeFill="background1" w:themeFillShade="F2"/>
          </w:tcPr>
          <w:p w:rsidR="002D59D3" w:rsidRPr="002D59D3" w:rsidRDefault="002D59D3" w:rsidP="00722D12">
            <w:pPr>
              <w:autoSpaceDE w:val="0"/>
              <w:autoSpaceDN w:val="0"/>
              <w:adjustRightInd w:val="0"/>
              <w:jc w:val="center"/>
              <w:rPr>
                <w:rFonts w:ascii="Arial" w:hAnsi="Arial" w:cs="Arial"/>
                <w:b/>
                <w:sz w:val="18"/>
                <w:szCs w:val="18"/>
              </w:rPr>
            </w:pPr>
            <w:r>
              <w:rPr>
                <w:rFonts w:ascii="Arial" w:hAnsi="Arial" w:cs="Arial"/>
                <w:b/>
                <w:sz w:val="18"/>
                <w:szCs w:val="18"/>
              </w:rPr>
              <w:t xml:space="preserve">Expected </w:t>
            </w:r>
            <w:r w:rsidRPr="002D59D3">
              <w:rPr>
                <w:rFonts w:ascii="Arial" w:hAnsi="Arial" w:cs="Arial"/>
                <w:b/>
                <w:sz w:val="18"/>
                <w:szCs w:val="18"/>
              </w:rPr>
              <w:t>Output/Outcome</w:t>
            </w:r>
          </w:p>
        </w:tc>
        <w:tc>
          <w:tcPr>
            <w:tcW w:w="2093" w:type="dxa"/>
            <w:shd w:val="clear" w:color="auto" w:fill="F2F2F2" w:themeFill="background1" w:themeFillShade="F2"/>
          </w:tcPr>
          <w:p w:rsidR="002D59D3" w:rsidRPr="002D59D3" w:rsidRDefault="002D59D3" w:rsidP="00722D12">
            <w:pPr>
              <w:autoSpaceDE w:val="0"/>
              <w:autoSpaceDN w:val="0"/>
              <w:adjustRightInd w:val="0"/>
              <w:jc w:val="center"/>
              <w:rPr>
                <w:rFonts w:ascii="Arial" w:hAnsi="Arial" w:cs="Arial"/>
                <w:b/>
                <w:sz w:val="18"/>
                <w:szCs w:val="18"/>
              </w:rPr>
            </w:pPr>
            <w:r w:rsidRPr="002D59D3">
              <w:rPr>
                <w:rFonts w:ascii="Arial" w:hAnsi="Arial" w:cs="Arial"/>
                <w:b/>
                <w:sz w:val="18"/>
                <w:szCs w:val="18"/>
              </w:rPr>
              <w:t>Performance Indicator</w:t>
            </w:r>
          </w:p>
        </w:tc>
        <w:tc>
          <w:tcPr>
            <w:tcW w:w="1451" w:type="dxa"/>
            <w:shd w:val="clear" w:color="auto" w:fill="F2F2F2" w:themeFill="background1" w:themeFillShade="F2"/>
          </w:tcPr>
          <w:p w:rsidR="002D59D3" w:rsidRPr="002D59D3" w:rsidRDefault="002D59D3" w:rsidP="00722D12">
            <w:pPr>
              <w:autoSpaceDE w:val="0"/>
              <w:autoSpaceDN w:val="0"/>
              <w:adjustRightInd w:val="0"/>
              <w:jc w:val="center"/>
              <w:rPr>
                <w:rFonts w:ascii="Arial" w:hAnsi="Arial" w:cs="Arial"/>
                <w:b/>
                <w:sz w:val="18"/>
                <w:szCs w:val="18"/>
              </w:rPr>
            </w:pPr>
            <w:r w:rsidRPr="002D59D3">
              <w:rPr>
                <w:rFonts w:ascii="Arial" w:hAnsi="Arial" w:cs="Arial"/>
                <w:b/>
                <w:sz w:val="18"/>
                <w:szCs w:val="18"/>
              </w:rPr>
              <w:t>Responsibility</w:t>
            </w:r>
          </w:p>
        </w:tc>
        <w:tc>
          <w:tcPr>
            <w:tcW w:w="2268" w:type="dxa"/>
            <w:shd w:val="clear" w:color="auto" w:fill="F2F2F2" w:themeFill="background1" w:themeFillShade="F2"/>
          </w:tcPr>
          <w:p w:rsidR="002D59D3" w:rsidRPr="002D59D3" w:rsidRDefault="002D59D3" w:rsidP="00722D12">
            <w:pPr>
              <w:autoSpaceDE w:val="0"/>
              <w:autoSpaceDN w:val="0"/>
              <w:adjustRightInd w:val="0"/>
              <w:jc w:val="center"/>
              <w:rPr>
                <w:rFonts w:ascii="Arial" w:hAnsi="Arial" w:cs="Arial"/>
                <w:b/>
                <w:sz w:val="18"/>
                <w:szCs w:val="18"/>
              </w:rPr>
            </w:pPr>
            <w:r w:rsidRPr="002D59D3">
              <w:rPr>
                <w:rFonts w:ascii="Arial" w:hAnsi="Arial" w:cs="Arial"/>
                <w:b/>
                <w:sz w:val="18"/>
                <w:szCs w:val="18"/>
              </w:rPr>
              <w:t>Potential Risks</w:t>
            </w:r>
            <w:r w:rsidR="00221493">
              <w:rPr>
                <w:rFonts w:ascii="Arial" w:hAnsi="Arial" w:cs="Arial"/>
                <w:b/>
                <w:sz w:val="18"/>
                <w:szCs w:val="18"/>
              </w:rPr>
              <w:t xml:space="preserve"> (and management)</w:t>
            </w:r>
          </w:p>
        </w:tc>
      </w:tr>
      <w:tr w:rsidR="002D59D3" w:rsidTr="004133C7">
        <w:tc>
          <w:tcPr>
            <w:tcW w:w="1807" w:type="dxa"/>
          </w:tcPr>
          <w:p w:rsidR="002D59D3" w:rsidRPr="00463688" w:rsidRDefault="00BD1572" w:rsidP="00BD1572">
            <w:pPr>
              <w:autoSpaceDE w:val="0"/>
              <w:autoSpaceDN w:val="0"/>
              <w:adjustRightInd w:val="0"/>
              <w:rPr>
                <w:rFonts w:ascii="Arial" w:hAnsi="Arial" w:cs="Arial"/>
                <w:sz w:val="18"/>
                <w:szCs w:val="18"/>
              </w:rPr>
            </w:pPr>
            <w:r>
              <w:rPr>
                <w:rFonts w:ascii="Arial" w:hAnsi="Arial" w:cs="Arial"/>
                <w:sz w:val="18"/>
                <w:szCs w:val="18"/>
              </w:rPr>
              <w:t>Improve ICT equipment and transportation logistics.</w:t>
            </w:r>
          </w:p>
        </w:tc>
        <w:tc>
          <w:tcPr>
            <w:tcW w:w="1737" w:type="dxa"/>
          </w:tcPr>
          <w:p w:rsidR="002D59D3" w:rsidRPr="00463688" w:rsidRDefault="00221493" w:rsidP="00722D12">
            <w:pPr>
              <w:autoSpaceDE w:val="0"/>
              <w:autoSpaceDN w:val="0"/>
              <w:adjustRightInd w:val="0"/>
              <w:rPr>
                <w:rFonts w:ascii="Arial" w:hAnsi="Arial" w:cs="Arial"/>
                <w:sz w:val="18"/>
                <w:szCs w:val="18"/>
              </w:rPr>
            </w:pPr>
            <w:r>
              <w:rPr>
                <w:rFonts w:ascii="Arial" w:hAnsi="Arial" w:cs="Arial"/>
                <w:sz w:val="18"/>
                <w:szCs w:val="18"/>
              </w:rPr>
              <w:t>ICT equipment in place and being used.  Vehicles (?) procured and used.</w:t>
            </w:r>
          </w:p>
        </w:tc>
        <w:tc>
          <w:tcPr>
            <w:tcW w:w="2093" w:type="dxa"/>
          </w:tcPr>
          <w:p w:rsidR="002D59D3" w:rsidRPr="00463688" w:rsidRDefault="00221493" w:rsidP="00221493">
            <w:pPr>
              <w:autoSpaceDE w:val="0"/>
              <w:autoSpaceDN w:val="0"/>
              <w:adjustRightInd w:val="0"/>
              <w:rPr>
                <w:rFonts w:ascii="Arial" w:hAnsi="Arial" w:cs="Arial"/>
                <w:sz w:val="18"/>
                <w:szCs w:val="18"/>
              </w:rPr>
            </w:pPr>
            <w:r>
              <w:rPr>
                <w:rFonts w:ascii="Arial" w:hAnsi="Arial" w:cs="Arial"/>
                <w:sz w:val="18"/>
                <w:szCs w:val="18"/>
              </w:rPr>
              <w:t xml:space="preserve">Better communication and transportation. </w:t>
            </w:r>
            <w:r w:rsidR="00BD1572" w:rsidRPr="00463688">
              <w:rPr>
                <w:rFonts w:ascii="Arial" w:hAnsi="Arial" w:cs="Arial"/>
                <w:sz w:val="18"/>
                <w:szCs w:val="18"/>
              </w:rPr>
              <w:t xml:space="preserve">Inventory </w:t>
            </w:r>
            <w:r w:rsidR="00BD1572">
              <w:rPr>
                <w:rFonts w:ascii="Arial" w:hAnsi="Arial" w:cs="Arial"/>
                <w:sz w:val="18"/>
                <w:szCs w:val="18"/>
              </w:rPr>
              <w:t>of equipment</w:t>
            </w:r>
            <w:r>
              <w:rPr>
                <w:rFonts w:ascii="Arial" w:hAnsi="Arial" w:cs="Arial"/>
                <w:sz w:val="18"/>
                <w:szCs w:val="18"/>
              </w:rPr>
              <w:t xml:space="preserve"> (e</w:t>
            </w:r>
            <w:r w:rsidR="00913FFA">
              <w:rPr>
                <w:rFonts w:ascii="Arial" w:hAnsi="Arial" w:cs="Arial"/>
                <w:sz w:val="18"/>
                <w:szCs w:val="18"/>
              </w:rPr>
              <w:t>quipment present and being used properly</w:t>
            </w:r>
            <w:r>
              <w:rPr>
                <w:rFonts w:ascii="Arial" w:hAnsi="Arial" w:cs="Arial"/>
                <w:sz w:val="18"/>
                <w:szCs w:val="18"/>
              </w:rPr>
              <w:t>)</w:t>
            </w:r>
            <w:r w:rsidR="00913FFA">
              <w:rPr>
                <w:rFonts w:ascii="Arial" w:hAnsi="Arial" w:cs="Arial"/>
                <w:sz w:val="18"/>
                <w:szCs w:val="18"/>
              </w:rPr>
              <w:t>.</w:t>
            </w:r>
          </w:p>
        </w:tc>
        <w:tc>
          <w:tcPr>
            <w:tcW w:w="1451" w:type="dxa"/>
          </w:tcPr>
          <w:p w:rsidR="002D59D3" w:rsidRPr="00463688" w:rsidRDefault="00913FFA" w:rsidP="00722D12">
            <w:pPr>
              <w:autoSpaceDE w:val="0"/>
              <w:autoSpaceDN w:val="0"/>
              <w:adjustRightInd w:val="0"/>
              <w:rPr>
                <w:rFonts w:ascii="Arial" w:hAnsi="Arial" w:cs="Arial"/>
                <w:sz w:val="18"/>
                <w:szCs w:val="18"/>
              </w:rPr>
            </w:pPr>
            <w:r>
              <w:rPr>
                <w:rFonts w:ascii="Arial" w:hAnsi="Arial" w:cs="Arial"/>
                <w:sz w:val="18"/>
                <w:szCs w:val="18"/>
              </w:rPr>
              <w:t>WPZ.</w:t>
            </w:r>
          </w:p>
        </w:tc>
        <w:tc>
          <w:tcPr>
            <w:tcW w:w="2268" w:type="dxa"/>
          </w:tcPr>
          <w:p w:rsidR="002D59D3" w:rsidRPr="00463688" w:rsidRDefault="00221493" w:rsidP="00722D12">
            <w:pPr>
              <w:autoSpaceDE w:val="0"/>
              <w:autoSpaceDN w:val="0"/>
              <w:adjustRightInd w:val="0"/>
              <w:rPr>
                <w:rFonts w:ascii="Arial" w:hAnsi="Arial" w:cs="Arial"/>
                <w:sz w:val="18"/>
                <w:szCs w:val="18"/>
              </w:rPr>
            </w:pPr>
            <w:r>
              <w:rPr>
                <w:rFonts w:ascii="Arial" w:hAnsi="Arial" w:cs="Arial"/>
                <w:sz w:val="18"/>
                <w:szCs w:val="18"/>
              </w:rPr>
              <w:t>Low risk, as this is just procurement, and these items are very beneficial.</w:t>
            </w:r>
            <w:r w:rsidR="004133C7">
              <w:rPr>
                <w:rFonts w:ascii="Arial" w:hAnsi="Arial" w:cs="Arial"/>
                <w:sz w:val="18"/>
                <w:szCs w:val="18"/>
              </w:rPr>
              <w:t xml:space="preserve">  Vehicles will need to be restricted to project or CCA uses.</w:t>
            </w:r>
          </w:p>
        </w:tc>
      </w:tr>
      <w:tr w:rsidR="00B81D2F" w:rsidTr="004133C7">
        <w:tc>
          <w:tcPr>
            <w:tcW w:w="1807" w:type="dxa"/>
          </w:tcPr>
          <w:p w:rsidR="00B81D2F" w:rsidRDefault="00B81D2F" w:rsidP="00722D12">
            <w:pPr>
              <w:autoSpaceDE w:val="0"/>
              <w:autoSpaceDN w:val="0"/>
              <w:adjustRightInd w:val="0"/>
              <w:rPr>
                <w:rFonts w:ascii="Arial" w:hAnsi="Arial" w:cs="Arial"/>
                <w:sz w:val="18"/>
                <w:szCs w:val="18"/>
              </w:rPr>
            </w:pPr>
            <w:r>
              <w:rPr>
                <w:rFonts w:ascii="Arial" w:hAnsi="Arial" w:cs="Arial"/>
                <w:sz w:val="18"/>
                <w:szCs w:val="18"/>
              </w:rPr>
              <w:t>Training: participatory 3D modelling.</w:t>
            </w:r>
          </w:p>
        </w:tc>
        <w:tc>
          <w:tcPr>
            <w:tcW w:w="1737" w:type="dxa"/>
          </w:tcPr>
          <w:p w:rsidR="00B81D2F" w:rsidRPr="00463688" w:rsidRDefault="00BD1572" w:rsidP="00722D12">
            <w:pPr>
              <w:autoSpaceDE w:val="0"/>
              <w:autoSpaceDN w:val="0"/>
              <w:adjustRightInd w:val="0"/>
              <w:rPr>
                <w:rFonts w:ascii="Arial" w:hAnsi="Arial" w:cs="Arial"/>
                <w:sz w:val="18"/>
                <w:szCs w:val="18"/>
              </w:rPr>
            </w:pPr>
            <w:r>
              <w:rPr>
                <w:rFonts w:ascii="Arial" w:hAnsi="Arial" w:cs="Arial"/>
                <w:sz w:val="18"/>
                <w:szCs w:val="18"/>
              </w:rPr>
              <w:t>Completion of 3D models in all zones.</w:t>
            </w:r>
          </w:p>
        </w:tc>
        <w:tc>
          <w:tcPr>
            <w:tcW w:w="2093" w:type="dxa"/>
          </w:tcPr>
          <w:p w:rsidR="00B81D2F" w:rsidRPr="00BD1572" w:rsidRDefault="00BD1572" w:rsidP="00722D12">
            <w:pPr>
              <w:autoSpaceDE w:val="0"/>
              <w:autoSpaceDN w:val="0"/>
              <w:adjustRightInd w:val="0"/>
              <w:rPr>
                <w:rFonts w:ascii="Arial" w:hAnsi="Arial" w:cs="Arial"/>
                <w:sz w:val="18"/>
                <w:szCs w:val="18"/>
              </w:rPr>
            </w:pPr>
            <w:r w:rsidRPr="00BD1572">
              <w:rPr>
                <w:rFonts w:ascii="Arial" w:hAnsi="Arial" w:cs="Arial"/>
                <w:sz w:val="18"/>
                <w:szCs w:val="18"/>
              </w:rPr>
              <w:t>Better YUS landscape management</w:t>
            </w:r>
            <w:r>
              <w:rPr>
                <w:rFonts w:ascii="Arial" w:hAnsi="Arial" w:cs="Arial"/>
                <w:sz w:val="18"/>
                <w:szCs w:val="18"/>
              </w:rPr>
              <w:t xml:space="preserve"> (by communities)</w:t>
            </w:r>
            <w:r w:rsidRPr="00BD1572">
              <w:rPr>
                <w:rFonts w:ascii="Arial" w:hAnsi="Arial" w:cs="Arial"/>
                <w:sz w:val="18"/>
                <w:szCs w:val="18"/>
              </w:rPr>
              <w:t>.</w:t>
            </w:r>
          </w:p>
        </w:tc>
        <w:tc>
          <w:tcPr>
            <w:tcW w:w="1451" w:type="dxa"/>
          </w:tcPr>
          <w:p w:rsidR="00B81D2F" w:rsidRPr="00BD1572" w:rsidRDefault="00B81D2F" w:rsidP="00722D12">
            <w:pPr>
              <w:autoSpaceDE w:val="0"/>
              <w:autoSpaceDN w:val="0"/>
              <w:adjustRightInd w:val="0"/>
              <w:rPr>
                <w:rFonts w:ascii="Arial" w:hAnsi="Arial" w:cs="Arial"/>
                <w:sz w:val="18"/>
                <w:szCs w:val="18"/>
              </w:rPr>
            </w:pPr>
            <w:r w:rsidRPr="00BD1572">
              <w:rPr>
                <w:rFonts w:ascii="Arial" w:hAnsi="Arial" w:cs="Arial"/>
                <w:sz w:val="18"/>
                <w:szCs w:val="18"/>
              </w:rPr>
              <w:t>WPZ.</w:t>
            </w:r>
          </w:p>
          <w:p w:rsidR="00BD1572" w:rsidRPr="00BD1572" w:rsidRDefault="00BD1572" w:rsidP="00722D12">
            <w:pPr>
              <w:autoSpaceDE w:val="0"/>
              <w:autoSpaceDN w:val="0"/>
              <w:adjustRightInd w:val="0"/>
              <w:rPr>
                <w:rFonts w:ascii="Arial" w:hAnsi="Arial" w:cs="Arial"/>
                <w:sz w:val="18"/>
                <w:szCs w:val="18"/>
              </w:rPr>
            </w:pPr>
            <w:r w:rsidRPr="00BD1572">
              <w:rPr>
                <w:rFonts w:ascii="Arial" w:hAnsi="Arial" w:cs="Arial"/>
                <w:iCs/>
                <w:color w:val="000000" w:themeColor="text1"/>
                <w:sz w:val="18"/>
                <w:szCs w:val="18"/>
              </w:rPr>
              <w:t>Conservation Officers, Mapping Officers, Community Leaders.</w:t>
            </w:r>
          </w:p>
        </w:tc>
        <w:tc>
          <w:tcPr>
            <w:tcW w:w="2268" w:type="dxa"/>
          </w:tcPr>
          <w:p w:rsidR="00B81D2F" w:rsidRDefault="00614682" w:rsidP="00722D12">
            <w:pPr>
              <w:autoSpaceDE w:val="0"/>
              <w:autoSpaceDN w:val="0"/>
              <w:adjustRightInd w:val="0"/>
              <w:rPr>
                <w:rFonts w:ascii="Arial" w:hAnsi="Arial" w:cs="Arial"/>
                <w:sz w:val="18"/>
                <w:szCs w:val="18"/>
              </w:rPr>
            </w:pPr>
            <w:r>
              <w:rPr>
                <w:rFonts w:ascii="Arial" w:hAnsi="Arial" w:cs="Arial"/>
                <w:sz w:val="18"/>
                <w:szCs w:val="18"/>
              </w:rPr>
              <w:t>Relatively low risk (just a training event); there is not really a</w:t>
            </w:r>
            <w:r w:rsidR="00427BFC">
              <w:rPr>
                <w:rFonts w:ascii="Arial" w:hAnsi="Arial" w:cs="Arial"/>
                <w:sz w:val="18"/>
                <w:szCs w:val="18"/>
              </w:rPr>
              <w:t>n obvious follow-up to the training</w:t>
            </w:r>
            <w:r w:rsidR="003F51BE">
              <w:rPr>
                <w:rFonts w:ascii="Arial" w:hAnsi="Arial" w:cs="Arial"/>
                <w:sz w:val="18"/>
                <w:szCs w:val="18"/>
              </w:rPr>
              <w:t xml:space="preserve"> (models will presumably stay in the communities)</w:t>
            </w:r>
            <w:r w:rsidR="00427BFC">
              <w:rPr>
                <w:rFonts w:ascii="Arial" w:hAnsi="Arial" w:cs="Arial"/>
                <w:sz w:val="18"/>
                <w:szCs w:val="18"/>
              </w:rPr>
              <w:t>.</w:t>
            </w:r>
            <w:r>
              <w:rPr>
                <w:rFonts w:ascii="Arial" w:hAnsi="Arial" w:cs="Arial"/>
                <w:sz w:val="18"/>
                <w:szCs w:val="18"/>
              </w:rPr>
              <w:t xml:space="preserve"> </w:t>
            </w:r>
          </w:p>
        </w:tc>
      </w:tr>
      <w:tr w:rsidR="00B81D2F" w:rsidTr="004133C7">
        <w:tc>
          <w:tcPr>
            <w:tcW w:w="1807" w:type="dxa"/>
          </w:tcPr>
          <w:p w:rsidR="00B81D2F" w:rsidRPr="00B81D2F" w:rsidRDefault="00B81D2F" w:rsidP="00B81D2F">
            <w:pPr>
              <w:autoSpaceDE w:val="0"/>
              <w:autoSpaceDN w:val="0"/>
              <w:adjustRightInd w:val="0"/>
              <w:rPr>
                <w:rFonts w:ascii="Arial" w:hAnsi="Arial" w:cs="Arial"/>
                <w:sz w:val="18"/>
                <w:szCs w:val="18"/>
              </w:rPr>
            </w:pPr>
            <w:r>
              <w:rPr>
                <w:rFonts w:ascii="Arial" w:hAnsi="Arial" w:cs="Arial"/>
                <w:iCs/>
                <w:color w:val="000000" w:themeColor="text1"/>
                <w:sz w:val="18"/>
                <w:szCs w:val="18"/>
              </w:rPr>
              <w:t>Training: l</w:t>
            </w:r>
            <w:r w:rsidRPr="00B81D2F">
              <w:rPr>
                <w:rFonts w:ascii="Arial" w:hAnsi="Arial" w:cs="Arial"/>
                <w:iCs/>
                <w:color w:val="000000" w:themeColor="text1"/>
                <w:sz w:val="18"/>
                <w:szCs w:val="18"/>
              </w:rPr>
              <w:t xml:space="preserve">and-use </w:t>
            </w:r>
            <w:r>
              <w:rPr>
                <w:rFonts w:ascii="Arial" w:hAnsi="Arial" w:cs="Arial"/>
                <w:iCs/>
                <w:color w:val="000000" w:themeColor="text1"/>
                <w:sz w:val="18"/>
                <w:szCs w:val="18"/>
              </w:rPr>
              <w:t>p</w:t>
            </w:r>
            <w:r w:rsidRPr="00B81D2F">
              <w:rPr>
                <w:rFonts w:ascii="Arial" w:hAnsi="Arial" w:cs="Arial"/>
                <w:iCs/>
                <w:color w:val="000000" w:themeColor="text1"/>
                <w:sz w:val="18"/>
                <w:szCs w:val="18"/>
              </w:rPr>
              <w:t xml:space="preserve">lanning, </w:t>
            </w:r>
            <w:r>
              <w:rPr>
                <w:rFonts w:ascii="Arial" w:hAnsi="Arial" w:cs="Arial"/>
                <w:iCs/>
                <w:color w:val="000000" w:themeColor="text1"/>
                <w:sz w:val="18"/>
                <w:szCs w:val="18"/>
              </w:rPr>
              <w:t>m</w:t>
            </w:r>
            <w:r w:rsidRPr="00B81D2F">
              <w:rPr>
                <w:rFonts w:ascii="Arial" w:hAnsi="Arial" w:cs="Arial"/>
                <w:iCs/>
                <w:color w:val="000000" w:themeColor="text1"/>
                <w:sz w:val="18"/>
                <w:szCs w:val="18"/>
              </w:rPr>
              <w:t xml:space="preserve">onitoring, and </w:t>
            </w:r>
            <w:r>
              <w:rPr>
                <w:rFonts w:ascii="Arial" w:hAnsi="Arial" w:cs="Arial"/>
                <w:iCs/>
                <w:color w:val="000000" w:themeColor="text1"/>
                <w:sz w:val="18"/>
                <w:szCs w:val="18"/>
              </w:rPr>
              <w:t>m</w:t>
            </w:r>
            <w:r w:rsidRPr="00B81D2F">
              <w:rPr>
                <w:rFonts w:ascii="Arial" w:hAnsi="Arial" w:cs="Arial"/>
                <w:iCs/>
                <w:color w:val="000000" w:themeColor="text1"/>
                <w:sz w:val="18"/>
                <w:szCs w:val="18"/>
              </w:rPr>
              <w:t>anagement</w:t>
            </w:r>
            <w:r>
              <w:rPr>
                <w:rFonts w:ascii="Arial" w:hAnsi="Arial" w:cs="Arial"/>
                <w:iCs/>
                <w:color w:val="000000" w:themeColor="text1"/>
                <w:sz w:val="18"/>
                <w:szCs w:val="18"/>
              </w:rPr>
              <w:t>.</w:t>
            </w:r>
          </w:p>
        </w:tc>
        <w:tc>
          <w:tcPr>
            <w:tcW w:w="1737" w:type="dxa"/>
          </w:tcPr>
          <w:p w:rsidR="00B81D2F" w:rsidRPr="00B81D2F" w:rsidRDefault="003443DE" w:rsidP="00722D12">
            <w:pPr>
              <w:autoSpaceDE w:val="0"/>
              <w:autoSpaceDN w:val="0"/>
              <w:adjustRightInd w:val="0"/>
              <w:rPr>
                <w:rFonts w:ascii="Arial" w:hAnsi="Arial" w:cs="Arial"/>
                <w:sz w:val="18"/>
                <w:szCs w:val="18"/>
              </w:rPr>
            </w:pPr>
            <w:r>
              <w:rPr>
                <w:rFonts w:ascii="Arial" w:hAnsi="Arial" w:cs="Arial"/>
                <w:sz w:val="18"/>
                <w:szCs w:val="18"/>
              </w:rPr>
              <w:t xml:space="preserve">Increased capacity for all land use planning and management functions.  </w:t>
            </w:r>
          </w:p>
        </w:tc>
        <w:tc>
          <w:tcPr>
            <w:tcW w:w="2093" w:type="dxa"/>
          </w:tcPr>
          <w:p w:rsidR="00B81D2F" w:rsidRDefault="00BD1572" w:rsidP="00722D12">
            <w:pPr>
              <w:autoSpaceDE w:val="0"/>
              <w:autoSpaceDN w:val="0"/>
              <w:adjustRightInd w:val="0"/>
              <w:rPr>
                <w:rFonts w:ascii="Arial" w:hAnsi="Arial" w:cs="Arial"/>
                <w:sz w:val="18"/>
                <w:szCs w:val="18"/>
              </w:rPr>
            </w:pPr>
            <w:r>
              <w:rPr>
                <w:rFonts w:ascii="Arial" w:hAnsi="Arial" w:cs="Arial"/>
                <w:sz w:val="18"/>
                <w:szCs w:val="18"/>
              </w:rPr>
              <w:t>Ward-level land use plans (2021-2025) reflect effective land use planning.</w:t>
            </w:r>
            <w:r w:rsidR="003443DE">
              <w:rPr>
                <w:rFonts w:ascii="Arial" w:hAnsi="Arial" w:cs="Arial"/>
                <w:sz w:val="18"/>
                <w:szCs w:val="18"/>
              </w:rPr>
              <w:t xml:space="preserve">  </w:t>
            </w:r>
            <w:r w:rsidR="003443DE" w:rsidRPr="00BD1572">
              <w:rPr>
                <w:rFonts w:ascii="Arial" w:hAnsi="Arial" w:cs="Arial"/>
                <w:sz w:val="18"/>
                <w:szCs w:val="18"/>
              </w:rPr>
              <w:t>Better YUS landscape management</w:t>
            </w:r>
            <w:r w:rsidR="003443DE">
              <w:rPr>
                <w:rFonts w:ascii="Arial" w:hAnsi="Arial" w:cs="Arial"/>
                <w:sz w:val="18"/>
                <w:szCs w:val="18"/>
              </w:rPr>
              <w:t xml:space="preserve"> (by communities)</w:t>
            </w:r>
            <w:r w:rsidR="003443DE" w:rsidRPr="00BD1572">
              <w:rPr>
                <w:rFonts w:ascii="Arial" w:hAnsi="Arial" w:cs="Arial"/>
                <w:sz w:val="18"/>
                <w:szCs w:val="18"/>
              </w:rPr>
              <w:t>.</w:t>
            </w:r>
          </w:p>
        </w:tc>
        <w:tc>
          <w:tcPr>
            <w:tcW w:w="1451" w:type="dxa"/>
          </w:tcPr>
          <w:p w:rsidR="00B81D2F" w:rsidRDefault="00B81D2F" w:rsidP="00722D12">
            <w:pPr>
              <w:autoSpaceDE w:val="0"/>
              <w:autoSpaceDN w:val="0"/>
              <w:adjustRightInd w:val="0"/>
              <w:rPr>
                <w:rFonts w:ascii="Arial" w:hAnsi="Arial" w:cs="Arial"/>
                <w:sz w:val="18"/>
                <w:szCs w:val="18"/>
              </w:rPr>
            </w:pPr>
            <w:r>
              <w:rPr>
                <w:rFonts w:ascii="Arial" w:hAnsi="Arial" w:cs="Arial"/>
                <w:sz w:val="18"/>
                <w:szCs w:val="18"/>
              </w:rPr>
              <w:t>WPZ.</w:t>
            </w:r>
          </w:p>
          <w:p w:rsidR="003443DE" w:rsidRDefault="003443DE" w:rsidP="00722D12">
            <w:pPr>
              <w:autoSpaceDE w:val="0"/>
              <w:autoSpaceDN w:val="0"/>
              <w:adjustRightInd w:val="0"/>
              <w:rPr>
                <w:rFonts w:ascii="Arial" w:hAnsi="Arial" w:cs="Arial"/>
                <w:sz w:val="18"/>
                <w:szCs w:val="18"/>
              </w:rPr>
            </w:pPr>
            <w:r w:rsidRPr="00BD1572">
              <w:rPr>
                <w:rFonts w:ascii="Arial" w:hAnsi="Arial" w:cs="Arial"/>
                <w:iCs/>
                <w:color w:val="000000" w:themeColor="text1"/>
                <w:sz w:val="18"/>
                <w:szCs w:val="18"/>
              </w:rPr>
              <w:t>Conservation Officers, Mapping Officers, Community Leaders.</w:t>
            </w:r>
          </w:p>
        </w:tc>
        <w:tc>
          <w:tcPr>
            <w:tcW w:w="2268" w:type="dxa"/>
          </w:tcPr>
          <w:p w:rsidR="00B81D2F" w:rsidRDefault="004133C7" w:rsidP="00722D12">
            <w:pPr>
              <w:autoSpaceDE w:val="0"/>
              <w:autoSpaceDN w:val="0"/>
              <w:adjustRightInd w:val="0"/>
              <w:rPr>
                <w:rFonts w:ascii="Arial" w:hAnsi="Arial" w:cs="Arial"/>
                <w:sz w:val="18"/>
                <w:szCs w:val="18"/>
              </w:rPr>
            </w:pPr>
            <w:r>
              <w:rPr>
                <w:rFonts w:ascii="Arial" w:hAnsi="Arial" w:cs="Arial"/>
                <w:sz w:val="18"/>
                <w:szCs w:val="18"/>
              </w:rPr>
              <w:t>Low risk in the training event itself.  Eventual uptake of approaches and skills is less clear.  This will depend on who attends the training, and the frequency of follow-up sessions.</w:t>
            </w:r>
          </w:p>
        </w:tc>
      </w:tr>
      <w:tr w:rsidR="002D59D3" w:rsidTr="004133C7">
        <w:tc>
          <w:tcPr>
            <w:tcW w:w="1807" w:type="dxa"/>
          </w:tcPr>
          <w:p w:rsidR="002D59D3" w:rsidRDefault="00463688" w:rsidP="00722D12">
            <w:pPr>
              <w:autoSpaceDE w:val="0"/>
              <w:autoSpaceDN w:val="0"/>
              <w:adjustRightInd w:val="0"/>
              <w:rPr>
                <w:rFonts w:ascii="Arial" w:hAnsi="Arial" w:cs="Arial"/>
                <w:sz w:val="18"/>
                <w:szCs w:val="18"/>
              </w:rPr>
            </w:pPr>
            <w:r>
              <w:rPr>
                <w:rFonts w:ascii="Arial" w:hAnsi="Arial" w:cs="Arial"/>
                <w:sz w:val="18"/>
                <w:szCs w:val="18"/>
              </w:rPr>
              <w:t>Capacity assessment (progress).</w:t>
            </w:r>
          </w:p>
          <w:p w:rsidR="00B81D2F" w:rsidRPr="00463688" w:rsidRDefault="00B81D2F" w:rsidP="00722D12">
            <w:pPr>
              <w:autoSpaceDE w:val="0"/>
              <w:autoSpaceDN w:val="0"/>
              <w:adjustRightInd w:val="0"/>
              <w:rPr>
                <w:rFonts w:ascii="Arial" w:hAnsi="Arial" w:cs="Arial"/>
                <w:sz w:val="18"/>
                <w:szCs w:val="18"/>
              </w:rPr>
            </w:pPr>
            <w:r>
              <w:rPr>
                <w:rFonts w:ascii="Arial" w:hAnsi="Arial" w:cs="Arial"/>
                <w:sz w:val="18"/>
                <w:szCs w:val="18"/>
              </w:rPr>
              <w:t>YUS CBO management training.</w:t>
            </w:r>
          </w:p>
        </w:tc>
        <w:tc>
          <w:tcPr>
            <w:tcW w:w="1737" w:type="dxa"/>
          </w:tcPr>
          <w:p w:rsidR="002D59D3" w:rsidRPr="00463688" w:rsidRDefault="004133C7" w:rsidP="00722D12">
            <w:pPr>
              <w:autoSpaceDE w:val="0"/>
              <w:autoSpaceDN w:val="0"/>
              <w:adjustRightInd w:val="0"/>
              <w:rPr>
                <w:rFonts w:ascii="Arial" w:hAnsi="Arial" w:cs="Arial"/>
                <w:sz w:val="18"/>
                <w:szCs w:val="18"/>
              </w:rPr>
            </w:pPr>
            <w:r>
              <w:rPr>
                <w:rFonts w:ascii="Arial" w:hAnsi="Arial" w:cs="Arial"/>
                <w:sz w:val="18"/>
                <w:szCs w:val="18"/>
              </w:rPr>
              <w:t xml:space="preserve">Increased capacity of project partners for effective PA management. </w:t>
            </w:r>
          </w:p>
        </w:tc>
        <w:tc>
          <w:tcPr>
            <w:tcW w:w="2093" w:type="dxa"/>
          </w:tcPr>
          <w:p w:rsidR="002D59D3" w:rsidRPr="00463688" w:rsidRDefault="004133C7" w:rsidP="00722D12">
            <w:pPr>
              <w:autoSpaceDE w:val="0"/>
              <w:autoSpaceDN w:val="0"/>
              <w:adjustRightInd w:val="0"/>
              <w:rPr>
                <w:rFonts w:ascii="Arial" w:hAnsi="Arial" w:cs="Arial"/>
                <w:sz w:val="18"/>
                <w:szCs w:val="18"/>
              </w:rPr>
            </w:pPr>
            <w:r>
              <w:rPr>
                <w:rFonts w:ascii="Arial" w:hAnsi="Arial" w:cs="Arial"/>
                <w:sz w:val="18"/>
                <w:szCs w:val="18"/>
              </w:rPr>
              <w:t xml:space="preserve">Improved PA management is evident in key conservation values (habitat quality and area, and biodiversity attributes). </w:t>
            </w:r>
            <w:r w:rsidR="00722D12">
              <w:rPr>
                <w:rFonts w:ascii="Arial" w:hAnsi="Arial" w:cs="Arial"/>
                <w:sz w:val="18"/>
                <w:szCs w:val="18"/>
              </w:rPr>
              <w:t>Comparison between baseline and current capacity</w:t>
            </w:r>
            <w:r>
              <w:rPr>
                <w:rFonts w:ascii="Arial" w:hAnsi="Arial" w:cs="Arial"/>
                <w:sz w:val="18"/>
                <w:szCs w:val="18"/>
              </w:rPr>
              <w:t xml:space="preserve"> (either by METT or other evidence on-the-ground)</w:t>
            </w:r>
            <w:r w:rsidR="00722D12">
              <w:rPr>
                <w:rFonts w:ascii="Arial" w:hAnsi="Arial" w:cs="Arial"/>
                <w:sz w:val="18"/>
                <w:szCs w:val="18"/>
              </w:rPr>
              <w:t>.</w:t>
            </w:r>
          </w:p>
        </w:tc>
        <w:tc>
          <w:tcPr>
            <w:tcW w:w="1451" w:type="dxa"/>
          </w:tcPr>
          <w:p w:rsidR="002D59D3" w:rsidRPr="00463688" w:rsidRDefault="00913FFA" w:rsidP="00722D12">
            <w:pPr>
              <w:autoSpaceDE w:val="0"/>
              <w:autoSpaceDN w:val="0"/>
              <w:adjustRightInd w:val="0"/>
              <w:rPr>
                <w:rFonts w:ascii="Arial" w:hAnsi="Arial" w:cs="Arial"/>
                <w:sz w:val="18"/>
                <w:szCs w:val="18"/>
              </w:rPr>
            </w:pPr>
            <w:r>
              <w:rPr>
                <w:rFonts w:ascii="Arial" w:hAnsi="Arial" w:cs="Arial"/>
                <w:sz w:val="18"/>
                <w:szCs w:val="18"/>
              </w:rPr>
              <w:t>WPZ</w:t>
            </w:r>
            <w:r w:rsidR="004133C7">
              <w:rPr>
                <w:rFonts w:ascii="Arial" w:hAnsi="Arial" w:cs="Arial"/>
                <w:sz w:val="18"/>
                <w:szCs w:val="18"/>
              </w:rPr>
              <w:t xml:space="preserve"> and partners</w:t>
            </w:r>
            <w:r>
              <w:rPr>
                <w:rFonts w:ascii="Arial" w:hAnsi="Arial" w:cs="Arial"/>
                <w:sz w:val="18"/>
                <w:szCs w:val="18"/>
              </w:rPr>
              <w:t>.</w:t>
            </w:r>
          </w:p>
        </w:tc>
        <w:tc>
          <w:tcPr>
            <w:tcW w:w="2268" w:type="dxa"/>
          </w:tcPr>
          <w:p w:rsidR="002D59D3" w:rsidRPr="00463688" w:rsidRDefault="00AA7085" w:rsidP="00AA7085">
            <w:pPr>
              <w:autoSpaceDE w:val="0"/>
              <w:autoSpaceDN w:val="0"/>
              <w:adjustRightInd w:val="0"/>
              <w:rPr>
                <w:rFonts w:ascii="Arial" w:hAnsi="Arial" w:cs="Arial"/>
                <w:sz w:val="18"/>
                <w:szCs w:val="18"/>
              </w:rPr>
            </w:pPr>
            <w:r>
              <w:rPr>
                <w:rFonts w:ascii="Arial" w:hAnsi="Arial" w:cs="Arial"/>
                <w:sz w:val="18"/>
                <w:szCs w:val="18"/>
              </w:rPr>
              <w:t>As an exercise (training and measuring capacity changes) there is relatively low r</w:t>
            </w:r>
            <w:r w:rsidR="00913FFA">
              <w:rPr>
                <w:rFonts w:ascii="Arial" w:hAnsi="Arial" w:cs="Arial"/>
                <w:sz w:val="18"/>
                <w:szCs w:val="18"/>
              </w:rPr>
              <w:t>isk</w:t>
            </w:r>
            <w:r>
              <w:rPr>
                <w:rFonts w:ascii="Arial" w:hAnsi="Arial" w:cs="Arial"/>
                <w:sz w:val="18"/>
                <w:szCs w:val="18"/>
              </w:rPr>
              <w:t>.  The main issue is finding relevant evidence of improved management effectiveness (METT scoring system being unclear in some areas).</w:t>
            </w:r>
          </w:p>
        </w:tc>
      </w:tr>
      <w:tr w:rsidR="00F41FCF" w:rsidTr="004133C7">
        <w:tc>
          <w:tcPr>
            <w:tcW w:w="1807" w:type="dxa"/>
          </w:tcPr>
          <w:p w:rsidR="00F41FCF" w:rsidRDefault="00F41FCF" w:rsidP="00722D12">
            <w:pPr>
              <w:autoSpaceDE w:val="0"/>
              <w:autoSpaceDN w:val="0"/>
              <w:adjustRightInd w:val="0"/>
              <w:rPr>
                <w:rFonts w:ascii="Arial" w:hAnsi="Arial" w:cs="Arial"/>
                <w:sz w:val="18"/>
                <w:szCs w:val="18"/>
              </w:rPr>
            </w:pPr>
            <w:r>
              <w:rPr>
                <w:rFonts w:ascii="Arial" w:hAnsi="Arial" w:cs="Arial"/>
                <w:sz w:val="18"/>
                <w:szCs w:val="18"/>
              </w:rPr>
              <w:t>Strategic planning workshop.</w:t>
            </w:r>
          </w:p>
        </w:tc>
        <w:tc>
          <w:tcPr>
            <w:tcW w:w="1737" w:type="dxa"/>
          </w:tcPr>
          <w:p w:rsidR="00F41FCF" w:rsidRPr="00463688" w:rsidRDefault="00F41FCF" w:rsidP="00F41FCF">
            <w:pPr>
              <w:autoSpaceDE w:val="0"/>
              <w:autoSpaceDN w:val="0"/>
              <w:adjustRightInd w:val="0"/>
              <w:rPr>
                <w:rFonts w:ascii="Arial" w:hAnsi="Arial" w:cs="Arial"/>
                <w:sz w:val="18"/>
                <w:szCs w:val="18"/>
              </w:rPr>
            </w:pPr>
            <w:r>
              <w:rPr>
                <w:rFonts w:ascii="Arial" w:hAnsi="Arial" w:cs="Arial"/>
                <w:sz w:val="18"/>
                <w:szCs w:val="18"/>
              </w:rPr>
              <w:t xml:space="preserve">Updated results chain for YUS landscape CA. </w:t>
            </w:r>
          </w:p>
        </w:tc>
        <w:tc>
          <w:tcPr>
            <w:tcW w:w="2093" w:type="dxa"/>
          </w:tcPr>
          <w:p w:rsidR="00F41FCF" w:rsidRDefault="00831E24" w:rsidP="00722D12">
            <w:pPr>
              <w:autoSpaceDE w:val="0"/>
              <w:autoSpaceDN w:val="0"/>
              <w:adjustRightInd w:val="0"/>
              <w:rPr>
                <w:rFonts w:ascii="Arial" w:hAnsi="Arial" w:cs="Arial"/>
                <w:sz w:val="18"/>
                <w:szCs w:val="18"/>
              </w:rPr>
            </w:pPr>
            <w:r>
              <w:rPr>
                <w:rFonts w:ascii="Arial" w:hAnsi="Arial" w:cs="Arial"/>
                <w:sz w:val="18"/>
                <w:szCs w:val="18"/>
              </w:rPr>
              <w:t xml:space="preserve">A shared vision of the goals and attributes of the YUS landscape CA, and uptake of management </w:t>
            </w:r>
            <w:r>
              <w:rPr>
                <w:rFonts w:ascii="Arial" w:hAnsi="Arial" w:cs="Arial"/>
                <w:sz w:val="18"/>
                <w:szCs w:val="18"/>
              </w:rPr>
              <w:lastRenderedPageBreak/>
              <w:t>principles.</w:t>
            </w:r>
          </w:p>
        </w:tc>
        <w:tc>
          <w:tcPr>
            <w:tcW w:w="1451" w:type="dxa"/>
          </w:tcPr>
          <w:p w:rsidR="00F41FCF" w:rsidRDefault="00831E24" w:rsidP="00722D12">
            <w:pPr>
              <w:autoSpaceDE w:val="0"/>
              <w:autoSpaceDN w:val="0"/>
              <w:adjustRightInd w:val="0"/>
              <w:rPr>
                <w:rFonts w:ascii="Arial" w:hAnsi="Arial" w:cs="Arial"/>
                <w:sz w:val="18"/>
                <w:szCs w:val="18"/>
              </w:rPr>
            </w:pPr>
            <w:r>
              <w:rPr>
                <w:rFonts w:ascii="Arial" w:hAnsi="Arial" w:cs="Arial"/>
                <w:sz w:val="18"/>
                <w:szCs w:val="18"/>
              </w:rPr>
              <w:lastRenderedPageBreak/>
              <w:t xml:space="preserve">WPZ and partners (including provincial and district </w:t>
            </w:r>
            <w:r>
              <w:rPr>
                <w:rFonts w:ascii="Arial" w:hAnsi="Arial" w:cs="Arial"/>
                <w:sz w:val="18"/>
                <w:szCs w:val="18"/>
              </w:rPr>
              <w:lastRenderedPageBreak/>
              <w:t>agencies).</w:t>
            </w:r>
          </w:p>
        </w:tc>
        <w:tc>
          <w:tcPr>
            <w:tcW w:w="2268" w:type="dxa"/>
          </w:tcPr>
          <w:p w:rsidR="00F41FCF" w:rsidRDefault="00831E24" w:rsidP="00722D12">
            <w:pPr>
              <w:autoSpaceDE w:val="0"/>
              <w:autoSpaceDN w:val="0"/>
              <w:adjustRightInd w:val="0"/>
              <w:rPr>
                <w:rFonts w:ascii="Arial" w:hAnsi="Arial" w:cs="Arial"/>
                <w:sz w:val="18"/>
                <w:szCs w:val="18"/>
              </w:rPr>
            </w:pPr>
            <w:r>
              <w:rPr>
                <w:rFonts w:ascii="Arial" w:hAnsi="Arial" w:cs="Arial"/>
                <w:sz w:val="18"/>
                <w:szCs w:val="18"/>
              </w:rPr>
              <w:lastRenderedPageBreak/>
              <w:t xml:space="preserve">There is little risk in the workshop itself; however, working a shared vision into planning and management documents </w:t>
            </w:r>
            <w:r>
              <w:rPr>
                <w:rFonts w:ascii="Arial" w:hAnsi="Arial" w:cs="Arial"/>
                <w:sz w:val="18"/>
                <w:szCs w:val="18"/>
              </w:rPr>
              <w:lastRenderedPageBreak/>
              <w:t xml:space="preserve">may be more challenging. </w:t>
            </w:r>
          </w:p>
        </w:tc>
      </w:tr>
      <w:tr w:rsidR="002D59D3" w:rsidTr="004133C7">
        <w:tc>
          <w:tcPr>
            <w:tcW w:w="1807" w:type="dxa"/>
          </w:tcPr>
          <w:p w:rsidR="002D59D3" w:rsidRPr="00463688" w:rsidRDefault="00463688" w:rsidP="00722D12">
            <w:pPr>
              <w:autoSpaceDE w:val="0"/>
              <w:autoSpaceDN w:val="0"/>
              <w:adjustRightInd w:val="0"/>
              <w:rPr>
                <w:rFonts w:ascii="Arial" w:hAnsi="Arial" w:cs="Arial"/>
                <w:sz w:val="18"/>
                <w:szCs w:val="18"/>
              </w:rPr>
            </w:pPr>
            <w:r>
              <w:rPr>
                <w:rFonts w:ascii="Arial" w:hAnsi="Arial" w:cs="Arial"/>
                <w:sz w:val="18"/>
                <w:szCs w:val="18"/>
              </w:rPr>
              <w:lastRenderedPageBreak/>
              <w:t>Training event file (advocacy).</w:t>
            </w:r>
          </w:p>
        </w:tc>
        <w:tc>
          <w:tcPr>
            <w:tcW w:w="1737" w:type="dxa"/>
          </w:tcPr>
          <w:p w:rsidR="002D59D3" w:rsidRPr="00463688" w:rsidRDefault="002C57BF" w:rsidP="00722D12">
            <w:pPr>
              <w:autoSpaceDE w:val="0"/>
              <w:autoSpaceDN w:val="0"/>
              <w:adjustRightInd w:val="0"/>
              <w:rPr>
                <w:rFonts w:ascii="Arial" w:hAnsi="Arial" w:cs="Arial"/>
                <w:sz w:val="18"/>
                <w:szCs w:val="18"/>
              </w:rPr>
            </w:pPr>
            <w:r>
              <w:rPr>
                <w:rFonts w:ascii="Arial" w:hAnsi="Arial" w:cs="Arial"/>
                <w:sz w:val="18"/>
                <w:szCs w:val="18"/>
              </w:rPr>
              <w:t>An up-to-date and comprehensive account of all training delivered under the project.</w:t>
            </w:r>
          </w:p>
        </w:tc>
        <w:tc>
          <w:tcPr>
            <w:tcW w:w="2093" w:type="dxa"/>
          </w:tcPr>
          <w:p w:rsidR="002D59D3" w:rsidRPr="00463688" w:rsidRDefault="00D45F8D" w:rsidP="002C57BF">
            <w:pPr>
              <w:autoSpaceDE w:val="0"/>
              <w:autoSpaceDN w:val="0"/>
              <w:adjustRightInd w:val="0"/>
              <w:rPr>
                <w:rFonts w:ascii="Arial" w:hAnsi="Arial" w:cs="Arial"/>
                <w:sz w:val="18"/>
                <w:szCs w:val="18"/>
              </w:rPr>
            </w:pPr>
            <w:r>
              <w:rPr>
                <w:rFonts w:ascii="Arial" w:hAnsi="Arial" w:cs="Arial"/>
                <w:sz w:val="18"/>
                <w:szCs w:val="18"/>
              </w:rPr>
              <w:t>Training delivered, documented, and pertinent</w:t>
            </w:r>
            <w:r w:rsidR="002C57BF">
              <w:rPr>
                <w:rFonts w:ascii="Arial" w:hAnsi="Arial" w:cs="Arial"/>
                <w:sz w:val="18"/>
                <w:szCs w:val="18"/>
              </w:rPr>
              <w:t xml:space="preserve"> (evidence of relevant topics and trainees), and uptake of lessons/ skills learned</w:t>
            </w:r>
            <w:r>
              <w:rPr>
                <w:rFonts w:ascii="Arial" w:hAnsi="Arial" w:cs="Arial"/>
                <w:sz w:val="18"/>
                <w:szCs w:val="18"/>
              </w:rPr>
              <w:t>.</w:t>
            </w:r>
          </w:p>
        </w:tc>
        <w:tc>
          <w:tcPr>
            <w:tcW w:w="1451" w:type="dxa"/>
          </w:tcPr>
          <w:p w:rsidR="002D59D3" w:rsidRPr="00463688" w:rsidRDefault="00913FFA" w:rsidP="00722D12">
            <w:pPr>
              <w:autoSpaceDE w:val="0"/>
              <w:autoSpaceDN w:val="0"/>
              <w:adjustRightInd w:val="0"/>
              <w:rPr>
                <w:rFonts w:ascii="Arial" w:hAnsi="Arial" w:cs="Arial"/>
                <w:sz w:val="18"/>
                <w:szCs w:val="18"/>
              </w:rPr>
            </w:pPr>
            <w:r>
              <w:rPr>
                <w:rFonts w:ascii="Arial" w:hAnsi="Arial" w:cs="Arial"/>
                <w:sz w:val="18"/>
                <w:szCs w:val="18"/>
              </w:rPr>
              <w:t>WPZ.</w:t>
            </w:r>
          </w:p>
        </w:tc>
        <w:tc>
          <w:tcPr>
            <w:tcW w:w="2268" w:type="dxa"/>
          </w:tcPr>
          <w:p w:rsidR="002D59D3" w:rsidRPr="00463688" w:rsidRDefault="002C57BF" w:rsidP="002C57BF">
            <w:pPr>
              <w:autoSpaceDE w:val="0"/>
              <w:autoSpaceDN w:val="0"/>
              <w:adjustRightInd w:val="0"/>
              <w:rPr>
                <w:rFonts w:ascii="Arial" w:hAnsi="Arial" w:cs="Arial"/>
                <w:sz w:val="18"/>
                <w:szCs w:val="18"/>
              </w:rPr>
            </w:pPr>
            <w:r>
              <w:rPr>
                <w:rFonts w:ascii="Arial" w:hAnsi="Arial" w:cs="Arial"/>
                <w:sz w:val="18"/>
                <w:szCs w:val="18"/>
              </w:rPr>
              <w:t>Little risk (in the file itself); but, m</w:t>
            </w:r>
            <w:r w:rsidR="00722D12">
              <w:rPr>
                <w:rFonts w:ascii="Arial" w:hAnsi="Arial" w:cs="Arial"/>
                <w:sz w:val="18"/>
                <w:szCs w:val="18"/>
              </w:rPr>
              <w:t xml:space="preserve">ay be done </w:t>
            </w:r>
            <w:r w:rsidR="00722D12" w:rsidRPr="00722D12">
              <w:rPr>
                <w:rFonts w:ascii="Arial" w:hAnsi="Arial" w:cs="Arial"/>
                <w:i/>
                <w:sz w:val="18"/>
                <w:szCs w:val="18"/>
              </w:rPr>
              <w:t>post facto</w:t>
            </w:r>
            <w:r w:rsidR="00722D12">
              <w:rPr>
                <w:rFonts w:ascii="Arial" w:hAnsi="Arial" w:cs="Arial"/>
                <w:sz w:val="18"/>
                <w:szCs w:val="18"/>
              </w:rPr>
              <w:t>, and possibly lacking details.</w:t>
            </w:r>
          </w:p>
        </w:tc>
      </w:tr>
      <w:tr w:rsidR="00722D12" w:rsidTr="004133C7">
        <w:tc>
          <w:tcPr>
            <w:tcW w:w="1807" w:type="dxa"/>
          </w:tcPr>
          <w:p w:rsidR="00722D12" w:rsidRPr="00463688" w:rsidRDefault="00722D12" w:rsidP="00722D12">
            <w:pPr>
              <w:autoSpaceDE w:val="0"/>
              <w:autoSpaceDN w:val="0"/>
              <w:adjustRightInd w:val="0"/>
              <w:rPr>
                <w:rFonts w:ascii="Arial" w:hAnsi="Arial" w:cs="Arial"/>
                <w:sz w:val="18"/>
                <w:szCs w:val="18"/>
              </w:rPr>
            </w:pPr>
            <w:r>
              <w:rPr>
                <w:rFonts w:ascii="Arial" w:hAnsi="Arial" w:cs="Arial"/>
                <w:sz w:val="18"/>
                <w:szCs w:val="18"/>
              </w:rPr>
              <w:t>Management file (events).</w:t>
            </w:r>
          </w:p>
        </w:tc>
        <w:tc>
          <w:tcPr>
            <w:tcW w:w="1737" w:type="dxa"/>
          </w:tcPr>
          <w:p w:rsidR="00722D12" w:rsidRPr="00463688" w:rsidRDefault="002C57BF" w:rsidP="00722D12">
            <w:pPr>
              <w:autoSpaceDE w:val="0"/>
              <w:autoSpaceDN w:val="0"/>
              <w:adjustRightInd w:val="0"/>
              <w:rPr>
                <w:rFonts w:ascii="Arial" w:hAnsi="Arial" w:cs="Arial"/>
                <w:sz w:val="18"/>
                <w:szCs w:val="18"/>
              </w:rPr>
            </w:pPr>
            <w:r>
              <w:rPr>
                <w:rFonts w:ascii="Arial" w:hAnsi="Arial" w:cs="Arial"/>
                <w:sz w:val="18"/>
                <w:szCs w:val="18"/>
              </w:rPr>
              <w:t>A detailed log of all project management actions and decisions.</w:t>
            </w:r>
          </w:p>
        </w:tc>
        <w:tc>
          <w:tcPr>
            <w:tcW w:w="2093" w:type="dxa"/>
          </w:tcPr>
          <w:p w:rsidR="00722D12" w:rsidRPr="00463688" w:rsidRDefault="002C57BF" w:rsidP="00722D12">
            <w:pPr>
              <w:autoSpaceDE w:val="0"/>
              <w:autoSpaceDN w:val="0"/>
              <w:adjustRightInd w:val="0"/>
              <w:rPr>
                <w:rFonts w:ascii="Arial" w:hAnsi="Arial" w:cs="Arial"/>
                <w:sz w:val="18"/>
                <w:szCs w:val="18"/>
              </w:rPr>
            </w:pPr>
            <w:r>
              <w:rPr>
                <w:rFonts w:ascii="Arial" w:hAnsi="Arial" w:cs="Arial"/>
                <w:sz w:val="18"/>
                <w:szCs w:val="18"/>
              </w:rPr>
              <w:t>A clear accounting of discussions, deliberations, and decisions, and evidence of adaptive management and uptake in the YUS CA.</w:t>
            </w:r>
          </w:p>
        </w:tc>
        <w:tc>
          <w:tcPr>
            <w:tcW w:w="1451" w:type="dxa"/>
          </w:tcPr>
          <w:p w:rsidR="00722D12" w:rsidRPr="00463688" w:rsidRDefault="00722D12" w:rsidP="00722D12">
            <w:pPr>
              <w:autoSpaceDE w:val="0"/>
              <w:autoSpaceDN w:val="0"/>
              <w:adjustRightInd w:val="0"/>
              <w:rPr>
                <w:rFonts w:ascii="Arial" w:hAnsi="Arial" w:cs="Arial"/>
                <w:sz w:val="18"/>
                <w:szCs w:val="18"/>
              </w:rPr>
            </w:pPr>
            <w:r>
              <w:rPr>
                <w:rFonts w:ascii="Arial" w:hAnsi="Arial" w:cs="Arial"/>
                <w:sz w:val="18"/>
                <w:szCs w:val="18"/>
              </w:rPr>
              <w:t>WPZ.</w:t>
            </w:r>
          </w:p>
        </w:tc>
        <w:tc>
          <w:tcPr>
            <w:tcW w:w="2268" w:type="dxa"/>
          </w:tcPr>
          <w:p w:rsidR="00722D12" w:rsidRPr="00463688" w:rsidRDefault="002C57BF" w:rsidP="002C57BF">
            <w:pPr>
              <w:autoSpaceDE w:val="0"/>
              <w:autoSpaceDN w:val="0"/>
              <w:adjustRightInd w:val="0"/>
              <w:rPr>
                <w:rFonts w:ascii="Arial" w:hAnsi="Arial" w:cs="Arial"/>
                <w:sz w:val="18"/>
                <w:szCs w:val="18"/>
              </w:rPr>
            </w:pPr>
            <w:r>
              <w:rPr>
                <w:rFonts w:ascii="Arial" w:hAnsi="Arial" w:cs="Arial"/>
                <w:sz w:val="18"/>
                <w:szCs w:val="18"/>
              </w:rPr>
              <w:t>Little risk (in the file itself); but m</w:t>
            </w:r>
            <w:r w:rsidR="00722D12">
              <w:rPr>
                <w:rFonts w:ascii="Arial" w:hAnsi="Arial" w:cs="Arial"/>
                <w:sz w:val="18"/>
                <w:szCs w:val="18"/>
              </w:rPr>
              <w:t xml:space="preserve">ay be done </w:t>
            </w:r>
            <w:r w:rsidR="00722D12" w:rsidRPr="00722D12">
              <w:rPr>
                <w:rFonts w:ascii="Arial" w:hAnsi="Arial" w:cs="Arial"/>
                <w:i/>
                <w:sz w:val="18"/>
                <w:szCs w:val="18"/>
              </w:rPr>
              <w:t>post facto</w:t>
            </w:r>
            <w:r w:rsidR="00722D12">
              <w:rPr>
                <w:rFonts w:ascii="Arial" w:hAnsi="Arial" w:cs="Arial"/>
                <w:sz w:val="18"/>
                <w:szCs w:val="18"/>
              </w:rPr>
              <w:t>, and possibly lacking details.</w:t>
            </w:r>
          </w:p>
        </w:tc>
      </w:tr>
      <w:tr w:rsidR="00722D12" w:rsidTr="004133C7">
        <w:tc>
          <w:tcPr>
            <w:tcW w:w="1807" w:type="dxa"/>
          </w:tcPr>
          <w:p w:rsidR="00722D12" w:rsidRPr="00463688" w:rsidRDefault="00722D12" w:rsidP="00463688">
            <w:pPr>
              <w:autoSpaceDE w:val="0"/>
              <w:autoSpaceDN w:val="0"/>
              <w:adjustRightInd w:val="0"/>
              <w:rPr>
                <w:rFonts w:ascii="Arial" w:hAnsi="Arial" w:cs="Arial"/>
                <w:sz w:val="18"/>
                <w:szCs w:val="18"/>
              </w:rPr>
            </w:pPr>
            <w:r>
              <w:rPr>
                <w:rFonts w:ascii="Arial" w:hAnsi="Arial" w:cs="Arial"/>
                <w:sz w:val="18"/>
                <w:szCs w:val="18"/>
              </w:rPr>
              <w:t>Gender analysis and log.</w:t>
            </w:r>
          </w:p>
        </w:tc>
        <w:tc>
          <w:tcPr>
            <w:tcW w:w="1737" w:type="dxa"/>
          </w:tcPr>
          <w:p w:rsidR="00722D12" w:rsidRPr="00463688" w:rsidRDefault="00F75E48" w:rsidP="00722D12">
            <w:pPr>
              <w:autoSpaceDE w:val="0"/>
              <w:autoSpaceDN w:val="0"/>
              <w:adjustRightInd w:val="0"/>
              <w:rPr>
                <w:rFonts w:ascii="Arial" w:hAnsi="Arial" w:cs="Arial"/>
                <w:sz w:val="18"/>
                <w:szCs w:val="18"/>
              </w:rPr>
            </w:pPr>
            <w:r>
              <w:rPr>
                <w:rFonts w:ascii="Arial" w:hAnsi="Arial" w:cs="Arial"/>
                <w:sz w:val="18"/>
                <w:szCs w:val="18"/>
              </w:rPr>
              <w:t>A detailed account of gender-related activities undertaken by the project and disaggregated data for all events.</w:t>
            </w:r>
          </w:p>
        </w:tc>
        <w:tc>
          <w:tcPr>
            <w:tcW w:w="2093" w:type="dxa"/>
          </w:tcPr>
          <w:p w:rsidR="00722D12" w:rsidRPr="00463688" w:rsidRDefault="00722D12" w:rsidP="00722D12">
            <w:pPr>
              <w:autoSpaceDE w:val="0"/>
              <w:autoSpaceDN w:val="0"/>
              <w:adjustRightInd w:val="0"/>
              <w:rPr>
                <w:rFonts w:ascii="Arial" w:hAnsi="Arial" w:cs="Arial"/>
                <w:sz w:val="18"/>
                <w:szCs w:val="18"/>
              </w:rPr>
            </w:pPr>
            <w:r>
              <w:rPr>
                <w:rFonts w:ascii="Arial" w:hAnsi="Arial" w:cs="Arial"/>
                <w:sz w:val="18"/>
                <w:szCs w:val="18"/>
              </w:rPr>
              <w:t>WPZ document</w:t>
            </w:r>
            <w:r w:rsidR="00F75E48">
              <w:rPr>
                <w:rFonts w:ascii="Arial" w:hAnsi="Arial" w:cs="Arial"/>
                <w:sz w:val="18"/>
                <w:szCs w:val="18"/>
              </w:rPr>
              <w:t xml:space="preserve"> reflecting a gender-aware approach to the project in the YUS CA</w:t>
            </w:r>
            <w:r>
              <w:rPr>
                <w:rFonts w:ascii="Arial" w:hAnsi="Arial" w:cs="Arial"/>
                <w:sz w:val="18"/>
                <w:szCs w:val="18"/>
              </w:rPr>
              <w:t>.</w:t>
            </w:r>
          </w:p>
        </w:tc>
        <w:tc>
          <w:tcPr>
            <w:tcW w:w="1451" w:type="dxa"/>
          </w:tcPr>
          <w:p w:rsidR="00722D12" w:rsidRPr="00463688" w:rsidRDefault="00722D12" w:rsidP="00722D12">
            <w:pPr>
              <w:autoSpaceDE w:val="0"/>
              <w:autoSpaceDN w:val="0"/>
              <w:adjustRightInd w:val="0"/>
              <w:rPr>
                <w:rFonts w:ascii="Arial" w:hAnsi="Arial" w:cs="Arial"/>
                <w:sz w:val="18"/>
                <w:szCs w:val="18"/>
              </w:rPr>
            </w:pPr>
            <w:r>
              <w:rPr>
                <w:rFonts w:ascii="Arial" w:hAnsi="Arial" w:cs="Arial"/>
                <w:sz w:val="18"/>
                <w:szCs w:val="18"/>
              </w:rPr>
              <w:t>WPZ.</w:t>
            </w:r>
          </w:p>
        </w:tc>
        <w:tc>
          <w:tcPr>
            <w:tcW w:w="2268" w:type="dxa"/>
          </w:tcPr>
          <w:p w:rsidR="00722D12" w:rsidRPr="00463688" w:rsidRDefault="00F75E48" w:rsidP="00F75E48">
            <w:pPr>
              <w:autoSpaceDE w:val="0"/>
              <w:autoSpaceDN w:val="0"/>
              <w:adjustRightInd w:val="0"/>
              <w:rPr>
                <w:rFonts w:ascii="Arial" w:hAnsi="Arial" w:cs="Arial"/>
                <w:sz w:val="18"/>
                <w:szCs w:val="18"/>
              </w:rPr>
            </w:pPr>
            <w:r>
              <w:rPr>
                <w:rFonts w:ascii="Arial" w:hAnsi="Arial" w:cs="Arial"/>
                <w:sz w:val="18"/>
                <w:szCs w:val="18"/>
              </w:rPr>
              <w:t xml:space="preserve">Little risk in developing the analysis and log itself (but, possibly to be done </w:t>
            </w:r>
            <w:r w:rsidRPr="00F75E48">
              <w:rPr>
                <w:rFonts w:ascii="Arial" w:hAnsi="Arial" w:cs="Arial"/>
                <w:i/>
                <w:sz w:val="18"/>
                <w:szCs w:val="18"/>
              </w:rPr>
              <w:t>post facto</w:t>
            </w:r>
            <w:r>
              <w:rPr>
                <w:rFonts w:ascii="Arial" w:hAnsi="Arial" w:cs="Arial"/>
                <w:sz w:val="18"/>
                <w:szCs w:val="18"/>
              </w:rPr>
              <w:t>, with some details missing?).  The main risk is that the gender strategy was not fully implemented, or methods were not</w:t>
            </w:r>
            <w:r w:rsidR="00722D12">
              <w:rPr>
                <w:rFonts w:ascii="Arial" w:hAnsi="Arial" w:cs="Arial"/>
                <w:sz w:val="18"/>
                <w:szCs w:val="18"/>
              </w:rPr>
              <w:t xml:space="preserve"> appropriate</w:t>
            </w:r>
            <w:r>
              <w:rPr>
                <w:rFonts w:ascii="Arial" w:hAnsi="Arial" w:cs="Arial"/>
                <w:sz w:val="18"/>
                <w:szCs w:val="18"/>
              </w:rPr>
              <w:t>.</w:t>
            </w:r>
          </w:p>
        </w:tc>
      </w:tr>
      <w:tr w:rsidR="00722D12" w:rsidTr="004133C7">
        <w:tc>
          <w:tcPr>
            <w:tcW w:w="1807" w:type="dxa"/>
          </w:tcPr>
          <w:p w:rsidR="00722D12" w:rsidRPr="00F41FCF" w:rsidRDefault="00722D12" w:rsidP="00BD1572">
            <w:pPr>
              <w:autoSpaceDE w:val="0"/>
              <w:autoSpaceDN w:val="0"/>
              <w:adjustRightInd w:val="0"/>
              <w:rPr>
                <w:rFonts w:ascii="Arial" w:hAnsi="Arial" w:cs="Arial"/>
                <w:sz w:val="18"/>
                <w:szCs w:val="18"/>
              </w:rPr>
            </w:pPr>
            <w:r w:rsidRPr="00F41FCF">
              <w:rPr>
                <w:rFonts w:ascii="Arial" w:hAnsi="Arial" w:cs="Arial"/>
                <w:sz w:val="18"/>
                <w:szCs w:val="18"/>
              </w:rPr>
              <w:t>S</w:t>
            </w:r>
            <w:r w:rsidR="00BD1572" w:rsidRPr="00F41FCF">
              <w:rPr>
                <w:rFonts w:ascii="Arial" w:hAnsi="Arial" w:cs="Arial"/>
                <w:sz w:val="18"/>
                <w:szCs w:val="18"/>
              </w:rPr>
              <w:t xml:space="preserve">MART development and </w:t>
            </w:r>
            <w:r w:rsidRPr="00F41FCF">
              <w:rPr>
                <w:rFonts w:ascii="Arial" w:hAnsi="Arial" w:cs="Arial"/>
                <w:sz w:val="18"/>
                <w:szCs w:val="18"/>
              </w:rPr>
              <w:t>training.</w:t>
            </w:r>
          </w:p>
        </w:tc>
        <w:tc>
          <w:tcPr>
            <w:tcW w:w="1737" w:type="dxa"/>
          </w:tcPr>
          <w:p w:rsidR="00722D12" w:rsidRPr="00F41FCF" w:rsidRDefault="00BD1572" w:rsidP="00E42977">
            <w:pPr>
              <w:autoSpaceDE w:val="0"/>
              <w:autoSpaceDN w:val="0"/>
              <w:adjustRightInd w:val="0"/>
              <w:rPr>
                <w:rFonts w:ascii="Arial" w:hAnsi="Arial" w:cs="Arial"/>
                <w:sz w:val="18"/>
                <w:szCs w:val="18"/>
              </w:rPr>
            </w:pPr>
            <w:r w:rsidRPr="00F41FCF">
              <w:rPr>
                <w:rFonts w:ascii="Arial" w:hAnsi="Arial" w:cs="Arial"/>
                <w:sz w:val="18"/>
                <w:szCs w:val="18"/>
              </w:rPr>
              <w:t>More effective spatial monitoring</w:t>
            </w:r>
            <w:r w:rsidR="00F41FCF" w:rsidRPr="00F41FCF">
              <w:rPr>
                <w:rFonts w:ascii="Arial" w:hAnsi="Arial" w:cs="Arial"/>
                <w:sz w:val="18"/>
                <w:szCs w:val="18"/>
              </w:rPr>
              <w:t xml:space="preserve"> (</w:t>
            </w:r>
            <w:r w:rsidR="00E42977">
              <w:rPr>
                <w:rFonts w:ascii="Arial" w:hAnsi="Arial" w:cs="Arial"/>
                <w:sz w:val="18"/>
                <w:szCs w:val="18"/>
              </w:rPr>
              <w:t>d</w:t>
            </w:r>
            <w:r w:rsidR="00F41FCF" w:rsidRPr="00F41FCF">
              <w:rPr>
                <w:rFonts w:ascii="Arial" w:hAnsi="Arial" w:cs="Arial"/>
                <w:color w:val="000000" w:themeColor="text1"/>
                <w:sz w:val="18"/>
                <w:szCs w:val="18"/>
              </w:rPr>
              <w:t xml:space="preserve">atabase, </w:t>
            </w:r>
            <w:r w:rsidR="00E42977">
              <w:rPr>
                <w:rFonts w:ascii="Arial" w:hAnsi="Arial" w:cs="Arial"/>
                <w:color w:val="000000" w:themeColor="text1"/>
                <w:sz w:val="18"/>
                <w:szCs w:val="18"/>
              </w:rPr>
              <w:t>d</w:t>
            </w:r>
            <w:r w:rsidR="00F41FCF" w:rsidRPr="00F41FCF">
              <w:rPr>
                <w:rFonts w:ascii="Arial" w:hAnsi="Arial" w:cs="Arial"/>
                <w:color w:val="000000" w:themeColor="text1"/>
                <w:sz w:val="18"/>
                <w:szCs w:val="18"/>
              </w:rPr>
              <w:t xml:space="preserve">ata </w:t>
            </w:r>
            <w:r w:rsidR="00E42977">
              <w:rPr>
                <w:rFonts w:ascii="Arial" w:hAnsi="Arial" w:cs="Arial"/>
                <w:color w:val="000000" w:themeColor="text1"/>
                <w:sz w:val="18"/>
                <w:szCs w:val="18"/>
              </w:rPr>
              <w:t>c</w:t>
            </w:r>
            <w:r w:rsidR="00F41FCF" w:rsidRPr="00F41FCF">
              <w:rPr>
                <w:rFonts w:ascii="Arial" w:hAnsi="Arial" w:cs="Arial"/>
                <w:color w:val="000000" w:themeColor="text1"/>
                <w:sz w:val="18"/>
                <w:szCs w:val="18"/>
              </w:rPr>
              <w:t xml:space="preserve">ollection </w:t>
            </w:r>
            <w:r w:rsidR="00E42977">
              <w:rPr>
                <w:rFonts w:ascii="Arial" w:hAnsi="Arial" w:cs="Arial"/>
                <w:color w:val="000000" w:themeColor="text1"/>
                <w:sz w:val="18"/>
                <w:szCs w:val="18"/>
              </w:rPr>
              <w:t>p</w:t>
            </w:r>
            <w:r w:rsidR="00F41FCF" w:rsidRPr="00F41FCF">
              <w:rPr>
                <w:rFonts w:ascii="Arial" w:hAnsi="Arial" w:cs="Arial"/>
                <w:color w:val="000000" w:themeColor="text1"/>
                <w:sz w:val="18"/>
                <w:szCs w:val="18"/>
              </w:rPr>
              <w:t xml:space="preserve">rotocols, </w:t>
            </w:r>
            <w:r w:rsidR="00E42977">
              <w:rPr>
                <w:rFonts w:ascii="Arial" w:hAnsi="Arial" w:cs="Arial"/>
                <w:color w:val="000000" w:themeColor="text1"/>
                <w:sz w:val="18"/>
                <w:szCs w:val="18"/>
              </w:rPr>
              <w:t>a</w:t>
            </w:r>
            <w:r w:rsidR="00F41FCF" w:rsidRPr="00F41FCF">
              <w:rPr>
                <w:rFonts w:ascii="Arial" w:hAnsi="Arial" w:cs="Arial"/>
                <w:color w:val="000000" w:themeColor="text1"/>
                <w:sz w:val="18"/>
                <w:szCs w:val="18"/>
              </w:rPr>
              <w:t xml:space="preserve">nalyses, </w:t>
            </w:r>
            <w:r w:rsidR="00E42977">
              <w:rPr>
                <w:rFonts w:ascii="Arial" w:hAnsi="Arial" w:cs="Arial"/>
                <w:color w:val="000000" w:themeColor="text1"/>
                <w:sz w:val="18"/>
                <w:szCs w:val="18"/>
              </w:rPr>
              <w:t>r</w:t>
            </w:r>
            <w:r w:rsidR="00F41FCF" w:rsidRPr="00F41FCF">
              <w:rPr>
                <w:rFonts w:ascii="Arial" w:hAnsi="Arial" w:cs="Arial"/>
                <w:color w:val="000000" w:themeColor="text1"/>
                <w:sz w:val="18"/>
                <w:szCs w:val="18"/>
              </w:rPr>
              <w:t xml:space="preserve">eporting, and </w:t>
            </w:r>
            <w:r w:rsidR="00E42977">
              <w:rPr>
                <w:rFonts w:ascii="Arial" w:hAnsi="Arial" w:cs="Arial"/>
                <w:color w:val="000000" w:themeColor="text1"/>
                <w:sz w:val="18"/>
                <w:szCs w:val="18"/>
              </w:rPr>
              <w:t>a</w:t>
            </w:r>
            <w:r w:rsidR="00F41FCF" w:rsidRPr="00F41FCF">
              <w:rPr>
                <w:rFonts w:ascii="Arial" w:hAnsi="Arial" w:cs="Arial"/>
                <w:color w:val="000000" w:themeColor="text1"/>
                <w:sz w:val="18"/>
                <w:szCs w:val="18"/>
              </w:rPr>
              <w:t xml:space="preserve">daptive </w:t>
            </w:r>
            <w:r w:rsidR="00E42977">
              <w:rPr>
                <w:rFonts w:ascii="Arial" w:hAnsi="Arial" w:cs="Arial"/>
                <w:color w:val="000000" w:themeColor="text1"/>
                <w:sz w:val="18"/>
                <w:szCs w:val="18"/>
              </w:rPr>
              <w:t>p</w:t>
            </w:r>
            <w:r w:rsidR="00F41FCF" w:rsidRPr="00F41FCF">
              <w:rPr>
                <w:rFonts w:ascii="Arial" w:hAnsi="Arial" w:cs="Arial"/>
                <w:color w:val="000000" w:themeColor="text1"/>
                <w:sz w:val="18"/>
                <w:szCs w:val="18"/>
              </w:rPr>
              <w:t xml:space="preserve">atrol </w:t>
            </w:r>
            <w:r w:rsidR="00E42977">
              <w:rPr>
                <w:rFonts w:ascii="Arial" w:hAnsi="Arial" w:cs="Arial"/>
                <w:color w:val="000000" w:themeColor="text1"/>
                <w:sz w:val="18"/>
                <w:szCs w:val="18"/>
              </w:rPr>
              <w:t>m</w:t>
            </w:r>
            <w:r w:rsidR="00F41FCF" w:rsidRPr="00F41FCF">
              <w:rPr>
                <w:rFonts w:ascii="Arial" w:hAnsi="Arial" w:cs="Arial"/>
                <w:color w:val="000000" w:themeColor="text1"/>
                <w:sz w:val="18"/>
                <w:szCs w:val="18"/>
              </w:rPr>
              <w:t>anagement).</w:t>
            </w:r>
          </w:p>
        </w:tc>
        <w:tc>
          <w:tcPr>
            <w:tcW w:w="2093" w:type="dxa"/>
          </w:tcPr>
          <w:p w:rsidR="00722D12" w:rsidRPr="00463688" w:rsidRDefault="00F41FCF" w:rsidP="00722D12">
            <w:pPr>
              <w:autoSpaceDE w:val="0"/>
              <w:autoSpaceDN w:val="0"/>
              <w:adjustRightInd w:val="0"/>
              <w:rPr>
                <w:rFonts w:ascii="Arial" w:hAnsi="Arial" w:cs="Arial"/>
                <w:sz w:val="18"/>
                <w:szCs w:val="18"/>
              </w:rPr>
            </w:pPr>
            <w:r>
              <w:rPr>
                <w:rFonts w:ascii="Arial" w:hAnsi="Arial" w:cs="Arial"/>
                <w:sz w:val="18"/>
                <w:szCs w:val="18"/>
              </w:rPr>
              <w:t>Effective and well-documented monthly patrols</w:t>
            </w:r>
            <w:r w:rsidR="00E42977">
              <w:rPr>
                <w:rFonts w:ascii="Arial" w:hAnsi="Arial" w:cs="Arial"/>
                <w:sz w:val="18"/>
                <w:szCs w:val="18"/>
              </w:rPr>
              <w:t xml:space="preserve"> targeting high risk areas and actions</w:t>
            </w:r>
            <w:r>
              <w:rPr>
                <w:rFonts w:ascii="Arial" w:hAnsi="Arial" w:cs="Arial"/>
                <w:sz w:val="18"/>
                <w:szCs w:val="18"/>
              </w:rPr>
              <w:t>.</w:t>
            </w:r>
            <w:r w:rsidR="007B7FC6">
              <w:rPr>
                <w:rFonts w:ascii="Arial" w:hAnsi="Arial" w:cs="Arial"/>
                <w:sz w:val="18"/>
                <w:szCs w:val="18"/>
              </w:rPr>
              <w:t xml:space="preserve">    Infractions declining (with patrols being a deterrent).</w:t>
            </w:r>
          </w:p>
        </w:tc>
        <w:tc>
          <w:tcPr>
            <w:tcW w:w="1451" w:type="dxa"/>
          </w:tcPr>
          <w:p w:rsidR="00722D12" w:rsidRPr="00463688" w:rsidRDefault="00722D12" w:rsidP="00CD2DBC">
            <w:pPr>
              <w:autoSpaceDE w:val="0"/>
              <w:autoSpaceDN w:val="0"/>
              <w:adjustRightInd w:val="0"/>
              <w:rPr>
                <w:rFonts w:ascii="Arial" w:hAnsi="Arial" w:cs="Arial"/>
                <w:sz w:val="18"/>
                <w:szCs w:val="18"/>
              </w:rPr>
            </w:pPr>
            <w:r>
              <w:rPr>
                <w:rFonts w:ascii="Arial" w:hAnsi="Arial" w:cs="Arial"/>
                <w:sz w:val="18"/>
                <w:szCs w:val="18"/>
              </w:rPr>
              <w:t>WPZ</w:t>
            </w:r>
            <w:r w:rsidR="00E42977">
              <w:rPr>
                <w:rFonts w:ascii="Arial" w:hAnsi="Arial" w:cs="Arial"/>
                <w:sz w:val="18"/>
                <w:szCs w:val="18"/>
              </w:rPr>
              <w:t xml:space="preserve"> and CA staff</w:t>
            </w:r>
            <w:r>
              <w:rPr>
                <w:rFonts w:ascii="Arial" w:hAnsi="Arial" w:cs="Arial"/>
                <w:sz w:val="18"/>
                <w:szCs w:val="18"/>
              </w:rPr>
              <w:t>.</w:t>
            </w:r>
            <w:r w:rsidR="007B7FC6">
              <w:rPr>
                <w:rFonts w:ascii="Arial" w:hAnsi="Arial" w:cs="Arial"/>
                <w:sz w:val="18"/>
                <w:szCs w:val="18"/>
              </w:rPr>
              <w:t xml:space="preserve">  Collaboration with </w:t>
            </w:r>
            <w:r w:rsidR="00CD2DBC">
              <w:rPr>
                <w:rFonts w:ascii="Arial" w:hAnsi="Arial" w:cs="Arial"/>
                <w:sz w:val="18"/>
                <w:szCs w:val="18"/>
              </w:rPr>
              <w:t>TMR</w:t>
            </w:r>
            <w:r w:rsidR="007B7FC6">
              <w:rPr>
                <w:rFonts w:ascii="Arial" w:hAnsi="Arial" w:cs="Arial"/>
                <w:sz w:val="18"/>
                <w:szCs w:val="18"/>
              </w:rPr>
              <w:t xml:space="preserve"> CA.</w:t>
            </w:r>
          </w:p>
        </w:tc>
        <w:tc>
          <w:tcPr>
            <w:tcW w:w="2268" w:type="dxa"/>
          </w:tcPr>
          <w:p w:rsidR="00722D12" w:rsidRPr="00463688" w:rsidRDefault="00AD46B8" w:rsidP="00AD46B8">
            <w:pPr>
              <w:autoSpaceDE w:val="0"/>
              <w:autoSpaceDN w:val="0"/>
              <w:adjustRightInd w:val="0"/>
              <w:rPr>
                <w:rFonts w:ascii="Arial" w:hAnsi="Arial" w:cs="Arial"/>
                <w:sz w:val="18"/>
                <w:szCs w:val="18"/>
              </w:rPr>
            </w:pPr>
            <w:r>
              <w:rPr>
                <w:rFonts w:ascii="Arial" w:hAnsi="Arial" w:cs="Arial"/>
                <w:sz w:val="18"/>
                <w:szCs w:val="18"/>
              </w:rPr>
              <w:t>Not much risk in the training itself, but there is a risk that the uptake in patrols will not be evident or sustained (need for ongoing financing).  There is a n</w:t>
            </w:r>
            <w:r w:rsidR="00722D12">
              <w:rPr>
                <w:rFonts w:ascii="Arial" w:hAnsi="Arial" w:cs="Arial"/>
                <w:sz w:val="18"/>
                <w:szCs w:val="18"/>
              </w:rPr>
              <w:t>eed to document the utility of th</w:t>
            </w:r>
            <w:r>
              <w:rPr>
                <w:rFonts w:ascii="Arial" w:hAnsi="Arial" w:cs="Arial"/>
                <w:sz w:val="18"/>
                <w:szCs w:val="18"/>
              </w:rPr>
              <w:t>e training</w:t>
            </w:r>
            <w:r w:rsidR="00722D12">
              <w:rPr>
                <w:rFonts w:ascii="Arial" w:hAnsi="Arial" w:cs="Arial"/>
                <w:sz w:val="18"/>
                <w:szCs w:val="18"/>
              </w:rPr>
              <w:t>.</w:t>
            </w:r>
          </w:p>
        </w:tc>
      </w:tr>
      <w:tr w:rsidR="00722D12" w:rsidTr="004133C7">
        <w:tc>
          <w:tcPr>
            <w:tcW w:w="1807" w:type="dxa"/>
          </w:tcPr>
          <w:p w:rsidR="00722D12" w:rsidRDefault="00722D12" w:rsidP="00722D12">
            <w:pPr>
              <w:autoSpaceDE w:val="0"/>
              <w:autoSpaceDN w:val="0"/>
              <w:adjustRightInd w:val="0"/>
              <w:rPr>
                <w:rFonts w:ascii="Arial" w:hAnsi="Arial" w:cs="Arial"/>
                <w:sz w:val="18"/>
                <w:szCs w:val="18"/>
              </w:rPr>
            </w:pPr>
            <w:r>
              <w:rPr>
                <w:rFonts w:ascii="Arial" w:hAnsi="Arial" w:cs="Arial"/>
                <w:sz w:val="18"/>
                <w:szCs w:val="18"/>
              </w:rPr>
              <w:t>Gazettal process.</w:t>
            </w:r>
          </w:p>
          <w:p w:rsidR="00B81D2F" w:rsidRPr="00463688" w:rsidRDefault="00B81D2F" w:rsidP="00722D12">
            <w:pPr>
              <w:autoSpaceDE w:val="0"/>
              <w:autoSpaceDN w:val="0"/>
              <w:adjustRightInd w:val="0"/>
              <w:rPr>
                <w:rFonts w:ascii="Arial" w:hAnsi="Arial" w:cs="Arial"/>
                <w:sz w:val="18"/>
                <w:szCs w:val="18"/>
              </w:rPr>
            </w:pPr>
            <w:r>
              <w:rPr>
                <w:rFonts w:ascii="Arial" w:hAnsi="Arial" w:cs="Arial"/>
                <w:sz w:val="18"/>
                <w:szCs w:val="18"/>
              </w:rPr>
              <w:t>Local outreach and community meetings.</w:t>
            </w:r>
          </w:p>
        </w:tc>
        <w:tc>
          <w:tcPr>
            <w:tcW w:w="1737" w:type="dxa"/>
          </w:tcPr>
          <w:p w:rsidR="00722D12" w:rsidRPr="00463688" w:rsidRDefault="0070597A" w:rsidP="00722D12">
            <w:pPr>
              <w:autoSpaceDE w:val="0"/>
              <w:autoSpaceDN w:val="0"/>
              <w:adjustRightInd w:val="0"/>
              <w:rPr>
                <w:rFonts w:ascii="Arial" w:hAnsi="Arial" w:cs="Arial"/>
                <w:sz w:val="18"/>
                <w:szCs w:val="18"/>
              </w:rPr>
            </w:pPr>
            <w:r>
              <w:rPr>
                <w:rFonts w:ascii="Arial" w:hAnsi="Arial" w:cs="Arial"/>
                <w:sz w:val="18"/>
                <w:szCs w:val="18"/>
              </w:rPr>
              <w:t>Landscape level re-gazetting completed</w:t>
            </w:r>
            <w:r w:rsidR="0037432E">
              <w:rPr>
                <w:rFonts w:ascii="Arial" w:hAnsi="Arial" w:cs="Arial"/>
                <w:sz w:val="18"/>
                <w:szCs w:val="18"/>
              </w:rPr>
              <w:t>, with full community support</w:t>
            </w:r>
            <w:r>
              <w:rPr>
                <w:rFonts w:ascii="Arial" w:hAnsi="Arial" w:cs="Arial"/>
                <w:sz w:val="18"/>
                <w:szCs w:val="18"/>
              </w:rPr>
              <w:t>.</w:t>
            </w:r>
          </w:p>
        </w:tc>
        <w:tc>
          <w:tcPr>
            <w:tcW w:w="2093" w:type="dxa"/>
          </w:tcPr>
          <w:p w:rsidR="00722D12" w:rsidRPr="00463688" w:rsidRDefault="0070597A" w:rsidP="00722D12">
            <w:pPr>
              <w:autoSpaceDE w:val="0"/>
              <w:autoSpaceDN w:val="0"/>
              <w:adjustRightInd w:val="0"/>
              <w:rPr>
                <w:rFonts w:ascii="Arial" w:hAnsi="Arial" w:cs="Arial"/>
                <w:sz w:val="18"/>
                <w:szCs w:val="18"/>
              </w:rPr>
            </w:pPr>
            <w:r>
              <w:rPr>
                <w:rFonts w:ascii="Arial" w:hAnsi="Arial" w:cs="Arial"/>
                <w:sz w:val="18"/>
                <w:szCs w:val="18"/>
              </w:rPr>
              <w:t>YUS CA landscape level gazette published and CA managed accordingly.</w:t>
            </w:r>
          </w:p>
        </w:tc>
        <w:tc>
          <w:tcPr>
            <w:tcW w:w="1451" w:type="dxa"/>
          </w:tcPr>
          <w:p w:rsidR="00722D12" w:rsidRDefault="00722D12" w:rsidP="00722D12">
            <w:pPr>
              <w:autoSpaceDE w:val="0"/>
              <w:autoSpaceDN w:val="0"/>
              <w:adjustRightInd w:val="0"/>
              <w:rPr>
                <w:rFonts w:ascii="Arial" w:hAnsi="Arial" w:cs="Arial"/>
                <w:sz w:val="18"/>
                <w:szCs w:val="18"/>
              </w:rPr>
            </w:pPr>
            <w:r>
              <w:rPr>
                <w:rFonts w:ascii="Arial" w:hAnsi="Arial" w:cs="Arial"/>
                <w:sz w:val="18"/>
                <w:szCs w:val="18"/>
              </w:rPr>
              <w:t>WPZ and communities.</w:t>
            </w:r>
          </w:p>
          <w:p w:rsidR="0070597A" w:rsidRDefault="0070597A" w:rsidP="00722D12">
            <w:pPr>
              <w:autoSpaceDE w:val="0"/>
              <w:autoSpaceDN w:val="0"/>
              <w:adjustRightInd w:val="0"/>
              <w:rPr>
                <w:rFonts w:ascii="Arial" w:hAnsi="Arial" w:cs="Arial"/>
                <w:sz w:val="18"/>
                <w:szCs w:val="18"/>
              </w:rPr>
            </w:pPr>
            <w:r>
              <w:rPr>
                <w:rFonts w:ascii="Arial" w:hAnsi="Arial" w:cs="Arial"/>
                <w:sz w:val="18"/>
                <w:szCs w:val="18"/>
              </w:rPr>
              <w:t>YUS CA Management Committee.</w:t>
            </w:r>
          </w:p>
          <w:p w:rsidR="0070597A" w:rsidRPr="00463688" w:rsidRDefault="0070597A" w:rsidP="00722D12">
            <w:pPr>
              <w:autoSpaceDE w:val="0"/>
              <w:autoSpaceDN w:val="0"/>
              <w:adjustRightInd w:val="0"/>
              <w:rPr>
                <w:rFonts w:ascii="Arial" w:hAnsi="Arial" w:cs="Arial"/>
                <w:sz w:val="18"/>
                <w:szCs w:val="18"/>
              </w:rPr>
            </w:pPr>
            <w:r>
              <w:rPr>
                <w:rFonts w:ascii="Arial" w:hAnsi="Arial" w:cs="Arial"/>
                <w:sz w:val="18"/>
                <w:szCs w:val="18"/>
              </w:rPr>
              <w:t>CEPA.</w:t>
            </w:r>
          </w:p>
        </w:tc>
        <w:tc>
          <w:tcPr>
            <w:tcW w:w="2268" w:type="dxa"/>
          </w:tcPr>
          <w:p w:rsidR="0046403F" w:rsidRPr="00463688" w:rsidRDefault="0037432E" w:rsidP="0037432E">
            <w:pPr>
              <w:autoSpaceDE w:val="0"/>
              <w:autoSpaceDN w:val="0"/>
              <w:adjustRightInd w:val="0"/>
              <w:rPr>
                <w:rFonts w:ascii="Arial" w:hAnsi="Arial" w:cs="Arial"/>
                <w:sz w:val="18"/>
                <w:szCs w:val="18"/>
              </w:rPr>
            </w:pPr>
            <w:r>
              <w:rPr>
                <w:rFonts w:ascii="Arial" w:hAnsi="Arial" w:cs="Arial"/>
                <w:sz w:val="18"/>
                <w:szCs w:val="18"/>
              </w:rPr>
              <w:t>A fairly high risk with this activity, as there is s</w:t>
            </w:r>
            <w:r w:rsidR="00722D12">
              <w:rPr>
                <w:rFonts w:ascii="Arial" w:hAnsi="Arial" w:cs="Arial"/>
                <w:sz w:val="18"/>
                <w:szCs w:val="18"/>
              </w:rPr>
              <w:t xml:space="preserve">till </w:t>
            </w:r>
            <w:r>
              <w:rPr>
                <w:rFonts w:ascii="Arial" w:hAnsi="Arial" w:cs="Arial"/>
                <w:sz w:val="18"/>
                <w:szCs w:val="18"/>
              </w:rPr>
              <w:t xml:space="preserve">a </w:t>
            </w:r>
            <w:r w:rsidR="00722D12">
              <w:rPr>
                <w:rFonts w:ascii="Arial" w:hAnsi="Arial" w:cs="Arial"/>
                <w:sz w:val="18"/>
                <w:szCs w:val="18"/>
              </w:rPr>
              <w:t xml:space="preserve">need </w:t>
            </w:r>
            <w:r>
              <w:rPr>
                <w:rFonts w:ascii="Arial" w:hAnsi="Arial" w:cs="Arial"/>
                <w:sz w:val="18"/>
                <w:szCs w:val="18"/>
              </w:rPr>
              <w:t xml:space="preserve">for </w:t>
            </w:r>
            <w:r w:rsidR="0070597A">
              <w:rPr>
                <w:rFonts w:ascii="Arial" w:hAnsi="Arial" w:cs="Arial"/>
                <w:sz w:val="18"/>
                <w:szCs w:val="18"/>
              </w:rPr>
              <w:t xml:space="preserve">full </w:t>
            </w:r>
            <w:r w:rsidR="00722D12">
              <w:rPr>
                <w:rFonts w:ascii="Arial" w:hAnsi="Arial" w:cs="Arial"/>
                <w:sz w:val="18"/>
                <w:szCs w:val="18"/>
              </w:rPr>
              <w:t>community consent.</w:t>
            </w:r>
            <w:r>
              <w:rPr>
                <w:rFonts w:ascii="Arial" w:hAnsi="Arial" w:cs="Arial"/>
                <w:sz w:val="18"/>
                <w:szCs w:val="18"/>
              </w:rPr>
              <w:t xml:space="preserve">  There is a r</w:t>
            </w:r>
            <w:r w:rsidR="0046403F">
              <w:rPr>
                <w:rFonts w:ascii="Arial" w:hAnsi="Arial" w:cs="Arial"/>
                <w:sz w:val="18"/>
                <w:szCs w:val="18"/>
              </w:rPr>
              <w:t xml:space="preserve">isk that not all documents </w:t>
            </w:r>
            <w:r>
              <w:rPr>
                <w:rFonts w:ascii="Arial" w:hAnsi="Arial" w:cs="Arial"/>
                <w:sz w:val="18"/>
                <w:szCs w:val="18"/>
              </w:rPr>
              <w:t xml:space="preserve">are </w:t>
            </w:r>
            <w:r w:rsidR="0046403F">
              <w:rPr>
                <w:rFonts w:ascii="Arial" w:hAnsi="Arial" w:cs="Arial"/>
                <w:sz w:val="18"/>
                <w:szCs w:val="18"/>
              </w:rPr>
              <w:t>in order</w:t>
            </w:r>
            <w:r>
              <w:rPr>
                <w:rFonts w:ascii="Arial" w:hAnsi="Arial" w:cs="Arial"/>
                <w:sz w:val="18"/>
                <w:szCs w:val="18"/>
              </w:rPr>
              <w:t>, and also that CEPA, required to facilitate the process, is overwhelmed with other tasks</w:t>
            </w:r>
            <w:r w:rsidR="0046403F">
              <w:rPr>
                <w:rFonts w:ascii="Arial" w:hAnsi="Arial" w:cs="Arial"/>
                <w:sz w:val="18"/>
                <w:szCs w:val="18"/>
              </w:rPr>
              <w:t>.</w:t>
            </w:r>
          </w:p>
        </w:tc>
      </w:tr>
      <w:tr w:rsidR="00722D12" w:rsidTr="004133C7">
        <w:tc>
          <w:tcPr>
            <w:tcW w:w="1807" w:type="dxa"/>
          </w:tcPr>
          <w:p w:rsidR="00722D12" w:rsidRPr="00463688" w:rsidRDefault="00722D12" w:rsidP="00722D12">
            <w:pPr>
              <w:autoSpaceDE w:val="0"/>
              <w:autoSpaceDN w:val="0"/>
              <w:adjustRightInd w:val="0"/>
              <w:rPr>
                <w:rFonts w:ascii="Arial" w:hAnsi="Arial" w:cs="Arial"/>
                <w:sz w:val="18"/>
                <w:szCs w:val="18"/>
              </w:rPr>
            </w:pPr>
            <w:r>
              <w:rPr>
                <w:rFonts w:ascii="Arial" w:hAnsi="Arial" w:cs="Arial"/>
                <w:sz w:val="18"/>
                <w:szCs w:val="18"/>
              </w:rPr>
              <w:t>Smart database update.</w:t>
            </w:r>
          </w:p>
        </w:tc>
        <w:tc>
          <w:tcPr>
            <w:tcW w:w="1737" w:type="dxa"/>
          </w:tcPr>
          <w:p w:rsidR="00722D12" w:rsidRPr="00463688" w:rsidRDefault="00592CA3" w:rsidP="00592CA3">
            <w:pPr>
              <w:autoSpaceDE w:val="0"/>
              <w:autoSpaceDN w:val="0"/>
              <w:adjustRightInd w:val="0"/>
              <w:rPr>
                <w:rFonts w:ascii="Arial" w:hAnsi="Arial" w:cs="Arial"/>
                <w:sz w:val="18"/>
                <w:szCs w:val="18"/>
              </w:rPr>
            </w:pPr>
            <w:r>
              <w:rPr>
                <w:rFonts w:ascii="Arial" w:hAnsi="Arial" w:cs="Arial"/>
                <w:sz w:val="18"/>
                <w:szCs w:val="18"/>
              </w:rPr>
              <w:t>Comprehensive and up-to-date patrol database (and p</w:t>
            </w:r>
            <w:r w:rsidR="00722D12">
              <w:rPr>
                <w:rFonts w:ascii="Arial" w:hAnsi="Arial" w:cs="Arial"/>
                <w:sz w:val="18"/>
                <w:szCs w:val="18"/>
              </w:rPr>
              <w:t xml:space="preserve">otential for sharing </w:t>
            </w:r>
            <w:r>
              <w:rPr>
                <w:rFonts w:ascii="Arial" w:hAnsi="Arial" w:cs="Arial"/>
                <w:sz w:val="18"/>
                <w:szCs w:val="18"/>
              </w:rPr>
              <w:t xml:space="preserve">data </w:t>
            </w:r>
            <w:r w:rsidR="00722D12">
              <w:rPr>
                <w:rFonts w:ascii="Arial" w:hAnsi="Arial" w:cs="Arial"/>
                <w:sz w:val="18"/>
                <w:szCs w:val="18"/>
              </w:rPr>
              <w:t>in real time</w:t>
            </w:r>
            <w:r>
              <w:rPr>
                <w:rFonts w:ascii="Arial" w:hAnsi="Arial" w:cs="Arial"/>
                <w:sz w:val="18"/>
                <w:szCs w:val="18"/>
              </w:rPr>
              <w:t>)</w:t>
            </w:r>
            <w:r w:rsidR="00722D12">
              <w:rPr>
                <w:rFonts w:ascii="Arial" w:hAnsi="Arial" w:cs="Arial"/>
                <w:sz w:val="18"/>
                <w:szCs w:val="18"/>
              </w:rPr>
              <w:t>.</w:t>
            </w:r>
          </w:p>
        </w:tc>
        <w:tc>
          <w:tcPr>
            <w:tcW w:w="2093" w:type="dxa"/>
          </w:tcPr>
          <w:p w:rsidR="00722D12" w:rsidRPr="00463688" w:rsidRDefault="0032097C" w:rsidP="0032097C">
            <w:pPr>
              <w:autoSpaceDE w:val="0"/>
              <w:autoSpaceDN w:val="0"/>
              <w:adjustRightInd w:val="0"/>
              <w:rPr>
                <w:rFonts w:ascii="Arial" w:hAnsi="Arial" w:cs="Arial"/>
                <w:sz w:val="18"/>
                <w:szCs w:val="18"/>
              </w:rPr>
            </w:pPr>
            <w:r>
              <w:rPr>
                <w:rFonts w:ascii="Arial" w:hAnsi="Arial" w:cs="Arial"/>
                <w:sz w:val="18"/>
                <w:szCs w:val="18"/>
              </w:rPr>
              <w:t>Database reflects the most effective patrol options and infractions are decreasing (l</w:t>
            </w:r>
            <w:r w:rsidR="00722D12">
              <w:rPr>
                <w:rFonts w:ascii="Arial" w:hAnsi="Arial" w:cs="Arial"/>
                <w:sz w:val="18"/>
                <w:szCs w:val="18"/>
              </w:rPr>
              <w:t>atest entries in database</w:t>
            </w:r>
            <w:r>
              <w:rPr>
                <w:rFonts w:ascii="Arial" w:hAnsi="Arial" w:cs="Arial"/>
                <w:sz w:val="18"/>
                <w:szCs w:val="18"/>
              </w:rPr>
              <w:t xml:space="preserve">; </w:t>
            </w:r>
            <w:r w:rsidR="0046403F">
              <w:rPr>
                <w:rFonts w:ascii="Arial" w:hAnsi="Arial" w:cs="Arial"/>
                <w:sz w:val="18"/>
                <w:szCs w:val="18"/>
              </w:rPr>
              <w:t>timeliness</w:t>
            </w:r>
            <w:r>
              <w:rPr>
                <w:rFonts w:ascii="Arial" w:hAnsi="Arial" w:cs="Arial"/>
                <w:sz w:val="18"/>
                <w:szCs w:val="18"/>
              </w:rPr>
              <w:t xml:space="preserve"> of actions</w:t>
            </w:r>
            <w:r w:rsidR="0046403F">
              <w:rPr>
                <w:rFonts w:ascii="Arial" w:hAnsi="Arial" w:cs="Arial"/>
                <w:sz w:val="18"/>
                <w:szCs w:val="18"/>
              </w:rPr>
              <w:t>)</w:t>
            </w:r>
            <w:r w:rsidR="00722D12">
              <w:rPr>
                <w:rFonts w:ascii="Arial" w:hAnsi="Arial" w:cs="Arial"/>
                <w:sz w:val="18"/>
                <w:szCs w:val="18"/>
              </w:rPr>
              <w:t>.</w:t>
            </w:r>
          </w:p>
        </w:tc>
        <w:tc>
          <w:tcPr>
            <w:tcW w:w="1451" w:type="dxa"/>
          </w:tcPr>
          <w:p w:rsidR="00722D12" w:rsidRPr="00463688" w:rsidRDefault="00722D12" w:rsidP="00722D12">
            <w:pPr>
              <w:autoSpaceDE w:val="0"/>
              <w:autoSpaceDN w:val="0"/>
              <w:adjustRightInd w:val="0"/>
              <w:rPr>
                <w:rFonts w:ascii="Arial" w:hAnsi="Arial" w:cs="Arial"/>
                <w:sz w:val="18"/>
                <w:szCs w:val="18"/>
              </w:rPr>
            </w:pPr>
            <w:r>
              <w:rPr>
                <w:rFonts w:ascii="Arial" w:hAnsi="Arial" w:cs="Arial"/>
                <w:sz w:val="18"/>
                <w:szCs w:val="18"/>
              </w:rPr>
              <w:t>WPZ</w:t>
            </w:r>
            <w:r w:rsidR="00592CA3">
              <w:rPr>
                <w:rFonts w:ascii="Arial" w:hAnsi="Arial" w:cs="Arial"/>
                <w:sz w:val="18"/>
                <w:szCs w:val="18"/>
              </w:rPr>
              <w:t xml:space="preserve"> and rangers</w:t>
            </w:r>
            <w:r>
              <w:rPr>
                <w:rFonts w:ascii="Arial" w:hAnsi="Arial" w:cs="Arial"/>
                <w:sz w:val="18"/>
                <w:szCs w:val="18"/>
              </w:rPr>
              <w:t>.</w:t>
            </w:r>
          </w:p>
        </w:tc>
        <w:tc>
          <w:tcPr>
            <w:tcW w:w="2268" w:type="dxa"/>
          </w:tcPr>
          <w:p w:rsidR="00722D12" w:rsidRPr="00463688" w:rsidRDefault="0032097C" w:rsidP="00722D12">
            <w:pPr>
              <w:autoSpaceDE w:val="0"/>
              <w:autoSpaceDN w:val="0"/>
              <w:adjustRightInd w:val="0"/>
              <w:rPr>
                <w:rFonts w:ascii="Arial" w:hAnsi="Arial" w:cs="Arial"/>
                <w:sz w:val="18"/>
                <w:szCs w:val="18"/>
              </w:rPr>
            </w:pPr>
            <w:r>
              <w:rPr>
                <w:rFonts w:ascii="Arial" w:hAnsi="Arial" w:cs="Arial"/>
                <w:sz w:val="18"/>
                <w:szCs w:val="18"/>
              </w:rPr>
              <w:t xml:space="preserve">Moderate risk that the database is not maintained in a timely manner, and that the </w:t>
            </w:r>
            <w:r w:rsidR="005D6DE6">
              <w:rPr>
                <w:rFonts w:ascii="Arial" w:hAnsi="Arial" w:cs="Arial"/>
                <w:sz w:val="18"/>
                <w:szCs w:val="18"/>
              </w:rPr>
              <w:t>information from patrols is not being used to adjust the patrol sequences.</w:t>
            </w:r>
          </w:p>
        </w:tc>
      </w:tr>
      <w:tr w:rsidR="00722D12" w:rsidTr="004133C7">
        <w:tc>
          <w:tcPr>
            <w:tcW w:w="1807" w:type="dxa"/>
          </w:tcPr>
          <w:p w:rsidR="00722D12" w:rsidRPr="00AA5157" w:rsidRDefault="00B81D2F" w:rsidP="00B81D2F">
            <w:pPr>
              <w:autoSpaceDE w:val="0"/>
              <w:autoSpaceDN w:val="0"/>
              <w:adjustRightInd w:val="0"/>
              <w:rPr>
                <w:rFonts w:ascii="Arial" w:hAnsi="Arial" w:cs="Arial"/>
                <w:sz w:val="18"/>
                <w:szCs w:val="18"/>
              </w:rPr>
            </w:pPr>
            <w:r w:rsidRPr="00AA5157">
              <w:rPr>
                <w:rFonts w:ascii="Arial" w:hAnsi="Arial" w:cs="Arial"/>
                <w:sz w:val="18"/>
                <w:szCs w:val="18"/>
              </w:rPr>
              <w:t>Training for better r</w:t>
            </w:r>
            <w:r w:rsidR="00722D12" w:rsidRPr="00AA5157">
              <w:rPr>
                <w:rFonts w:ascii="Arial" w:hAnsi="Arial" w:cs="Arial"/>
                <w:sz w:val="18"/>
                <w:szCs w:val="18"/>
              </w:rPr>
              <w:t>anger effectiveness</w:t>
            </w:r>
            <w:r w:rsidRPr="00AA5157">
              <w:rPr>
                <w:rFonts w:ascii="Arial" w:hAnsi="Arial" w:cs="Arial"/>
                <w:sz w:val="18"/>
                <w:szCs w:val="18"/>
              </w:rPr>
              <w:t xml:space="preserve"> (patrols and monitoring)</w:t>
            </w:r>
            <w:r w:rsidR="00722D12" w:rsidRPr="00AA5157">
              <w:rPr>
                <w:rFonts w:ascii="Arial" w:hAnsi="Arial" w:cs="Arial"/>
                <w:sz w:val="18"/>
                <w:szCs w:val="18"/>
              </w:rPr>
              <w:t>.</w:t>
            </w:r>
          </w:p>
          <w:p w:rsidR="00AA5157" w:rsidRPr="00AA5157" w:rsidRDefault="00AA5157" w:rsidP="00AA5157">
            <w:pPr>
              <w:rPr>
                <w:rFonts w:ascii="Arial" w:hAnsi="Arial" w:cs="Arial"/>
                <w:color w:val="000000" w:themeColor="text1"/>
                <w:sz w:val="18"/>
                <w:szCs w:val="18"/>
              </w:rPr>
            </w:pPr>
            <w:r w:rsidRPr="00AA5157">
              <w:rPr>
                <w:rFonts w:ascii="Arial" w:hAnsi="Arial" w:cs="Arial"/>
                <w:color w:val="000000" w:themeColor="text1"/>
                <w:sz w:val="18"/>
                <w:szCs w:val="18"/>
              </w:rPr>
              <w:t xml:space="preserve">Implement, evaluate, and refine </w:t>
            </w:r>
            <w:r w:rsidRPr="00AA5157">
              <w:rPr>
                <w:rFonts w:ascii="Arial" w:hAnsi="Arial" w:cs="Arial"/>
                <w:color w:val="000000" w:themeColor="text1"/>
                <w:sz w:val="18"/>
                <w:szCs w:val="18"/>
              </w:rPr>
              <w:lastRenderedPageBreak/>
              <w:t>YUS Junior Ranger Program.</w:t>
            </w:r>
          </w:p>
        </w:tc>
        <w:tc>
          <w:tcPr>
            <w:tcW w:w="1737" w:type="dxa"/>
          </w:tcPr>
          <w:p w:rsidR="00722D12" w:rsidRPr="00AA5157" w:rsidRDefault="00887841" w:rsidP="00722D12">
            <w:pPr>
              <w:autoSpaceDE w:val="0"/>
              <w:autoSpaceDN w:val="0"/>
              <w:adjustRightInd w:val="0"/>
              <w:rPr>
                <w:rFonts w:ascii="Arial" w:hAnsi="Arial" w:cs="Arial"/>
                <w:sz w:val="18"/>
                <w:szCs w:val="18"/>
              </w:rPr>
            </w:pPr>
            <w:r>
              <w:rPr>
                <w:rFonts w:ascii="Arial" w:hAnsi="Arial" w:cs="Arial"/>
                <w:sz w:val="18"/>
                <w:szCs w:val="18"/>
              </w:rPr>
              <w:lastRenderedPageBreak/>
              <w:t>More effective ranger patrols.</w:t>
            </w:r>
          </w:p>
        </w:tc>
        <w:tc>
          <w:tcPr>
            <w:tcW w:w="2093" w:type="dxa"/>
          </w:tcPr>
          <w:p w:rsidR="00722D12" w:rsidRPr="00463688" w:rsidRDefault="00722D12" w:rsidP="009B581B">
            <w:pPr>
              <w:autoSpaceDE w:val="0"/>
              <w:autoSpaceDN w:val="0"/>
              <w:adjustRightInd w:val="0"/>
              <w:rPr>
                <w:rFonts w:ascii="Arial" w:hAnsi="Arial" w:cs="Arial"/>
                <w:sz w:val="18"/>
                <w:szCs w:val="18"/>
              </w:rPr>
            </w:pPr>
            <w:r>
              <w:rPr>
                <w:rFonts w:ascii="Arial" w:hAnsi="Arial" w:cs="Arial"/>
                <w:sz w:val="18"/>
                <w:szCs w:val="18"/>
              </w:rPr>
              <w:t xml:space="preserve">Enforcement </w:t>
            </w:r>
            <w:r w:rsidR="009B581B">
              <w:rPr>
                <w:rFonts w:ascii="Arial" w:hAnsi="Arial" w:cs="Arial"/>
                <w:sz w:val="18"/>
                <w:szCs w:val="18"/>
              </w:rPr>
              <w:t>is optimized and infractions are decreasing (l</w:t>
            </w:r>
            <w:r w:rsidR="0046403F">
              <w:rPr>
                <w:rFonts w:ascii="Arial" w:hAnsi="Arial" w:cs="Arial"/>
                <w:sz w:val="18"/>
                <w:szCs w:val="18"/>
              </w:rPr>
              <w:t>atest entries in enforcement database</w:t>
            </w:r>
            <w:r w:rsidR="009B581B">
              <w:rPr>
                <w:rFonts w:ascii="Arial" w:hAnsi="Arial" w:cs="Arial"/>
                <w:sz w:val="18"/>
                <w:szCs w:val="18"/>
              </w:rPr>
              <w:t>)</w:t>
            </w:r>
            <w:r w:rsidR="0046403F">
              <w:rPr>
                <w:rFonts w:ascii="Arial" w:hAnsi="Arial" w:cs="Arial"/>
                <w:sz w:val="18"/>
                <w:szCs w:val="18"/>
              </w:rPr>
              <w:t>.</w:t>
            </w:r>
          </w:p>
        </w:tc>
        <w:tc>
          <w:tcPr>
            <w:tcW w:w="1451" w:type="dxa"/>
          </w:tcPr>
          <w:p w:rsidR="00722D12" w:rsidRPr="00463688" w:rsidRDefault="00722D12" w:rsidP="00722D12">
            <w:pPr>
              <w:autoSpaceDE w:val="0"/>
              <w:autoSpaceDN w:val="0"/>
              <w:adjustRightInd w:val="0"/>
              <w:rPr>
                <w:rFonts w:ascii="Arial" w:hAnsi="Arial" w:cs="Arial"/>
                <w:sz w:val="18"/>
                <w:szCs w:val="18"/>
              </w:rPr>
            </w:pPr>
            <w:r>
              <w:rPr>
                <w:rFonts w:ascii="Arial" w:hAnsi="Arial" w:cs="Arial"/>
                <w:sz w:val="18"/>
                <w:szCs w:val="18"/>
              </w:rPr>
              <w:t>WPZ</w:t>
            </w:r>
            <w:r w:rsidR="00887841">
              <w:rPr>
                <w:rFonts w:ascii="Arial" w:hAnsi="Arial" w:cs="Arial"/>
                <w:sz w:val="18"/>
                <w:szCs w:val="18"/>
              </w:rPr>
              <w:t xml:space="preserve"> and rangers</w:t>
            </w:r>
            <w:r>
              <w:rPr>
                <w:rFonts w:ascii="Arial" w:hAnsi="Arial" w:cs="Arial"/>
                <w:sz w:val="18"/>
                <w:szCs w:val="18"/>
              </w:rPr>
              <w:t>.</w:t>
            </w:r>
          </w:p>
        </w:tc>
        <w:tc>
          <w:tcPr>
            <w:tcW w:w="2268" w:type="dxa"/>
          </w:tcPr>
          <w:p w:rsidR="00722D12" w:rsidRPr="00463688" w:rsidRDefault="009B581B" w:rsidP="009B581B">
            <w:pPr>
              <w:autoSpaceDE w:val="0"/>
              <w:autoSpaceDN w:val="0"/>
              <w:adjustRightInd w:val="0"/>
              <w:rPr>
                <w:rFonts w:ascii="Arial" w:hAnsi="Arial" w:cs="Arial"/>
                <w:sz w:val="18"/>
                <w:szCs w:val="18"/>
              </w:rPr>
            </w:pPr>
            <w:r>
              <w:rPr>
                <w:rFonts w:ascii="Arial" w:hAnsi="Arial" w:cs="Arial"/>
                <w:sz w:val="18"/>
                <w:szCs w:val="18"/>
              </w:rPr>
              <w:t xml:space="preserve">Minimal risk in the training itself.  The main risk is in being able to implement the skills and approaches covered by the training (need for oversight and sustained </w:t>
            </w:r>
            <w:r>
              <w:rPr>
                <w:rFonts w:ascii="Arial" w:hAnsi="Arial" w:cs="Arial"/>
                <w:sz w:val="18"/>
                <w:szCs w:val="18"/>
              </w:rPr>
              <w:lastRenderedPageBreak/>
              <w:t xml:space="preserve">financing). </w:t>
            </w:r>
          </w:p>
        </w:tc>
      </w:tr>
      <w:tr w:rsidR="00722D12" w:rsidTr="004133C7">
        <w:tc>
          <w:tcPr>
            <w:tcW w:w="1807" w:type="dxa"/>
          </w:tcPr>
          <w:p w:rsidR="00722D12" w:rsidRPr="00DF7B5A" w:rsidRDefault="00722D12" w:rsidP="00722D12">
            <w:pPr>
              <w:autoSpaceDE w:val="0"/>
              <w:autoSpaceDN w:val="0"/>
              <w:adjustRightInd w:val="0"/>
              <w:rPr>
                <w:rFonts w:ascii="Arial" w:hAnsi="Arial" w:cs="Arial"/>
                <w:sz w:val="18"/>
                <w:szCs w:val="18"/>
              </w:rPr>
            </w:pPr>
            <w:r w:rsidRPr="00DF7B5A">
              <w:rPr>
                <w:rFonts w:ascii="Arial" w:hAnsi="Arial" w:cs="Arial"/>
                <w:sz w:val="18"/>
                <w:szCs w:val="18"/>
              </w:rPr>
              <w:lastRenderedPageBreak/>
              <w:t>Tree kangaroo data collection.</w:t>
            </w:r>
          </w:p>
        </w:tc>
        <w:tc>
          <w:tcPr>
            <w:tcW w:w="1737" w:type="dxa"/>
          </w:tcPr>
          <w:p w:rsidR="00722D12" w:rsidRPr="00DF7B5A" w:rsidRDefault="00DF7B5A" w:rsidP="00DF7B5A">
            <w:pPr>
              <w:autoSpaceDE w:val="0"/>
              <w:autoSpaceDN w:val="0"/>
              <w:adjustRightInd w:val="0"/>
              <w:rPr>
                <w:rFonts w:ascii="Arial" w:hAnsi="Arial" w:cs="Arial"/>
                <w:sz w:val="18"/>
                <w:szCs w:val="18"/>
              </w:rPr>
            </w:pPr>
            <w:r>
              <w:rPr>
                <w:rFonts w:ascii="Arial" w:hAnsi="Arial" w:cs="Arial"/>
                <w:color w:val="000000" w:themeColor="text1"/>
                <w:sz w:val="18"/>
                <w:szCs w:val="18"/>
              </w:rPr>
              <w:t xml:space="preserve">Data on </w:t>
            </w:r>
            <w:r w:rsidRPr="00DF7B5A">
              <w:rPr>
                <w:rFonts w:ascii="Arial" w:hAnsi="Arial" w:cs="Arial"/>
                <w:color w:val="000000" w:themeColor="text1"/>
                <w:sz w:val="18"/>
                <w:szCs w:val="18"/>
              </w:rPr>
              <w:t>ecology, behavior, and distribution</w:t>
            </w:r>
            <w:r w:rsidR="009B581B">
              <w:rPr>
                <w:rFonts w:ascii="Arial" w:hAnsi="Arial" w:cs="Arial"/>
                <w:color w:val="000000" w:themeColor="text1"/>
                <w:sz w:val="18"/>
                <w:szCs w:val="18"/>
              </w:rPr>
              <w:t xml:space="preserve"> of tree kangaroos</w:t>
            </w:r>
            <w:r w:rsidRPr="00DF7B5A">
              <w:rPr>
                <w:rFonts w:ascii="Arial" w:hAnsi="Arial" w:cs="Arial"/>
                <w:color w:val="000000" w:themeColor="text1"/>
                <w:sz w:val="18"/>
                <w:szCs w:val="18"/>
              </w:rPr>
              <w:t>; complete data analyses and distribut</w:t>
            </w:r>
            <w:r>
              <w:rPr>
                <w:rFonts w:ascii="Arial" w:hAnsi="Arial" w:cs="Arial"/>
                <w:color w:val="000000" w:themeColor="text1"/>
                <w:sz w:val="18"/>
                <w:szCs w:val="18"/>
              </w:rPr>
              <w:t xml:space="preserve">ion of </w:t>
            </w:r>
            <w:r w:rsidRPr="00DF7B5A">
              <w:rPr>
                <w:rFonts w:ascii="Arial" w:hAnsi="Arial" w:cs="Arial"/>
                <w:color w:val="000000" w:themeColor="text1"/>
                <w:sz w:val="18"/>
                <w:szCs w:val="18"/>
              </w:rPr>
              <w:t>results/findings</w:t>
            </w:r>
            <w:r>
              <w:rPr>
                <w:rFonts w:ascii="Arial" w:hAnsi="Arial" w:cs="Arial"/>
                <w:color w:val="000000" w:themeColor="text1"/>
                <w:sz w:val="18"/>
                <w:szCs w:val="18"/>
              </w:rPr>
              <w:t>.</w:t>
            </w:r>
          </w:p>
        </w:tc>
        <w:tc>
          <w:tcPr>
            <w:tcW w:w="2093" w:type="dxa"/>
          </w:tcPr>
          <w:p w:rsidR="00722D12" w:rsidRDefault="00722D12" w:rsidP="00722D12">
            <w:pPr>
              <w:autoSpaceDE w:val="0"/>
              <w:autoSpaceDN w:val="0"/>
              <w:adjustRightInd w:val="0"/>
              <w:rPr>
                <w:rFonts w:ascii="Arial" w:hAnsi="Arial" w:cs="Arial"/>
                <w:sz w:val="18"/>
                <w:szCs w:val="18"/>
              </w:rPr>
            </w:pPr>
            <w:r>
              <w:rPr>
                <w:rFonts w:ascii="Arial" w:hAnsi="Arial" w:cs="Arial"/>
                <w:sz w:val="18"/>
                <w:szCs w:val="18"/>
              </w:rPr>
              <w:t>Evidence of new data and added value of the project (contributing to these</w:t>
            </w:r>
            <w:r w:rsidR="009B581B">
              <w:rPr>
                <w:rFonts w:ascii="Arial" w:hAnsi="Arial" w:cs="Arial"/>
                <w:sz w:val="18"/>
                <w:szCs w:val="18"/>
              </w:rPr>
              <w:t>, with new knowledge or insights into tree kangaroos in the area, and hopefully evidence of positive project effects on the population</w:t>
            </w:r>
            <w:r>
              <w:rPr>
                <w:rFonts w:ascii="Arial" w:hAnsi="Arial" w:cs="Arial"/>
                <w:sz w:val="18"/>
                <w:szCs w:val="18"/>
              </w:rPr>
              <w:t>).</w:t>
            </w:r>
          </w:p>
        </w:tc>
        <w:tc>
          <w:tcPr>
            <w:tcW w:w="1451" w:type="dxa"/>
          </w:tcPr>
          <w:p w:rsidR="00722D12" w:rsidRDefault="00722D12" w:rsidP="00722D12">
            <w:pPr>
              <w:autoSpaceDE w:val="0"/>
              <w:autoSpaceDN w:val="0"/>
              <w:adjustRightInd w:val="0"/>
              <w:rPr>
                <w:rFonts w:ascii="Arial" w:hAnsi="Arial" w:cs="Arial"/>
                <w:sz w:val="18"/>
                <w:szCs w:val="18"/>
              </w:rPr>
            </w:pPr>
            <w:r>
              <w:rPr>
                <w:rFonts w:ascii="Arial" w:hAnsi="Arial" w:cs="Arial"/>
                <w:sz w:val="18"/>
                <w:szCs w:val="18"/>
              </w:rPr>
              <w:t>WPZ.</w:t>
            </w:r>
          </w:p>
        </w:tc>
        <w:tc>
          <w:tcPr>
            <w:tcW w:w="2268" w:type="dxa"/>
          </w:tcPr>
          <w:p w:rsidR="00722D12" w:rsidRPr="00463688" w:rsidRDefault="00722D12" w:rsidP="00722D12">
            <w:pPr>
              <w:autoSpaceDE w:val="0"/>
              <w:autoSpaceDN w:val="0"/>
              <w:adjustRightInd w:val="0"/>
              <w:rPr>
                <w:rFonts w:ascii="Arial" w:hAnsi="Arial" w:cs="Arial"/>
                <w:sz w:val="18"/>
                <w:szCs w:val="18"/>
              </w:rPr>
            </w:pPr>
            <w:r>
              <w:rPr>
                <w:rFonts w:ascii="Arial" w:hAnsi="Arial" w:cs="Arial"/>
                <w:sz w:val="18"/>
                <w:szCs w:val="18"/>
              </w:rPr>
              <w:t>Low risk (under WPZ control).</w:t>
            </w:r>
          </w:p>
        </w:tc>
      </w:tr>
      <w:tr w:rsidR="00722D12" w:rsidTr="004133C7">
        <w:tc>
          <w:tcPr>
            <w:tcW w:w="1807" w:type="dxa"/>
          </w:tcPr>
          <w:p w:rsidR="00722D12" w:rsidRDefault="00722D12" w:rsidP="00722D12">
            <w:pPr>
              <w:autoSpaceDE w:val="0"/>
              <w:autoSpaceDN w:val="0"/>
              <w:adjustRightInd w:val="0"/>
              <w:rPr>
                <w:rFonts w:ascii="Arial" w:hAnsi="Arial" w:cs="Arial"/>
                <w:sz w:val="18"/>
                <w:szCs w:val="18"/>
              </w:rPr>
            </w:pPr>
            <w:r>
              <w:rPr>
                <w:rFonts w:ascii="Arial" w:hAnsi="Arial" w:cs="Arial"/>
                <w:sz w:val="18"/>
                <w:szCs w:val="18"/>
              </w:rPr>
              <w:t>Updated YUS CA by-laws and related training.</w:t>
            </w:r>
            <w:r w:rsidR="00B81D2F">
              <w:rPr>
                <w:rFonts w:ascii="Arial" w:hAnsi="Arial" w:cs="Arial"/>
                <w:sz w:val="18"/>
                <w:szCs w:val="18"/>
              </w:rPr>
              <w:t xml:space="preserve">  Coordination for better enforcement.</w:t>
            </w:r>
          </w:p>
        </w:tc>
        <w:tc>
          <w:tcPr>
            <w:tcW w:w="1737" w:type="dxa"/>
          </w:tcPr>
          <w:p w:rsidR="00722D12" w:rsidRPr="00C646B4" w:rsidRDefault="00C646B4" w:rsidP="00722D12">
            <w:pPr>
              <w:autoSpaceDE w:val="0"/>
              <w:autoSpaceDN w:val="0"/>
              <w:adjustRightInd w:val="0"/>
              <w:rPr>
                <w:rFonts w:ascii="Arial" w:hAnsi="Arial" w:cs="Arial"/>
                <w:sz w:val="18"/>
                <w:szCs w:val="18"/>
              </w:rPr>
            </w:pPr>
            <w:r w:rsidRPr="00C646B4">
              <w:rPr>
                <w:rFonts w:ascii="Arial" w:hAnsi="Arial" w:cs="Arial"/>
                <w:color w:val="000000" w:themeColor="text1"/>
                <w:sz w:val="18"/>
                <w:szCs w:val="18"/>
              </w:rPr>
              <w:t>Awareness, education and training on YUS CA by-laws.</w:t>
            </w:r>
          </w:p>
        </w:tc>
        <w:tc>
          <w:tcPr>
            <w:tcW w:w="2093" w:type="dxa"/>
          </w:tcPr>
          <w:p w:rsidR="00722D12" w:rsidRPr="00C646B4" w:rsidRDefault="00DB546B" w:rsidP="00722D12">
            <w:pPr>
              <w:autoSpaceDE w:val="0"/>
              <w:autoSpaceDN w:val="0"/>
              <w:adjustRightInd w:val="0"/>
              <w:rPr>
                <w:rFonts w:ascii="Arial" w:hAnsi="Arial" w:cs="Arial"/>
                <w:sz w:val="18"/>
                <w:szCs w:val="18"/>
              </w:rPr>
            </w:pPr>
            <w:r>
              <w:rPr>
                <w:rFonts w:ascii="Arial" w:hAnsi="Arial" w:cs="Arial"/>
                <w:sz w:val="18"/>
                <w:szCs w:val="18"/>
              </w:rPr>
              <w:t>YUS CA by-laws are understood and complied with (communities and government agencies).</w:t>
            </w:r>
          </w:p>
        </w:tc>
        <w:tc>
          <w:tcPr>
            <w:tcW w:w="1451" w:type="dxa"/>
          </w:tcPr>
          <w:p w:rsidR="00722D12" w:rsidRDefault="00722D12" w:rsidP="00DB546B">
            <w:pPr>
              <w:autoSpaceDE w:val="0"/>
              <w:autoSpaceDN w:val="0"/>
              <w:adjustRightInd w:val="0"/>
              <w:rPr>
                <w:rFonts w:ascii="Arial" w:hAnsi="Arial" w:cs="Arial"/>
                <w:sz w:val="18"/>
                <w:szCs w:val="18"/>
              </w:rPr>
            </w:pPr>
            <w:r>
              <w:rPr>
                <w:rFonts w:ascii="Arial" w:hAnsi="Arial" w:cs="Arial"/>
                <w:sz w:val="18"/>
                <w:szCs w:val="18"/>
              </w:rPr>
              <w:t>WPZ</w:t>
            </w:r>
            <w:r w:rsidR="00DB546B">
              <w:rPr>
                <w:rFonts w:ascii="Arial" w:hAnsi="Arial" w:cs="Arial"/>
                <w:sz w:val="18"/>
                <w:szCs w:val="18"/>
              </w:rPr>
              <w:t xml:space="preserve"> and partners</w:t>
            </w:r>
            <w:r>
              <w:rPr>
                <w:rFonts w:ascii="Arial" w:hAnsi="Arial" w:cs="Arial"/>
                <w:sz w:val="18"/>
                <w:szCs w:val="18"/>
              </w:rPr>
              <w:t>.</w:t>
            </w:r>
          </w:p>
        </w:tc>
        <w:tc>
          <w:tcPr>
            <w:tcW w:w="2268" w:type="dxa"/>
          </w:tcPr>
          <w:p w:rsidR="00722D12" w:rsidRPr="00463688" w:rsidRDefault="00722D12" w:rsidP="00722D12">
            <w:pPr>
              <w:autoSpaceDE w:val="0"/>
              <w:autoSpaceDN w:val="0"/>
              <w:adjustRightInd w:val="0"/>
              <w:rPr>
                <w:rFonts w:ascii="Arial" w:hAnsi="Arial" w:cs="Arial"/>
                <w:sz w:val="18"/>
                <w:szCs w:val="18"/>
              </w:rPr>
            </w:pPr>
            <w:r>
              <w:rPr>
                <w:rFonts w:ascii="Arial" w:hAnsi="Arial" w:cs="Arial"/>
                <w:sz w:val="18"/>
                <w:szCs w:val="18"/>
              </w:rPr>
              <w:t>Low risk</w:t>
            </w:r>
            <w:r w:rsidR="00DB546B">
              <w:rPr>
                <w:rFonts w:ascii="Arial" w:hAnsi="Arial" w:cs="Arial"/>
                <w:sz w:val="18"/>
                <w:szCs w:val="18"/>
              </w:rPr>
              <w:t xml:space="preserve"> in updating the by-laws (unless there are residual community concerns)</w:t>
            </w:r>
            <w:r>
              <w:rPr>
                <w:rFonts w:ascii="Arial" w:hAnsi="Arial" w:cs="Arial"/>
                <w:sz w:val="18"/>
                <w:szCs w:val="18"/>
              </w:rPr>
              <w:t>.</w:t>
            </w:r>
            <w:r w:rsidR="00DB546B">
              <w:rPr>
                <w:rFonts w:ascii="Arial" w:hAnsi="Arial" w:cs="Arial"/>
                <w:sz w:val="18"/>
                <w:szCs w:val="18"/>
              </w:rPr>
              <w:t xml:space="preserve">  Uptake and compliance will present a higher risk, and will need effective enforcement.</w:t>
            </w:r>
          </w:p>
        </w:tc>
      </w:tr>
      <w:tr w:rsidR="00722D12" w:rsidTr="004133C7">
        <w:tc>
          <w:tcPr>
            <w:tcW w:w="1807" w:type="dxa"/>
          </w:tcPr>
          <w:p w:rsidR="00722D12" w:rsidRDefault="00722D12" w:rsidP="00722D12">
            <w:pPr>
              <w:autoSpaceDE w:val="0"/>
              <w:autoSpaceDN w:val="0"/>
              <w:adjustRightInd w:val="0"/>
              <w:rPr>
                <w:rFonts w:ascii="Arial" w:hAnsi="Arial" w:cs="Arial"/>
                <w:sz w:val="18"/>
                <w:szCs w:val="18"/>
              </w:rPr>
            </w:pPr>
            <w:r>
              <w:rPr>
                <w:rFonts w:ascii="Arial" w:hAnsi="Arial" w:cs="Arial"/>
                <w:sz w:val="18"/>
                <w:szCs w:val="18"/>
              </w:rPr>
              <w:t>Marine patrols.</w:t>
            </w:r>
          </w:p>
        </w:tc>
        <w:tc>
          <w:tcPr>
            <w:tcW w:w="1737" w:type="dxa"/>
          </w:tcPr>
          <w:p w:rsidR="00722D12" w:rsidRPr="00463688" w:rsidRDefault="00B92E71" w:rsidP="00722D12">
            <w:pPr>
              <w:autoSpaceDE w:val="0"/>
              <w:autoSpaceDN w:val="0"/>
              <w:adjustRightInd w:val="0"/>
              <w:rPr>
                <w:rFonts w:ascii="Arial" w:hAnsi="Arial" w:cs="Arial"/>
                <w:sz w:val="18"/>
                <w:szCs w:val="18"/>
              </w:rPr>
            </w:pPr>
            <w:r>
              <w:rPr>
                <w:rFonts w:ascii="Arial" w:hAnsi="Arial" w:cs="Arial"/>
                <w:sz w:val="18"/>
                <w:szCs w:val="18"/>
              </w:rPr>
              <w:t>Data on locations and results of marine patrols (enforcement actions).</w:t>
            </w:r>
          </w:p>
        </w:tc>
        <w:tc>
          <w:tcPr>
            <w:tcW w:w="2093" w:type="dxa"/>
          </w:tcPr>
          <w:p w:rsidR="00722D12" w:rsidRDefault="00B92E71" w:rsidP="00B92E71">
            <w:pPr>
              <w:autoSpaceDE w:val="0"/>
              <w:autoSpaceDN w:val="0"/>
              <w:adjustRightInd w:val="0"/>
              <w:rPr>
                <w:rFonts w:ascii="Arial" w:hAnsi="Arial" w:cs="Arial"/>
                <w:sz w:val="18"/>
                <w:szCs w:val="18"/>
              </w:rPr>
            </w:pPr>
            <w:r>
              <w:rPr>
                <w:rFonts w:ascii="Arial" w:hAnsi="Arial" w:cs="Arial"/>
                <w:sz w:val="18"/>
                <w:szCs w:val="18"/>
              </w:rPr>
              <w:t>Reduced number of infractions in the marine area of the YUS CA (s</w:t>
            </w:r>
            <w:r w:rsidR="00722D12">
              <w:rPr>
                <w:rFonts w:ascii="Arial" w:hAnsi="Arial" w:cs="Arial"/>
                <w:sz w:val="18"/>
                <w:szCs w:val="18"/>
              </w:rPr>
              <w:t>tatus of monitoring and enforcement</w:t>
            </w:r>
            <w:r>
              <w:rPr>
                <w:rFonts w:ascii="Arial" w:hAnsi="Arial" w:cs="Arial"/>
                <w:sz w:val="18"/>
                <w:szCs w:val="18"/>
              </w:rPr>
              <w:t xml:space="preserve"> data)</w:t>
            </w:r>
            <w:r w:rsidR="00722D12">
              <w:rPr>
                <w:rFonts w:ascii="Arial" w:hAnsi="Arial" w:cs="Arial"/>
                <w:sz w:val="18"/>
                <w:szCs w:val="18"/>
              </w:rPr>
              <w:t>.</w:t>
            </w:r>
          </w:p>
        </w:tc>
        <w:tc>
          <w:tcPr>
            <w:tcW w:w="1451" w:type="dxa"/>
          </w:tcPr>
          <w:p w:rsidR="00722D12" w:rsidRDefault="00722D12" w:rsidP="00722D12">
            <w:pPr>
              <w:autoSpaceDE w:val="0"/>
              <w:autoSpaceDN w:val="0"/>
              <w:adjustRightInd w:val="0"/>
              <w:rPr>
                <w:rFonts w:ascii="Arial" w:hAnsi="Arial" w:cs="Arial"/>
                <w:sz w:val="18"/>
                <w:szCs w:val="18"/>
              </w:rPr>
            </w:pPr>
            <w:r>
              <w:rPr>
                <w:rFonts w:ascii="Arial" w:hAnsi="Arial" w:cs="Arial"/>
                <w:sz w:val="18"/>
                <w:szCs w:val="18"/>
              </w:rPr>
              <w:t>WPZ</w:t>
            </w:r>
            <w:r w:rsidR="00B92E71">
              <w:rPr>
                <w:rFonts w:ascii="Arial" w:hAnsi="Arial" w:cs="Arial"/>
                <w:sz w:val="18"/>
                <w:szCs w:val="18"/>
              </w:rPr>
              <w:t xml:space="preserve"> and rangers</w:t>
            </w:r>
            <w:r>
              <w:rPr>
                <w:rFonts w:ascii="Arial" w:hAnsi="Arial" w:cs="Arial"/>
                <w:sz w:val="18"/>
                <w:szCs w:val="18"/>
              </w:rPr>
              <w:t>.</w:t>
            </w:r>
          </w:p>
        </w:tc>
        <w:tc>
          <w:tcPr>
            <w:tcW w:w="2268" w:type="dxa"/>
          </w:tcPr>
          <w:p w:rsidR="00722D12" w:rsidRPr="00463688" w:rsidRDefault="00722D12" w:rsidP="00722D12">
            <w:pPr>
              <w:autoSpaceDE w:val="0"/>
              <w:autoSpaceDN w:val="0"/>
              <w:adjustRightInd w:val="0"/>
              <w:rPr>
                <w:rFonts w:ascii="Arial" w:hAnsi="Arial" w:cs="Arial"/>
                <w:sz w:val="18"/>
                <w:szCs w:val="18"/>
              </w:rPr>
            </w:pPr>
            <w:r>
              <w:rPr>
                <w:rFonts w:ascii="Arial" w:hAnsi="Arial" w:cs="Arial"/>
                <w:sz w:val="18"/>
                <w:szCs w:val="18"/>
              </w:rPr>
              <w:t>Low risk</w:t>
            </w:r>
            <w:r w:rsidR="00B92E71">
              <w:rPr>
                <w:rFonts w:ascii="Arial" w:hAnsi="Arial" w:cs="Arial"/>
                <w:sz w:val="18"/>
                <w:szCs w:val="18"/>
              </w:rPr>
              <w:t xml:space="preserve"> activity, if planned and executed well</w:t>
            </w:r>
            <w:r>
              <w:rPr>
                <w:rFonts w:ascii="Arial" w:hAnsi="Arial" w:cs="Arial"/>
                <w:sz w:val="18"/>
                <w:szCs w:val="18"/>
              </w:rPr>
              <w:t>.</w:t>
            </w:r>
          </w:p>
        </w:tc>
      </w:tr>
      <w:tr w:rsidR="00722D12" w:rsidTr="004133C7">
        <w:tc>
          <w:tcPr>
            <w:tcW w:w="1807" w:type="dxa"/>
          </w:tcPr>
          <w:p w:rsidR="00722D12" w:rsidRDefault="00722D12" w:rsidP="00722D12">
            <w:pPr>
              <w:autoSpaceDE w:val="0"/>
              <w:autoSpaceDN w:val="0"/>
              <w:adjustRightInd w:val="0"/>
              <w:rPr>
                <w:rFonts w:ascii="Arial" w:hAnsi="Arial" w:cs="Arial"/>
                <w:sz w:val="18"/>
                <w:szCs w:val="18"/>
              </w:rPr>
            </w:pPr>
            <w:r>
              <w:rPr>
                <w:rFonts w:ascii="Arial" w:hAnsi="Arial" w:cs="Arial"/>
                <w:sz w:val="18"/>
                <w:szCs w:val="18"/>
              </w:rPr>
              <w:t>Knowledge sharing.</w:t>
            </w:r>
          </w:p>
        </w:tc>
        <w:tc>
          <w:tcPr>
            <w:tcW w:w="1737" w:type="dxa"/>
          </w:tcPr>
          <w:p w:rsidR="00722D12" w:rsidRPr="00463688" w:rsidRDefault="00C646B4" w:rsidP="00C646B4">
            <w:pPr>
              <w:autoSpaceDE w:val="0"/>
              <w:autoSpaceDN w:val="0"/>
              <w:adjustRightInd w:val="0"/>
              <w:rPr>
                <w:rFonts w:ascii="Arial" w:hAnsi="Arial" w:cs="Arial"/>
                <w:sz w:val="18"/>
                <w:szCs w:val="18"/>
              </w:rPr>
            </w:pPr>
            <w:r>
              <w:rPr>
                <w:rFonts w:ascii="Arial" w:hAnsi="Arial" w:cs="Arial"/>
                <w:sz w:val="18"/>
                <w:szCs w:val="18"/>
              </w:rPr>
              <w:t xml:space="preserve">Audio-visual and print materials for local, national, and global audience. </w:t>
            </w:r>
          </w:p>
        </w:tc>
        <w:tc>
          <w:tcPr>
            <w:tcW w:w="2093" w:type="dxa"/>
          </w:tcPr>
          <w:p w:rsidR="00722D12" w:rsidRDefault="00722D12" w:rsidP="00C646B4">
            <w:pPr>
              <w:autoSpaceDE w:val="0"/>
              <w:autoSpaceDN w:val="0"/>
              <w:adjustRightInd w:val="0"/>
              <w:rPr>
                <w:rFonts w:ascii="Arial" w:hAnsi="Arial" w:cs="Arial"/>
                <w:sz w:val="18"/>
                <w:szCs w:val="18"/>
              </w:rPr>
            </w:pPr>
            <w:r>
              <w:rPr>
                <w:rFonts w:ascii="Arial" w:hAnsi="Arial" w:cs="Arial"/>
                <w:sz w:val="18"/>
                <w:szCs w:val="18"/>
              </w:rPr>
              <w:t>Knowledge products</w:t>
            </w:r>
            <w:r w:rsidR="00C646B4">
              <w:rPr>
                <w:rFonts w:ascii="Arial" w:hAnsi="Arial" w:cs="Arial"/>
                <w:sz w:val="18"/>
                <w:szCs w:val="18"/>
              </w:rPr>
              <w:t>; appropriate and disseminated.</w:t>
            </w:r>
          </w:p>
        </w:tc>
        <w:tc>
          <w:tcPr>
            <w:tcW w:w="1451" w:type="dxa"/>
          </w:tcPr>
          <w:p w:rsidR="00722D12" w:rsidRDefault="00722D12" w:rsidP="00722D12">
            <w:pPr>
              <w:autoSpaceDE w:val="0"/>
              <w:autoSpaceDN w:val="0"/>
              <w:adjustRightInd w:val="0"/>
              <w:rPr>
                <w:rFonts w:ascii="Arial" w:hAnsi="Arial" w:cs="Arial"/>
                <w:sz w:val="18"/>
                <w:szCs w:val="18"/>
              </w:rPr>
            </w:pPr>
            <w:r>
              <w:rPr>
                <w:rFonts w:ascii="Arial" w:hAnsi="Arial" w:cs="Arial"/>
                <w:sz w:val="18"/>
                <w:szCs w:val="18"/>
              </w:rPr>
              <w:t>WPZ.</w:t>
            </w:r>
          </w:p>
        </w:tc>
        <w:tc>
          <w:tcPr>
            <w:tcW w:w="2268" w:type="dxa"/>
          </w:tcPr>
          <w:p w:rsidR="00722D12" w:rsidRPr="00463688" w:rsidRDefault="00B813EF" w:rsidP="00B813EF">
            <w:pPr>
              <w:autoSpaceDE w:val="0"/>
              <w:autoSpaceDN w:val="0"/>
              <w:adjustRightInd w:val="0"/>
              <w:rPr>
                <w:rFonts w:ascii="Arial" w:hAnsi="Arial" w:cs="Arial"/>
                <w:sz w:val="18"/>
                <w:szCs w:val="18"/>
              </w:rPr>
            </w:pPr>
            <w:r>
              <w:rPr>
                <w:rFonts w:ascii="Arial" w:hAnsi="Arial" w:cs="Arial"/>
                <w:sz w:val="18"/>
                <w:szCs w:val="18"/>
              </w:rPr>
              <w:t xml:space="preserve">Low risk activity, but thought needs to go into capturing the key lessons of the project (and YUS CA) in a compelling manner. </w:t>
            </w:r>
          </w:p>
        </w:tc>
      </w:tr>
      <w:tr w:rsidR="00722D12" w:rsidTr="004133C7">
        <w:tc>
          <w:tcPr>
            <w:tcW w:w="1807" w:type="dxa"/>
          </w:tcPr>
          <w:p w:rsidR="00722D12" w:rsidRPr="005C4646" w:rsidRDefault="00722D12" w:rsidP="00722D12">
            <w:pPr>
              <w:autoSpaceDE w:val="0"/>
              <w:autoSpaceDN w:val="0"/>
              <w:adjustRightInd w:val="0"/>
              <w:rPr>
                <w:rFonts w:ascii="Arial" w:hAnsi="Arial" w:cs="Arial"/>
                <w:sz w:val="18"/>
                <w:szCs w:val="18"/>
              </w:rPr>
            </w:pPr>
            <w:r w:rsidRPr="005C4646">
              <w:rPr>
                <w:rFonts w:ascii="Arial" w:hAnsi="Arial" w:cs="Arial"/>
                <w:sz w:val="18"/>
                <w:szCs w:val="18"/>
              </w:rPr>
              <w:t>Cocoa/ coffee infrastructure.</w:t>
            </w:r>
          </w:p>
        </w:tc>
        <w:tc>
          <w:tcPr>
            <w:tcW w:w="1737" w:type="dxa"/>
          </w:tcPr>
          <w:p w:rsidR="005C4646" w:rsidRPr="005C4646" w:rsidRDefault="005C4646" w:rsidP="005C4646">
            <w:pPr>
              <w:rPr>
                <w:rFonts w:ascii="Arial" w:hAnsi="Arial" w:cs="Arial"/>
                <w:color w:val="000000" w:themeColor="text1"/>
                <w:sz w:val="18"/>
                <w:szCs w:val="18"/>
              </w:rPr>
            </w:pPr>
            <w:r w:rsidRPr="005C4646">
              <w:rPr>
                <w:rFonts w:ascii="Arial" w:hAnsi="Arial" w:cs="Arial"/>
                <w:color w:val="000000" w:themeColor="text1"/>
                <w:sz w:val="18"/>
                <w:szCs w:val="18"/>
              </w:rPr>
              <w:t>Storage facilities and solar drying houses.</w:t>
            </w:r>
          </w:p>
          <w:p w:rsidR="00722D12" w:rsidRPr="005C4646" w:rsidRDefault="00722D12" w:rsidP="00722D12">
            <w:pPr>
              <w:autoSpaceDE w:val="0"/>
              <w:autoSpaceDN w:val="0"/>
              <w:adjustRightInd w:val="0"/>
              <w:rPr>
                <w:rFonts w:ascii="Arial" w:hAnsi="Arial" w:cs="Arial"/>
                <w:sz w:val="18"/>
                <w:szCs w:val="18"/>
              </w:rPr>
            </w:pPr>
          </w:p>
        </w:tc>
        <w:tc>
          <w:tcPr>
            <w:tcW w:w="2093" w:type="dxa"/>
          </w:tcPr>
          <w:p w:rsidR="00722D12" w:rsidRDefault="00722D12" w:rsidP="00722D12">
            <w:pPr>
              <w:autoSpaceDE w:val="0"/>
              <w:autoSpaceDN w:val="0"/>
              <w:adjustRightInd w:val="0"/>
              <w:rPr>
                <w:rFonts w:ascii="Arial" w:hAnsi="Arial" w:cs="Arial"/>
                <w:sz w:val="18"/>
                <w:szCs w:val="18"/>
              </w:rPr>
            </w:pPr>
            <w:r>
              <w:rPr>
                <w:rFonts w:ascii="Arial" w:hAnsi="Arial" w:cs="Arial"/>
                <w:sz w:val="18"/>
                <w:szCs w:val="18"/>
              </w:rPr>
              <w:t>Status of infrastructure</w:t>
            </w:r>
            <w:r w:rsidR="0046403F">
              <w:rPr>
                <w:rFonts w:ascii="Arial" w:hAnsi="Arial" w:cs="Arial"/>
                <w:sz w:val="18"/>
                <w:szCs w:val="18"/>
              </w:rPr>
              <w:t xml:space="preserve"> (photographs)</w:t>
            </w:r>
            <w:r>
              <w:rPr>
                <w:rFonts w:ascii="Arial" w:hAnsi="Arial" w:cs="Arial"/>
                <w:sz w:val="18"/>
                <w:szCs w:val="18"/>
              </w:rPr>
              <w:t>.</w:t>
            </w:r>
            <w:r w:rsidR="00B813EF">
              <w:rPr>
                <w:rFonts w:ascii="Arial" w:hAnsi="Arial" w:cs="Arial"/>
                <w:sz w:val="18"/>
                <w:szCs w:val="18"/>
              </w:rPr>
              <w:t xml:space="preserve">  These are contributing to increased production, and operation is viable.</w:t>
            </w:r>
          </w:p>
        </w:tc>
        <w:tc>
          <w:tcPr>
            <w:tcW w:w="1451" w:type="dxa"/>
          </w:tcPr>
          <w:p w:rsidR="00722D12" w:rsidRDefault="00722D12" w:rsidP="00722D12">
            <w:pPr>
              <w:autoSpaceDE w:val="0"/>
              <w:autoSpaceDN w:val="0"/>
              <w:adjustRightInd w:val="0"/>
              <w:rPr>
                <w:rFonts w:ascii="Arial" w:hAnsi="Arial" w:cs="Arial"/>
                <w:sz w:val="18"/>
                <w:szCs w:val="18"/>
              </w:rPr>
            </w:pPr>
            <w:r>
              <w:rPr>
                <w:rFonts w:ascii="Arial" w:hAnsi="Arial" w:cs="Arial"/>
                <w:sz w:val="18"/>
                <w:szCs w:val="18"/>
              </w:rPr>
              <w:t>WPZ</w:t>
            </w:r>
            <w:r w:rsidR="00B813EF">
              <w:rPr>
                <w:rFonts w:ascii="Arial" w:hAnsi="Arial" w:cs="Arial"/>
                <w:sz w:val="18"/>
                <w:szCs w:val="18"/>
              </w:rPr>
              <w:t xml:space="preserve"> and partners</w:t>
            </w:r>
            <w:r>
              <w:rPr>
                <w:rFonts w:ascii="Arial" w:hAnsi="Arial" w:cs="Arial"/>
                <w:sz w:val="18"/>
                <w:szCs w:val="18"/>
              </w:rPr>
              <w:t>.</w:t>
            </w:r>
          </w:p>
        </w:tc>
        <w:tc>
          <w:tcPr>
            <w:tcW w:w="2268" w:type="dxa"/>
          </w:tcPr>
          <w:p w:rsidR="00722D12" w:rsidRPr="00463688" w:rsidRDefault="00B813EF" w:rsidP="00722D12">
            <w:pPr>
              <w:autoSpaceDE w:val="0"/>
              <w:autoSpaceDN w:val="0"/>
              <w:adjustRightInd w:val="0"/>
              <w:rPr>
                <w:rFonts w:ascii="Arial" w:hAnsi="Arial" w:cs="Arial"/>
                <w:sz w:val="18"/>
                <w:szCs w:val="18"/>
              </w:rPr>
            </w:pPr>
            <w:r>
              <w:rPr>
                <w:rFonts w:ascii="Arial" w:hAnsi="Arial" w:cs="Arial"/>
                <w:sz w:val="18"/>
                <w:szCs w:val="18"/>
              </w:rPr>
              <w:t>Moderate risk, in locating these at the optimal sit</w:t>
            </w:r>
            <w:r w:rsidR="00E97E10">
              <w:rPr>
                <w:rFonts w:ascii="Arial" w:hAnsi="Arial" w:cs="Arial"/>
                <w:sz w:val="18"/>
                <w:szCs w:val="18"/>
              </w:rPr>
              <w:t>e</w:t>
            </w:r>
            <w:r>
              <w:rPr>
                <w:rFonts w:ascii="Arial" w:hAnsi="Arial" w:cs="Arial"/>
                <w:sz w:val="18"/>
                <w:szCs w:val="18"/>
              </w:rPr>
              <w:t>s for efficiencies in cocoa/coffee production and eventual transport.</w:t>
            </w:r>
          </w:p>
        </w:tc>
      </w:tr>
      <w:tr w:rsidR="00722D12" w:rsidTr="004133C7">
        <w:tc>
          <w:tcPr>
            <w:tcW w:w="1807" w:type="dxa"/>
          </w:tcPr>
          <w:p w:rsidR="00722D12" w:rsidRDefault="00722D12" w:rsidP="00722D12">
            <w:pPr>
              <w:autoSpaceDE w:val="0"/>
              <w:autoSpaceDN w:val="0"/>
              <w:adjustRightInd w:val="0"/>
              <w:rPr>
                <w:rFonts w:ascii="Arial" w:hAnsi="Arial" w:cs="Arial"/>
                <w:sz w:val="18"/>
                <w:szCs w:val="18"/>
              </w:rPr>
            </w:pPr>
            <w:r>
              <w:rPr>
                <w:rFonts w:ascii="Arial" w:hAnsi="Arial" w:cs="Arial"/>
                <w:sz w:val="18"/>
                <w:szCs w:val="18"/>
              </w:rPr>
              <w:t>Provincial, district institutional engagement.</w:t>
            </w:r>
          </w:p>
        </w:tc>
        <w:tc>
          <w:tcPr>
            <w:tcW w:w="1737" w:type="dxa"/>
          </w:tcPr>
          <w:p w:rsidR="00722D12" w:rsidRPr="00463688" w:rsidRDefault="00071289" w:rsidP="00722D12">
            <w:pPr>
              <w:autoSpaceDE w:val="0"/>
              <w:autoSpaceDN w:val="0"/>
              <w:adjustRightInd w:val="0"/>
              <w:rPr>
                <w:rFonts w:ascii="Arial" w:hAnsi="Arial" w:cs="Arial"/>
                <w:sz w:val="18"/>
                <w:szCs w:val="18"/>
              </w:rPr>
            </w:pPr>
            <w:r>
              <w:rPr>
                <w:rFonts w:ascii="Arial" w:hAnsi="Arial" w:cs="Arial"/>
                <w:sz w:val="18"/>
                <w:szCs w:val="18"/>
              </w:rPr>
              <w:t>Increased role of local agencies in the YUS CA operations (especially business aspects).</w:t>
            </w:r>
          </w:p>
        </w:tc>
        <w:tc>
          <w:tcPr>
            <w:tcW w:w="2093" w:type="dxa"/>
          </w:tcPr>
          <w:p w:rsidR="00722D12" w:rsidRDefault="00722D12" w:rsidP="00722D12">
            <w:pPr>
              <w:autoSpaceDE w:val="0"/>
              <w:autoSpaceDN w:val="0"/>
              <w:adjustRightInd w:val="0"/>
              <w:rPr>
                <w:rFonts w:ascii="Arial" w:hAnsi="Arial" w:cs="Arial"/>
                <w:sz w:val="18"/>
                <w:szCs w:val="18"/>
              </w:rPr>
            </w:pPr>
            <w:r>
              <w:rPr>
                <w:rFonts w:ascii="Arial" w:hAnsi="Arial" w:cs="Arial"/>
                <w:sz w:val="18"/>
                <w:szCs w:val="18"/>
              </w:rPr>
              <w:t xml:space="preserve">Evidence of </w:t>
            </w:r>
            <w:r w:rsidR="00071289">
              <w:rPr>
                <w:rFonts w:ascii="Arial" w:hAnsi="Arial" w:cs="Arial"/>
                <w:sz w:val="18"/>
                <w:szCs w:val="18"/>
              </w:rPr>
              <w:t xml:space="preserve">provincial and district engagement in YUS CA livelihood </w:t>
            </w:r>
            <w:r>
              <w:rPr>
                <w:rFonts w:ascii="Arial" w:hAnsi="Arial" w:cs="Arial"/>
                <w:sz w:val="18"/>
                <w:szCs w:val="18"/>
              </w:rPr>
              <w:t>processes and business aspects</w:t>
            </w:r>
            <w:r w:rsidR="00071289">
              <w:rPr>
                <w:rFonts w:ascii="Arial" w:hAnsi="Arial" w:cs="Arial"/>
                <w:sz w:val="18"/>
                <w:szCs w:val="18"/>
              </w:rPr>
              <w:t xml:space="preserve"> (and hopefully financial commitments)</w:t>
            </w:r>
            <w:r>
              <w:rPr>
                <w:rFonts w:ascii="Arial" w:hAnsi="Arial" w:cs="Arial"/>
                <w:sz w:val="18"/>
                <w:szCs w:val="18"/>
              </w:rPr>
              <w:t>.</w:t>
            </w:r>
          </w:p>
        </w:tc>
        <w:tc>
          <w:tcPr>
            <w:tcW w:w="1451" w:type="dxa"/>
          </w:tcPr>
          <w:p w:rsidR="00722D12" w:rsidRDefault="00722D12" w:rsidP="00722D12">
            <w:pPr>
              <w:autoSpaceDE w:val="0"/>
              <w:autoSpaceDN w:val="0"/>
              <w:adjustRightInd w:val="0"/>
              <w:rPr>
                <w:rFonts w:ascii="Arial" w:hAnsi="Arial" w:cs="Arial"/>
                <w:sz w:val="18"/>
                <w:szCs w:val="18"/>
              </w:rPr>
            </w:pPr>
            <w:r>
              <w:rPr>
                <w:rFonts w:ascii="Arial" w:hAnsi="Arial" w:cs="Arial"/>
                <w:sz w:val="18"/>
                <w:szCs w:val="18"/>
              </w:rPr>
              <w:t>WPZ</w:t>
            </w:r>
            <w:r w:rsidR="00071289">
              <w:rPr>
                <w:rFonts w:ascii="Arial" w:hAnsi="Arial" w:cs="Arial"/>
                <w:sz w:val="18"/>
                <w:szCs w:val="18"/>
              </w:rPr>
              <w:t xml:space="preserve"> and provincial and district agencies</w:t>
            </w:r>
            <w:r>
              <w:rPr>
                <w:rFonts w:ascii="Arial" w:hAnsi="Arial" w:cs="Arial"/>
                <w:sz w:val="18"/>
                <w:szCs w:val="18"/>
              </w:rPr>
              <w:t>.</w:t>
            </w:r>
          </w:p>
        </w:tc>
        <w:tc>
          <w:tcPr>
            <w:tcW w:w="2268" w:type="dxa"/>
          </w:tcPr>
          <w:p w:rsidR="00722D12" w:rsidRPr="00463688" w:rsidRDefault="00071289" w:rsidP="00722D12">
            <w:pPr>
              <w:autoSpaceDE w:val="0"/>
              <w:autoSpaceDN w:val="0"/>
              <w:adjustRightInd w:val="0"/>
              <w:rPr>
                <w:rFonts w:ascii="Arial" w:hAnsi="Arial" w:cs="Arial"/>
                <w:sz w:val="18"/>
                <w:szCs w:val="18"/>
              </w:rPr>
            </w:pPr>
            <w:r>
              <w:rPr>
                <w:rFonts w:ascii="Arial" w:hAnsi="Arial" w:cs="Arial"/>
                <w:sz w:val="18"/>
                <w:szCs w:val="18"/>
              </w:rPr>
              <w:t>There is a moderate risk that provincial and district agencies do not participate fully in planning the various alternative livelihood ventures and cannot commit financially to scaling up new ventures.  This risk can be mitigated by developing accurate business models to show the viability of each venture.</w:t>
            </w:r>
          </w:p>
        </w:tc>
      </w:tr>
      <w:tr w:rsidR="00722D12" w:rsidTr="004133C7">
        <w:tc>
          <w:tcPr>
            <w:tcW w:w="1807" w:type="dxa"/>
          </w:tcPr>
          <w:p w:rsidR="00722D12" w:rsidRPr="005C4646" w:rsidRDefault="00722D12" w:rsidP="00722D12">
            <w:pPr>
              <w:autoSpaceDE w:val="0"/>
              <w:autoSpaceDN w:val="0"/>
              <w:adjustRightInd w:val="0"/>
              <w:rPr>
                <w:rFonts w:ascii="Arial" w:hAnsi="Arial" w:cs="Arial"/>
                <w:sz w:val="18"/>
                <w:szCs w:val="18"/>
              </w:rPr>
            </w:pPr>
            <w:r w:rsidRPr="005C4646">
              <w:rPr>
                <w:rFonts w:ascii="Arial" w:hAnsi="Arial" w:cs="Arial"/>
                <w:sz w:val="18"/>
                <w:szCs w:val="18"/>
              </w:rPr>
              <w:t>Coffee, cocoa production</w:t>
            </w:r>
            <w:r w:rsidR="005C4646" w:rsidRPr="005C4646">
              <w:rPr>
                <w:rFonts w:ascii="Arial" w:hAnsi="Arial" w:cs="Arial"/>
                <w:sz w:val="18"/>
                <w:szCs w:val="18"/>
              </w:rPr>
              <w:t xml:space="preserve"> increases (training)</w:t>
            </w:r>
            <w:r w:rsidRPr="005C4646">
              <w:rPr>
                <w:rFonts w:ascii="Arial" w:hAnsi="Arial" w:cs="Arial"/>
                <w:sz w:val="18"/>
                <w:szCs w:val="18"/>
              </w:rPr>
              <w:t>.</w:t>
            </w:r>
          </w:p>
          <w:p w:rsidR="005C4646" w:rsidRPr="005C4646" w:rsidRDefault="005C4646" w:rsidP="005C4646">
            <w:pPr>
              <w:rPr>
                <w:rFonts w:ascii="Arial" w:hAnsi="Arial" w:cs="Arial"/>
                <w:color w:val="000000" w:themeColor="text1"/>
                <w:sz w:val="18"/>
                <w:szCs w:val="18"/>
              </w:rPr>
            </w:pPr>
            <w:proofErr w:type="spellStart"/>
            <w:proofErr w:type="gramStart"/>
            <w:r w:rsidRPr="005C4646">
              <w:rPr>
                <w:rFonts w:ascii="Arial" w:hAnsi="Arial" w:cs="Arial"/>
                <w:color w:val="000000" w:themeColor="text1"/>
                <w:sz w:val="18"/>
                <w:szCs w:val="18"/>
              </w:rPr>
              <w:t>Advise</w:t>
            </w:r>
            <w:proofErr w:type="spellEnd"/>
            <w:proofErr w:type="gramEnd"/>
            <w:r w:rsidRPr="005C4646">
              <w:rPr>
                <w:rFonts w:ascii="Arial" w:hAnsi="Arial" w:cs="Arial"/>
                <w:color w:val="000000" w:themeColor="text1"/>
                <w:sz w:val="18"/>
                <w:szCs w:val="18"/>
              </w:rPr>
              <w:t xml:space="preserve"> and support capacity-building for YUS Coffee &amp; Cocoa Cooperative including operational and financial </w:t>
            </w:r>
            <w:r w:rsidRPr="005C4646">
              <w:rPr>
                <w:rFonts w:ascii="Arial" w:hAnsi="Arial" w:cs="Arial"/>
                <w:color w:val="000000" w:themeColor="text1"/>
                <w:sz w:val="18"/>
                <w:szCs w:val="18"/>
              </w:rPr>
              <w:lastRenderedPageBreak/>
              <w:t>management, coordination, communication, and governance.</w:t>
            </w:r>
          </w:p>
        </w:tc>
        <w:tc>
          <w:tcPr>
            <w:tcW w:w="1737" w:type="dxa"/>
          </w:tcPr>
          <w:p w:rsidR="00722D12" w:rsidRPr="005C4646" w:rsidRDefault="005C4646" w:rsidP="005C4646">
            <w:pPr>
              <w:autoSpaceDE w:val="0"/>
              <w:autoSpaceDN w:val="0"/>
              <w:adjustRightInd w:val="0"/>
              <w:rPr>
                <w:rFonts w:ascii="Arial" w:hAnsi="Arial" w:cs="Arial"/>
                <w:sz w:val="18"/>
                <w:szCs w:val="18"/>
              </w:rPr>
            </w:pPr>
            <w:r w:rsidRPr="005C4646">
              <w:rPr>
                <w:rFonts w:ascii="Arial" w:hAnsi="Arial" w:cs="Arial"/>
                <w:color w:val="000000" w:themeColor="text1"/>
                <w:sz w:val="18"/>
                <w:szCs w:val="18"/>
              </w:rPr>
              <w:lastRenderedPageBreak/>
              <w:t>YUS farmers more familiar with production, harvesting, processing and marketing standards.</w:t>
            </w:r>
          </w:p>
        </w:tc>
        <w:tc>
          <w:tcPr>
            <w:tcW w:w="2093" w:type="dxa"/>
          </w:tcPr>
          <w:p w:rsidR="00722D12" w:rsidRPr="005C4646" w:rsidRDefault="00722D12" w:rsidP="00722D12">
            <w:pPr>
              <w:autoSpaceDE w:val="0"/>
              <w:autoSpaceDN w:val="0"/>
              <w:adjustRightInd w:val="0"/>
              <w:rPr>
                <w:rFonts w:ascii="Arial" w:hAnsi="Arial" w:cs="Arial"/>
                <w:sz w:val="18"/>
                <w:szCs w:val="18"/>
              </w:rPr>
            </w:pPr>
            <w:r w:rsidRPr="005C4646">
              <w:rPr>
                <w:rFonts w:ascii="Arial" w:hAnsi="Arial" w:cs="Arial"/>
                <w:sz w:val="18"/>
                <w:szCs w:val="18"/>
              </w:rPr>
              <w:t>Production data indicate increases.</w:t>
            </w:r>
            <w:r w:rsidR="00071289">
              <w:rPr>
                <w:rFonts w:ascii="Arial" w:hAnsi="Arial" w:cs="Arial"/>
                <w:sz w:val="18"/>
                <w:szCs w:val="18"/>
              </w:rPr>
              <w:t xml:space="preserve">  New businesses remain viable (and eventually self-financing).</w:t>
            </w:r>
          </w:p>
          <w:p w:rsidR="00722D12" w:rsidRPr="005C4646" w:rsidRDefault="00722D12" w:rsidP="00071289">
            <w:pPr>
              <w:autoSpaceDE w:val="0"/>
              <w:autoSpaceDN w:val="0"/>
              <w:adjustRightInd w:val="0"/>
              <w:rPr>
                <w:rFonts w:ascii="Arial" w:hAnsi="Arial" w:cs="Arial"/>
                <w:sz w:val="18"/>
                <w:szCs w:val="18"/>
              </w:rPr>
            </w:pPr>
            <w:r w:rsidRPr="005C4646">
              <w:rPr>
                <w:rFonts w:ascii="Arial" w:hAnsi="Arial" w:cs="Arial"/>
                <w:sz w:val="18"/>
                <w:szCs w:val="18"/>
              </w:rPr>
              <w:t>Village profiles should show added</w:t>
            </w:r>
            <w:r w:rsidR="00071289">
              <w:rPr>
                <w:rFonts w:ascii="Arial" w:hAnsi="Arial" w:cs="Arial"/>
                <w:sz w:val="18"/>
                <w:szCs w:val="18"/>
              </w:rPr>
              <w:t>-</w:t>
            </w:r>
            <w:r w:rsidRPr="005C4646">
              <w:rPr>
                <w:rFonts w:ascii="Arial" w:hAnsi="Arial" w:cs="Arial"/>
                <w:sz w:val="18"/>
                <w:szCs w:val="18"/>
              </w:rPr>
              <w:t xml:space="preserve">value of </w:t>
            </w:r>
            <w:r w:rsidR="00071289">
              <w:rPr>
                <w:rFonts w:ascii="Arial" w:hAnsi="Arial" w:cs="Arial"/>
                <w:sz w:val="18"/>
                <w:szCs w:val="18"/>
              </w:rPr>
              <w:t xml:space="preserve">the </w:t>
            </w:r>
            <w:r w:rsidRPr="005C4646">
              <w:rPr>
                <w:rFonts w:ascii="Arial" w:hAnsi="Arial" w:cs="Arial"/>
                <w:sz w:val="18"/>
                <w:szCs w:val="18"/>
              </w:rPr>
              <w:t>project.</w:t>
            </w:r>
          </w:p>
        </w:tc>
        <w:tc>
          <w:tcPr>
            <w:tcW w:w="1451" w:type="dxa"/>
          </w:tcPr>
          <w:p w:rsidR="00722D12" w:rsidRPr="005C4646" w:rsidRDefault="00722D12" w:rsidP="00722D12">
            <w:pPr>
              <w:autoSpaceDE w:val="0"/>
              <w:autoSpaceDN w:val="0"/>
              <w:adjustRightInd w:val="0"/>
              <w:rPr>
                <w:rFonts w:ascii="Arial" w:hAnsi="Arial" w:cs="Arial"/>
                <w:sz w:val="18"/>
                <w:szCs w:val="18"/>
              </w:rPr>
            </w:pPr>
            <w:r w:rsidRPr="005C4646">
              <w:rPr>
                <w:rFonts w:ascii="Arial" w:hAnsi="Arial" w:cs="Arial"/>
                <w:sz w:val="18"/>
                <w:szCs w:val="18"/>
              </w:rPr>
              <w:t>WPZ and local communities.</w:t>
            </w:r>
          </w:p>
          <w:p w:rsidR="005C4646" w:rsidRPr="005C4646" w:rsidRDefault="005C4646" w:rsidP="00722D12">
            <w:pPr>
              <w:autoSpaceDE w:val="0"/>
              <w:autoSpaceDN w:val="0"/>
              <w:adjustRightInd w:val="0"/>
              <w:rPr>
                <w:rFonts w:ascii="Arial" w:hAnsi="Arial" w:cs="Arial"/>
                <w:sz w:val="18"/>
                <w:szCs w:val="18"/>
              </w:rPr>
            </w:pPr>
            <w:r w:rsidRPr="005C4646">
              <w:rPr>
                <w:rFonts w:ascii="Arial" w:hAnsi="Arial" w:cs="Arial"/>
                <w:color w:val="000000" w:themeColor="text1"/>
                <w:sz w:val="18"/>
                <w:szCs w:val="18"/>
              </w:rPr>
              <w:t xml:space="preserve">Coffee Industry Corporation, Cocoa Board of PNG, and </w:t>
            </w:r>
            <w:proofErr w:type="spellStart"/>
            <w:r w:rsidRPr="005C4646">
              <w:rPr>
                <w:rFonts w:ascii="Arial" w:hAnsi="Arial" w:cs="Arial"/>
                <w:color w:val="000000" w:themeColor="text1"/>
                <w:sz w:val="18"/>
                <w:szCs w:val="18"/>
              </w:rPr>
              <w:t>Sucafina</w:t>
            </w:r>
            <w:proofErr w:type="spellEnd"/>
            <w:r w:rsidRPr="005C4646">
              <w:rPr>
                <w:rFonts w:ascii="Arial" w:hAnsi="Arial" w:cs="Arial"/>
                <w:color w:val="000000" w:themeColor="text1"/>
                <w:sz w:val="18"/>
                <w:szCs w:val="18"/>
              </w:rPr>
              <w:t>.</w:t>
            </w:r>
          </w:p>
        </w:tc>
        <w:tc>
          <w:tcPr>
            <w:tcW w:w="2268" w:type="dxa"/>
          </w:tcPr>
          <w:p w:rsidR="00722D12" w:rsidRPr="00463688" w:rsidRDefault="00071289" w:rsidP="00071289">
            <w:pPr>
              <w:autoSpaceDE w:val="0"/>
              <w:autoSpaceDN w:val="0"/>
              <w:adjustRightInd w:val="0"/>
              <w:rPr>
                <w:rFonts w:ascii="Arial" w:hAnsi="Arial" w:cs="Arial"/>
                <w:sz w:val="18"/>
                <w:szCs w:val="18"/>
              </w:rPr>
            </w:pPr>
            <w:r>
              <w:rPr>
                <w:rFonts w:ascii="Arial" w:hAnsi="Arial" w:cs="Arial"/>
                <w:sz w:val="18"/>
                <w:szCs w:val="18"/>
              </w:rPr>
              <w:t>There is a relatively high r</w:t>
            </w:r>
            <w:r w:rsidR="0046403F">
              <w:rPr>
                <w:rFonts w:ascii="Arial" w:hAnsi="Arial" w:cs="Arial"/>
                <w:sz w:val="18"/>
                <w:szCs w:val="18"/>
              </w:rPr>
              <w:t xml:space="preserve">isk that new businesses </w:t>
            </w:r>
            <w:r>
              <w:rPr>
                <w:rFonts w:ascii="Arial" w:hAnsi="Arial" w:cs="Arial"/>
                <w:sz w:val="18"/>
                <w:szCs w:val="18"/>
              </w:rPr>
              <w:t>will</w:t>
            </w:r>
            <w:r w:rsidR="0046403F">
              <w:rPr>
                <w:rFonts w:ascii="Arial" w:hAnsi="Arial" w:cs="Arial"/>
                <w:sz w:val="18"/>
                <w:szCs w:val="18"/>
              </w:rPr>
              <w:t xml:space="preserve"> not </w:t>
            </w:r>
            <w:r>
              <w:rPr>
                <w:rFonts w:ascii="Arial" w:hAnsi="Arial" w:cs="Arial"/>
                <w:sz w:val="18"/>
                <w:szCs w:val="18"/>
              </w:rPr>
              <w:t xml:space="preserve">remain </w:t>
            </w:r>
            <w:r w:rsidR="0046403F">
              <w:rPr>
                <w:rFonts w:ascii="Arial" w:hAnsi="Arial" w:cs="Arial"/>
                <w:sz w:val="18"/>
                <w:szCs w:val="18"/>
              </w:rPr>
              <w:t>viable</w:t>
            </w:r>
            <w:r>
              <w:rPr>
                <w:rFonts w:ascii="Arial" w:hAnsi="Arial" w:cs="Arial"/>
                <w:sz w:val="18"/>
                <w:szCs w:val="18"/>
              </w:rPr>
              <w:t xml:space="preserve"> (subsidies will be required over the long-term)</w:t>
            </w:r>
            <w:r w:rsidR="0046403F">
              <w:rPr>
                <w:rFonts w:ascii="Arial" w:hAnsi="Arial" w:cs="Arial"/>
                <w:sz w:val="18"/>
                <w:szCs w:val="18"/>
              </w:rPr>
              <w:t>.</w:t>
            </w:r>
          </w:p>
        </w:tc>
      </w:tr>
      <w:tr w:rsidR="005C4646" w:rsidTr="004133C7">
        <w:tc>
          <w:tcPr>
            <w:tcW w:w="1807" w:type="dxa"/>
          </w:tcPr>
          <w:p w:rsidR="005C4646" w:rsidRPr="00AA5157" w:rsidRDefault="005C4646" w:rsidP="005C4646">
            <w:pPr>
              <w:rPr>
                <w:rFonts w:ascii="Arial" w:hAnsi="Arial" w:cs="Arial"/>
                <w:color w:val="000000" w:themeColor="text1"/>
                <w:sz w:val="18"/>
                <w:szCs w:val="18"/>
              </w:rPr>
            </w:pPr>
            <w:r w:rsidRPr="00AA5157">
              <w:rPr>
                <w:rFonts w:ascii="Arial" w:hAnsi="Arial" w:cs="Arial"/>
                <w:color w:val="000000" w:themeColor="text1"/>
                <w:sz w:val="18"/>
                <w:szCs w:val="18"/>
              </w:rPr>
              <w:lastRenderedPageBreak/>
              <w:t>Complete YUS Conservation Cocoa Business Plan and define action plan for recovery and rehabilitation.</w:t>
            </w:r>
          </w:p>
          <w:p w:rsidR="00AA5157" w:rsidRPr="00AA5157" w:rsidRDefault="00AA5157" w:rsidP="005C4646">
            <w:pPr>
              <w:rPr>
                <w:rFonts w:ascii="Arial" w:hAnsi="Arial" w:cs="Arial"/>
                <w:color w:val="000000" w:themeColor="text1"/>
                <w:sz w:val="18"/>
                <w:szCs w:val="18"/>
              </w:rPr>
            </w:pPr>
            <w:r w:rsidRPr="00AA5157">
              <w:rPr>
                <w:rFonts w:ascii="Arial" w:hAnsi="Arial" w:cs="Arial"/>
                <w:color w:val="000000" w:themeColor="text1"/>
                <w:sz w:val="18"/>
                <w:szCs w:val="18"/>
              </w:rPr>
              <w:t>Assist YUS Cooperative in implementing and monitoring data collection and analysis of coffee and cocoa production, processing, and marketing.</w:t>
            </w:r>
          </w:p>
        </w:tc>
        <w:tc>
          <w:tcPr>
            <w:tcW w:w="1737" w:type="dxa"/>
          </w:tcPr>
          <w:p w:rsidR="005C4646" w:rsidRPr="00AA5157" w:rsidRDefault="002C7371" w:rsidP="005C4646">
            <w:pPr>
              <w:autoSpaceDE w:val="0"/>
              <w:autoSpaceDN w:val="0"/>
              <w:adjustRightInd w:val="0"/>
              <w:rPr>
                <w:rFonts w:ascii="Arial" w:hAnsi="Arial" w:cs="Arial"/>
                <w:color w:val="000000" w:themeColor="text1"/>
                <w:sz w:val="18"/>
                <w:szCs w:val="18"/>
              </w:rPr>
            </w:pPr>
            <w:r>
              <w:rPr>
                <w:rFonts w:ascii="Arial" w:hAnsi="Arial" w:cs="Arial"/>
                <w:color w:val="000000" w:themeColor="text1"/>
                <w:sz w:val="18"/>
                <w:szCs w:val="18"/>
              </w:rPr>
              <w:t>A functioning business plan and data collection system that accurately records the status of coffee and cocoa production.</w:t>
            </w:r>
          </w:p>
        </w:tc>
        <w:tc>
          <w:tcPr>
            <w:tcW w:w="2093" w:type="dxa"/>
          </w:tcPr>
          <w:p w:rsidR="005C4646" w:rsidRPr="005C4646" w:rsidRDefault="002C7371" w:rsidP="00722D12">
            <w:pPr>
              <w:autoSpaceDE w:val="0"/>
              <w:autoSpaceDN w:val="0"/>
              <w:adjustRightInd w:val="0"/>
              <w:rPr>
                <w:rFonts w:ascii="Arial" w:hAnsi="Arial" w:cs="Arial"/>
                <w:sz w:val="18"/>
                <w:szCs w:val="18"/>
              </w:rPr>
            </w:pPr>
            <w:r>
              <w:rPr>
                <w:rFonts w:ascii="Arial" w:hAnsi="Arial" w:cs="Arial"/>
                <w:sz w:val="18"/>
                <w:szCs w:val="18"/>
              </w:rPr>
              <w:t>The coffee and cocoa ventures improve their business operations and profitability, helping with the long-term viability of these activities.</w:t>
            </w:r>
          </w:p>
        </w:tc>
        <w:tc>
          <w:tcPr>
            <w:tcW w:w="1451" w:type="dxa"/>
          </w:tcPr>
          <w:p w:rsidR="005C4646" w:rsidRPr="005C4646" w:rsidRDefault="002C7371" w:rsidP="00722D12">
            <w:pPr>
              <w:autoSpaceDE w:val="0"/>
              <w:autoSpaceDN w:val="0"/>
              <w:adjustRightInd w:val="0"/>
              <w:rPr>
                <w:rFonts w:ascii="Arial" w:hAnsi="Arial" w:cs="Arial"/>
                <w:sz w:val="18"/>
                <w:szCs w:val="18"/>
              </w:rPr>
            </w:pPr>
            <w:r>
              <w:rPr>
                <w:rFonts w:ascii="Arial" w:hAnsi="Arial" w:cs="Arial"/>
                <w:sz w:val="18"/>
                <w:szCs w:val="18"/>
              </w:rPr>
              <w:t>WPZ and local communities.</w:t>
            </w:r>
          </w:p>
        </w:tc>
        <w:tc>
          <w:tcPr>
            <w:tcW w:w="2268" w:type="dxa"/>
          </w:tcPr>
          <w:p w:rsidR="005C4646" w:rsidRDefault="002C7371" w:rsidP="00722D12">
            <w:pPr>
              <w:autoSpaceDE w:val="0"/>
              <w:autoSpaceDN w:val="0"/>
              <w:adjustRightInd w:val="0"/>
              <w:rPr>
                <w:rFonts w:ascii="Arial" w:hAnsi="Arial" w:cs="Arial"/>
                <w:sz w:val="18"/>
                <w:szCs w:val="18"/>
              </w:rPr>
            </w:pPr>
            <w:r>
              <w:rPr>
                <w:rFonts w:ascii="Arial" w:hAnsi="Arial" w:cs="Arial"/>
                <w:sz w:val="18"/>
                <w:szCs w:val="18"/>
              </w:rPr>
              <w:t>There is a moderate risk that the plan and monitoring of its uptake do not accurately capture what is going on, and there are not timely responses to any pending issues, which might put businesses at risk.</w:t>
            </w:r>
          </w:p>
        </w:tc>
      </w:tr>
      <w:tr w:rsidR="005C4646" w:rsidTr="004133C7">
        <w:tc>
          <w:tcPr>
            <w:tcW w:w="1807" w:type="dxa"/>
          </w:tcPr>
          <w:p w:rsidR="005C4646" w:rsidRPr="005C4646" w:rsidRDefault="005C4646" w:rsidP="005C4646">
            <w:pPr>
              <w:rPr>
                <w:rFonts w:ascii="Arial" w:hAnsi="Arial" w:cs="Arial"/>
                <w:color w:val="000000" w:themeColor="text1"/>
                <w:sz w:val="18"/>
                <w:szCs w:val="18"/>
              </w:rPr>
            </w:pPr>
            <w:r w:rsidRPr="005C4646">
              <w:rPr>
                <w:rFonts w:ascii="Arial" w:hAnsi="Arial" w:cs="Arial"/>
                <w:color w:val="000000" w:themeColor="text1"/>
                <w:sz w:val="18"/>
                <w:szCs w:val="18"/>
              </w:rPr>
              <w:t>Implement Healthy Village, Healthy Forest activities in YUS villages.</w:t>
            </w:r>
          </w:p>
        </w:tc>
        <w:tc>
          <w:tcPr>
            <w:tcW w:w="1737" w:type="dxa"/>
          </w:tcPr>
          <w:p w:rsidR="005C4646" w:rsidRPr="005C4646" w:rsidRDefault="00686053" w:rsidP="005C4646">
            <w:pPr>
              <w:autoSpaceDE w:val="0"/>
              <w:autoSpaceDN w:val="0"/>
              <w:adjustRightInd w:val="0"/>
              <w:rPr>
                <w:rFonts w:ascii="Arial" w:hAnsi="Arial" w:cs="Arial"/>
                <w:color w:val="000000" w:themeColor="text1"/>
                <w:sz w:val="18"/>
                <w:szCs w:val="18"/>
              </w:rPr>
            </w:pPr>
            <w:r>
              <w:rPr>
                <w:rFonts w:ascii="Arial" w:hAnsi="Arial" w:cs="Arial"/>
                <w:color w:val="000000" w:themeColor="text1"/>
                <w:sz w:val="18"/>
                <w:szCs w:val="18"/>
              </w:rPr>
              <w:t>Health interventions in YUS villages.</w:t>
            </w:r>
          </w:p>
        </w:tc>
        <w:tc>
          <w:tcPr>
            <w:tcW w:w="2093" w:type="dxa"/>
          </w:tcPr>
          <w:p w:rsidR="005C4646" w:rsidRPr="005C4646" w:rsidRDefault="00686053" w:rsidP="00722D12">
            <w:pPr>
              <w:autoSpaceDE w:val="0"/>
              <w:autoSpaceDN w:val="0"/>
              <w:adjustRightInd w:val="0"/>
              <w:rPr>
                <w:rFonts w:ascii="Arial" w:hAnsi="Arial" w:cs="Arial"/>
                <w:sz w:val="18"/>
                <w:szCs w:val="18"/>
              </w:rPr>
            </w:pPr>
            <w:r>
              <w:rPr>
                <w:rFonts w:ascii="Arial" w:hAnsi="Arial" w:cs="Arial"/>
                <w:sz w:val="18"/>
                <w:szCs w:val="18"/>
              </w:rPr>
              <w:t>Improved community health</w:t>
            </w:r>
            <w:r w:rsidR="002E303A">
              <w:rPr>
                <w:rFonts w:ascii="Arial" w:hAnsi="Arial" w:cs="Arial"/>
                <w:sz w:val="18"/>
                <w:szCs w:val="18"/>
              </w:rPr>
              <w:t xml:space="preserve"> (evident from village visits and clinic records).</w:t>
            </w:r>
          </w:p>
        </w:tc>
        <w:tc>
          <w:tcPr>
            <w:tcW w:w="1451" w:type="dxa"/>
          </w:tcPr>
          <w:p w:rsidR="005C4646" w:rsidRPr="005C4646" w:rsidRDefault="00686053" w:rsidP="00722D12">
            <w:pPr>
              <w:autoSpaceDE w:val="0"/>
              <w:autoSpaceDN w:val="0"/>
              <w:adjustRightInd w:val="0"/>
              <w:rPr>
                <w:rFonts w:ascii="Arial" w:hAnsi="Arial" w:cs="Arial"/>
                <w:sz w:val="18"/>
                <w:szCs w:val="18"/>
              </w:rPr>
            </w:pPr>
            <w:r>
              <w:rPr>
                <w:rFonts w:ascii="Arial" w:hAnsi="Arial" w:cs="Arial"/>
                <w:sz w:val="18"/>
                <w:szCs w:val="18"/>
              </w:rPr>
              <w:t>WPZ and provincial and district health departments.</w:t>
            </w:r>
          </w:p>
        </w:tc>
        <w:tc>
          <w:tcPr>
            <w:tcW w:w="2268" w:type="dxa"/>
          </w:tcPr>
          <w:p w:rsidR="005C4646" w:rsidRDefault="002E303A" w:rsidP="00722D12">
            <w:pPr>
              <w:autoSpaceDE w:val="0"/>
              <w:autoSpaceDN w:val="0"/>
              <w:adjustRightInd w:val="0"/>
              <w:rPr>
                <w:rFonts w:ascii="Arial" w:hAnsi="Arial" w:cs="Arial"/>
                <w:sz w:val="18"/>
                <w:szCs w:val="18"/>
              </w:rPr>
            </w:pPr>
            <w:r>
              <w:rPr>
                <w:rFonts w:ascii="Arial" w:hAnsi="Arial" w:cs="Arial"/>
                <w:sz w:val="18"/>
                <w:szCs w:val="18"/>
              </w:rPr>
              <w:t>These are low risk activities with high community benefits.</w:t>
            </w:r>
          </w:p>
        </w:tc>
      </w:tr>
    </w:tbl>
    <w:p w:rsidR="002D59D3" w:rsidRPr="00AA134A" w:rsidRDefault="002D59D3" w:rsidP="001700C8">
      <w:pPr>
        <w:autoSpaceDE w:val="0"/>
        <w:autoSpaceDN w:val="0"/>
        <w:adjustRightInd w:val="0"/>
        <w:spacing w:after="0" w:line="240" w:lineRule="auto"/>
        <w:rPr>
          <w:rFonts w:ascii="Arial" w:hAnsi="Arial" w:cs="Arial"/>
          <w:b/>
        </w:rPr>
      </w:pPr>
    </w:p>
    <w:p w:rsidR="00AA134A" w:rsidRDefault="00AA134A" w:rsidP="001700C8">
      <w:pPr>
        <w:autoSpaceDE w:val="0"/>
        <w:autoSpaceDN w:val="0"/>
        <w:adjustRightInd w:val="0"/>
        <w:spacing w:after="0" w:line="240" w:lineRule="auto"/>
        <w:rPr>
          <w:rFonts w:ascii="Arial" w:hAnsi="Arial" w:cs="Arial"/>
        </w:rPr>
      </w:pPr>
    </w:p>
    <w:p w:rsidR="00935D45" w:rsidRPr="00CD2DBC" w:rsidRDefault="00CD2DBC" w:rsidP="00CD2DBC">
      <w:pPr>
        <w:spacing w:after="0" w:line="240" w:lineRule="auto"/>
        <w:jc w:val="both"/>
        <w:rPr>
          <w:rFonts w:ascii="Arial" w:hAnsi="Arial" w:cs="Arial"/>
        </w:rPr>
      </w:pPr>
      <w:r w:rsidRPr="00CD2DBC">
        <w:rPr>
          <w:rFonts w:ascii="Arial" w:hAnsi="Arial" w:cs="Arial"/>
        </w:rPr>
        <w:t xml:space="preserve">WPZ has </w:t>
      </w:r>
      <w:r>
        <w:rPr>
          <w:rFonts w:ascii="Arial" w:hAnsi="Arial" w:cs="Arial"/>
        </w:rPr>
        <w:t xml:space="preserve">little conditionality in relationships with other partners (fairly independent from CEPA). However, it has </w:t>
      </w:r>
      <w:r w:rsidR="00FD5A3B">
        <w:rPr>
          <w:rFonts w:ascii="Arial" w:hAnsi="Arial" w:cs="Arial"/>
        </w:rPr>
        <w:t xml:space="preserve">planned a fair number of activities that will engage provincial and district agencies, and these combined events can be challenging (logistics, and making them relevant and easily taken up).  Further, WPZ has a very ambitious slate of activities across the whole spectrum of project themes (conservation, alternative livelihoods, training events, etc.).  This will require very tight coordination and diligent project management, if all proposed actions are to be completed successfully in the final year of the GEF5 project.  </w:t>
      </w:r>
    </w:p>
    <w:p w:rsidR="001700C8" w:rsidRDefault="001700C8" w:rsidP="00FD5A3B">
      <w:pPr>
        <w:autoSpaceDE w:val="0"/>
        <w:autoSpaceDN w:val="0"/>
        <w:adjustRightInd w:val="0"/>
        <w:spacing w:before="240" w:after="0" w:line="240" w:lineRule="auto"/>
        <w:rPr>
          <w:rFonts w:ascii="Arial" w:hAnsi="Arial" w:cs="Arial"/>
          <w:b/>
        </w:rPr>
      </w:pPr>
      <w:proofErr w:type="gramStart"/>
      <w:r w:rsidRPr="00AA134A">
        <w:rPr>
          <w:rFonts w:ascii="Arial" w:hAnsi="Arial" w:cs="Arial"/>
          <w:b/>
        </w:rPr>
        <w:t xml:space="preserve">4.4  </w:t>
      </w:r>
      <w:r w:rsidR="00BA6393">
        <w:rPr>
          <w:rFonts w:ascii="Arial" w:hAnsi="Arial" w:cs="Arial"/>
          <w:b/>
        </w:rPr>
        <w:t>Observations</w:t>
      </w:r>
      <w:proofErr w:type="gramEnd"/>
      <w:r w:rsidR="00BA6393">
        <w:rPr>
          <w:rFonts w:ascii="Arial" w:hAnsi="Arial" w:cs="Arial"/>
          <w:b/>
        </w:rPr>
        <w:t xml:space="preserve"> on the 2020 Tasks and Relationship to </w:t>
      </w:r>
      <w:r w:rsidR="00FD5A3B">
        <w:rPr>
          <w:rFonts w:ascii="Arial" w:hAnsi="Arial" w:cs="Arial"/>
          <w:b/>
        </w:rPr>
        <w:t xml:space="preserve">the </w:t>
      </w:r>
      <w:r w:rsidRPr="00AA134A">
        <w:rPr>
          <w:rFonts w:ascii="Arial" w:hAnsi="Arial" w:cs="Arial"/>
          <w:b/>
        </w:rPr>
        <w:t>Project Results Framework</w:t>
      </w:r>
    </w:p>
    <w:p w:rsidR="00AA134A" w:rsidRDefault="00AA134A" w:rsidP="001700C8">
      <w:pPr>
        <w:autoSpaceDE w:val="0"/>
        <w:autoSpaceDN w:val="0"/>
        <w:adjustRightInd w:val="0"/>
        <w:spacing w:after="0" w:line="240" w:lineRule="auto"/>
        <w:rPr>
          <w:rFonts w:ascii="Arial" w:hAnsi="Arial" w:cs="Arial"/>
          <w:b/>
        </w:rPr>
      </w:pPr>
    </w:p>
    <w:p w:rsidR="00771B4A" w:rsidRDefault="000315F8" w:rsidP="000D3B02">
      <w:pPr>
        <w:autoSpaceDE w:val="0"/>
        <w:autoSpaceDN w:val="0"/>
        <w:adjustRightInd w:val="0"/>
        <w:spacing w:after="0" w:line="240" w:lineRule="auto"/>
        <w:jc w:val="both"/>
        <w:rPr>
          <w:rFonts w:ascii="Arial" w:hAnsi="Arial" w:cs="Arial"/>
        </w:rPr>
      </w:pPr>
      <w:r w:rsidRPr="000315F8">
        <w:rPr>
          <w:rFonts w:ascii="Arial" w:hAnsi="Arial" w:cs="Arial"/>
        </w:rPr>
        <w:t xml:space="preserve">Sections </w:t>
      </w:r>
      <w:r>
        <w:rPr>
          <w:rFonts w:ascii="Arial" w:hAnsi="Arial" w:cs="Arial"/>
        </w:rPr>
        <w:t xml:space="preserve">4.1 – 4.3 capture the </w:t>
      </w:r>
      <w:r w:rsidR="000D3B02">
        <w:rPr>
          <w:rFonts w:ascii="Arial" w:hAnsi="Arial" w:cs="Arial"/>
        </w:rPr>
        <w:t xml:space="preserve">full details of what is to be done in the last year of the GEF5 project, as well as the risks associated with specific actions, and the expression of the results as performance indicators.  </w:t>
      </w:r>
      <w:r w:rsidR="000F31B1">
        <w:rPr>
          <w:rFonts w:ascii="Arial" w:hAnsi="Arial" w:cs="Arial"/>
        </w:rPr>
        <w:t xml:space="preserve">Here, we now </w:t>
      </w:r>
      <w:r w:rsidR="007D1589">
        <w:rPr>
          <w:rFonts w:ascii="Arial" w:hAnsi="Arial" w:cs="Arial"/>
        </w:rPr>
        <w:t xml:space="preserve">clarify the relationship between </w:t>
      </w:r>
      <w:r w:rsidR="00D24D25">
        <w:rPr>
          <w:rFonts w:ascii="Arial" w:hAnsi="Arial" w:cs="Arial"/>
        </w:rPr>
        <w:t xml:space="preserve">the </w:t>
      </w:r>
      <w:r w:rsidR="00461255">
        <w:rPr>
          <w:rFonts w:ascii="Arial" w:hAnsi="Arial" w:cs="Arial"/>
        </w:rPr>
        <w:t xml:space="preserve">2020 </w:t>
      </w:r>
      <w:r w:rsidR="00D24D25">
        <w:rPr>
          <w:rFonts w:ascii="Arial" w:hAnsi="Arial" w:cs="Arial"/>
        </w:rPr>
        <w:t xml:space="preserve">tasks </w:t>
      </w:r>
      <w:r w:rsidR="007D1589">
        <w:rPr>
          <w:rFonts w:ascii="Arial" w:hAnsi="Arial" w:cs="Arial"/>
        </w:rPr>
        <w:t xml:space="preserve">and </w:t>
      </w:r>
      <w:r w:rsidR="00D24D25">
        <w:rPr>
          <w:rFonts w:ascii="Arial" w:hAnsi="Arial" w:cs="Arial"/>
        </w:rPr>
        <w:t>the end-of-project targets in the original LFA</w:t>
      </w:r>
      <w:r w:rsidR="00DC3B90">
        <w:rPr>
          <w:rFonts w:ascii="Arial" w:hAnsi="Arial" w:cs="Arial"/>
        </w:rPr>
        <w:t xml:space="preserve"> (the project results framework).</w:t>
      </w:r>
      <w:r w:rsidR="000F31B1">
        <w:rPr>
          <w:rFonts w:ascii="Arial" w:hAnsi="Arial" w:cs="Arial"/>
        </w:rPr>
        <w:t xml:space="preserve"> </w:t>
      </w:r>
      <w:r w:rsidR="000D3B02">
        <w:rPr>
          <w:rFonts w:ascii="Arial" w:hAnsi="Arial" w:cs="Arial"/>
        </w:rPr>
        <w:t xml:space="preserve"> </w:t>
      </w:r>
    </w:p>
    <w:p w:rsidR="009A200B" w:rsidRPr="000315F8" w:rsidRDefault="009A200B" w:rsidP="000D3B02">
      <w:pPr>
        <w:autoSpaceDE w:val="0"/>
        <w:autoSpaceDN w:val="0"/>
        <w:adjustRightInd w:val="0"/>
        <w:spacing w:after="0" w:line="240" w:lineRule="auto"/>
        <w:jc w:val="both"/>
        <w:rPr>
          <w:rFonts w:ascii="Arial" w:hAnsi="Arial" w:cs="Arial"/>
        </w:rPr>
      </w:pPr>
    </w:p>
    <w:p w:rsidR="00987DC1" w:rsidRPr="009A200B" w:rsidRDefault="009A200B" w:rsidP="009A200B">
      <w:pPr>
        <w:spacing w:before="118" w:after="40"/>
        <w:rPr>
          <w:rFonts w:ascii="Arial" w:hAnsi="Arial" w:cs="Arial"/>
          <w:i/>
        </w:rPr>
      </w:pPr>
      <w:r w:rsidRPr="009A200B">
        <w:rPr>
          <w:rFonts w:ascii="Arial" w:hAnsi="Arial" w:cs="Arial"/>
          <w:i/>
        </w:rPr>
        <w:t>Overall Project Objectives</w:t>
      </w:r>
    </w:p>
    <w:tbl>
      <w:tblPr>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132"/>
        <w:gridCol w:w="1417"/>
        <w:gridCol w:w="1701"/>
        <w:gridCol w:w="4106"/>
      </w:tblGrid>
      <w:tr w:rsidR="00DF6C17" w:rsidRPr="00DC3B90" w:rsidTr="002C4D85">
        <w:trPr>
          <w:trHeight w:val="510"/>
          <w:tblHeader/>
        </w:trPr>
        <w:tc>
          <w:tcPr>
            <w:tcW w:w="2132" w:type="dxa"/>
            <w:shd w:val="clear" w:color="auto" w:fill="F2F2F2" w:themeFill="background1" w:themeFillShade="F2"/>
            <w:vAlign w:val="center"/>
          </w:tcPr>
          <w:p w:rsidR="00DF6C17" w:rsidRPr="00DC3B90" w:rsidRDefault="00DF6C17" w:rsidP="0014022E">
            <w:pPr>
              <w:pStyle w:val="TableParagraph"/>
              <w:ind w:left="0"/>
              <w:jc w:val="center"/>
              <w:rPr>
                <w:rFonts w:ascii="Arial" w:hAnsi="Arial" w:cs="Arial"/>
                <w:b/>
                <w:sz w:val="18"/>
                <w:szCs w:val="18"/>
              </w:rPr>
            </w:pPr>
            <w:r w:rsidRPr="00DC3B90">
              <w:rPr>
                <w:rFonts w:ascii="Arial" w:hAnsi="Arial" w:cs="Arial"/>
                <w:b/>
                <w:sz w:val="18"/>
                <w:szCs w:val="18"/>
              </w:rPr>
              <w:t>Indicator</w:t>
            </w:r>
          </w:p>
        </w:tc>
        <w:tc>
          <w:tcPr>
            <w:tcW w:w="1417" w:type="dxa"/>
            <w:shd w:val="clear" w:color="auto" w:fill="F2F2F2" w:themeFill="background1" w:themeFillShade="F2"/>
            <w:vAlign w:val="center"/>
          </w:tcPr>
          <w:p w:rsidR="00DF6C17" w:rsidRPr="00DC3B90" w:rsidRDefault="00DF6C17" w:rsidP="003A14C6">
            <w:pPr>
              <w:pStyle w:val="TableParagraph"/>
              <w:ind w:left="0"/>
              <w:jc w:val="center"/>
              <w:rPr>
                <w:rFonts w:ascii="Arial" w:hAnsi="Arial" w:cs="Arial"/>
                <w:b/>
                <w:sz w:val="18"/>
                <w:szCs w:val="18"/>
              </w:rPr>
            </w:pPr>
            <w:r w:rsidRPr="00DC3B90">
              <w:rPr>
                <w:rFonts w:ascii="Arial" w:hAnsi="Arial" w:cs="Arial"/>
                <w:b/>
                <w:sz w:val="18"/>
                <w:szCs w:val="18"/>
              </w:rPr>
              <w:t>Baseline</w:t>
            </w:r>
          </w:p>
        </w:tc>
        <w:tc>
          <w:tcPr>
            <w:tcW w:w="1701" w:type="dxa"/>
            <w:shd w:val="clear" w:color="auto" w:fill="F2F2F2" w:themeFill="background1" w:themeFillShade="F2"/>
            <w:vAlign w:val="center"/>
          </w:tcPr>
          <w:p w:rsidR="00DF6C17" w:rsidRPr="00432CE4" w:rsidRDefault="00DF6C17" w:rsidP="00461255">
            <w:pPr>
              <w:pStyle w:val="TableParagraph"/>
              <w:ind w:left="0"/>
              <w:jc w:val="center"/>
              <w:rPr>
                <w:rFonts w:ascii="Arial" w:hAnsi="Arial" w:cs="Arial"/>
                <w:b/>
                <w:sz w:val="18"/>
                <w:szCs w:val="18"/>
              </w:rPr>
            </w:pPr>
            <w:r w:rsidRPr="00432CE4">
              <w:rPr>
                <w:rFonts w:ascii="Arial" w:hAnsi="Arial" w:cs="Arial"/>
                <w:b/>
                <w:sz w:val="18"/>
                <w:szCs w:val="18"/>
              </w:rPr>
              <w:t>End-of-Project Target</w:t>
            </w:r>
          </w:p>
        </w:tc>
        <w:tc>
          <w:tcPr>
            <w:tcW w:w="4106" w:type="dxa"/>
            <w:shd w:val="clear" w:color="auto" w:fill="F2F2F2" w:themeFill="background1" w:themeFillShade="F2"/>
            <w:vAlign w:val="center"/>
          </w:tcPr>
          <w:p w:rsidR="00DF6C17" w:rsidRPr="00432CE4" w:rsidRDefault="007C5DCF" w:rsidP="00461255">
            <w:pPr>
              <w:pStyle w:val="TableParagraph"/>
              <w:ind w:left="0"/>
              <w:jc w:val="center"/>
              <w:rPr>
                <w:rFonts w:ascii="Arial" w:hAnsi="Arial" w:cs="Arial"/>
                <w:b/>
                <w:sz w:val="18"/>
                <w:szCs w:val="18"/>
              </w:rPr>
            </w:pPr>
            <w:r>
              <w:rPr>
                <w:rFonts w:ascii="Arial" w:hAnsi="Arial" w:cs="Arial"/>
                <w:b/>
                <w:sz w:val="18"/>
                <w:szCs w:val="18"/>
              </w:rPr>
              <w:t>Relationship Between 2020 Tasks and Targets</w:t>
            </w:r>
          </w:p>
        </w:tc>
      </w:tr>
      <w:tr w:rsidR="00461255" w:rsidRPr="00DC3B90" w:rsidTr="00455BC6">
        <w:trPr>
          <w:trHeight w:val="470"/>
        </w:trPr>
        <w:tc>
          <w:tcPr>
            <w:tcW w:w="9356" w:type="dxa"/>
            <w:gridSpan w:val="4"/>
          </w:tcPr>
          <w:p w:rsidR="00461255" w:rsidRPr="00DC3B90" w:rsidRDefault="00461255" w:rsidP="000440D1">
            <w:pPr>
              <w:pStyle w:val="TableParagraph"/>
              <w:spacing w:before="40"/>
              <w:ind w:right="475"/>
              <w:rPr>
                <w:rFonts w:ascii="Arial" w:hAnsi="Arial" w:cs="Arial"/>
                <w:b/>
                <w:sz w:val="18"/>
                <w:szCs w:val="18"/>
              </w:rPr>
            </w:pPr>
            <w:r w:rsidRPr="00DC3B90">
              <w:rPr>
                <w:rFonts w:ascii="Arial" w:hAnsi="Arial" w:cs="Arial"/>
                <w:b/>
                <w:sz w:val="18"/>
                <w:szCs w:val="18"/>
              </w:rPr>
              <w:t>Objective: To strengthen national and local capacities to effectively manage the national system of protected areas, and address threats to biodiversity and ecosystem functions in these areas</w:t>
            </w:r>
          </w:p>
        </w:tc>
      </w:tr>
      <w:tr w:rsidR="00DF6C17" w:rsidRPr="00DC3B90" w:rsidTr="003030DB">
        <w:trPr>
          <w:trHeight w:val="324"/>
        </w:trPr>
        <w:tc>
          <w:tcPr>
            <w:tcW w:w="2132" w:type="dxa"/>
          </w:tcPr>
          <w:p w:rsidR="00DF6C17" w:rsidRPr="00DC3B90" w:rsidRDefault="00DF6C17" w:rsidP="00DC3B90">
            <w:pPr>
              <w:pStyle w:val="TableParagraph"/>
              <w:ind w:left="147" w:right="412" w:firstLine="3"/>
              <w:rPr>
                <w:rFonts w:ascii="Arial" w:hAnsi="Arial" w:cs="Arial"/>
                <w:sz w:val="18"/>
                <w:szCs w:val="18"/>
              </w:rPr>
            </w:pPr>
            <w:r w:rsidRPr="00DC3B90">
              <w:rPr>
                <w:rFonts w:ascii="Arial" w:hAnsi="Arial" w:cs="Arial"/>
                <w:sz w:val="18"/>
                <w:szCs w:val="18"/>
              </w:rPr>
              <w:t xml:space="preserve">A. Aggregated Average Capacity Development indicator score for CEPA, </w:t>
            </w:r>
            <w:proofErr w:type="spellStart"/>
            <w:r w:rsidRPr="00DC3B90">
              <w:rPr>
                <w:rFonts w:ascii="Arial" w:hAnsi="Arial" w:cs="Arial"/>
                <w:sz w:val="18"/>
                <w:szCs w:val="18"/>
              </w:rPr>
              <w:t>Madang</w:t>
            </w:r>
            <w:proofErr w:type="spellEnd"/>
            <w:r w:rsidRPr="00DC3B90">
              <w:rPr>
                <w:rFonts w:ascii="Arial" w:hAnsi="Arial" w:cs="Arial"/>
                <w:sz w:val="18"/>
                <w:szCs w:val="18"/>
              </w:rPr>
              <w:t xml:space="preserve">, </w:t>
            </w:r>
            <w:proofErr w:type="spellStart"/>
            <w:r w:rsidRPr="00DC3B90">
              <w:rPr>
                <w:rFonts w:ascii="Arial" w:hAnsi="Arial" w:cs="Arial"/>
                <w:sz w:val="18"/>
                <w:szCs w:val="18"/>
              </w:rPr>
              <w:t>Morobe</w:t>
            </w:r>
            <w:proofErr w:type="spellEnd"/>
            <w:r w:rsidRPr="00DC3B90">
              <w:rPr>
                <w:rFonts w:ascii="Arial" w:hAnsi="Arial" w:cs="Arial"/>
                <w:sz w:val="18"/>
                <w:szCs w:val="18"/>
              </w:rPr>
              <w:t xml:space="preserve">, West Sepik and East </w:t>
            </w:r>
            <w:r w:rsidRPr="00DC3B90">
              <w:rPr>
                <w:rFonts w:ascii="Arial" w:hAnsi="Arial" w:cs="Arial"/>
                <w:sz w:val="18"/>
                <w:szCs w:val="18"/>
              </w:rPr>
              <w:lastRenderedPageBreak/>
              <w:t>Sepik Provincial</w:t>
            </w:r>
          </w:p>
          <w:p w:rsidR="00DF6C17" w:rsidRPr="00DC3B90" w:rsidRDefault="00DF6C17" w:rsidP="00DC3B90">
            <w:pPr>
              <w:pStyle w:val="TableParagraph"/>
              <w:spacing w:line="177" w:lineRule="exact"/>
              <w:ind w:left="147"/>
              <w:rPr>
                <w:rFonts w:ascii="Arial" w:hAnsi="Arial" w:cs="Arial"/>
                <w:sz w:val="18"/>
                <w:szCs w:val="18"/>
              </w:rPr>
            </w:pPr>
            <w:r w:rsidRPr="00DC3B90">
              <w:rPr>
                <w:rFonts w:ascii="Arial" w:hAnsi="Arial" w:cs="Arial"/>
                <w:sz w:val="18"/>
                <w:szCs w:val="18"/>
              </w:rPr>
              <w:t>Government, TCA and TKCP</w:t>
            </w:r>
            <w:r>
              <w:rPr>
                <w:rFonts w:ascii="Arial" w:hAnsi="Arial" w:cs="Arial"/>
                <w:sz w:val="18"/>
                <w:szCs w:val="18"/>
              </w:rPr>
              <w:t>.</w:t>
            </w:r>
          </w:p>
        </w:tc>
        <w:tc>
          <w:tcPr>
            <w:tcW w:w="1417" w:type="dxa"/>
          </w:tcPr>
          <w:p w:rsidR="00DF6C17" w:rsidRPr="00DC3B90" w:rsidRDefault="00DF6C17" w:rsidP="00DC3B90">
            <w:pPr>
              <w:pStyle w:val="TableParagraph"/>
              <w:spacing w:line="194" w:lineRule="exact"/>
              <w:ind w:left="105"/>
              <w:rPr>
                <w:rFonts w:ascii="Arial" w:hAnsi="Arial" w:cs="Arial"/>
                <w:sz w:val="18"/>
                <w:szCs w:val="18"/>
              </w:rPr>
            </w:pPr>
            <w:r w:rsidRPr="00DC3B90">
              <w:rPr>
                <w:rFonts w:ascii="Arial" w:hAnsi="Arial" w:cs="Arial"/>
                <w:sz w:val="18"/>
                <w:szCs w:val="18"/>
              </w:rPr>
              <w:lastRenderedPageBreak/>
              <w:t>35.3%</w:t>
            </w:r>
          </w:p>
        </w:tc>
        <w:tc>
          <w:tcPr>
            <w:tcW w:w="1701" w:type="dxa"/>
          </w:tcPr>
          <w:p w:rsidR="00DF6C17" w:rsidRPr="00DC3B90" w:rsidRDefault="00DF6C17" w:rsidP="00DC3B90">
            <w:pPr>
              <w:pStyle w:val="TableParagraph"/>
              <w:spacing w:line="194" w:lineRule="exact"/>
              <w:ind w:left="106"/>
              <w:rPr>
                <w:rFonts w:ascii="Arial" w:hAnsi="Arial" w:cs="Arial"/>
                <w:sz w:val="18"/>
                <w:szCs w:val="18"/>
              </w:rPr>
            </w:pPr>
            <w:r w:rsidRPr="00DC3B90">
              <w:rPr>
                <w:rFonts w:ascii="Arial" w:hAnsi="Arial" w:cs="Arial"/>
                <w:sz w:val="18"/>
                <w:szCs w:val="18"/>
              </w:rPr>
              <w:t>62.3%</w:t>
            </w:r>
          </w:p>
        </w:tc>
        <w:tc>
          <w:tcPr>
            <w:tcW w:w="4106" w:type="dxa"/>
          </w:tcPr>
          <w:p w:rsidR="00ED54B1" w:rsidRDefault="00ED54B1" w:rsidP="00B034A4">
            <w:pPr>
              <w:pStyle w:val="TableParagraph"/>
              <w:spacing w:line="194" w:lineRule="exact"/>
              <w:ind w:left="106" w:right="137"/>
              <w:rPr>
                <w:rFonts w:ascii="Arial" w:hAnsi="Arial" w:cs="Arial"/>
                <w:sz w:val="18"/>
                <w:szCs w:val="18"/>
              </w:rPr>
            </w:pPr>
            <w:r>
              <w:rPr>
                <w:rFonts w:ascii="Arial" w:hAnsi="Arial" w:cs="Arial"/>
                <w:sz w:val="18"/>
                <w:szCs w:val="18"/>
              </w:rPr>
              <w:t xml:space="preserve">All project partners, through implementation of project activities, will </w:t>
            </w:r>
            <w:r w:rsidR="00464AC2">
              <w:rPr>
                <w:rFonts w:ascii="Arial" w:hAnsi="Arial" w:cs="Arial"/>
                <w:sz w:val="18"/>
                <w:szCs w:val="18"/>
              </w:rPr>
              <w:t>almost certainly have</w:t>
            </w:r>
            <w:r>
              <w:rPr>
                <w:rFonts w:ascii="Arial" w:hAnsi="Arial" w:cs="Arial"/>
                <w:sz w:val="18"/>
                <w:szCs w:val="18"/>
              </w:rPr>
              <w:t xml:space="preserve"> increas</w:t>
            </w:r>
            <w:r w:rsidR="00464AC2">
              <w:rPr>
                <w:rFonts w:ascii="Arial" w:hAnsi="Arial" w:cs="Arial"/>
                <w:sz w:val="18"/>
                <w:szCs w:val="18"/>
              </w:rPr>
              <w:t>ed</w:t>
            </w:r>
            <w:r>
              <w:rPr>
                <w:rFonts w:ascii="Arial" w:hAnsi="Arial" w:cs="Arial"/>
                <w:sz w:val="18"/>
                <w:szCs w:val="18"/>
              </w:rPr>
              <w:t xml:space="preserve"> their capacities with regard to PA management.  An exception is in tasks which are to be undertaken by consultants (so, capacity opportunities do not flow through; for example, the work on an Economic Sustainability Plan and the wildlife species </w:t>
            </w:r>
            <w:r>
              <w:rPr>
                <w:rFonts w:ascii="Arial" w:hAnsi="Arial" w:cs="Arial"/>
                <w:sz w:val="18"/>
                <w:szCs w:val="18"/>
              </w:rPr>
              <w:lastRenderedPageBreak/>
              <w:t xml:space="preserve">database).  </w:t>
            </w:r>
          </w:p>
          <w:p w:rsidR="001D1E26" w:rsidRDefault="00ED54B1" w:rsidP="00ED54B1">
            <w:pPr>
              <w:pStyle w:val="TableParagraph"/>
              <w:spacing w:line="194" w:lineRule="exact"/>
              <w:ind w:left="106"/>
              <w:rPr>
                <w:rFonts w:ascii="Arial" w:hAnsi="Arial" w:cs="Arial"/>
                <w:sz w:val="18"/>
                <w:szCs w:val="18"/>
              </w:rPr>
            </w:pPr>
            <w:r>
              <w:rPr>
                <w:rFonts w:ascii="Arial" w:hAnsi="Arial" w:cs="Arial"/>
                <w:sz w:val="18"/>
                <w:szCs w:val="18"/>
              </w:rPr>
              <w:t xml:space="preserve">There are various training events planned, which will hopefully improve PA implementation skills, especially for partners on-the-ground (drone training; Australia study mission; SMART training; participatory 3D modeling; land use planning, monitoring, management; </w:t>
            </w:r>
            <w:r w:rsidR="001D1E26">
              <w:rPr>
                <w:rFonts w:ascii="Arial" w:hAnsi="Arial" w:cs="Arial"/>
                <w:sz w:val="18"/>
                <w:szCs w:val="18"/>
              </w:rPr>
              <w:t>strategic planning; ranger effectiveness; by-law training; coffee/cocoa production).</w:t>
            </w:r>
          </w:p>
          <w:p w:rsidR="00DF6C17" w:rsidRPr="00DC3B90" w:rsidRDefault="001D1E26" w:rsidP="00ED54B1">
            <w:pPr>
              <w:pStyle w:val="TableParagraph"/>
              <w:spacing w:line="194" w:lineRule="exact"/>
              <w:ind w:left="106"/>
              <w:rPr>
                <w:rFonts w:ascii="Arial" w:hAnsi="Arial" w:cs="Arial"/>
                <w:sz w:val="18"/>
                <w:szCs w:val="18"/>
              </w:rPr>
            </w:pPr>
            <w:r>
              <w:rPr>
                <w:rFonts w:ascii="Arial" w:hAnsi="Arial" w:cs="Arial"/>
                <w:sz w:val="18"/>
                <w:szCs w:val="18"/>
              </w:rPr>
              <w:t>As pointed out in the MTR, all the partners have quite different functions, and average capacity development indicators are almost meaningless.</w:t>
            </w:r>
            <w:r w:rsidR="00ED54B1">
              <w:rPr>
                <w:rFonts w:ascii="Arial" w:hAnsi="Arial" w:cs="Arial"/>
                <w:sz w:val="18"/>
                <w:szCs w:val="18"/>
              </w:rPr>
              <w:t xml:space="preserve"> </w:t>
            </w:r>
          </w:p>
        </w:tc>
      </w:tr>
      <w:tr w:rsidR="00DF6C17" w:rsidRPr="00DC3B90" w:rsidTr="002C4D85">
        <w:trPr>
          <w:trHeight w:val="717"/>
        </w:trPr>
        <w:tc>
          <w:tcPr>
            <w:tcW w:w="2132" w:type="dxa"/>
          </w:tcPr>
          <w:p w:rsidR="00DF6C17" w:rsidRPr="00DC3B90" w:rsidRDefault="00DF6C17" w:rsidP="00DC3B90">
            <w:pPr>
              <w:pStyle w:val="TableParagraph"/>
              <w:ind w:left="147" w:right="122" w:firstLine="3"/>
              <w:rPr>
                <w:rFonts w:ascii="Arial" w:hAnsi="Arial" w:cs="Arial"/>
                <w:sz w:val="18"/>
                <w:szCs w:val="18"/>
              </w:rPr>
            </w:pPr>
            <w:r w:rsidRPr="00DC3B90">
              <w:rPr>
                <w:rFonts w:ascii="Arial" w:hAnsi="Arial" w:cs="Arial"/>
                <w:sz w:val="18"/>
                <w:szCs w:val="18"/>
              </w:rPr>
              <w:lastRenderedPageBreak/>
              <w:t xml:space="preserve">B. Total area expansion of the National Protected Area in the </w:t>
            </w:r>
            <w:proofErr w:type="spellStart"/>
            <w:r w:rsidRPr="00DC3B90">
              <w:rPr>
                <w:rFonts w:ascii="Arial" w:hAnsi="Arial" w:cs="Arial"/>
                <w:sz w:val="18"/>
                <w:szCs w:val="18"/>
              </w:rPr>
              <w:t>Varirata-Sogeri</w:t>
            </w:r>
            <w:proofErr w:type="spellEnd"/>
            <w:r w:rsidRPr="00DC3B90">
              <w:rPr>
                <w:rFonts w:ascii="Arial" w:hAnsi="Arial" w:cs="Arial"/>
                <w:sz w:val="18"/>
                <w:szCs w:val="18"/>
              </w:rPr>
              <w:t xml:space="preserve"> Plateau, YUS and Torricelli Mountains Landscapes</w:t>
            </w:r>
            <w:r>
              <w:rPr>
                <w:rFonts w:ascii="Arial" w:hAnsi="Arial" w:cs="Arial"/>
                <w:sz w:val="18"/>
                <w:szCs w:val="18"/>
              </w:rPr>
              <w:t>.</w:t>
            </w:r>
          </w:p>
        </w:tc>
        <w:tc>
          <w:tcPr>
            <w:tcW w:w="1417" w:type="dxa"/>
          </w:tcPr>
          <w:p w:rsidR="00DF6C17" w:rsidRPr="00DC3B90" w:rsidRDefault="00DF6C17" w:rsidP="00DC3B90">
            <w:pPr>
              <w:pStyle w:val="TableParagraph"/>
              <w:spacing w:line="194" w:lineRule="exact"/>
              <w:ind w:left="105"/>
              <w:rPr>
                <w:rFonts w:ascii="Arial" w:hAnsi="Arial" w:cs="Arial"/>
                <w:sz w:val="18"/>
                <w:szCs w:val="18"/>
              </w:rPr>
            </w:pPr>
            <w:r w:rsidRPr="00DC3B90">
              <w:rPr>
                <w:rFonts w:ascii="Arial" w:hAnsi="Arial" w:cs="Arial"/>
                <w:sz w:val="18"/>
                <w:szCs w:val="18"/>
              </w:rPr>
              <w:t>&gt;0 ha</w:t>
            </w:r>
          </w:p>
        </w:tc>
        <w:tc>
          <w:tcPr>
            <w:tcW w:w="1701" w:type="dxa"/>
          </w:tcPr>
          <w:p w:rsidR="00DF6C17" w:rsidRPr="00DC3B90" w:rsidRDefault="00DF6C17" w:rsidP="00DC3B90">
            <w:pPr>
              <w:pStyle w:val="TableParagraph"/>
              <w:spacing w:line="194" w:lineRule="exact"/>
              <w:ind w:left="106"/>
              <w:rPr>
                <w:rFonts w:ascii="Arial" w:hAnsi="Arial" w:cs="Arial"/>
                <w:sz w:val="18"/>
                <w:szCs w:val="18"/>
              </w:rPr>
            </w:pPr>
            <w:r w:rsidRPr="00DC3B90">
              <w:rPr>
                <w:rFonts w:ascii="Arial" w:hAnsi="Arial" w:cs="Arial"/>
                <w:sz w:val="18"/>
                <w:szCs w:val="18"/>
              </w:rPr>
              <w:t>255,000 ha</w:t>
            </w:r>
          </w:p>
        </w:tc>
        <w:tc>
          <w:tcPr>
            <w:tcW w:w="4106" w:type="dxa"/>
          </w:tcPr>
          <w:p w:rsidR="00DF6C17" w:rsidRPr="00DC3B90" w:rsidRDefault="00464AC2" w:rsidP="00B034A4">
            <w:pPr>
              <w:pStyle w:val="TableParagraph"/>
              <w:spacing w:line="194" w:lineRule="exact"/>
              <w:ind w:left="106" w:right="137"/>
              <w:rPr>
                <w:rFonts w:ascii="Arial" w:hAnsi="Arial" w:cs="Arial"/>
                <w:sz w:val="18"/>
                <w:szCs w:val="18"/>
              </w:rPr>
            </w:pPr>
            <w:r>
              <w:rPr>
                <w:rFonts w:ascii="Arial" w:hAnsi="Arial" w:cs="Arial"/>
                <w:sz w:val="18"/>
                <w:szCs w:val="18"/>
              </w:rPr>
              <w:t xml:space="preserve">Just about all the ground work for gazettal of the three areas has been done over the last 4-5 years.  CEPA now has the full weight of getting the gazettal applications through the CACC and NEC process and fully </w:t>
            </w:r>
            <w:proofErr w:type="spellStart"/>
            <w:r>
              <w:rPr>
                <w:rFonts w:ascii="Arial" w:hAnsi="Arial" w:cs="Arial"/>
                <w:sz w:val="18"/>
                <w:szCs w:val="18"/>
              </w:rPr>
              <w:t>gazetting</w:t>
            </w:r>
            <w:proofErr w:type="spellEnd"/>
            <w:r>
              <w:rPr>
                <w:rFonts w:ascii="Arial" w:hAnsi="Arial" w:cs="Arial"/>
                <w:sz w:val="18"/>
                <w:szCs w:val="18"/>
              </w:rPr>
              <w:t xml:space="preserve"> these areas, before the end of the project.</w:t>
            </w:r>
            <w:r w:rsidR="001B3668">
              <w:rPr>
                <w:rFonts w:ascii="Arial" w:hAnsi="Arial" w:cs="Arial"/>
                <w:sz w:val="18"/>
                <w:szCs w:val="18"/>
              </w:rPr>
              <w:t xml:space="preserve">  Further, gazettal may have to default to current definitions in the regulations, since the PA Bill is not guaranteed to pass before the end of the project.  TCA and WPZ will have a role in tweaking documents as the gazettal process proceeds.  The role of VNP in their process is unclear.</w:t>
            </w:r>
            <w:r>
              <w:rPr>
                <w:rFonts w:ascii="Arial" w:hAnsi="Arial" w:cs="Arial"/>
                <w:sz w:val="18"/>
                <w:szCs w:val="18"/>
              </w:rPr>
              <w:t xml:space="preserve">  </w:t>
            </w:r>
            <w:r w:rsidR="001B3668">
              <w:rPr>
                <w:rFonts w:ascii="Arial" w:hAnsi="Arial" w:cs="Arial"/>
                <w:sz w:val="18"/>
                <w:szCs w:val="18"/>
              </w:rPr>
              <w:t>All three areas are flagged in 2020 for work on the gazettal process.</w:t>
            </w:r>
          </w:p>
        </w:tc>
      </w:tr>
      <w:tr w:rsidR="00DF6C17" w:rsidRPr="00DC3B90" w:rsidTr="002C4D85">
        <w:trPr>
          <w:trHeight w:val="608"/>
        </w:trPr>
        <w:tc>
          <w:tcPr>
            <w:tcW w:w="2132" w:type="dxa"/>
            <w:vMerge w:val="restart"/>
          </w:tcPr>
          <w:p w:rsidR="00DF6C17" w:rsidRPr="00DC3B90" w:rsidRDefault="00DF6C17" w:rsidP="00DC3B90">
            <w:pPr>
              <w:pStyle w:val="TableParagraph"/>
              <w:spacing w:before="1"/>
              <w:ind w:left="147" w:right="122" w:firstLine="3"/>
              <w:rPr>
                <w:rFonts w:ascii="Arial" w:hAnsi="Arial" w:cs="Arial"/>
                <w:sz w:val="18"/>
                <w:szCs w:val="18"/>
              </w:rPr>
            </w:pPr>
            <w:r w:rsidRPr="00DC3B90">
              <w:rPr>
                <w:rFonts w:ascii="Arial" w:hAnsi="Arial" w:cs="Arial"/>
                <w:sz w:val="18"/>
                <w:szCs w:val="18"/>
              </w:rPr>
              <w:t>C. Conducive policy environment for CEPA to operate within</w:t>
            </w:r>
            <w:r>
              <w:rPr>
                <w:rFonts w:ascii="Arial" w:hAnsi="Arial" w:cs="Arial"/>
                <w:sz w:val="18"/>
                <w:szCs w:val="18"/>
              </w:rPr>
              <w:t>.</w:t>
            </w:r>
          </w:p>
        </w:tc>
        <w:tc>
          <w:tcPr>
            <w:tcW w:w="1417" w:type="dxa"/>
          </w:tcPr>
          <w:p w:rsidR="00DF6C17" w:rsidRPr="00DC3B90" w:rsidRDefault="00DF6C17" w:rsidP="00DC3B90">
            <w:pPr>
              <w:pStyle w:val="TableParagraph"/>
              <w:spacing w:before="1"/>
              <w:ind w:left="105" w:right="229"/>
              <w:rPr>
                <w:rFonts w:ascii="Arial" w:hAnsi="Arial" w:cs="Arial"/>
                <w:sz w:val="18"/>
                <w:szCs w:val="18"/>
              </w:rPr>
            </w:pPr>
            <w:r w:rsidRPr="00DC3B90">
              <w:rPr>
                <w:rFonts w:ascii="Arial" w:hAnsi="Arial" w:cs="Arial"/>
                <w:sz w:val="18"/>
                <w:szCs w:val="18"/>
              </w:rPr>
              <w:t>No policy regulating develop</w:t>
            </w:r>
            <w:r w:rsidR="001B3668">
              <w:rPr>
                <w:rFonts w:ascii="Arial" w:hAnsi="Arial" w:cs="Arial"/>
                <w:sz w:val="18"/>
                <w:szCs w:val="18"/>
              </w:rPr>
              <w:t>-</w:t>
            </w:r>
            <w:proofErr w:type="spellStart"/>
            <w:r w:rsidRPr="00DC3B90">
              <w:rPr>
                <w:rFonts w:ascii="Arial" w:hAnsi="Arial" w:cs="Arial"/>
                <w:sz w:val="18"/>
                <w:szCs w:val="18"/>
              </w:rPr>
              <w:t>ment</w:t>
            </w:r>
            <w:proofErr w:type="spellEnd"/>
            <w:r w:rsidRPr="00DC3B90">
              <w:rPr>
                <w:rFonts w:ascii="Arial" w:hAnsi="Arial" w:cs="Arial"/>
                <w:sz w:val="18"/>
                <w:szCs w:val="18"/>
              </w:rPr>
              <w:t xml:space="preserve"> impacts on biodiversity</w:t>
            </w:r>
          </w:p>
        </w:tc>
        <w:tc>
          <w:tcPr>
            <w:tcW w:w="1701" w:type="dxa"/>
          </w:tcPr>
          <w:p w:rsidR="00DF6C17" w:rsidRPr="00DC3B90" w:rsidRDefault="00DF6C17" w:rsidP="00DC3B90">
            <w:pPr>
              <w:pStyle w:val="TableParagraph"/>
              <w:spacing w:before="1"/>
              <w:ind w:left="106"/>
              <w:rPr>
                <w:rFonts w:ascii="Arial" w:hAnsi="Arial" w:cs="Arial"/>
                <w:sz w:val="18"/>
                <w:szCs w:val="18"/>
              </w:rPr>
            </w:pPr>
            <w:proofErr w:type="gramStart"/>
            <w:r w:rsidRPr="00DC3B90">
              <w:rPr>
                <w:rFonts w:ascii="Arial" w:hAnsi="Arial" w:cs="Arial"/>
                <w:sz w:val="18"/>
                <w:szCs w:val="18"/>
              </w:rPr>
              <w:t>An enabling policy that established an effective national system to license and regulate</w:t>
            </w:r>
            <w:proofErr w:type="gramEnd"/>
            <w:r w:rsidRPr="00DC3B90">
              <w:rPr>
                <w:rFonts w:ascii="Arial" w:hAnsi="Arial" w:cs="Arial"/>
                <w:sz w:val="18"/>
                <w:szCs w:val="18"/>
              </w:rPr>
              <w:t xml:space="preserve"> development impacts on biodiversity.</w:t>
            </w:r>
          </w:p>
        </w:tc>
        <w:tc>
          <w:tcPr>
            <w:tcW w:w="4106" w:type="dxa"/>
          </w:tcPr>
          <w:p w:rsidR="0014022E" w:rsidRDefault="0014022E" w:rsidP="00B034A4">
            <w:pPr>
              <w:autoSpaceDE w:val="0"/>
              <w:autoSpaceDN w:val="0"/>
              <w:adjustRightInd w:val="0"/>
              <w:spacing w:after="0" w:line="240" w:lineRule="auto"/>
              <w:ind w:left="142" w:right="137"/>
              <w:rPr>
                <w:rFonts w:ascii="Arial" w:hAnsi="Arial" w:cs="Arial"/>
                <w:sz w:val="18"/>
                <w:szCs w:val="18"/>
              </w:rPr>
            </w:pPr>
            <w:r>
              <w:rPr>
                <w:rFonts w:ascii="Arial" w:hAnsi="Arial" w:cs="Arial"/>
                <w:sz w:val="18"/>
                <w:szCs w:val="18"/>
              </w:rPr>
              <w:t xml:space="preserve">There is only one residual task in 2020 that addresses this </w:t>
            </w:r>
            <w:proofErr w:type="gramStart"/>
            <w:r>
              <w:rPr>
                <w:rFonts w:ascii="Arial" w:hAnsi="Arial" w:cs="Arial"/>
                <w:sz w:val="18"/>
                <w:szCs w:val="18"/>
              </w:rPr>
              <w:t>target,</w:t>
            </w:r>
            <w:proofErr w:type="gramEnd"/>
            <w:r>
              <w:rPr>
                <w:rFonts w:ascii="Arial" w:hAnsi="Arial" w:cs="Arial"/>
                <w:sz w:val="18"/>
                <w:szCs w:val="18"/>
              </w:rPr>
              <w:t xml:space="preserve"> and that is an effort to get the draft PA Bill passed.  A peripheral task, somewhat related (in that it would provide tools and information for PA development) is work on the wildlife species database.  Otherwise, CEPA is caught in a situation in which it has to proceed with gazetting (for 3 sites, and reclassifying 5-7 other sites) based on concepts in the draft bill, without having the force of the bill behind it.</w:t>
            </w:r>
          </w:p>
          <w:p w:rsidR="00F343BF" w:rsidRPr="00DC3B90" w:rsidRDefault="0014022E" w:rsidP="00B034A4">
            <w:pPr>
              <w:autoSpaceDE w:val="0"/>
              <w:autoSpaceDN w:val="0"/>
              <w:adjustRightInd w:val="0"/>
              <w:spacing w:after="0" w:line="240" w:lineRule="auto"/>
              <w:ind w:left="142" w:right="137"/>
              <w:rPr>
                <w:rFonts w:ascii="Arial" w:hAnsi="Arial" w:cs="Arial"/>
                <w:sz w:val="18"/>
                <w:szCs w:val="18"/>
              </w:rPr>
            </w:pPr>
            <w:r>
              <w:rPr>
                <w:rFonts w:ascii="Arial" w:hAnsi="Arial" w:cs="Arial"/>
                <w:sz w:val="18"/>
                <w:szCs w:val="18"/>
              </w:rPr>
              <w:t>In the meantime, the proposed TMR CA and the YUS CA are advancing with the PA principles anyhow, and actually implementing many of them in collaboration with the local communities.</w:t>
            </w:r>
            <w:r w:rsidR="000A6DE5">
              <w:rPr>
                <w:rFonts w:ascii="Arial" w:hAnsi="Arial" w:cs="Arial"/>
                <w:sz w:val="18"/>
                <w:szCs w:val="18"/>
              </w:rPr>
              <w:t xml:space="preserve">  These initiatives will provide a good verification of the feasibility of community-based conservation approaches.</w:t>
            </w:r>
            <w:r>
              <w:rPr>
                <w:rFonts w:ascii="Arial" w:hAnsi="Arial" w:cs="Arial"/>
                <w:sz w:val="18"/>
                <w:szCs w:val="18"/>
              </w:rPr>
              <w:t xml:space="preserve">  </w:t>
            </w:r>
          </w:p>
        </w:tc>
      </w:tr>
      <w:tr w:rsidR="00DF6C17" w:rsidRPr="00DC3B90" w:rsidTr="002C4D85">
        <w:trPr>
          <w:trHeight w:val="1171"/>
        </w:trPr>
        <w:tc>
          <w:tcPr>
            <w:tcW w:w="2132" w:type="dxa"/>
            <w:vMerge/>
            <w:tcBorders>
              <w:top w:val="nil"/>
            </w:tcBorders>
          </w:tcPr>
          <w:p w:rsidR="00DF6C17" w:rsidRPr="00DC3B90" w:rsidRDefault="00DF6C17" w:rsidP="00DC3B90">
            <w:pPr>
              <w:rPr>
                <w:rFonts w:ascii="Arial" w:hAnsi="Arial" w:cs="Arial"/>
                <w:sz w:val="18"/>
                <w:szCs w:val="18"/>
              </w:rPr>
            </w:pPr>
          </w:p>
        </w:tc>
        <w:tc>
          <w:tcPr>
            <w:tcW w:w="1417" w:type="dxa"/>
          </w:tcPr>
          <w:p w:rsidR="00DF6C17" w:rsidRPr="00DC3B90" w:rsidRDefault="00DF6C17" w:rsidP="00DC3B90">
            <w:pPr>
              <w:pStyle w:val="TableParagraph"/>
              <w:ind w:left="105" w:right="106"/>
              <w:rPr>
                <w:rFonts w:ascii="Arial" w:hAnsi="Arial" w:cs="Arial"/>
                <w:sz w:val="18"/>
                <w:szCs w:val="18"/>
              </w:rPr>
            </w:pPr>
            <w:r w:rsidRPr="00DC3B90">
              <w:rPr>
                <w:rFonts w:ascii="Arial" w:hAnsi="Arial" w:cs="Arial"/>
                <w:sz w:val="18"/>
                <w:szCs w:val="18"/>
              </w:rPr>
              <w:t>No clear direction on how funds and revenues will be earmarked within the overall CEPA financial structure</w:t>
            </w:r>
          </w:p>
        </w:tc>
        <w:tc>
          <w:tcPr>
            <w:tcW w:w="1701" w:type="dxa"/>
          </w:tcPr>
          <w:p w:rsidR="00DF6C17" w:rsidRPr="00DC3B90" w:rsidRDefault="00DF6C17" w:rsidP="00461255">
            <w:pPr>
              <w:pStyle w:val="TableParagraph"/>
              <w:ind w:left="106" w:right="187"/>
              <w:rPr>
                <w:rFonts w:ascii="Arial" w:hAnsi="Arial" w:cs="Arial"/>
                <w:sz w:val="18"/>
                <w:szCs w:val="18"/>
              </w:rPr>
            </w:pPr>
            <w:r w:rsidRPr="00DC3B90">
              <w:rPr>
                <w:rFonts w:ascii="Arial" w:hAnsi="Arial" w:cs="Arial"/>
                <w:sz w:val="18"/>
                <w:szCs w:val="18"/>
              </w:rPr>
              <w:t>An administrative regulation or similar issuance describing the process by which funds and revenues for PA management will be earmarked within the overall</w:t>
            </w:r>
            <w:r w:rsidR="00461255">
              <w:rPr>
                <w:rFonts w:ascii="Arial" w:hAnsi="Arial" w:cs="Arial"/>
                <w:sz w:val="18"/>
                <w:szCs w:val="18"/>
              </w:rPr>
              <w:t xml:space="preserve"> </w:t>
            </w:r>
            <w:r w:rsidRPr="00DC3B90">
              <w:rPr>
                <w:rFonts w:ascii="Arial" w:hAnsi="Arial" w:cs="Arial"/>
                <w:sz w:val="18"/>
                <w:szCs w:val="18"/>
              </w:rPr>
              <w:t>CEPA financial structure.</w:t>
            </w:r>
          </w:p>
        </w:tc>
        <w:tc>
          <w:tcPr>
            <w:tcW w:w="4106" w:type="dxa"/>
          </w:tcPr>
          <w:p w:rsidR="00DF6C17" w:rsidRPr="00DC3B90" w:rsidRDefault="000A6DE5" w:rsidP="000A6DE5">
            <w:pPr>
              <w:pStyle w:val="TableParagraph"/>
              <w:ind w:left="106" w:right="187"/>
              <w:rPr>
                <w:rFonts w:ascii="Arial" w:hAnsi="Arial" w:cs="Arial"/>
                <w:sz w:val="18"/>
                <w:szCs w:val="18"/>
              </w:rPr>
            </w:pPr>
            <w:r>
              <w:rPr>
                <w:rFonts w:ascii="Arial" w:hAnsi="Arial" w:cs="Arial"/>
                <w:sz w:val="18"/>
                <w:szCs w:val="18"/>
              </w:rPr>
              <w:t xml:space="preserve">There is no activity proposed in 2020 which addresses clear or changed revenue flows in CEPA related to PA management. </w:t>
            </w:r>
          </w:p>
        </w:tc>
      </w:tr>
      <w:tr w:rsidR="00DF6C17" w:rsidRPr="00DC3B90" w:rsidTr="002C4D85">
        <w:trPr>
          <w:trHeight w:val="782"/>
        </w:trPr>
        <w:tc>
          <w:tcPr>
            <w:tcW w:w="2132" w:type="dxa"/>
          </w:tcPr>
          <w:p w:rsidR="00DF6C17" w:rsidRPr="00DC3B90" w:rsidRDefault="00DF6C17" w:rsidP="00DC3B90">
            <w:pPr>
              <w:pStyle w:val="TableParagraph"/>
              <w:ind w:left="147" w:right="392" w:firstLine="3"/>
              <w:rPr>
                <w:rFonts w:ascii="Arial" w:hAnsi="Arial" w:cs="Arial"/>
                <w:sz w:val="18"/>
                <w:szCs w:val="18"/>
              </w:rPr>
            </w:pPr>
            <w:r w:rsidRPr="00DC3B90">
              <w:rPr>
                <w:rFonts w:ascii="Arial" w:hAnsi="Arial" w:cs="Arial"/>
                <w:sz w:val="18"/>
                <w:szCs w:val="18"/>
              </w:rPr>
              <w:t xml:space="preserve">D. Number of villages directly benefitting from community-based livelihood activity </w:t>
            </w:r>
            <w:r w:rsidRPr="00DC3B90">
              <w:rPr>
                <w:rFonts w:ascii="Arial" w:hAnsi="Arial" w:cs="Arial"/>
                <w:sz w:val="18"/>
                <w:szCs w:val="18"/>
              </w:rPr>
              <w:lastRenderedPageBreak/>
              <w:t>that contribute to the reducing the extent and</w:t>
            </w:r>
            <w:r>
              <w:rPr>
                <w:rFonts w:ascii="Arial" w:hAnsi="Arial" w:cs="Arial"/>
                <w:sz w:val="18"/>
                <w:szCs w:val="18"/>
              </w:rPr>
              <w:t xml:space="preserve"> </w:t>
            </w:r>
            <w:r w:rsidRPr="00DC3B90">
              <w:rPr>
                <w:rFonts w:ascii="Arial" w:hAnsi="Arial" w:cs="Arial"/>
                <w:sz w:val="18"/>
                <w:szCs w:val="18"/>
              </w:rPr>
              <w:t>intensity of threats to the YUS and Torricelli CAs</w:t>
            </w:r>
            <w:r>
              <w:rPr>
                <w:rFonts w:ascii="Arial" w:hAnsi="Arial" w:cs="Arial"/>
                <w:sz w:val="18"/>
                <w:szCs w:val="18"/>
              </w:rPr>
              <w:t>.</w:t>
            </w:r>
          </w:p>
        </w:tc>
        <w:tc>
          <w:tcPr>
            <w:tcW w:w="1417" w:type="dxa"/>
          </w:tcPr>
          <w:p w:rsidR="00DF6C17" w:rsidRPr="00DC3B90" w:rsidRDefault="00DF6C17" w:rsidP="000440D1">
            <w:pPr>
              <w:pStyle w:val="TableParagraph"/>
              <w:spacing w:line="194" w:lineRule="exact"/>
              <w:ind w:left="105"/>
              <w:rPr>
                <w:rFonts w:ascii="Arial" w:hAnsi="Arial" w:cs="Arial"/>
                <w:sz w:val="18"/>
                <w:szCs w:val="18"/>
              </w:rPr>
            </w:pPr>
            <w:r w:rsidRPr="00DC3B90">
              <w:rPr>
                <w:rFonts w:ascii="Arial" w:hAnsi="Arial" w:cs="Arial"/>
                <w:sz w:val="18"/>
                <w:szCs w:val="18"/>
              </w:rPr>
              <w:lastRenderedPageBreak/>
              <w:t>15 (?)</w:t>
            </w:r>
          </w:p>
        </w:tc>
        <w:tc>
          <w:tcPr>
            <w:tcW w:w="1701" w:type="dxa"/>
          </w:tcPr>
          <w:p w:rsidR="00DF6C17" w:rsidRPr="00DC3B90" w:rsidRDefault="00DF6C17" w:rsidP="000440D1">
            <w:pPr>
              <w:pStyle w:val="TableParagraph"/>
              <w:spacing w:line="194" w:lineRule="exact"/>
              <w:ind w:left="106"/>
              <w:rPr>
                <w:rFonts w:ascii="Arial" w:hAnsi="Arial" w:cs="Arial"/>
                <w:sz w:val="18"/>
                <w:szCs w:val="18"/>
              </w:rPr>
            </w:pPr>
            <w:r w:rsidRPr="00DC3B90">
              <w:rPr>
                <w:rFonts w:ascii="Arial" w:hAnsi="Arial" w:cs="Arial"/>
                <w:sz w:val="18"/>
                <w:szCs w:val="18"/>
              </w:rPr>
              <w:t>&gt;60</w:t>
            </w:r>
          </w:p>
        </w:tc>
        <w:tc>
          <w:tcPr>
            <w:tcW w:w="4106" w:type="dxa"/>
          </w:tcPr>
          <w:p w:rsidR="00DF6C17" w:rsidRPr="00DC3B90" w:rsidRDefault="009A5586" w:rsidP="00B034A4">
            <w:pPr>
              <w:autoSpaceDE w:val="0"/>
              <w:autoSpaceDN w:val="0"/>
              <w:adjustRightInd w:val="0"/>
              <w:spacing w:after="0" w:line="240" w:lineRule="auto"/>
              <w:ind w:left="142" w:right="137"/>
              <w:rPr>
                <w:rFonts w:ascii="Arial" w:hAnsi="Arial" w:cs="Arial"/>
                <w:sz w:val="18"/>
                <w:szCs w:val="18"/>
              </w:rPr>
            </w:pPr>
            <w:r>
              <w:rPr>
                <w:rFonts w:ascii="Arial" w:hAnsi="Arial" w:cs="Arial"/>
                <w:sz w:val="18"/>
                <w:szCs w:val="18"/>
              </w:rPr>
              <w:t xml:space="preserve">Apparently this figure (60) has been greatly exceeded already, as villages in both the proposed TMR CA and in the YUS CA have been actively involved over the last few years with development of alternative livelihoods and </w:t>
            </w:r>
            <w:r>
              <w:rPr>
                <w:rFonts w:ascii="Arial" w:hAnsi="Arial" w:cs="Arial"/>
                <w:sz w:val="18"/>
                <w:szCs w:val="18"/>
              </w:rPr>
              <w:lastRenderedPageBreak/>
              <w:t xml:space="preserve">overall improvement of economic conditions and village quality of life, in tandem with development of conservation rules for these areas.  Activities in 2020 include significant effort to consolidate alternative livelihoods (further training and also infrastructure at both the YUS CA and proposed TMR CA), as well as accurately documenting village profiles and status (regarding conditions).   </w:t>
            </w:r>
          </w:p>
        </w:tc>
      </w:tr>
      <w:tr w:rsidR="00DF6C17" w:rsidRPr="00DC3B90" w:rsidTr="002C4D85">
        <w:trPr>
          <w:trHeight w:val="1170"/>
        </w:trPr>
        <w:tc>
          <w:tcPr>
            <w:tcW w:w="2132" w:type="dxa"/>
          </w:tcPr>
          <w:p w:rsidR="00DF6C17" w:rsidRDefault="00DF6C17" w:rsidP="00B034A4">
            <w:pPr>
              <w:pStyle w:val="TableParagraph"/>
              <w:ind w:left="147" w:right="122"/>
              <w:rPr>
                <w:rFonts w:ascii="Arial" w:hAnsi="Arial" w:cs="Arial"/>
                <w:sz w:val="18"/>
                <w:szCs w:val="18"/>
              </w:rPr>
            </w:pPr>
            <w:r w:rsidRPr="00DC3B90">
              <w:rPr>
                <w:rFonts w:ascii="Arial" w:hAnsi="Arial" w:cs="Arial"/>
                <w:sz w:val="18"/>
                <w:szCs w:val="18"/>
              </w:rPr>
              <w:lastRenderedPageBreak/>
              <w:t xml:space="preserve">E. </w:t>
            </w:r>
            <w:r>
              <w:rPr>
                <w:rFonts w:ascii="Arial" w:hAnsi="Arial" w:cs="Arial"/>
                <w:sz w:val="18"/>
                <w:szCs w:val="18"/>
              </w:rPr>
              <w:t xml:space="preserve"> </w:t>
            </w:r>
            <w:r w:rsidRPr="00DC3B90">
              <w:rPr>
                <w:rFonts w:ascii="Arial" w:hAnsi="Arial" w:cs="Arial"/>
                <w:b/>
                <w:sz w:val="18"/>
                <w:szCs w:val="18"/>
              </w:rPr>
              <w:t>IRRF Sub-indicator 1.1.3.</w:t>
            </w:r>
            <w:r>
              <w:rPr>
                <w:rFonts w:ascii="Arial" w:hAnsi="Arial" w:cs="Arial"/>
                <w:b/>
                <w:sz w:val="18"/>
                <w:szCs w:val="18"/>
              </w:rPr>
              <w:t xml:space="preserve"> </w:t>
            </w:r>
            <w:r w:rsidRPr="00DC3B90">
              <w:rPr>
                <w:rFonts w:ascii="Arial" w:hAnsi="Arial" w:cs="Arial"/>
                <w:b/>
                <w:sz w:val="18"/>
                <w:szCs w:val="18"/>
              </w:rPr>
              <w:t>A.1.1</w:t>
            </w:r>
            <w:r w:rsidRPr="00DC3B90">
              <w:rPr>
                <w:rFonts w:ascii="Arial" w:hAnsi="Arial" w:cs="Arial"/>
                <w:sz w:val="18"/>
                <w:szCs w:val="18"/>
              </w:rPr>
              <w:t>: Extent to which institutional frameworks are in place for conservation, sustainable use, and/or access and benefit sharing of natural resources, biodiversity and ecosystems.</w:t>
            </w:r>
          </w:p>
          <w:p w:rsidR="00FE4CEE" w:rsidRPr="00DC3B90" w:rsidRDefault="00FE4CEE" w:rsidP="00FE4CEE">
            <w:pPr>
              <w:pStyle w:val="TableParagraph"/>
              <w:ind w:left="147" w:right="122"/>
              <w:rPr>
                <w:rFonts w:ascii="Arial" w:hAnsi="Arial" w:cs="Arial"/>
                <w:sz w:val="18"/>
                <w:szCs w:val="18"/>
              </w:rPr>
            </w:pPr>
            <w:r>
              <w:rPr>
                <w:rFonts w:ascii="Arial" w:hAnsi="Arial" w:cs="Arial"/>
                <w:sz w:val="18"/>
                <w:szCs w:val="18"/>
              </w:rPr>
              <w:t>(from the UNDP Strategic Plan: 2014-2017)</w:t>
            </w:r>
          </w:p>
        </w:tc>
        <w:tc>
          <w:tcPr>
            <w:tcW w:w="1417" w:type="dxa"/>
          </w:tcPr>
          <w:p w:rsidR="00DF6C17" w:rsidRPr="00DC3B90" w:rsidRDefault="00DF6C17" w:rsidP="000440D1">
            <w:pPr>
              <w:pStyle w:val="TableParagraph"/>
              <w:ind w:left="105" w:right="118"/>
              <w:rPr>
                <w:rFonts w:ascii="Arial" w:hAnsi="Arial" w:cs="Arial"/>
                <w:i/>
                <w:sz w:val="18"/>
                <w:szCs w:val="18"/>
              </w:rPr>
            </w:pPr>
            <w:r w:rsidRPr="00DC3B90">
              <w:rPr>
                <w:rFonts w:ascii="Arial" w:hAnsi="Arial" w:cs="Arial"/>
                <w:sz w:val="18"/>
                <w:szCs w:val="18"/>
              </w:rPr>
              <w:t xml:space="preserve">Not defined. MTR suggestion: </w:t>
            </w:r>
            <w:r w:rsidRPr="00DC3B90">
              <w:rPr>
                <w:rFonts w:ascii="Arial" w:hAnsi="Arial" w:cs="Arial"/>
                <w:i/>
                <w:sz w:val="18"/>
                <w:szCs w:val="18"/>
              </w:rPr>
              <w:t>The concept of community conservation areas is included in the PAP, but with no enabling</w:t>
            </w:r>
          </w:p>
          <w:p w:rsidR="00DF6C17" w:rsidRPr="00DC3B90" w:rsidRDefault="00DF6C17" w:rsidP="000440D1">
            <w:pPr>
              <w:pStyle w:val="TableParagraph"/>
              <w:spacing w:line="175" w:lineRule="exact"/>
              <w:ind w:left="105"/>
              <w:rPr>
                <w:rFonts w:ascii="Arial" w:hAnsi="Arial" w:cs="Arial"/>
                <w:i/>
                <w:sz w:val="18"/>
                <w:szCs w:val="18"/>
              </w:rPr>
            </w:pPr>
            <w:r w:rsidRPr="00DC3B90">
              <w:rPr>
                <w:rFonts w:ascii="Arial" w:hAnsi="Arial" w:cs="Arial"/>
                <w:i/>
                <w:sz w:val="18"/>
                <w:szCs w:val="18"/>
              </w:rPr>
              <w:t>institutional framework</w:t>
            </w:r>
          </w:p>
        </w:tc>
        <w:tc>
          <w:tcPr>
            <w:tcW w:w="1701" w:type="dxa"/>
          </w:tcPr>
          <w:p w:rsidR="00DF6C17" w:rsidRPr="00DC3B90" w:rsidRDefault="00DF6C17" w:rsidP="000440D1">
            <w:pPr>
              <w:pStyle w:val="TableParagraph"/>
              <w:ind w:left="106"/>
              <w:rPr>
                <w:rFonts w:ascii="Arial" w:hAnsi="Arial" w:cs="Arial"/>
                <w:i/>
                <w:sz w:val="18"/>
                <w:szCs w:val="18"/>
              </w:rPr>
            </w:pPr>
            <w:r w:rsidRPr="00DC3B90">
              <w:rPr>
                <w:rFonts w:ascii="Arial" w:hAnsi="Arial" w:cs="Arial"/>
                <w:sz w:val="18"/>
                <w:szCs w:val="18"/>
              </w:rPr>
              <w:t xml:space="preserve">Not defined. MTR suggestion: </w:t>
            </w:r>
            <w:r w:rsidRPr="00DC3B90">
              <w:rPr>
                <w:rFonts w:ascii="Arial" w:hAnsi="Arial" w:cs="Arial"/>
                <w:i/>
                <w:sz w:val="18"/>
                <w:szCs w:val="18"/>
              </w:rPr>
              <w:t>Community conservation areas are mainstreamed in PNG through an enabling institutional framework, supported by CEPA, LLGs and</w:t>
            </w:r>
          </w:p>
          <w:p w:rsidR="00DF6C17" w:rsidRPr="00DC3B90" w:rsidRDefault="00DF6C17" w:rsidP="000440D1">
            <w:pPr>
              <w:pStyle w:val="TableParagraph"/>
              <w:spacing w:line="175" w:lineRule="exact"/>
              <w:ind w:left="106"/>
              <w:rPr>
                <w:rFonts w:ascii="Arial" w:hAnsi="Arial" w:cs="Arial"/>
                <w:i/>
                <w:sz w:val="18"/>
                <w:szCs w:val="18"/>
              </w:rPr>
            </w:pPr>
            <w:r w:rsidRPr="00DC3B90">
              <w:rPr>
                <w:rFonts w:ascii="Arial" w:hAnsi="Arial" w:cs="Arial"/>
                <w:i/>
                <w:sz w:val="18"/>
                <w:szCs w:val="18"/>
              </w:rPr>
              <w:t>regional roundtables</w:t>
            </w:r>
          </w:p>
        </w:tc>
        <w:tc>
          <w:tcPr>
            <w:tcW w:w="4106" w:type="dxa"/>
          </w:tcPr>
          <w:p w:rsidR="00DF6C17" w:rsidRPr="00DC3B90" w:rsidRDefault="00CF55B4" w:rsidP="00B034A4">
            <w:pPr>
              <w:pStyle w:val="TableParagraph"/>
              <w:ind w:left="106" w:right="137"/>
              <w:rPr>
                <w:rFonts w:ascii="Arial" w:hAnsi="Arial" w:cs="Arial"/>
                <w:sz w:val="18"/>
                <w:szCs w:val="18"/>
              </w:rPr>
            </w:pPr>
            <w:r>
              <w:rPr>
                <w:rFonts w:ascii="Arial" w:hAnsi="Arial" w:cs="Arial"/>
                <w:sz w:val="18"/>
                <w:szCs w:val="18"/>
              </w:rPr>
              <w:t xml:space="preserve">This indicator has actually been superseded by the whole array of committees, ranger operations, and business ventures evident in the YUS CA and the proposed TMR CA.  Some of </w:t>
            </w:r>
            <w:proofErr w:type="gramStart"/>
            <w:r>
              <w:rPr>
                <w:rFonts w:ascii="Arial" w:hAnsi="Arial" w:cs="Arial"/>
                <w:sz w:val="18"/>
                <w:szCs w:val="18"/>
              </w:rPr>
              <w:t>these link</w:t>
            </w:r>
            <w:proofErr w:type="gramEnd"/>
            <w:r>
              <w:rPr>
                <w:rFonts w:ascii="Arial" w:hAnsi="Arial" w:cs="Arial"/>
                <w:sz w:val="18"/>
                <w:szCs w:val="18"/>
              </w:rPr>
              <w:t xml:space="preserve"> up to the provinces and districts in these respective areas.  In 2020, these local institutions will continue to be engaged in project activities</w:t>
            </w:r>
            <w:r w:rsidR="00FE4CEE">
              <w:rPr>
                <w:rFonts w:ascii="Arial" w:hAnsi="Arial" w:cs="Arial"/>
                <w:sz w:val="18"/>
                <w:szCs w:val="18"/>
              </w:rPr>
              <w:t>, reflecting all their defined functions.  The project will continue to provide support and will also focus on documentation of progress with institutionalizing PA management at the local level.  At the national level, CEPA will provide some support to the VNP, and will support development of an Economic Sustainability Plan that will focus on green commodities, of relevance to CCAs.  However, these institutions are still mostly tied to the GEF5 project, not a formal or permanent national institutional framework (which would reflect mainstreaming).</w:t>
            </w:r>
            <w:r>
              <w:rPr>
                <w:rFonts w:ascii="Arial" w:hAnsi="Arial" w:cs="Arial"/>
                <w:sz w:val="18"/>
                <w:szCs w:val="18"/>
              </w:rPr>
              <w:t xml:space="preserve">  </w:t>
            </w:r>
          </w:p>
        </w:tc>
      </w:tr>
    </w:tbl>
    <w:p w:rsidR="00987DC1" w:rsidRDefault="00987DC1" w:rsidP="00987DC1">
      <w:pPr>
        <w:pStyle w:val="BodyText"/>
      </w:pPr>
    </w:p>
    <w:p w:rsidR="00B33BF6" w:rsidRDefault="00B33BF6" w:rsidP="00987DC1">
      <w:pPr>
        <w:pStyle w:val="BodyText"/>
        <w:rPr>
          <w:rFonts w:ascii="Arial" w:hAnsi="Arial" w:cs="Arial"/>
          <w:i/>
          <w:sz w:val="22"/>
          <w:szCs w:val="22"/>
        </w:rPr>
      </w:pPr>
    </w:p>
    <w:p w:rsidR="00987DC1" w:rsidRPr="00B33BF6" w:rsidRDefault="00B33BF6" w:rsidP="00987DC1">
      <w:pPr>
        <w:pStyle w:val="BodyText"/>
        <w:rPr>
          <w:rFonts w:ascii="Arial" w:hAnsi="Arial" w:cs="Arial"/>
          <w:i/>
          <w:sz w:val="22"/>
          <w:szCs w:val="22"/>
        </w:rPr>
      </w:pPr>
      <w:r w:rsidRPr="00B33BF6">
        <w:rPr>
          <w:rFonts w:ascii="Arial" w:hAnsi="Arial" w:cs="Arial"/>
          <w:i/>
          <w:sz w:val="22"/>
          <w:szCs w:val="22"/>
        </w:rPr>
        <w:t>Component 1 Outcomes</w:t>
      </w:r>
    </w:p>
    <w:p w:rsidR="00987DC1" w:rsidRDefault="00987DC1" w:rsidP="00987DC1">
      <w:pPr>
        <w:pStyle w:val="BodyText"/>
        <w:spacing w:before="2"/>
        <w:rPr>
          <w:sz w:val="12"/>
        </w:rPr>
      </w:pPr>
    </w:p>
    <w:tbl>
      <w:tblPr>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132"/>
        <w:gridCol w:w="1417"/>
        <w:gridCol w:w="1701"/>
        <w:gridCol w:w="4106"/>
      </w:tblGrid>
      <w:tr w:rsidR="00B034A4" w:rsidRPr="00DC3B90" w:rsidTr="00B33BF6">
        <w:trPr>
          <w:trHeight w:val="510"/>
          <w:tblHeader/>
        </w:trPr>
        <w:tc>
          <w:tcPr>
            <w:tcW w:w="2132" w:type="dxa"/>
            <w:shd w:val="clear" w:color="auto" w:fill="F2F2F2" w:themeFill="background1" w:themeFillShade="F2"/>
            <w:vAlign w:val="center"/>
          </w:tcPr>
          <w:p w:rsidR="00B034A4" w:rsidRPr="00DC3B90" w:rsidRDefault="00B034A4" w:rsidP="00455BC6">
            <w:pPr>
              <w:pStyle w:val="TableParagraph"/>
              <w:ind w:left="0"/>
              <w:jc w:val="center"/>
              <w:rPr>
                <w:rFonts w:ascii="Arial" w:hAnsi="Arial" w:cs="Arial"/>
                <w:b/>
                <w:sz w:val="18"/>
                <w:szCs w:val="18"/>
              </w:rPr>
            </w:pPr>
            <w:r w:rsidRPr="00DC3B90">
              <w:rPr>
                <w:rFonts w:ascii="Arial" w:hAnsi="Arial" w:cs="Arial"/>
                <w:b/>
                <w:sz w:val="18"/>
                <w:szCs w:val="18"/>
              </w:rPr>
              <w:t>Indicator</w:t>
            </w:r>
          </w:p>
        </w:tc>
        <w:tc>
          <w:tcPr>
            <w:tcW w:w="1417" w:type="dxa"/>
            <w:shd w:val="clear" w:color="auto" w:fill="F2F2F2" w:themeFill="background1" w:themeFillShade="F2"/>
            <w:vAlign w:val="center"/>
          </w:tcPr>
          <w:p w:rsidR="00B034A4" w:rsidRPr="00DC3B90" w:rsidRDefault="00B034A4" w:rsidP="00455BC6">
            <w:pPr>
              <w:pStyle w:val="TableParagraph"/>
              <w:ind w:left="0"/>
              <w:jc w:val="center"/>
              <w:rPr>
                <w:rFonts w:ascii="Arial" w:hAnsi="Arial" w:cs="Arial"/>
                <w:b/>
                <w:sz w:val="18"/>
                <w:szCs w:val="18"/>
              </w:rPr>
            </w:pPr>
            <w:r w:rsidRPr="00DC3B90">
              <w:rPr>
                <w:rFonts w:ascii="Arial" w:hAnsi="Arial" w:cs="Arial"/>
                <w:b/>
                <w:sz w:val="18"/>
                <w:szCs w:val="18"/>
              </w:rPr>
              <w:t>Baseline</w:t>
            </w:r>
          </w:p>
        </w:tc>
        <w:tc>
          <w:tcPr>
            <w:tcW w:w="1701" w:type="dxa"/>
            <w:shd w:val="clear" w:color="auto" w:fill="F2F2F2" w:themeFill="background1" w:themeFillShade="F2"/>
            <w:vAlign w:val="center"/>
          </w:tcPr>
          <w:p w:rsidR="00B034A4" w:rsidRPr="00432CE4" w:rsidRDefault="00B034A4" w:rsidP="00455BC6">
            <w:pPr>
              <w:pStyle w:val="TableParagraph"/>
              <w:ind w:left="0"/>
              <w:jc w:val="center"/>
              <w:rPr>
                <w:rFonts w:ascii="Arial" w:hAnsi="Arial" w:cs="Arial"/>
                <w:b/>
                <w:sz w:val="18"/>
                <w:szCs w:val="18"/>
              </w:rPr>
            </w:pPr>
            <w:r w:rsidRPr="00432CE4">
              <w:rPr>
                <w:rFonts w:ascii="Arial" w:hAnsi="Arial" w:cs="Arial"/>
                <w:b/>
                <w:sz w:val="18"/>
                <w:szCs w:val="18"/>
              </w:rPr>
              <w:t>End-of-Project Target</w:t>
            </w:r>
          </w:p>
        </w:tc>
        <w:tc>
          <w:tcPr>
            <w:tcW w:w="4106" w:type="dxa"/>
            <w:shd w:val="clear" w:color="auto" w:fill="F2F2F2" w:themeFill="background1" w:themeFillShade="F2"/>
            <w:vAlign w:val="center"/>
          </w:tcPr>
          <w:p w:rsidR="00B034A4" w:rsidRPr="00432CE4" w:rsidRDefault="00B034A4" w:rsidP="00455BC6">
            <w:pPr>
              <w:pStyle w:val="TableParagraph"/>
              <w:ind w:left="0"/>
              <w:jc w:val="center"/>
              <w:rPr>
                <w:rFonts w:ascii="Arial" w:hAnsi="Arial" w:cs="Arial"/>
                <w:b/>
                <w:sz w:val="18"/>
                <w:szCs w:val="18"/>
              </w:rPr>
            </w:pPr>
            <w:r>
              <w:rPr>
                <w:rFonts w:ascii="Arial" w:hAnsi="Arial" w:cs="Arial"/>
                <w:b/>
                <w:sz w:val="18"/>
                <w:szCs w:val="18"/>
              </w:rPr>
              <w:t>Relationship Between 2020 Tasks and Targets</w:t>
            </w:r>
          </w:p>
        </w:tc>
      </w:tr>
      <w:tr w:rsidR="00B034A4" w:rsidRPr="00DC3B90" w:rsidTr="00B33BF6">
        <w:trPr>
          <w:trHeight w:val="470"/>
        </w:trPr>
        <w:tc>
          <w:tcPr>
            <w:tcW w:w="9356" w:type="dxa"/>
            <w:gridSpan w:val="4"/>
          </w:tcPr>
          <w:p w:rsidR="00B034A4" w:rsidRPr="00B034A4" w:rsidRDefault="00B034A4" w:rsidP="00E1173D">
            <w:pPr>
              <w:pStyle w:val="TableParagraph"/>
              <w:ind w:right="128"/>
              <w:rPr>
                <w:rFonts w:ascii="Arial" w:hAnsi="Arial" w:cs="Arial"/>
                <w:b/>
                <w:sz w:val="18"/>
                <w:szCs w:val="18"/>
              </w:rPr>
            </w:pPr>
            <w:r w:rsidRPr="00B034A4">
              <w:rPr>
                <w:rFonts w:ascii="Arial" w:hAnsi="Arial" w:cs="Arial"/>
                <w:b/>
                <w:sz w:val="18"/>
                <w:szCs w:val="18"/>
              </w:rPr>
              <w:t>Outcome 1.1: Institutional capacity of Conservation and Environment Protection Authority and relevant Provincial Government counterparts for PA system planning and management improved.</w:t>
            </w:r>
          </w:p>
          <w:p w:rsidR="00B034A4" w:rsidRPr="00DC3B90" w:rsidRDefault="00B034A4" w:rsidP="00E1173D">
            <w:pPr>
              <w:pStyle w:val="TableParagraph"/>
              <w:ind w:right="475"/>
              <w:rPr>
                <w:rFonts w:ascii="Arial" w:hAnsi="Arial" w:cs="Arial"/>
                <w:b/>
                <w:sz w:val="18"/>
                <w:szCs w:val="18"/>
              </w:rPr>
            </w:pPr>
            <w:r w:rsidRPr="00B034A4">
              <w:rPr>
                <w:rFonts w:ascii="Arial" w:hAnsi="Arial" w:cs="Arial"/>
                <w:b/>
                <w:sz w:val="18"/>
                <w:szCs w:val="18"/>
              </w:rPr>
              <w:t>Outcome 1.2: Oversight and coordination of the national PA system is strengthened through standardized and scientifically-based monitoring of status and pressures, agreed national standards and guidelines for PA management and minimum technical standards for PA management and staff.</w:t>
            </w:r>
          </w:p>
        </w:tc>
      </w:tr>
      <w:tr w:rsidR="00B034A4" w:rsidRPr="00DC3B90" w:rsidTr="00B33BF6">
        <w:trPr>
          <w:trHeight w:val="219"/>
        </w:trPr>
        <w:tc>
          <w:tcPr>
            <w:tcW w:w="2132" w:type="dxa"/>
            <w:vMerge w:val="restart"/>
          </w:tcPr>
          <w:p w:rsidR="00B034A4" w:rsidRPr="00B034A4" w:rsidRDefault="00B034A4" w:rsidP="00E1173D">
            <w:pPr>
              <w:pStyle w:val="TableParagraph"/>
              <w:rPr>
                <w:rFonts w:ascii="Arial" w:hAnsi="Arial" w:cs="Arial"/>
                <w:sz w:val="18"/>
                <w:szCs w:val="18"/>
              </w:rPr>
            </w:pPr>
            <w:r w:rsidRPr="00B034A4">
              <w:rPr>
                <w:rFonts w:ascii="Arial" w:hAnsi="Arial" w:cs="Arial"/>
                <w:sz w:val="18"/>
                <w:szCs w:val="18"/>
              </w:rPr>
              <w:t>1.1. Capacity of CEPA</w:t>
            </w:r>
          </w:p>
        </w:tc>
        <w:tc>
          <w:tcPr>
            <w:tcW w:w="1417" w:type="dxa"/>
          </w:tcPr>
          <w:p w:rsidR="00B034A4" w:rsidRPr="00B034A4" w:rsidRDefault="00B034A4" w:rsidP="00E1173D">
            <w:pPr>
              <w:pStyle w:val="TableParagraph"/>
              <w:rPr>
                <w:rFonts w:ascii="Arial" w:hAnsi="Arial" w:cs="Arial"/>
                <w:sz w:val="18"/>
                <w:szCs w:val="18"/>
              </w:rPr>
            </w:pPr>
            <w:r w:rsidRPr="00B034A4">
              <w:rPr>
                <w:rFonts w:ascii="Arial" w:hAnsi="Arial" w:cs="Arial"/>
                <w:sz w:val="18"/>
                <w:szCs w:val="18"/>
              </w:rPr>
              <w:t>Development indicator score for</w:t>
            </w:r>
          </w:p>
          <w:p w:rsidR="00B034A4" w:rsidRPr="00B034A4" w:rsidRDefault="00B034A4" w:rsidP="00E1173D">
            <w:pPr>
              <w:pStyle w:val="TableParagraph"/>
              <w:rPr>
                <w:rFonts w:ascii="Arial" w:hAnsi="Arial" w:cs="Arial"/>
                <w:sz w:val="18"/>
                <w:szCs w:val="18"/>
              </w:rPr>
            </w:pPr>
            <w:r w:rsidRPr="00B034A4">
              <w:rPr>
                <w:rFonts w:ascii="Arial" w:hAnsi="Arial" w:cs="Arial"/>
                <w:sz w:val="18"/>
                <w:szCs w:val="18"/>
              </w:rPr>
              <w:t>CEPA: 38%</w:t>
            </w:r>
          </w:p>
        </w:tc>
        <w:tc>
          <w:tcPr>
            <w:tcW w:w="1701" w:type="dxa"/>
          </w:tcPr>
          <w:p w:rsidR="00B034A4" w:rsidRPr="00B034A4" w:rsidRDefault="00B034A4" w:rsidP="00E1173D">
            <w:pPr>
              <w:pStyle w:val="TableParagraph"/>
              <w:ind w:left="106"/>
              <w:rPr>
                <w:rFonts w:ascii="Arial" w:hAnsi="Arial" w:cs="Arial"/>
                <w:sz w:val="18"/>
                <w:szCs w:val="18"/>
              </w:rPr>
            </w:pPr>
            <w:r w:rsidRPr="00B034A4">
              <w:rPr>
                <w:rFonts w:ascii="Arial" w:hAnsi="Arial" w:cs="Arial"/>
                <w:sz w:val="18"/>
                <w:szCs w:val="18"/>
              </w:rPr>
              <w:t>Development indicator score for CEPA:</w:t>
            </w:r>
          </w:p>
          <w:p w:rsidR="00B034A4" w:rsidRPr="00B034A4" w:rsidRDefault="00B034A4" w:rsidP="00E1173D">
            <w:pPr>
              <w:pStyle w:val="TableParagraph"/>
              <w:ind w:left="106"/>
              <w:rPr>
                <w:rFonts w:ascii="Arial" w:hAnsi="Arial" w:cs="Arial"/>
                <w:sz w:val="18"/>
                <w:szCs w:val="18"/>
              </w:rPr>
            </w:pPr>
            <w:r w:rsidRPr="00B034A4">
              <w:rPr>
                <w:rFonts w:ascii="Arial" w:hAnsi="Arial" w:cs="Arial"/>
                <w:sz w:val="18"/>
                <w:szCs w:val="18"/>
              </w:rPr>
              <w:t>72%</w:t>
            </w:r>
          </w:p>
        </w:tc>
        <w:tc>
          <w:tcPr>
            <w:tcW w:w="4106" w:type="dxa"/>
          </w:tcPr>
          <w:p w:rsidR="00B034A4" w:rsidRPr="00DC3B90" w:rsidRDefault="007944BD" w:rsidP="007944BD">
            <w:pPr>
              <w:pStyle w:val="TableParagraph"/>
              <w:spacing w:line="194" w:lineRule="exact"/>
              <w:ind w:left="106"/>
              <w:rPr>
                <w:rFonts w:ascii="Arial" w:hAnsi="Arial" w:cs="Arial"/>
                <w:sz w:val="18"/>
                <w:szCs w:val="18"/>
              </w:rPr>
            </w:pPr>
            <w:r>
              <w:rPr>
                <w:rFonts w:ascii="Arial" w:hAnsi="Arial" w:cs="Arial"/>
                <w:sz w:val="18"/>
                <w:szCs w:val="18"/>
              </w:rPr>
              <w:t xml:space="preserve">Apart from drone training, unspecified PA management training, and an Australia study mission, there are no specific activities planned that address CEPA capacity.  Effective management of the activities in Component 1 would, however, continue to build CEPA capacity. </w:t>
            </w:r>
          </w:p>
        </w:tc>
      </w:tr>
      <w:tr w:rsidR="00B034A4" w:rsidRPr="00DC3B90" w:rsidTr="00B33BF6">
        <w:trPr>
          <w:trHeight w:val="216"/>
        </w:trPr>
        <w:tc>
          <w:tcPr>
            <w:tcW w:w="2132" w:type="dxa"/>
            <w:vMerge/>
          </w:tcPr>
          <w:p w:rsidR="00B034A4" w:rsidRPr="00DC3B90" w:rsidRDefault="00B034A4" w:rsidP="00E1173D">
            <w:pPr>
              <w:pStyle w:val="TableParagraph"/>
              <w:ind w:left="147"/>
              <w:rPr>
                <w:rFonts w:ascii="Arial" w:hAnsi="Arial" w:cs="Arial"/>
                <w:sz w:val="18"/>
                <w:szCs w:val="18"/>
              </w:rPr>
            </w:pPr>
          </w:p>
        </w:tc>
        <w:tc>
          <w:tcPr>
            <w:tcW w:w="1417" w:type="dxa"/>
          </w:tcPr>
          <w:p w:rsidR="00B034A4" w:rsidRPr="00DC3B90" w:rsidRDefault="00B034A4" w:rsidP="00E1173D">
            <w:pPr>
              <w:pStyle w:val="TableParagraph"/>
              <w:ind w:left="105"/>
              <w:rPr>
                <w:rFonts w:ascii="Arial" w:hAnsi="Arial" w:cs="Arial"/>
                <w:sz w:val="18"/>
                <w:szCs w:val="18"/>
              </w:rPr>
            </w:pPr>
            <w:r w:rsidRPr="00B034A4">
              <w:rPr>
                <w:rFonts w:ascii="Arial" w:hAnsi="Arial" w:cs="Arial"/>
                <w:sz w:val="18"/>
                <w:szCs w:val="18"/>
              </w:rPr>
              <w:t>New PA Policy</w:t>
            </w:r>
          </w:p>
        </w:tc>
        <w:tc>
          <w:tcPr>
            <w:tcW w:w="1701" w:type="dxa"/>
          </w:tcPr>
          <w:p w:rsidR="00B034A4" w:rsidRPr="00B034A4" w:rsidRDefault="00B034A4" w:rsidP="00E1173D">
            <w:pPr>
              <w:pStyle w:val="TableParagraph"/>
              <w:ind w:left="106"/>
              <w:rPr>
                <w:rFonts w:ascii="Arial" w:hAnsi="Arial" w:cs="Arial"/>
                <w:sz w:val="18"/>
                <w:szCs w:val="18"/>
              </w:rPr>
            </w:pPr>
            <w:r w:rsidRPr="00B034A4">
              <w:rPr>
                <w:rFonts w:ascii="Arial" w:hAnsi="Arial" w:cs="Arial"/>
                <w:sz w:val="18"/>
                <w:szCs w:val="18"/>
              </w:rPr>
              <w:t>PNG PA Policy in place and implemented</w:t>
            </w:r>
          </w:p>
          <w:p w:rsidR="00B034A4" w:rsidRPr="00DC3B90" w:rsidRDefault="00B034A4" w:rsidP="00E1173D">
            <w:pPr>
              <w:pStyle w:val="TableParagraph"/>
              <w:ind w:left="106"/>
              <w:rPr>
                <w:rFonts w:ascii="Arial" w:hAnsi="Arial" w:cs="Arial"/>
                <w:sz w:val="18"/>
                <w:szCs w:val="18"/>
              </w:rPr>
            </w:pPr>
            <w:r w:rsidRPr="00B034A4">
              <w:rPr>
                <w:rFonts w:ascii="Arial" w:hAnsi="Arial" w:cs="Arial"/>
                <w:sz w:val="18"/>
                <w:szCs w:val="18"/>
              </w:rPr>
              <w:t>through a formulated Strategic Plan</w:t>
            </w:r>
          </w:p>
        </w:tc>
        <w:tc>
          <w:tcPr>
            <w:tcW w:w="4106" w:type="dxa"/>
          </w:tcPr>
          <w:p w:rsidR="00B034A4" w:rsidRPr="00DC3B90" w:rsidRDefault="00135930" w:rsidP="00135930">
            <w:pPr>
              <w:pStyle w:val="TableParagraph"/>
              <w:spacing w:line="194" w:lineRule="exact"/>
              <w:ind w:left="106"/>
              <w:rPr>
                <w:rFonts w:ascii="Arial" w:hAnsi="Arial" w:cs="Arial"/>
                <w:sz w:val="18"/>
                <w:szCs w:val="18"/>
              </w:rPr>
            </w:pPr>
            <w:r>
              <w:rPr>
                <w:rFonts w:ascii="Arial" w:hAnsi="Arial" w:cs="Arial"/>
                <w:sz w:val="18"/>
                <w:szCs w:val="18"/>
              </w:rPr>
              <w:t>There will be continuing efforts in 2020 to pass the draft PA Bill, and CEPA will be actively engaged in trying to gazette the VNP area with a PES concept, as well as the YUS CA expansion, and the proposed TMR CA (consistent with the principles in the draft PA Bill).</w:t>
            </w:r>
          </w:p>
        </w:tc>
      </w:tr>
      <w:tr w:rsidR="00B034A4" w:rsidRPr="00DC3B90" w:rsidTr="00B33BF6">
        <w:trPr>
          <w:trHeight w:val="216"/>
        </w:trPr>
        <w:tc>
          <w:tcPr>
            <w:tcW w:w="2132" w:type="dxa"/>
            <w:vMerge/>
          </w:tcPr>
          <w:p w:rsidR="00B034A4" w:rsidRPr="00DC3B90" w:rsidRDefault="00B034A4" w:rsidP="00E1173D">
            <w:pPr>
              <w:pStyle w:val="TableParagraph"/>
              <w:ind w:left="147"/>
              <w:rPr>
                <w:rFonts w:ascii="Arial" w:hAnsi="Arial" w:cs="Arial"/>
                <w:sz w:val="18"/>
                <w:szCs w:val="18"/>
              </w:rPr>
            </w:pPr>
          </w:p>
        </w:tc>
        <w:tc>
          <w:tcPr>
            <w:tcW w:w="1417" w:type="dxa"/>
          </w:tcPr>
          <w:p w:rsidR="00B034A4" w:rsidRPr="00DC3B90" w:rsidRDefault="00B034A4" w:rsidP="00E1173D">
            <w:pPr>
              <w:pStyle w:val="TableParagraph"/>
              <w:ind w:left="105"/>
              <w:rPr>
                <w:rFonts w:ascii="Arial" w:hAnsi="Arial" w:cs="Arial"/>
                <w:sz w:val="18"/>
                <w:szCs w:val="18"/>
              </w:rPr>
            </w:pPr>
            <w:r w:rsidRPr="00B034A4">
              <w:rPr>
                <w:rFonts w:ascii="Arial" w:hAnsi="Arial" w:cs="Arial"/>
                <w:sz w:val="18"/>
                <w:szCs w:val="18"/>
              </w:rPr>
              <w:t>Standards and guidelines: None</w:t>
            </w:r>
          </w:p>
        </w:tc>
        <w:tc>
          <w:tcPr>
            <w:tcW w:w="1701" w:type="dxa"/>
          </w:tcPr>
          <w:p w:rsidR="00B034A4" w:rsidRPr="00B034A4" w:rsidRDefault="00B034A4" w:rsidP="00E1173D">
            <w:pPr>
              <w:pStyle w:val="TableParagraph"/>
              <w:ind w:left="106"/>
              <w:rPr>
                <w:rFonts w:ascii="Arial" w:hAnsi="Arial" w:cs="Arial"/>
                <w:sz w:val="18"/>
                <w:szCs w:val="18"/>
              </w:rPr>
            </w:pPr>
            <w:r w:rsidRPr="00B034A4">
              <w:rPr>
                <w:rFonts w:ascii="Arial" w:hAnsi="Arial" w:cs="Arial"/>
                <w:sz w:val="18"/>
                <w:szCs w:val="18"/>
              </w:rPr>
              <w:t>Standards and Guidelines for PA</w:t>
            </w:r>
          </w:p>
          <w:p w:rsidR="00B034A4" w:rsidRPr="00DC3B90" w:rsidRDefault="00B034A4" w:rsidP="00E1173D">
            <w:pPr>
              <w:pStyle w:val="TableParagraph"/>
              <w:ind w:left="106"/>
              <w:rPr>
                <w:rFonts w:ascii="Arial" w:hAnsi="Arial" w:cs="Arial"/>
                <w:sz w:val="18"/>
                <w:szCs w:val="18"/>
              </w:rPr>
            </w:pPr>
            <w:r w:rsidRPr="00B034A4">
              <w:rPr>
                <w:rFonts w:ascii="Arial" w:hAnsi="Arial" w:cs="Arial"/>
                <w:sz w:val="18"/>
                <w:szCs w:val="18"/>
              </w:rPr>
              <w:t>Management in PNG approved</w:t>
            </w:r>
          </w:p>
        </w:tc>
        <w:tc>
          <w:tcPr>
            <w:tcW w:w="4106" w:type="dxa"/>
          </w:tcPr>
          <w:p w:rsidR="00B034A4" w:rsidRPr="00DC3B90" w:rsidRDefault="00011E20" w:rsidP="00455BC6">
            <w:pPr>
              <w:pStyle w:val="TableParagraph"/>
              <w:spacing w:line="194" w:lineRule="exact"/>
              <w:ind w:left="106"/>
              <w:rPr>
                <w:rFonts w:ascii="Arial" w:hAnsi="Arial" w:cs="Arial"/>
                <w:sz w:val="18"/>
                <w:szCs w:val="18"/>
              </w:rPr>
            </w:pPr>
            <w:r>
              <w:rPr>
                <w:rFonts w:ascii="Arial" w:hAnsi="Arial" w:cs="Arial"/>
                <w:sz w:val="18"/>
                <w:szCs w:val="18"/>
              </w:rPr>
              <w:t xml:space="preserve">CEPA is trying to finish the standards and guidelines for PA management. </w:t>
            </w:r>
          </w:p>
        </w:tc>
      </w:tr>
      <w:tr w:rsidR="00B034A4" w:rsidRPr="00DC3B90" w:rsidTr="00B33BF6">
        <w:trPr>
          <w:trHeight w:val="216"/>
        </w:trPr>
        <w:tc>
          <w:tcPr>
            <w:tcW w:w="2132" w:type="dxa"/>
            <w:vMerge/>
          </w:tcPr>
          <w:p w:rsidR="00B034A4" w:rsidRPr="00DC3B90" w:rsidRDefault="00B034A4" w:rsidP="00E1173D">
            <w:pPr>
              <w:pStyle w:val="TableParagraph"/>
              <w:ind w:left="147"/>
              <w:rPr>
                <w:rFonts w:ascii="Arial" w:hAnsi="Arial" w:cs="Arial"/>
                <w:sz w:val="18"/>
                <w:szCs w:val="18"/>
              </w:rPr>
            </w:pPr>
          </w:p>
        </w:tc>
        <w:tc>
          <w:tcPr>
            <w:tcW w:w="1417" w:type="dxa"/>
          </w:tcPr>
          <w:p w:rsidR="00B034A4" w:rsidRPr="00B034A4" w:rsidRDefault="00B034A4" w:rsidP="00E1173D">
            <w:pPr>
              <w:pStyle w:val="TableParagraph"/>
              <w:ind w:right="148"/>
              <w:rPr>
                <w:rFonts w:ascii="Arial" w:hAnsi="Arial" w:cs="Arial"/>
                <w:sz w:val="18"/>
                <w:szCs w:val="18"/>
              </w:rPr>
            </w:pPr>
            <w:r w:rsidRPr="00B034A4">
              <w:rPr>
                <w:rFonts w:ascii="Arial" w:hAnsi="Arial" w:cs="Arial"/>
                <w:sz w:val="18"/>
                <w:szCs w:val="18"/>
              </w:rPr>
              <w:t xml:space="preserve">Zero of CEPA’s PA Unit staff </w:t>
            </w:r>
            <w:r w:rsidRPr="00B034A4">
              <w:rPr>
                <w:rFonts w:ascii="Arial" w:hAnsi="Arial" w:cs="Arial"/>
                <w:sz w:val="18"/>
                <w:szCs w:val="18"/>
              </w:rPr>
              <w:lastRenderedPageBreak/>
              <w:t xml:space="preserve">completed </w:t>
            </w:r>
            <w:proofErr w:type="spellStart"/>
            <w:r w:rsidRPr="00B034A4">
              <w:rPr>
                <w:rFonts w:ascii="Arial" w:hAnsi="Arial" w:cs="Arial"/>
                <w:sz w:val="18"/>
                <w:szCs w:val="18"/>
              </w:rPr>
              <w:t>specialised</w:t>
            </w:r>
            <w:proofErr w:type="spellEnd"/>
            <w:r w:rsidRPr="00B034A4">
              <w:rPr>
                <w:rFonts w:ascii="Arial" w:hAnsi="Arial" w:cs="Arial"/>
                <w:sz w:val="18"/>
                <w:szCs w:val="18"/>
              </w:rPr>
              <w:t>,</w:t>
            </w:r>
            <w:r w:rsidRPr="00B034A4">
              <w:rPr>
                <w:rFonts w:ascii="Arial" w:hAnsi="Arial" w:cs="Arial"/>
                <w:spacing w:val="-11"/>
                <w:sz w:val="18"/>
                <w:szCs w:val="18"/>
              </w:rPr>
              <w:t xml:space="preserve"> </w:t>
            </w:r>
            <w:r w:rsidRPr="00B034A4">
              <w:rPr>
                <w:rFonts w:ascii="Arial" w:hAnsi="Arial" w:cs="Arial"/>
                <w:sz w:val="18"/>
                <w:szCs w:val="18"/>
              </w:rPr>
              <w:t>targeted short-course training in</w:t>
            </w:r>
            <w:r w:rsidRPr="00B034A4">
              <w:rPr>
                <w:rFonts w:ascii="Arial" w:hAnsi="Arial" w:cs="Arial"/>
                <w:spacing w:val="-4"/>
                <w:sz w:val="18"/>
                <w:szCs w:val="18"/>
              </w:rPr>
              <w:t xml:space="preserve"> </w:t>
            </w:r>
            <w:r w:rsidRPr="00B034A4">
              <w:rPr>
                <w:rFonts w:ascii="Arial" w:hAnsi="Arial" w:cs="Arial"/>
                <w:sz w:val="18"/>
                <w:szCs w:val="18"/>
              </w:rPr>
              <w:t>PA</w:t>
            </w:r>
          </w:p>
          <w:p w:rsidR="00B034A4" w:rsidRPr="00DC3B90" w:rsidRDefault="00B034A4" w:rsidP="00E1173D">
            <w:pPr>
              <w:pStyle w:val="TableParagraph"/>
              <w:ind w:left="105"/>
              <w:rPr>
                <w:rFonts w:ascii="Arial" w:hAnsi="Arial" w:cs="Arial"/>
                <w:sz w:val="18"/>
                <w:szCs w:val="18"/>
              </w:rPr>
            </w:pPr>
            <w:r w:rsidRPr="00B034A4">
              <w:rPr>
                <w:rFonts w:ascii="Arial" w:hAnsi="Arial" w:cs="Arial"/>
                <w:sz w:val="18"/>
                <w:szCs w:val="18"/>
              </w:rPr>
              <w:t>oversight and</w:t>
            </w:r>
            <w:r w:rsidRPr="00B034A4">
              <w:rPr>
                <w:rFonts w:ascii="Arial" w:hAnsi="Arial" w:cs="Arial"/>
                <w:spacing w:val="-13"/>
                <w:sz w:val="18"/>
                <w:szCs w:val="18"/>
              </w:rPr>
              <w:t xml:space="preserve"> </w:t>
            </w:r>
            <w:r w:rsidRPr="00B034A4">
              <w:rPr>
                <w:rFonts w:ascii="Arial" w:hAnsi="Arial" w:cs="Arial"/>
                <w:sz w:val="18"/>
                <w:szCs w:val="18"/>
              </w:rPr>
              <w:t>coordination</w:t>
            </w:r>
          </w:p>
        </w:tc>
        <w:tc>
          <w:tcPr>
            <w:tcW w:w="1701" w:type="dxa"/>
          </w:tcPr>
          <w:p w:rsidR="00B034A4" w:rsidRPr="00B034A4" w:rsidRDefault="00B034A4" w:rsidP="00E1173D">
            <w:pPr>
              <w:pStyle w:val="TableParagraph"/>
              <w:ind w:left="106" w:right="244"/>
              <w:rPr>
                <w:rFonts w:ascii="Arial" w:hAnsi="Arial" w:cs="Arial"/>
                <w:sz w:val="18"/>
                <w:szCs w:val="18"/>
              </w:rPr>
            </w:pPr>
            <w:r w:rsidRPr="00B034A4">
              <w:rPr>
                <w:rFonts w:ascii="Arial" w:hAnsi="Arial" w:cs="Arial"/>
                <w:sz w:val="18"/>
                <w:szCs w:val="18"/>
              </w:rPr>
              <w:lastRenderedPageBreak/>
              <w:t xml:space="preserve">&gt;30 of CEPA’s PA Unit professional </w:t>
            </w:r>
            <w:r w:rsidRPr="00B034A4">
              <w:rPr>
                <w:rFonts w:ascii="Arial" w:hAnsi="Arial" w:cs="Arial"/>
                <w:sz w:val="18"/>
                <w:szCs w:val="18"/>
              </w:rPr>
              <w:lastRenderedPageBreak/>
              <w:t xml:space="preserve">staff completed </w:t>
            </w:r>
            <w:proofErr w:type="spellStart"/>
            <w:r w:rsidRPr="00B034A4">
              <w:rPr>
                <w:rFonts w:ascii="Arial" w:hAnsi="Arial" w:cs="Arial"/>
                <w:sz w:val="18"/>
                <w:szCs w:val="18"/>
              </w:rPr>
              <w:t>specialised</w:t>
            </w:r>
            <w:proofErr w:type="spellEnd"/>
            <w:r w:rsidRPr="00B034A4">
              <w:rPr>
                <w:rFonts w:ascii="Arial" w:hAnsi="Arial" w:cs="Arial"/>
                <w:sz w:val="18"/>
                <w:szCs w:val="18"/>
              </w:rPr>
              <w:t>, targeted short- course training in PA oversight and</w:t>
            </w:r>
          </w:p>
          <w:p w:rsidR="00B034A4" w:rsidRPr="00DC3B90" w:rsidRDefault="000F18E3" w:rsidP="00E1173D">
            <w:pPr>
              <w:pStyle w:val="TableParagraph"/>
              <w:ind w:left="106"/>
              <w:rPr>
                <w:rFonts w:ascii="Arial" w:hAnsi="Arial" w:cs="Arial"/>
                <w:sz w:val="18"/>
                <w:szCs w:val="18"/>
              </w:rPr>
            </w:pPr>
            <w:r w:rsidRPr="00B034A4">
              <w:rPr>
                <w:rFonts w:ascii="Arial" w:hAnsi="Arial" w:cs="Arial"/>
                <w:sz w:val="18"/>
                <w:szCs w:val="18"/>
              </w:rPr>
              <w:t>C</w:t>
            </w:r>
            <w:r w:rsidR="00B034A4" w:rsidRPr="00B034A4">
              <w:rPr>
                <w:rFonts w:ascii="Arial" w:hAnsi="Arial" w:cs="Arial"/>
                <w:sz w:val="18"/>
                <w:szCs w:val="18"/>
              </w:rPr>
              <w:t>oordination</w:t>
            </w:r>
          </w:p>
        </w:tc>
        <w:tc>
          <w:tcPr>
            <w:tcW w:w="4106" w:type="dxa"/>
          </w:tcPr>
          <w:p w:rsidR="00B034A4" w:rsidRPr="00DC3B90" w:rsidRDefault="00011E20" w:rsidP="00455BC6">
            <w:pPr>
              <w:pStyle w:val="TableParagraph"/>
              <w:spacing w:line="194" w:lineRule="exact"/>
              <w:ind w:left="106"/>
              <w:rPr>
                <w:rFonts w:ascii="Arial" w:hAnsi="Arial" w:cs="Arial"/>
                <w:sz w:val="18"/>
                <w:szCs w:val="18"/>
              </w:rPr>
            </w:pPr>
            <w:r>
              <w:rPr>
                <w:rFonts w:ascii="Arial" w:hAnsi="Arial" w:cs="Arial"/>
                <w:sz w:val="18"/>
                <w:szCs w:val="18"/>
              </w:rPr>
              <w:lastRenderedPageBreak/>
              <w:t xml:space="preserve">Presumably the training noted above will be attended by CEPA staff and this will help with PA oversight and coordination, although the drone </w:t>
            </w:r>
            <w:r>
              <w:rPr>
                <w:rFonts w:ascii="Arial" w:hAnsi="Arial" w:cs="Arial"/>
                <w:sz w:val="18"/>
                <w:szCs w:val="18"/>
              </w:rPr>
              <w:lastRenderedPageBreak/>
              <w:t>training is very technical, and the Australia study mission will examine the link between indigenous people and development in the context of protected areas.</w:t>
            </w:r>
          </w:p>
        </w:tc>
      </w:tr>
      <w:tr w:rsidR="009A200B" w:rsidRPr="00DC3B90" w:rsidTr="00B33BF6">
        <w:trPr>
          <w:trHeight w:val="717"/>
        </w:trPr>
        <w:tc>
          <w:tcPr>
            <w:tcW w:w="9356" w:type="dxa"/>
            <w:gridSpan w:val="4"/>
          </w:tcPr>
          <w:p w:rsidR="009A200B" w:rsidRPr="00B034A4" w:rsidRDefault="009A200B" w:rsidP="00455BC6">
            <w:pPr>
              <w:pStyle w:val="TableParagraph"/>
              <w:rPr>
                <w:rFonts w:ascii="Arial" w:hAnsi="Arial" w:cs="Arial"/>
                <w:b/>
                <w:sz w:val="18"/>
                <w:szCs w:val="18"/>
              </w:rPr>
            </w:pPr>
            <w:r w:rsidRPr="00B034A4">
              <w:rPr>
                <w:rFonts w:ascii="Arial" w:hAnsi="Arial" w:cs="Arial"/>
                <w:b/>
                <w:sz w:val="18"/>
                <w:szCs w:val="18"/>
              </w:rPr>
              <w:lastRenderedPageBreak/>
              <w:t xml:space="preserve">Outcome 1.3: Effective management of National Parks demonstrated through increased management effectiveness at </w:t>
            </w:r>
            <w:proofErr w:type="spellStart"/>
            <w:r w:rsidRPr="00B034A4">
              <w:rPr>
                <w:rFonts w:ascii="Arial" w:hAnsi="Arial" w:cs="Arial"/>
                <w:b/>
                <w:sz w:val="18"/>
                <w:szCs w:val="18"/>
              </w:rPr>
              <w:t>Varirata</w:t>
            </w:r>
            <w:proofErr w:type="spellEnd"/>
            <w:r w:rsidRPr="00B034A4">
              <w:rPr>
                <w:rFonts w:ascii="Arial" w:hAnsi="Arial" w:cs="Arial"/>
                <w:b/>
                <w:sz w:val="18"/>
                <w:szCs w:val="18"/>
              </w:rPr>
              <w:t xml:space="preserve"> National Park and better integration of the Park into the broader </w:t>
            </w:r>
            <w:proofErr w:type="spellStart"/>
            <w:r w:rsidRPr="00B034A4">
              <w:rPr>
                <w:rFonts w:ascii="Arial" w:hAnsi="Arial" w:cs="Arial"/>
                <w:b/>
                <w:sz w:val="18"/>
                <w:szCs w:val="18"/>
              </w:rPr>
              <w:t>Sogeri</w:t>
            </w:r>
            <w:proofErr w:type="spellEnd"/>
            <w:r w:rsidRPr="00B034A4">
              <w:rPr>
                <w:rFonts w:ascii="Arial" w:hAnsi="Arial" w:cs="Arial"/>
                <w:b/>
                <w:sz w:val="18"/>
                <w:szCs w:val="18"/>
              </w:rPr>
              <w:t xml:space="preserve"> Plateau landscape to reduce erosion and sedimentation levels in the </w:t>
            </w:r>
            <w:proofErr w:type="spellStart"/>
            <w:r w:rsidRPr="00B034A4">
              <w:rPr>
                <w:rFonts w:ascii="Arial" w:hAnsi="Arial" w:cs="Arial"/>
                <w:b/>
                <w:sz w:val="18"/>
                <w:szCs w:val="18"/>
              </w:rPr>
              <w:t>Laloki</w:t>
            </w:r>
            <w:proofErr w:type="spellEnd"/>
            <w:r w:rsidRPr="00B034A4">
              <w:rPr>
                <w:rFonts w:ascii="Arial" w:hAnsi="Arial" w:cs="Arial"/>
                <w:b/>
                <w:sz w:val="18"/>
                <w:szCs w:val="18"/>
              </w:rPr>
              <w:t xml:space="preserve"> River</w:t>
            </w:r>
          </w:p>
        </w:tc>
      </w:tr>
      <w:tr w:rsidR="009A200B" w:rsidRPr="00DC3B90" w:rsidTr="00B33BF6">
        <w:trPr>
          <w:trHeight w:val="608"/>
        </w:trPr>
        <w:tc>
          <w:tcPr>
            <w:tcW w:w="2132" w:type="dxa"/>
          </w:tcPr>
          <w:p w:rsidR="009A200B" w:rsidRPr="00B034A4" w:rsidRDefault="009A200B" w:rsidP="00455BC6">
            <w:pPr>
              <w:pStyle w:val="TableParagraph"/>
              <w:rPr>
                <w:rFonts w:ascii="Arial" w:hAnsi="Arial" w:cs="Arial"/>
                <w:sz w:val="18"/>
                <w:szCs w:val="18"/>
              </w:rPr>
            </w:pPr>
            <w:r w:rsidRPr="00B034A4">
              <w:rPr>
                <w:rFonts w:ascii="Arial" w:hAnsi="Arial" w:cs="Arial"/>
                <w:sz w:val="18"/>
                <w:szCs w:val="18"/>
              </w:rPr>
              <w:t xml:space="preserve">1.2. METT Scores of </w:t>
            </w:r>
            <w:proofErr w:type="spellStart"/>
            <w:r w:rsidRPr="00B034A4">
              <w:rPr>
                <w:rFonts w:ascii="Arial" w:hAnsi="Arial" w:cs="Arial"/>
                <w:sz w:val="18"/>
                <w:szCs w:val="18"/>
              </w:rPr>
              <w:t>Varirata</w:t>
            </w:r>
            <w:proofErr w:type="spellEnd"/>
            <w:r w:rsidRPr="00B034A4">
              <w:rPr>
                <w:rFonts w:ascii="Arial" w:hAnsi="Arial" w:cs="Arial"/>
                <w:sz w:val="18"/>
                <w:szCs w:val="18"/>
              </w:rPr>
              <w:t xml:space="preserve"> NP</w:t>
            </w:r>
          </w:p>
        </w:tc>
        <w:tc>
          <w:tcPr>
            <w:tcW w:w="1417" w:type="dxa"/>
          </w:tcPr>
          <w:p w:rsidR="009A200B" w:rsidRPr="00B034A4" w:rsidRDefault="009A200B" w:rsidP="00455BC6">
            <w:pPr>
              <w:pStyle w:val="TableParagraph"/>
              <w:rPr>
                <w:rFonts w:ascii="Arial" w:hAnsi="Arial" w:cs="Arial"/>
                <w:sz w:val="18"/>
                <w:szCs w:val="18"/>
              </w:rPr>
            </w:pPr>
            <w:proofErr w:type="spellStart"/>
            <w:r w:rsidRPr="00B034A4">
              <w:rPr>
                <w:rFonts w:ascii="Arial" w:hAnsi="Arial" w:cs="Arial"/>
                <w:sz w:val="18"/>
                <w:szCs w:val="18"/>
              </w:rPr>
              <w:t>Varirata</w:t>
            </w:r>
            <w:proofErr w:type="spellEnd"/>
            <w:r w:rsidRPr="00B034A4">
              <w:rPr>
                <w:rFonts w:ascii="Arial" w:hAnsi="Arial" w:cs="Arial"/>
                <w:sz w:val="18"/>
                <w:szCs w:val="18"/>
              </w:rPr>
              <w:t xml:space="preserve"> NP: 27%</w:t>
            </w:r>
          </w:p>
        </w:tc>
        <w:tc>
          <w:tcPr>
            <w:tcW w:w="1701" w:type="dxa"/>
          </w:tcPr>
          <w:p w:rsidR="009A200B" w:rsidRPr="00B034A4" w:rsidRDefault="009A200B" w:rsidP="00455BC6">
            <w:pPr>
              <w:pStyle w:val="TableParagraph"/>
              <w:ind w:left="106"/>
              <w:rPr>
                <w:rFonts w:ascii="Arial" w:hAnsi="Arial" w:cs="Arial"/>
                <w:sz w:val="18"/>
                <w:szCs w:val="18"/>
              </w:rPr>
            </w:pPr>
            <w:proofErr w:type="spellStart"/>
            <w:r w:rsidRPr="00B034A4">
              <w:rPr>
                <w:rFonts w:ascii="Arial" w:hAnsi="Arial" w:cs="Arial"/>
                <w:sz w:val="18"/>
                <w:szCs w:val="18"/>
              </w:rPr>
              <w:t>Varirata</w:t>
            </w:r>
            <w:proofErr w:type="spellEnd"/>
            <w:r w:rsidRPr="00B034A4">
              <w:rPr>
                <w:rFonts w:ascii="Arial" w:hAnsi="Arial" w:cs="Arial"/>
                <w:sz w:val="18"/>
                <w:szCs w:val="18"/>
              </w:rPr>
              <w:t xml:space="preserve"> NP: 50%</w:t>
            </w:r>
          </w:p>
        </w:tc>
        <w:tc>
          <w:tcPr>
            <w:tcW w:w="4106" w:type="dxa"/>
          </w:tcPr>
          <w:p w:rsidR="009A200B" w:rsidRPr="00DC3B90" w:rsidRDefault="00011E20" w:rsidP="00455BC6">
            <w:pPr>
              <w:autoSpaceDE w:val="0"/>
              <w:autoSpaceDN w:val="0"/>
              <w:adjustRightInd w:val="0"/>
              <w:spacing w:after="0" w:line="240" w:lineRule="auto"/>
              <w:ind w:left="142" w:right="137"/>
              <w:rPr>
                <w:rFonts w:ascii="Arial" w:hAnsi="Arial" w:cs="Arial"/>
                <w:sz w:val="18"/>
                <w:szCs w:val="18"/>
              </w:rPr>
            </w:pPr>
            <w:r>
              <w:rPr>
                <w:rFonts w:ascii="Arial" w:hAnsi="Arial" w:cs="Arial"/>
                <w:sz w:val="18"/>
                <w:szCs w:val="18"/>
              </w:rPr>
              <w:t>The only 2020 activity slated for VNP capacity building is rehabilitating some VNP facilities (possibly also involved in drone training).</w:t>
            </w:r>
          </w:p>
        </w:tc>
      </w:tr>
      <w:tr w:rsidR="009A200B" w:rsidRPr="00DC3B90" w:rsidTr="00B33BF6">
        <w:trPr>
          <w:trHeight w:val="1171"/>
        </w:trPr>
        <w:tc>
          <w:tcPr>
            <w:tcW w:w="2132" w:type="dxa"/>
            <w:tcBorders>
              <w:top w:val="nil"/>
            </w:tcBorders>
          </w:tcPr>
          <w:p w:rsidR="009A200B" w:rsidRPr="00B034A4" w:rsidRDefault="009A200B" w:rsidP="00455BC6">
            <w:pPr>
              <w:pStyle w:val="TableParagraph"/>
              <w:ind w:left="393" w:right="286" w:hanging="286"/>
              <w:rPr>
                <w:rFonts w:ascii="Arial" w:hAnsi="Arial" w:cs="Arial"/>
                <w:sz w:val="18"/>
                <w:szCs w:val="18"/>
              </w:rPr>
            </w:pPr>
            <w:r w:rsidRPr="00B034A4">
              <w:rPr>
                <w:rFonts w:ascii="Arial" w:hAnsi="Arial" w:cs="Arial"/>
                <w:sz w:val="18"/>
                <w:szCs w:val="18"/>
              </w:rPr>
              <w:t xml:space="preserve">1.3. </w:t>
            </w:r>
            <w:proofErr w:type="spellStart"/>
            <w:r w:rsidRPr="00B034A4">
              <w:rPr>
                <w:rFonts w:ascii="Arial" w:hAnsi="Arial" w:cs="Arial"/>
                <w:sz w:val="18"/>
                <w:szCs w:val="18"/>
              </w:rPr>
              <w:t>Sirinumu</w:t>
            </w:r>
            <w:proofErr w:type="spellEnd"/>
            <w:r w:rsidRPr="00B034A4">
              <w:rPr>
                <w:rFonts w:ascii="Arial" w:hAnsi="Arial" w:cs="Arial"/>
                <w:sz w:val="18"/>
                <w:szCs w:val="18"/>
              </w:rPr>
              <w:t xml:space="preserve"> Dam Integrated Land Use Plan approved and being</w:t>
            </w:r>
          </w:p>
          <w:p w:rsidR="009A200B" w:rsidRPr="00B034A4" w:rsidRDefault="009A200B" w:rsidP="00455BC6">
            <w:pPr>
              <w:pStyle w:val="TableParagraph"/>
              <w:ind w:left="393"/>
              <w:rPr>
                <w:rFonts w:ascii="Arial" w:hAnsi="Arial" w:cs="Arial"/>
                <w:sz w:val="18"/>
                <w:szCs w:val="18"/>
              </w:rPr>
            </w:pPr>
            <w:r w:rsidRPr="00B034A4">
              <w:rPr>
                <w:rFonts w:ascii="Arial" w:hAnsi="Arial" w:cs="Arial"/>
                <w:sz w:val="18"/>
                <w:szCs w:val="18"/>
              </w:rPr>
              <w:t>implemented</w:t>
            </w:r>
          </w:p>
        </w:tc>
        <w:tc>
          <w:tcPr>
            <w:tcW w:w="1417" w:type="dxa"/>
          </w:tcPr>
          <w:p w:rsidR="009A200B" w:rsidRPr="00B034A4" w:rsidRDefault="009A200B" w:rsidP="00455BC6">
            <w:pPr>
              <w:pStyle w:val="TableParagraph"/>
              <w:rPr>
                <w:rFonts w:ascii="Arial" w:hAnsi="Arial" w:cs="Arial"/>
                <w:sz w:val="18"/>
                <w:szCs w:val="18"/>
              </w:rPr>
            </w:pPr>
            <w:r w:rsidRPr="00B034A4">
              <w:rPr>
                <w:rFonts w:ascii="Arial" w:hAnsi="Arial" w:cs="Arial"/>
                <w:sz w:val="18"/>
                <w:szCs w:val="18"/>
              </w:rPr>
              <w:t>No Plan in place</w:t>
            </w:r>
          </w:p>
        </w:tc>
        <w:tc>
          <w:tcPr>
            <w:tcW w:w="1701" w:type="dxa"/>
          </w:tcPr>
          <w:p w:rsidR="009A200B" w:rsidRPr="00B034A4" w:rsidRDefault="009A200B" w:rsidP="00455BC6">
            <w:pPr>
              <w:pStyle w:val="TableParagraph"/>
              <w:ind w:left="106" w:right="193"/>
              <w:rPr>
                <w:rFonts w:ascii="Arial" w:hAnsi="Arial" w:cs="Arial"/>
                <w:sz w:val="18"/>
                <w:szCs w:val="18"/>
              </w:rPr>
            </w:pPr>
            <w:proofErr w:type="spellStart"/>
            <w:r w:rsidRPr="00B034A4">
              <w:rPr>
                <w:rFonts w:ascii="Arial" w:hAnsi="Arial" w:cs="Arial"/>
                <w:sz w:val="18"/>
                <w:szCs w:val="18"/>
              </w:rPr>
              <w:t>Sirinumu</w:t>
            </w:r>
            <w:proofErr w:type="spellEnd"/>
            <w:r w:rsidRPr="00B034A4">
              <w:rPr>
                <w:rFonts w:ascii="Arial" w:hAnsi="Arial" w:cs="Arial"/>
                <w:sz w:val="18"/>
                <w:szCs w:val="18"/>
              </w:rPr>
              <w:t xml:space="preserve"> Dam Integrated Land Use Plan approved covering a landscape area of &gt;</w:t>
            </w:r>
          </w:p>
          <w:p w:rsidR="009A200B" w:rsidRPr="00B034A4" w:rsidRDefault="009A200B" w:rsidP="00455BC6">
            <w:pPr>
              <w:pStyle w:val="TableParagraph"/>
              <w:ind w:left="106"/>
              <w:rPr>
                <w:rFonts w:ascii="Arial" w:hAnsi="Arial" w:cs="Arial"/>
                <w:sz w:val="18"/>
                <w:szCs w:val="18"/>
              </w:rPr>
            </w:pPr>
            <w:r w:rsidRPr="00B034A4">
              <w:rPr>
                <w:rFonts w:ascii="Arial" w:hAnsi="Arial" w:cs="Arial"/>
                <w:sz w:val="18"/>
                <w:szCs w:val="18"/>
              </w:rPr>
              <w:t>7000 ha</w:t>
            </w:r>
          </w:p>
        </w:tc>
        <w:tc>
          <w:tcPr>
            <w:tcW w:w="4106" w:type="dxa"/>
          </w:tcPr>
          <w:p w:rsidR="009A200B" w:rsidRPr="00DC3B90" w:rsidRDefault="00011E20" w:rsidP="00455BC6">
            <w:pPr>
              <w:pStyle w:val="TableParagraph"/>
              <w:ind w:left="106" w:right="187"/>
              <w:rPr>
                <w:rFonts w:ascii="Arial" w:hAnsi="Arial" w:cs="Arial"/>
                <w:sz w:val="18"/>
                <w:szCs w:val="18"/>
              </w:rPr>
            </w:pPr>
            <w:r>
              <w:rPr>
                <w:rFonts w:ascii="Arial" w:hAnsi="Arial" w:cs="Arial"/>
                <w:sz w:val="18"/>
                <w:szCs w:val="18"/>
              </w:rPr>
              <w:t>The 2020 plan includes re-</w:t>
            </w:r>
            <w:proofErr w:type="spellStart"/>
            <w:r>
              <w:rPr>
                <w:rFonts w:ascii="Arial" w:hAnsi="Arial" w:cs="Arial"/>
                <w:sz w:val="18"/>
                <w:szCs w:val="18"/>
              </w:rPr>
              <w:t>gazetting</w:t>
            </w:r>
            <w:proofErr w:type="spellEnd"/>
            <w:r>
              <w:rPr>
                <w:rFonts w:ascii="Arial" w:hAnsi="Arial" w:cs="Arial"/>
                <w:sz w:val="18"/>
                <w:szCs w:val="18"/>
              </w:rPr>
              <w:t xml:space="preserve"> the </w:t>
            </w:r>
            <w:proofErr w:type="spellStart"/>
            <w:r>
              <w:rPr>
                <w:rFonts w:ascii="Arial" w:hAnsi="Arial" w:cs="Arial"/>
                <w:sz w:val="18"/>
                <w:szCs w:val="18"/>
              </w:rPr>
              <w:t>Sirinumu</w:t>
            </w:r>
            <w:proofErr w:type="spellEnd"/>
            <w:r>
              <w:rPr>
                <w:rFonts w:ascii="Arial" w:hAnsi="Arial" w:cs="Arial"/>
                <w:sz w:val="18"/>
                <w:szCs w:val="18"/>
              </w:rPr>
              <w:t xml:space="preserve"> dam area with a PES concept. </w:t>
            </w:r>
          </w:p>
        </w:tc>
      </w:tr>
      <w:tr w:rsidR="009A200B" w:rsidRPr="00DC3B90" w:rsidTr="00B33BF6">
        <w:trPr>
          <w:trHeight w:val="782"/>
        </w:trPr>
        <w:tc>
          <w:tcPr>
            <w:tcW w:w="2132" w:type="dxa"/>
          </w:tcPr>
          <w:p w:rsidR="009A200B" w:rsidRPr="00B034A4" w:rsidRDefault="009A200B" w:rsidP="00455BC6">
            <w:pPr>
              <w:pStyle w:val="TableParagraph"/>
              <w:ind w:left="393" w:right="376" w:hanging="286"/>
              <w:rPr>
                <w:rFonts w:ascii="Arial" w:hAnsi="Arial" w:cs="Arial"/>
                <w:sz w:val="18"/>
                <w:szCs w:val="18"/>
              </w:rPr>
            </w:pPr>
            <w:r w:rsidRPr="00B034A4">
              <w:rPr>
                <w:rFonts w:ascii="Arial" w:hAnsi="Arial" w:cs="Arial"/>
                <w:sz w:val="18"/>
                <w:szCs w:val="18"/>
              </w:rPr>
              <w:t xml:space="preserve">1.4. Sedimentation levels in the </w:t>
            </w:r>
            <w:proofErr w:type="spellStart"/>
            <w:r w:rsidRPr="00B034A4">
              <w:rPr>
                <w:rFonts w:ascii="Arial" w:hAnsi="Arial" w:cs="Arial"/>
                <w:sz w:val="18"/>
                <w:szCs w:val="18"/>
              </w:rPr>
              <w:t>Laloki</w:t>
            </w:r>
            <w:proofErr w:type="spellEnd"/>
            <w:r w:rsidRPr="00B034A4">
              <w:rPr>
                <w:rFonts w:ascii="Arial" w:hAnsi="Arial" w:cs="Arial"/>
                <w:sz w:val="18"/>
                <w:szCs w:val="18"/>
              </w:rPr>
              <w:t xml:space="preserve"> River as measured at relevant downriver site (and compared to</w:t>
            </w:r>
          </w:p>
          <w:p w:rsidR="009A200B" w:rsidRPr="00B034A4" w:rsidRDefault="009A200B" w:rsidP="000559A1">
            <w:pPr>
              <w:pStyle w:val="TableParagraph"/>
              <w:ind w:left="393" w:right="142"/>
              <w:rPr>
                <w:rFonts w:ascii="Arial" w:hAnsi="Arial" w:cs="Arial"/>
                <w:sz w:val="18"/>
                <w:szCs w:val="18"/>
              </w:rPr>
            </w:pPr>
            <w:r w:rsidRPr="00B034A4">
              <w:rPr>
                <w:rFonts w:ascii="Arial" w:hAnsi="Arial" w:cs="Arial"/>
                <w:sz w:val="18"/>
                <w:szCs w:val="18"/>
              </w:rPr>
              <w:t xml:space="preserve">levels in the </w:t>
            </w:r>
            <w:proofErr w:type="spellStart"/>
            <w:r w:rsidRPr="00B034A4">
              <w:rPr>
                <w:rFonts w:ascii="Arial" w:hAnsi="Arial" w:cs="Arial"/>
                <w:sz w:val="18"/>
                <w:szCs w:val="18"/>
              </w:rPr>
              <w:t>Sirinumu</w:t>
            </w:r>
            <w:proofErr w:type="spellEnd"/>
            <w:r w:rsidRPr="00B034A4">
              <w:rPr>
                <w:rFonts w:ascii="Arial" w:hAnsi="Arial" w:cs="Arial"/>
                <w:sz w:val="18"/>
                <w:szCs w:val="18"/>
              </w:rPr>
              <w:t xml:space="preserve"> dam)</w:t>
            </w:r>
          </w:p>
        </w:tc>
        <w:tc>
          <w:tcPr>
            <w:tcW w:w="1417" w:type="dxa"/>
          </w:tcPr>
          <w:p w:rsidR="009A200B" w:rsidRPr="00B034A4" w:rsidRDefault="009A200B" w:rsidP="00455BC6">
            <w:pPr>
              <w:pStyle w:val="TableParagraph"/>
              <w:ind w:right="148"/>
              <w:rPr>
                <w:rFonts w:ascii="Arial" w:hAnsi="Arial" w:cs="Arial"/>
                <w:sz w:val="18"/>
                <w:szCs w:val="18"/>
              </w:rPr>
            </w:pPr>
            <w:r w:rsidRPr="00B034A4">
              <w:rPr>
                <w:rFonts w:ascii="Arial" w:hAnsi="Arial" w:cs="Arial"/>
                <w:sz w:val="18"/>
                <w:szCs w:val="18"/>
              </w:rPr>
              <w:t>To be determined in Year 1 of the project</w:t>
            </w:r>
          </w:p>
        </w:tc>
        <w:tc>
          <w:tcPr>
            <w:tcW w:w="1701" w:type="dxa"/>
          </w:tcPr>
          <w:p w:rsidR="009A200B" w:rsidRPr="00B034A4" w:rsidRDefault="009A200B" w:rsidP="00455BC6">
            <w:pPr>
              <w:pStyle w:val="TableParagraph"/>
              <w:ind w:left="106"/>
              <w:rPr>
                <w:rFonts w:ascii="Arial" w:hAnsi="Arial" w:cs="Arial"/>
                <w:sz w:val="18"/>
                <w:szCs w:val="18"/>
              </w:rPr>
            </w:pPr>
            <w:r w:rsidRPr="00B034A4">
              <w:rPr>
                <w:rFonts w:ascii="Arial" w:hAnsi="Arial" w:cs="Arial"/>
                <w:sz w:val="18"/>
                <w:szCs w:val="18"/>
              </w:rPr>
              <w:t>5% less than the baseline</w:t>
            </w:r>
          </w:p>
        </w:tc>
        <w:tc>
          <w:tcPr>
            <w:tcW w:w="4106" w:type="dxa"/>
          </w:tcPr>
          <w:p w:rsidR="009A200B" w:rsidRPr="00DC3B90" w:rsidRDefault="00CB778E" w:rsidP="00455BC6">
            <w:pPr>
              <w:autoSpaceDE w:val="0"/>
              <w:autoSpaceDN w:val="0"/>
              <w:adjustRightInd w:val="0"/>
              <w:spacing w:after="0" w:line="240" w:lineRule="auto"/>
              <w:ind w:left="142" w:right="137"/>
              <w:rPr>
                <w:rFonts w:ascii="Arial" w:hAnsi="Arial" w:cs="Arial"/>
                <w:sz w:val="18"/>
                <w:szCs w:val="18"/>
              </w:rPr>
            </w:pPr>
            <w:r>
              <w:rPr>
                <w:rFonts w:ascii="Arial" w:hAnsi="Arial" w:cs="Arial"/>
                <w:sz w:val="18"/>
                <w:szCs w:val="18"/>
              </w:rPr>
              <w:t>There is no specific activity in 2020 which addresses sedimentation level</w:t>
            </w:r>
            <w:r w:rsidR="000559A1">
              <w:rPr>
                <w:rFonts w:ascii="Arial" w:hAnsi="Arial" w:cs="Arial"/>
                <w:sz w:val="18"/>
                <w:szCs w:val="18"/>
              </w:rPr>
              <w:t>s (their measurement)</w:t>
            </w:r>
            <w:r>
              <w:rPr>
                <w:rFonts w:ascii="Arial" w:hAnsi="Arial" w:cs="Arial"/>
                <w:sz w:val="18"/>
                <w:szCs w:val="18"/>
              </w:rPr>
              <w:t xml:space="preserve"> and</w:t>
            </w:r>
            <w:r w:rsidR="000559A1">
              <w:rPr>
                <w:rFonts w:ascii="Arial" w:hAnsi="Arial" w:cs="Arial"/>
                <w:sz w:val="18"/>
                <w:szCs w:val="18"/>
              </w:rPr>
              <w:t>,</w:t>
            </w:r>
            <w:r>
              <w:rPr>
                <w:rFonts w:ascii="Arial" w:hAnsi="Arial" w:cs="Arial"/>
                <w:sz w:val="18"/>
                <w:szCs w:val="18"/>
              </w:rPr>
              <w:t xml:space="preserve"> further</w:t>
            </w:r>
            <w:r w:rsidR="000559A1">
              <w:rPr>
                <w:rFonts w:ascii="Arial" w:hAnsi="Arial" w:cs="Arial"/>
                <w:sz w:val="18"/>
                <w:szCs w:val="18"/>
              </w:rPr>
              <w:t>,</w:t>
            </w:r>
            <w:r>
              <w:rPr>
                <w:rFonts w:ascii="Arial" w:hAnsi="Arial" w:cs="Arial"/>
                <w:sz w:val="18"/>
                <w:szCs w:val="18"/>
              </w:rPr>
              <w:t xml:space="preserve"> this indicator is not so relevant, as the PES scheme has not yet been implemented.</w:t>
            </w:r>
          </w:p>
        </w:tc>
      </w:tr>
    </w:tbl>
    <w:p w:rsidR="00987DC1" w:rsidRDefault="00987DC1" w:rsidP="00987DC1">
      <w:pPr>
        <w:rPr>
          <w:sz w:val="16"/>
        </w:rPr>
      </w:pPr>
    </w:p>
    <w:p w:rsidR="000559A1" w:rsidRPr="00B33BF6" w:rsidRDefault="000559A1" w:rsidP="000559A1">
      <w:pPr>
        <w:pStyle w:val="BodyText"/>
        <w:rPr>
          <w:rFonts w:ascii="Arial" w:hAnsi="Arial" w:cs="Arial"/>
          <w:i/>
          <w:sz w:val="22"/>
          <w:szCs w:val="22"/>
        </w:rPr>
      </w:pPr>
      <w:r w:rsidRPr="00B33BF6">
        <w:rPr>
          <w:rFonts w:ascii="Arial" w:hAnsi="Arial" w:cs="Arial"/>
          <w:i/>
          <w:sz w:val="22"/>
          <w:szCs w:val="22"/>
        </w:rPr>
        <w:t xml:space="preserve">Component </w:t>
      </w:r>
      <w:r>
        <w:rPr>
          <w:rFonts w:ascii="Arial" w:hAnsi="Arial" w:cs="Arial"/>
          <w:i/>
          <w:sz w:val="22"/>
          <w:szCs w:val="22"/>
        </w:rPr>
        <w:t>2</w:t>
      </w:r>
      <w:r w:rsidRPr="00B33BF6">
        <w:rPr>
          <w:rFonts w:ascii="Arial" w:hAnsi="Arial" w:cs="Arial"/>
          <w:i/>
          <w:sz w:val="22"/>
          <w:szCs w:val="22"/>
        </w:rPr>
        <w:t xml:space="preserve"> Outcomes</w:t>
      </w:r>
    </w:p>
    <w:tbl>
      <w:tblPr>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132"/>
        <w:gridCol w:w="1417"/>
        <w:gridCol w:w="1701"/>
        <w:gridCol w:w="4106"/>
      </w:tblGrid>
      <w:tr w:rsidR="000559A1" w:rsidRPr="00DC3B90" w:rsidTr="00455BC6">
        <w:trPr>
          <w:trHeight w:val="510"/>
          <w:tblHeader/>
        </w:trPr>
        <w:tc>
          <w:tcPr>
            <w:tcW w:w="2132" w:type="dxa"/>
            <w:shd w:val="clear" w:color="auto" w:fill="F2F2F2" w:themeFill="background1" w:themeFillShade="F2"/>
            <w:vAlign w:val="center"/>
          </w:tcPr>
          <w:p w:rsidR="000559A1" w:rsidRPr="00DC3B90" w:rsidRDefault="000559A1" w:rsidP="00455BC6">
            <w:pPr>
              <w:pStyle w:val="TableParagraph"/>
              <w:ind w:left="0"/>
              <w:jc w:val="center"/>
              <w:rPr>
                <w:rFonts w:ascii="Arial" w:hAnsi="Arial" w:cs="Arial"/>
                <w:b/>
                <w:sz w:val="18"/>
                <w:szCs w:val="18"/>
              </w:rPr>
            </w:pPr>
            <w:r w:rsidRPr="00DC3B90">
              <w:rPr>
                <w:rFonts w:ascii="Arial" w:hAnsi="Arial" w:cs="Arial"/>
                <w:b/>
                <w:sz w:val="18"/>
                <w:szCs w:val="18"/>
              </w:rPr>
              <w:t>Indicator</w:t>
            </w:r>
          </w:p>
        </w:tc>
        <w:tc>
          <w:tcPr>
            <w:tcW w:w="1417" w:type="dxa"/>
            <w:shd w:val="clear" w:color="auto" w:fill="F2F2F2" w:themeFill="background1" w:themeFillShade="F2"/>
            <w:vAlign w:val="center"/>
          </w:tcPr>
          <w:p w:rsidR="000559A1" w:rsidRPr="00DC3B90" w:rsidRDefault="000559A1" w:rsidP="00455BC6">
            <w:pPr>
              <w:pStyle w:val="TableParagraph"/>
              <w:ind w:left="0"/>
              <w:jc w:val="center"/>
              <w:rPr>
                <w:rFonts w:ascii="Arial" w:hAnsi="Arial" w:cs="Arial"/>
                <w:b/>
                <w:sz w:val="18"/>
                <w:szCs w:val="18"/>
              </w:rPr>
            </w:pPr>
            <w:r w:rsidRPr="00DC3B90">
              <w:rPr>
                <w:rFonts w:ascii="Arial" w:hAnsi="Arial" w:cs="Arial"/>
                <w:b/>
                <w:sz w:val="18"/>
                <w:szCs w:val="18"/>
              </w:rPr>
              <w:t>Baseline</w:t>
            </w:r>
          </w:p>
        </w:tc>
        <w:tc>
          <w:tcPr>
            <w:tcW w:w="1701" w:type="dxa"/>
            <w:shd w:val="clear" w:color="auto" w:fill="F2F2F2" w:themeFill="background1" w:themeFillShade="F2"/>
            <w:vAlign w:val="center"/>
          </w:tcPr>
          <w:p w:rsidR="000559A1" w:rsidRPr="00432CE4" w:rsidRDefault="000559A1" w:rsidP="00455BC6">
            <w:pPr>
              <w:pStyle w:val="TableParagraph"/>
              <w:ind w:left="0"/>
              <w:jc w:val="center"/>
              <w:rPr>
                <w:rFonts w:ascii="Arial" w:hAnsi="Arial" w:cs="Arial"/>
                <w:b/>
                <w:sz w:val="18"/>
                <w:szCs w:val="18"/>
              </w:rPr>
            </w:pPr>
            <w:r w:rsidRPr="00432CE4">
              <w:rPr>
                <w:rFonts w:ascii="Arial" w:hAnsi="Arial" w:cs="Arial"/>
                <w:b/>
                <w:sz w:val="18"/>
                <w:szCs w:val="18"/>
              </w:rPr>
              <w:t>End-of-Project Target</w:t>
            </w:r>
          </w:p>
        </w:tc>
        <w:tc>
          <w:tcPr>
            <w:tcW w:w="4106" w:type="dxa"/>
            <w:shd w:val="clear" w:color="auto" w:fill="F2F2F2" w:themeFill="background1" w:themeFillShade="F2"/>
            <w:vAlign w:val="center"/>
          </w:tcPr>
          <w:p w:rsidR="000559A1" w:rsidRPr="00432CE4" w:rsidRDefault="000559A1" w:rsidP="00455BC6">
            <w:pPr>
              <w:pStyle w:val="TableParagraph"/>
              <w:ind w:left="0"/>
              <w:jc w:val="center"/>
              <w:rPr>
                <w:rFonts w:ascii="Arial" w:hAnsi="Arial" w:cs="Arial"/>
                <w:b/>
                <w:sz w:val="18"/>
                <w:szCs w:val="18"/>
              </w:rPr>
            </w:pPr>
            <w:r>
              <w:rPr>
                <w:rFonts w:ascii="Arial" w:hAnsi="Arial" w:cs="Arial"/>
                <w:b/>
                <w:sz w:val="18"/>
                <w:szCs w:val="18"/>
              </w:rPr>
              <w:t>Relationship Between 2020 Tasks and Targets</w:t>
            </w:r>
          </w:p>
        </w:tc>
      </w:tr>
      <w:tr w:rsidR="000559A1" w:rsidRPr="00DC3B90" w:rsidTr="00455BC6">
        <w:trPr>
          <w:trHeight w:val="470"/>
        </w:trPr>
        <w:tc>
          <w:tcPr>
            <w:tcW w:w="9356" w:type="dxa"/>
            <w:gridSpan w:val="4"/>
          </w:tcPr>
          <w:p w:rsidR="000559A1" w:rsidRPr="000559A1" w:rsidRDefault="000559A1" w:rsidP="000559A1">
            <w:pPr>
              <w:pStyle w:val="TableParagraph"/>
              <w:rPr>
                <w:rFonts w:ascii="Arial" w:hAnsi="Arial" w:cs="Arial"/>
                <w:b/>
                <w:sz w:val="18"/>
                <w:szCs w:val="18"/>
              </w:rPr>
            </w:pPr>
            <w:r w:rsidRPr="000559A1">
              <w:rPr>
                <w:rFonts w:ascii="Arial" w:hAnsi="Arial" w:cs="Arial"/>
                <w:b/>
                <w:sz w:val="18"/>
                <w:szCs w:val="18"/>
              </w:rPr>
              <w:t>Outcome 2.1: Effective management of PAs covering an area of 331,000 hectares</w:t>
            </w:r>
          </w:p>
        </w:tc>
      </w:tr>
      <w:tr w:rsidR="000C2297" w:rsidRPr="00DC3B90" w:rsidTr="00455BC6">
        <w:trPr>
          <w:trHeight w:val="4140"/>
        </w:trPr>
        <w:tc>
          <w:tcPr>
            <w:tcW w:w="2132" w:type="dxa"/>
          </w:tcPr>
          <w:p w:rsidR="000C2297" w:rsidRPr="000559A1" w:rsidRDefault="000C2297" w:rsidP="000559A1">
            <w:pPr>
              <w:pStyle w:val="TableParagraph"/>
              <w:ind w:left="396" w:right="378" w:hanging="275"/>
              <w:rPr>
                <w:rFonts w:ascii="Arial" w:hAnsi="Arial" w:cs="Arial"/>
                <w:sz w:val="18"/>
                <w:szCs w:val="18"/>
              </w:rPr>
            </w:pPr>
            <w:r w:rsidRPr="000559A1">
              <w:rPr>
                <w:rFonts w:ascii="Arial" w:hAnsi="Arial" w:cs="Arial"/>
                <w:sz w:val="18"/>
                <w:szCs w:val="18"/>
              </w:rPr>
              <w:t xml:space="preserve">2.1. Capacity Development indicator score for </w:t>
            </w:r>
            <w:proofErr w:type="spellStart"/>
            <w:r w:rsidRPr="000559A1">
              <w:rPr>
                <w:rFonts w:ascii="Arial" w:hAnsi="Arial" w:cs="Arial"/>
                <w:sz w:val="18"/>
                <w:szCs w:val="18"/>
              </w:rPr>
              <w:t>Madang</w:t>
            </w:r>
            <w:proofErr w:type="spellEnd"/>
            <w:r w:rsidRPr="000559A1">
              <w:rPr>
                <w:rFonts w:ascii="Arial" w:hAnsi="Arial" w:cs="Arial"/>
                <w:sz w:val="18"/>
                <w:szCs w:val="18"/>
              </w:rPr>
              <w:t xml:space="preserve">, </w:t>
            </w:r>
            <w:proofErr w:type="spellStart"/>
            <w:r w:rsidRPr="000559A1">
              <w:rPr>
                <w:rFonts w:ascii="Arial" w:hAnsi="Arial" w:cs="Arial"/>
                <w:sz w:val="18"/>
                <w:szCs w:val="18"/>
              </w:rPr>
              <w:t>Morobe</w:t>
            </w:r>
            <w:proofErr w:type="spellEnd"/>
            <w:r w:rsidRPr="000559A1">
              <w:rPr>
                <w:rFonts w:ascii="Arial" w:hAnsi="Arial" w:cs="Arial"/>
                <w:sz w:val="18"/>
                <w:szCs w:val="18"/>
              </w:rPr>
              <w:t>, West</w:t>
            </w:r>
          </w:p>
          <w:p w:rsidR="000C2297" w:rsidRPr="000559A1" w:rsidRDefault="000C2297" w:rsidP="000559A1">
            <w:pPr>
              <w:pStyle w:val="TableParagraph"/>
              <w:ind w:left="396" w:right="551"/>
              <w:rPr>
                <w:rFonts w:ascii="Arial" w:hAnsi="Arial" w:cs="Arial"/>
                <w:sz w:val="18"/>
                <w:szCs w:val="18"/>
              </w:rPr>
            </w:pPr>
            <w:r w:rsidRPr="000559A1">
              <w:rPr>
                <w:rFonts w:ascii="Arial" w:hAnsi="Arial" w:cs="Arial"/>
                <w:sz w:val="18"/>
                <w:szCs w:val="18"/>
              </w:rPr>
              <w:t>Sepik and East Sepik Provincial Government, TCA and TKCP</w:t>
            </w:r>
          </w:p>
        </w:tc>
        <w:tc>
          <w:tcPr>
            <w:tcW w:w="1417" w:type="dxa"/>
          </w:tcPr>
          <w:p w:rsidR="000C2297" w:rsidRPr="000559A1" w:rsidRDefault="000C2297" w:rsidP="000559A1">
            <w:pPr>
              <w:pStyle w:val="TableParagraph"/>
              <w:ind w:left="103" w:right="377"/>
              <w:rPr>
                <w:rFonts w:ascii="Arial" w:hAnsi="Arial" w:cs="Arial"/>
                <w:sz w:val="18"/>
                <w:szCs w:val="18"/>
              </w:rPr>
            </w:pPr>
            <w:proofErr w:type="spellStart"/>
            <w:r w:rsidRPr="000559A1">
              <w:rPr>
                <w:rFonts w:ascii="Arial" w:hAnsi="Arial" w:cs="Arial"/>
                <w:sz w:val="18"/>
                <w:szCs w:val="18"/>
              </w:rPr>
              <w:t>Morobe</w:t>
            </w:r>
            <w:proofErr w:type="spellEnd"/>
            <w:r w:rsidRPr="000559A1">
              <w:rPr>
                <w:rFonts w:ascii="Arial" w:hAnsi="Arial" w:cs="Arial"/>
                <w:sz w:val="18"/>
                <w:szCs w:val="18"/>
              </w:rPr>
              <w:t xml:space="preserve"> Provincial Government: 27%</w:t>
            </w:r>
          </w:p>
          <w:p w:rsidR="000C2297" w:rsidRPr="000559A1" w:rsidRDefault="000C2297" w:rsidP="000559A1">
            <w:pPr>
              <w:pStyle w:val="TableParagraph"/>
              <w:ind w:left="103" w:right="380"/>
              <w:rPr>
                <w:rFonts w:ascii="Arial" w:hAnsi="Arial" w:cs="Arial"/>
                <w:sz w:val="18"/>
                <w:szCs w:val="18"/>
              </w:rPr>
            </w:pPr>
            <w:proofErr w:type="spellStart"/>
            <w:r w:rsidRPr="000559A1">
              <w:rPr>
                <w:rFonts w:ascii="Arial" w:hAnsi="Arial" w:cs="Arial"/>
                <w:sz w:val="18"/>
                <w:szCs w:val="18"/>
              </w:rPr>
              <w:t>Madang</w:t>
            </w:r>
            <w:proofErr w:type="spellEnd"/>
            <w:r w:rsidRPr="000559A1">
              <w:rPr>
                <w:rFonts w:ascii="Arial" w:hAnsi="Arial" w:cs="Arial"/>
                <w:sz w:val="18"/>
                <w:szCs w:val="18"/>
              </w:rPr>
              <w:t xml:space="preserve"> Provincial</w:t>
            </w:r>
            <w:r w:rsidRPr="000559A1">
              <w:rPr>
                <w:rFonts w:ascii="Arial" w:hAnsi="Arial" w:cs="Arial"/>
                <w:spacing w:val="-11"/>
                <w:sz w:val="18"/>
                <w:szCs w:val="18"/>
              </w:rPr>
              <w:t xml:space="preserve"> </w:t>
            </w:r>
            <w:r w:rsidRPr="000559A1">
              <w:rPr>
                <w:rFonts w:ascii="Arial" w:hAnsi="Arial" w:cs="Arial"/>
                <w:sz w:val="18"/>
                <w:szCs w:val="18"/>
              </w:rPr>
              <w:t>Government: 23%</w:t>
            </w:r>
          </w:p>
          <w:p w:rsidR="000C2297" w:rsidRPr="000559A1" w:rsidRDefault="000C2297" w:rsidP="000559A1">
            <w:pPr>
              <w:pStyle w:val="TableParagraph"/>
              <w:ind w:left="103" w:right="262"/>
              <w:rPr>
                <w:rFonts w:ascii="Arial" w:hAnsi="Arial" w:cs="Arial"/>
                <w:sz w:val="18"/>
                <w:szCs w:val="18"/>
              </w:rPr>
            </w:pPr>
            <w:r w:rsidRPr="000559A1">
              <w:rPr>
                <w:rFonts w:ascii="Arial" w:hAnsi="Arial" w:cs="Arial"/>
                <w:sz w:val="18"/>
                <w:szCs w:val="18"/>
              </w:rPr>
              <w:t>East Sepik Provincial</w:t>
            </w:r>
            <w:r w:rsidRPr="000559A1">
              <w:rPr>
                <w:rFonts w:ascii="Arial" w:hAnsi="Arial" w:cs="Arial"/>
                <w:spacing w:val="-14"/>
                <w:sz w:val="18"/>
                <w:szCs w:val="18"/>
              </w:rPr>
              <w:t xml:space="preserve"> </w:t>
            </w:r>
            <w:r w:rsidRPr="000559A1">
              <w:rPr>
                <w:rFonts w:ascii="Arial" w:hAnsi="Arial" w:cs="Arial"/>
                <w:sz w:val="18"/>
                <w:szCs w:val="18"/>
              </w:rPr>
              <w:t>Government: 23%</w:t>
            </w:r>
          </w:p>
          <w:p w:rsidR="000C2297" w:rsidRPr="000559A1" w:rsidRDefault="000C2297" w:rsidP="000559A1">
            <w:pPr>
              <w:pStyle w:val="TableParagraph"/>
              <w:ind w:left="103" w:right="196"/>
              <w:rPr>
                <w:rFonts w:ascii="Arial" w:hAnsi="Arial" w:cs="Arial"/>
                <w:sz w:val="18"/>
                <w:szCs w:val="18"/>
              </w:rPr>
            </w:pPr>
            <w:r w:rsidRPr="000559A1">
              <w:rPr>
                <w:rFonts w:ascii="Arial" w:hAnsi="Arial" w:cs="Arial"/>
                <w:sz w:val="18"/>
                <w:szCs w:val="18"/>
              </w:rPr>
              <w:t>West Sepik Provincial</w:t>
            </w:r>
            <w:r w:rsidRPr="000559A1">
              <w:rPr>
                <w:rFonts w:ascii="Arial" w:hAnsi="Arial" w:cs="Arial"/>
                <w:spacing w:val="-15"/>
                <w:sz w:val="18"/>
                <w:szCs w:val="18"/>
              </w:rPr>
              <w:t xml:space="preserve"> </w:t>
            </w:r>
            <w:r w:rsidRPr="000559A1">
              <w:rPr>
                <w:rFonts w:ascii="Arial" w:hAnsi="Arial" w:cs="Arial"/>
                <w:sz w:val="18"/>
                <w:szCs w:val="18"/>
              </w:rPr>
              <w:t>Government: 21%</w:t>
            </w:r>
          </w:p>
          <w:p w:rsidR="000C2297" w:rsidRPr="000559A1" w:rsidRDefault="000C2297" w:rsidP="000559A1">
            <w:pPr>
              <w:pStyle w:val="TableParagraph"/>
              <w:ind w:left="103"/>
              <w:rPr>
                <w:rFonts w:ascii="Arial" w:hAnsi="Arial" w:cs="Arial"/>
                <w:sz w:val="18"/>
                <w:szCs w:val="18"/>
              </w:rPr>
            </w:pPr>
            <w:r w:rsidRPr="000559A1">
              <w:rPr>
                <w:rFonts w:ascii="Arial" w:hAnsi="Arial" w:cs="Arial"/>
                <w:sz w:val="18"/>
                <w:szCs w:val="18"/>
              </w:rPr>
              <w:t>TCA: 53%</w:t>
            </w:r>
          </w:p>
          <w:p w:rsidR="000C2297" w:rsidRPr="000559A1" w:rsidRDefault="000C2297" w:rsidP="000559A1">
            <w:pPr>
              <w:pStyle w:val="TableParagraph"/>
              <w:ind w:left="103"/>
              <w:rPr>
                <w:rFonts w:ascii="Arial" w:hAnsi="Arial" w:cs="Arial"/>
                <w:sz w:val="18"/>
                <w:szCs w:val="18"/>
              </w:rPr>
            </w:pPr>
            <w:r w:rsidRPr="000559A1">
              <w:rPr>
                <w:rFonts w:ascii="Arial" w:hAnsi="Arial" w:cs="Arial"/>
                <w:sz w:val="18"/>
                <w:szCs w:val="18"/>
              </w:rPr>
              <w:t>TKCP: 62%</w:t>
            </w:r>
          </w:p>
        </w:tc>
        <w:tc>
          <w:tcPr>
            <w:tcW w:w="1701" w:type="dxa"/>
          </w:tcPr>
          <w:p w:rsidR="000C2297" w:rsidRPr="004461A1" w:rsidRDefault="000C2297" w:rsidP="004461A1">
            <w:pPr>
              <w:pStyle w:val="TableParagraph"/>
              <w:ind w:left="108" w:right="219"/>
              <w:rPr>
                <w:rFonts w:ascii="Arial" w:hAnsi="Arial" w:cs="Arial"/>
                <w:sz w:val="18"/>
                <w:szCs w:val="18"/>
              </w:rPr>
            </w:pPr>
            <w:proofErr w:type="spellStart"/>
            <w:r w:rsidRPr="004461A1">
              <w:rPr>
                <w:rFonts w:ascii="Arial" w:hAnsi="Arial" w:cs="Arial"/>
                <w:sz w:val="18"/>
                <w:szCs w:val="18"/>
              </w:rPr>
              <w:t>Morobe</w:t>
            </w:r>
            <w:proofErr w:type="spellEnd"/>
            <w:r w:rsidRPr="004461A1">
              <w:rPr>
                <w:rFonts w:ascii="Arial" w:hAnsi="Arial" w:cs="Arial"/>
                <w:sz w:val="18"/>
                <w:szCs w:val="18"/>
              </w:rPr>
              <w:t xml:space="preserve"> Provincial Government: 50%</w:t>
            </w:r>
          </w:p>
          <w:p w:rsidR="000C2297" w:rsidRPr="004461A1" w:rsidRDefault="000C2297" w:rsidP="004461A1">
            <w:pPr>
              <w:pStyle w:val="TableParagraph"/>
              <w:ind w:left="108" w:right="221"/>
              <w:rPr>
                <w:rFonts w:ascii="Arial" w:hAnsi="Arial" w:cs="Arial"/>
                <w:sz w:val="18"/>
                <w:szCs w:val="18"/>
              </w:rPr>
            </w:pPr>
            <w:proofErr w:type="spellStart"/>
            <w:r w:rsidRPr="004461A1">
              <w:rPr>
                <w:rFonts w:ascii="Arial" w:hAnsi="Arial" w:cs="Arial"/>
                <w:sz w:val="18"/>
                <w:szCs w:val="18"/>
              </w:rPr>
              <w:t>Madang</w:t>
            </w:r>
            <w:proofErr w:type="spellEnd"/>
            <w:r w:rsidRPr="004461A1">
              <w:rPr>
                <w:rFonts w:ascii="Arial" w:hAnsi="Arial" w:cs="Arial"/>
                <w:sz w:val="18"/>
                <w:szCs w:val="18"/>
              </w:rPr>
              <w:t xml:space="preserve"> Provincial</w:t>
            </w:r>
            <w:r w:rsidRPr="004461A1">
              <w:rPr>
                <w:rFonts w:ascii="Arial" w:hAnsi="Arial" w:cs="Arial"/>
                <w:spacing w:val="-11"/>
                <w:sz w:val="18"/>
                <w:szCs w:val="18"/>
              </w:rPr>
              <w:t xml:space="preserve"> </w:t>
            </w:r>
            <w:r w:rsidRPr="004461A1">
              <w:rPr>
                <w:rFonts w:ascii="Arial" w:hAnsi="Arial" w:cs="Arial"/>
                <w:sz w:val="18"/>
                <w:szCs w:val="18"/>
              </w:rPr>
              <w:t>Government: 55%</w:t>
            </w:r>
          </w:p>
          <w:p w:rsidR="000C2297" w:rsidRPr="004461A1" w:rsidRDefault="000C2297" w:rsidP="004461A1">
            <w:pPr>
              <w:pStyle w:val="TableParagraph"/>
              <w:ind w:left="108" w:right="104"/>
              <w:rPr>
                <w:rFonts w:ascii="Arial" w:hAnsi="Arial" w:cs="Arial"/>
                <w:sz w:val="18"/>
                <w:szCs w:val="18"/>
              </w:rPr>
            </w:pPr>
            <w:r w:rsidRPr="004461A1">
              <w:rPr>
                <w:rFonts w:ascii="Arial" w:hAnsi="Arial" w:cs="Arial"/>
                <w:sz w:val="18"/>
                <w:szCs w:val="18"/>
              </w:rPr>
              <w:t>East Sepik Provincial</w:t>
            </w:r>
            <w:r w:rsidRPr="004461A1">
              <w:rPr>
                <w:rFonts w:ascii="Arial" w:hAnsi="Arial" w:cs="Arial"/>
                <w:spacing w:val="-14"/>
                <w:sz w:val="18"/>
                <w:szCs w:val="18"/>
              </w:rPr>
              <w:t xml:space="preserve"> </w:t>
            </w:r>
            <w:r w:rsidRPr="004461A1">
              <w:rPr>
                <w:rFonts w:ascii="Arial" w:hAnsi="Arial" w:cs="Arial"/>
                <w:sz w:val="18"/>
                <w:szCs w:val="18"/>
              </w:rPr>
              <w:t>Government: 58%</w:t>
            </w:r>
          </w:p>
          <w:p w:rsidR="000C2297" w:rsidRPr="004461A1" w:rsidRDefault="000C2297" w:rsidP="004461A1">
            <w:pPr>
              <w:pStyle w:val="TableParagraph"/>
              <w:ind w:left="108" w:right="924"/>
              <w:rPr>
                <w:rFonts w:ascii="Arial" w:hAnsi="Arial" w:cs="Arial"/>
                <w:sz w:val="18"/>
                <w:szCs w:val="18"/>
              </w:rPr>
            </w:pPr>
            <w:r w:rsidRPr="004461A1">
              <w:rPr>
                <w:rFonts w:ascii="Arial" w:hAnsi="Arial" w:cs="Arial"/>
                <w:sz w:val="18"/>
                <w:szCs w:val="18"/>
              </w:rPr>
              <w:t>West Sepik Provincial Government:56% TCA: 70%</w:t>
            </w:r>
          </w:p>
          <w:p w:rsidR="000C2297" w:rsidRPr="004461A1" w:rsidRDefault="000C2297" w:rsidP="004461A1">
            <w:pPr>
              <w:pStyle w:val="TableParagraph"/>
              <w:ind w:left="108"/>
              <w:rPr>
                <w:rFonts w:ascii="Arial" w:hAnsi="Arial" w:cs="Arial"/>
                <w:sz w:val="18"/>
                <w:szCs w:val="18"/>
              </w:rPr>
            </w:pPr>
            <w:r w:rsidRPr="004461A1">
              <w:rPr>
                <w:rFonts w:ascii="Arial" w:hAnsi="Arial" w:cs="Arial"/>
                <w:sz w:val="18"/>
                <w:szCs w:val="18"/>
              </w:rPr>
              <w:t>TKCP: 75%</w:t>
            </w:r>
          </w:p>
        </w:tc>
        <w:tc>
          <w:tcPr>
            <w:tcW w:w="4106" w:type="dxa"/>
          </w:tcPr>
          <w:p w:rsidR="000C2297" w:rsidRPr="00DC3B90" w:rsidRDefault="000C2297" w:rsidP="00B44D56">
            <w:pPr>
              <w:pStyle w:val="TableParagraph"/>
              <w:spacing w:line="194" w:lineRule="exact"/>
              <w:ind w:left="106" w:right="137"/>
              <w:rPr>
                <w:rFonts w:ascii="Arial" w:hAnsi="Arial" w:cs="Arial"/>
                <w:sz w:val="18"/>
                <w:szCs w:val="18"/>
              </w:rPr>
            </w:pPr>
            <w:r>
              <w:rPr>
                <w:rFonts w:ascii="Arial" w:hAnsi="Arial" w:cs="Arial"/>
                <w:sz w:val="18"/>
                <w:szCs w:val="18"/>
              </w:rPr>
              <w:t xml:space="preserve">Even though neither the proposed TMR CA nor the expanded YS CA are </w:t>
            </w:r>
            <w:proofErr w:type="spellStart"/>
            <w:r>
              <w:rPr>
                <w:rFonts w:ascii="Arial" w:hAnsi="Arial" w:cs="Arial"/>
                <w:sz w:val="18"/>
                <w:szCs w:val="18"/>
              </w:rPr>
              <w:t>gazetted</w:t>
            </w:r>
            <w:proofErr w:type="spellEnd"/>
            <w:r>
              <w:rPr>
                <w:rFonts w:ascii="Arial" w:hAnsi="Arial" w:cs="Arial"/>
                <w:sz w:val="18"/>
                <w:szCs w:val="18"/>
              </w:rPr>
              <w:t xml:space="preserve">, they are, in fact, managed according to management plans and active management committees, which reflects a quite high degree of capacity of TCA and WPZ and the local communities (their collective METT scores – targets </w:t>
            </w:r>
            <w:r w:rsidR="00B44D56">
              <w:rPr>
                <w:rFonts w:ascii="Arial" w:hAnsi="Arial" w:cs="Arial"/>
                <w:sz w:val="18"/>
                <w:szCs w:val="18"/>
              </w:rPr>
              <w:t>– are noted below)</w:t>
            </w:r>
            <w:r>
              <w:rPr>
                <w:rFonts w:ascii="Arial" w:hAnsi="Arial" w:cs="Arial"/>
                <w:sz w:val="18"/>
                <w:szCs w:val="18"/>
              </w:rPr>
              <w:t>.</w:t>
            </w:r>
            <w:r w:rsidR="00B44D56">
              <w:rPr>
                <w:rFonts w:ascii="Arial" w:hAnsi="Arial" w:cs="Arial"/>
                <w:sz w:val="18"/>
                <w:szCs w:val="18"/>
              </w:rPr>
              <w:t xml:space="preserve">  The project experience has certainly increased the capacity of TCA and WPZ.  Provincial engagement is much more muted</w:t>
            </w:r>
            <w:proofErr w:type="gramStart"/>
            <w:r w:rsidR="00B44D56">
              <w:rPr>
                <w:rFonts w:ascii="Arial" w:hAnsi="Arial" w:cs="Arial"/>
                <w:sz w:val="18"/>
                <w:szCs w:val="18"/>
              </w:rPr>
              <w:t>;  it</w:t>
            </w:r>
            <w:proofErr w:type="gramEnd"/>
            <w:r w:rsidR="00B44D56">
              <w:rPr>
                <w:rFonts w:ascii="Arial" w:hAnsi="Arial" w:cs="Arial"/>
                <w:sz w:val="18"/>
                <w:szCs w:val="18"/>
              </w:rPr>
              <w:t xml:space="preserve"> is not clear that the proposed TMR CA will engage with the relevant provinces in 2020.  The YUS CA will involve the provinces in a strategic planning workshop and training/ discussions on the business aspects of coffee and cocoa production, as well as being involved in the health initiatives in the villages.  Note that these particular interventions in 2020 do not relate directly to PA management (they are peripheral).  </w:t>
            </w:r>
            <w:r>
              <w:rPr>
                <w:rFonts w:ascii="Arial" w:hAnsi="Arial" w:cs="Arial"/>
                <w:sz w:val="18"/>
                <w:szCs w:val="18"/>
              </w:rPr>
              <w:t xml:space="preserve"> </w:t>
            </w:r>
          </w:p>
        </w:tc>
      </w:tr>
      <w:tr w:rsidR="000559A1" w:rsidRPr="00DC3B90" w:rsidTr="00455BC6">
        <w:trPr>
          <w:trHeight w:val="216"/>
        </w:trPr>
        <w:tc>
          <w:tcPr>
            <w:tcW w:w="2132" w:type="dxa"/>
          </w:tcPr>
          <w:p w:rsidR="000559A1" w:rsidRPr="000559A1" w:rsidRDefault="000559A1" w:rsidP="000559A1">
            <w:pPr>
              <w:pStyle w:val="TableParagraph"/>
              <w:ind w:left="396" w:right="233" w:hanging="275"/>
              <w:rPr>
                <w:rFonts w:ascii="Arial" w:hAnsi="Arial" w:cs="Arial"/>
                <w:sz w:val="18"/>
                <w:szCs w:val="18"/>
              </w:rPr>
            </w:pPr>
            <w:r w:rsidRPr="000559A1">
              <w:rPr>
                <w:rFonts w:ascii="Arial" w:hAnsi="Arial" w:cs="Arial"/>
                <w:sz w:val="18"/>
                <w:szCs w:val="18"/>
              </w:rPr>
              <w:lastRenderedPageBreak/>
              <w:t>2.2. METT Scores of YUS Conservation Area and Torricelli Mountain Range</w:t>
            </w:r>
          </w:p>
          <w:p w:rsidR="000559A1" w:rsidRPr="000559A1" w:rsidRDefault="000559A1" w:rsidP="000559A1">
            <w:pPr>
              <w:pStyle w:val="TableParagraph"/>
              <w:ind w:left="396"/>
              <w:rPr>
                <w:rFonts w:ascii="Arial" w:hAnsi="Arial" w:cs="Arial"/>
                <w:sz w:val="18"/>
                <w:szCs w:val="18"/>
              </w:rPr>
            </w:pPr>
            <w:r w:rsidRPr="000559A1">
              <w:rPr>
                <w:rFonts w:ascii="Arial" w:hAnsi="Arial" w:cs="Arial"/>
                <w:sz w:val="18"/>
                <w:szCs w:val="18"/>
              </w:rPr>
              <w:t>Conservation Area</w:t>
            </w:r>
          </w:p>
        </w:tc>
        <w:tc>
          <w:tcPr>
            <w:tcW w:w="1417" w:type="dxa"/>
          </w:tcPr>
          <w:p w:rsidR="000559A1" w:rsidRPr="004461A1" w:rsidRDefault="000559A1" w:rsidP="004461A1">
            <w:pPr>
              <w:pStyle w:val="TableParagraph"/>
              <w:ind w:left="103"/>
              <w:rPr>
                <w:rFonts w:ascii="Arial" w:hAnsi="Arial" w:cs="Arial"/>
                <w:sz w:val="18"/>
                <w:szCs w:val="18"/>
              </w:rPr>
            </w:pPr>
            <w:r w:rsidRPr="004461A1">
              <w:rPr>
                <w:rFonts w:ascii="Arial" w:hAnsi="Arial" w:cs="Arial"/>
                <w:sz w:val="18"/>
                <w:szCs w:val="18"/>
              </w:rPr>
              <w:t>YUS: 57%</w:t>
            </w:r>
          </w:p>
          <w:p w:rsidR="000559A1" w:rsidRPr="004461A1" w:rsidRDefault="000559A1" w:rsidP="004461A1">
            <w:pPr>
              <w:pStyle w:val="TableParagraph"/>
              <w:ind w:left="103"/>
              <w:rPr>
                <w:rFonts w:ascii="Arial" w:hAnsi="Arial" w:cs="Arial"/>
                <w:sz w:val="18"/>
                <w:szCs w:val="18"/>
              </w:rPr>
            </w:pPr>
            <w:r w:rsidRPr="004461A1">
              <w:rPr>
                <w:rFonts w:ascii="Arial" w:hAnsi="Arial" w:cs="Arial"/>
                <w:sz w:val="18"/>
                <w:szCs w:val="18"/>
              </w:rPr>
              <w:t>Torricelli: 57%</w:t>
            </w:r>
          </w:p>
        </w:tc>
        <w:tc>
          <w:tcPr>
            <w:tcW w:w="1701" w:type="dxa"/>
          </w:tcPr>
          <w:p w:rsidR="000559A1" w:rsidRPr="004461A1" w:rsidRDefault="000559A1" w:rsidP="004461A1">
            <w:pPr>
              <w:pStyle w:val="TableParagraph"/>
              <w:ind w:left="108"/>
              <w:rPr>
                <w:rFonts w:ascii="Arial" w:hAnsi="Arial" w:cs="Arial"/>
                <w:sz w:val="18"/>
                <w:szCs w:val="18"/>
              </w:rPr>
            </w:pPr>
            <w:r w:rsidRPr="004461A1">
              <w:rPr>
                <w:rFonts w:ascii="Arial" w:hAnsi="Arial" w:cs="Arial"/>
                <w:sz w:val="18"/>
                <w:szCs w:val="18"/>
              </w:rPr>
              <w:t>YUS: 75%</w:t>
            </w:r>
          </w:p>
          <w:p w:rsidR="000559A1" w:rsidRPr="004461A1" w:rsidRDefault="000559A1" w:rsidP="004461A1">
            <w:pPr>
              <w:pStyle w:val="TableParagraph"/>
              <w:ind w:left="108"/>
              <w:rPr>
                <w:rFonts w:ascii="Arial" w:hAnsi="Arial" w:cs="Arial"/>
                <w:sz w:val="18"/>
                <w:szCs w:val="18"/>
              </w:rPr>
            </w:pPr>
            <w:r w:rsidRPr="004461A1">
              <w:rPr>
                <w:rFonts w:ascii="Arial" w:hAnsi="Arial" w:cs="Arial"/>
                <w:sz w:val="18"/>
                <w:szCs w:val="18"/>
              </w:rPr>
              <w:t>Torricelli: 72%</w:t>
            </w:r>
          </w:p>
        </w:tc>
        <w:tc>
          <w:tcPr>
            <w:tcW w:w="4106" w:type="dxa"/>
          </w:tcPr>
          <w:p w:rsidR="000559A1" w:rsidRPr="00DC3B90" w:rsidRDefault="007B68C9" w:rsidP="007B68C9">
            <w:pPr>
              <w:pStyle w:val="TableParagraph"/>
              <w:spacing w:line="194" w:lineRule="exact"/>
              <w:ind w:left="106"/>
              <w:rPr>
                <w:rFonts w:ascii="Arial" w:hAnsi="Arial" w:cs="Arial"/>
                <w:sz w:val="18"/>
                <w:szCs w:val="18"/>
              </w:rPr>
            </w:pPr>
            <w:r>
              <w:rPr>
                <w:rFonts w:ascii="Arial" w:hAnsi="Arial" w:cs="Arial"/>
                <w:sz w:val="18"/>
                <w:szCs w:val="18"/>
              </w:rPr>
              <w:t>As noted above, the GEF5 project has already contributed significantly to the management capabilities of the YUS CA and the proposed TMR CA, with significant development of both conservation and alternative livelihood initiatives.  In 2020, there will be ongoing work on updating management plans (TMR) and by-laws (YUS), work on community livelihoods (both TMR and YUS), building infrastructure (both TMR and YUS), provision of SMART ranger training and implementation of more effective patrols (both locations), ongoing land use planning (YUS) and mediation (TMR),  collection of biodiversity data (YUS), and village health interventions (YUS).  These will all contribute to improved management effectiveness in these areas</w:t>
            </w:r>
            <w:r w:rsidR="008B6A81">
              <w:rPr>
                <w:rFonts w:ascii="Arial" w:hAnsi="Arial" w:cs="Arial"/>
                <w:sz w:val="18"/>
                <w:szCs w:val="18"/>
              </w:rPr>
              <w:t xml:space="preserve"> (technical and physical aspects, as well as individual skills)</w:t>
            </w:r>
            <w:r>
              <w:rPr>
                <w:rFonts w:ascii="Arial" w:hAnsi="Arial" w:cs="Arial"/>
                <w:sz w:val="18"/>
                <w:szCs w:val="18"/>
              </w:rPr>
              <w:t>.</w:t>
            </w:r>
          </w:p>
        </w:tc>
      </w:tr>
      <w:tr w:rsidR="000559A1" w:rsidRPr="00DC3B90" w:rsidTr="00455BC6">
        <w:trPr>
          <w:trHeight w:val="216"/>
        </w:trPr>
        <w:tc>
          <w:tcPr>
            <w:tcW w:w="2132" w:type="dxa"/>
          </w:tcPr>
          <w:p w:rsidR="000559A1" w:rsidRPr="000559A1" w:rsidRDefault="000559A1" w:rsidP="000559A1">
            <w:pPr>
              <w:pStyle w:val="TableParagraph"/>
              <w:ind w:left="396" w:right="208" w:hanging="275"/>
              <w:rPr>
                <w:rFonts w:ascii="Arial" w:hAnsi="Arial" w:cs="Arial"/>
                <w:sz w:val="18"/>
                <w:szCs w:val="18"/>
              </w:rPr>
            </w:pPr>
            <w:r w:rsidRPr="000559A1">
              <w:rPr>
                <w:rFonts w:ascii="Arial" w:hAnsi="Arial" w:cs="Arial"/>
                <w:sz w:val="18"/>
                <w:szCs w:val="18"/>
              </w:rPr>
              <w:t>2.3. Extent of area under different National PA Categories and covered by Integrated Land Use Plans to direct management</w:t>
            </w:r>
          </w:p>
        </w:tc>
        <w:tc>
          <w:tcPr>
            <w:tcW w:w="1417" w:type="dxa"/>
          </w:tcPr>
          <w:p w:rsidR="000559A1" w:rsidRPr="004461A1" w:rsidRDefault="000559A1" w:rsidP="004461A1">
            <w:pPr>
              <w:pStyle w:val="TableParagraph"/>
              <w:ind w:left="103"/>
              <w:rPr>
                <w:rFonts w:ascii="Arial" w:hAnsi="Arial" w:cs="Arial"/>
                <w:b/>
                <w:sz w:val="18"/>
                <w:szCs w:val="18"/>
              </w:rPr>
            </w:pPr>
            <w:r w:rsidRPr="004461A1">
              <w:rPr>
                <w:rFonts w:ascii="Arial" w:hAnsi="Arial" w:cs="Arial"/>
                <w:b/>
                <w:sz w:val="18"/>
                <w:szCs w:val="18"/>
              </w:rPr>
              <w:t>YUS:</w:t>
            </w:r>
          </w:p>
          <w:p w:rsidR="000559A1" w:rsidRPr="004461A1" w:rsidRDefault="000559A1" w:rsidP="008B6A81">
            <w:pPr>
              <w:pStyle w:val="TableParagraph"/>
              <w:ind w:left="103" w:right="142"/>
              <w:rPr>
                <w:rFonts w:ascii="Arial" w:hAnsi="Arial" w:cs="Arial"/>
                <w:sz w:val="18"/>
                <w:szCs w:val="18"/>
              </w:rPr>
            </w:pPr>
            <w:r w:rsidRPr="004461A1">
              <w:rPr>
                <w:rFonts w:ascii="Arial" w:hAnsi="Arial" w:cs="Arial"/>
                <w:sz w:val="18"/>
                <w:szCs w:val="18"/>
              </w:rPr>
              <w:t>Conservation Area: 76,000 ha</w:t>
            </w:r>
          </w:p>
          <w:p w:rsidR="000559A1" w:rsidRPr="004461A1" w:rsidRDefault="000559A1" w:rsidP="004461A1">
            <w:pPr>
              <w:pStyle w:val="TableParagraph"/>
              <w:ind w:left="103"/>
              <w:rPr>
                <w:rFonts w:ascii="Arial" w:hAnsi="Arial" w:cs="Arial"/>
                <w:b/>
                <w:sz w:val="18"/>
                <w:szCs w:val="18"/>
              </w:rPr>
            </w:pPr>
            <w:r w:rsidRPr="004461A1">
              <w:rPr>
                <w:rFonts w:ascii="Arial" w:hAnsi="Arial" w:cs="Arial"/>
                <w:b/>
                <w:sz w:val="18"/>
                <w:szCs w:val="18"/>
              </w:rPr>
              <w:t>Torricelli:</w:t>
            </w:r>
          </w:p>
          <w:p w:rsidR="000559A1" w:rsidRPr="004461A1" w:rsidRDefault="000559A1" w:rsidP="004461A1">
            <w:pPr>
              <w:pStyle w:val="TableParagraph"/>
              <w:ind w:left="103"/>
              <w:rPr>
                <w:rFonts w:ascii="Arial" w:hAnsi="Arial" w:cs="Arial"/>
                <w:sz w:val="18"/>
                <w:szCs w:val="18"/>
              </w:rPr>
            </w:pPr>
            <w:r w:rsidRPr="004461A1">
              <w:rPr>
                <w:rFonts w:ascii="Arial" w:hAnsi="Arial" w:cs="Arial"/>
                <w:sz w:val="18"/>
                <w:szCs w:val="18"/>
              </w:rPr>
              <w:t>0 ha Protected Area</w:t>
            </w:r>
          </w:p>
        </w:tc>
        <w:tc>
          <w:tcPr>
            <w:tcW w:w="1701" w:type="dxa"/>
          </w:tcPr>
          <w:p w:rsidR="000559A1" w:rsidRPr="004461A1" w:rsidRDefault="000559A1" w:rsidP="004461A1">
            <w:pPr>
              <w:pStyle w:val="TableParagraph"/>
              <w:ind w:left="108"/>
              <w:rPr>
                <w:rFonts w:ascii="Arial" w:hAnsi="Arial" w:cs="Arial"/>
                <w:b/>
                <w:sz w:val="18"/>
                <w:szCs w:val="18"/>
              </w:rPr>
            </w:pPr>
            <w:r w:rsidRPr="004461A1">
              <w:rPr>
                <w:rFonts w:ascii="Arial" w:hAnsi="Arial" w:cs="Arial"/>
                <w:b/>
                <w:sz w:val="18"/>
                <w:szCs w:val="18"/>
              </w:rPr>
              <w:t>YUS:</w:t>
            </w:r>
          </w:p>
          <w:p w:rsidR="000559A1" w:rsidRPr="004461A1" w:rsidRDefault="000559A1" w:rsidP="008B6A81">
            <w:pPr>
              <w:pStyle w:val="TableParagraph"/>
              <w:ind w:left="108" w:right="142"/>
              <w:rPr>
                <w:rFonts w:ascii="Arial" w:hAnsi="Arial" w:cs="Arial"/>
                <w:sz w:val="18"/>
                <w:szCs w:val="18"/>
              </w:rPr>
            </w:pPr>
            <w:r w:rsidRPr="004461A1">
              <w:rPr>
                <w:rFonts w:ascii="Arial" w:hAnsi="Arial" w:cs="Arial"/>
                <w:sz w:val="18"/>
                <w:szCs w:val="18"/>
              </w:rPr>
              <w:t>Community Conservation Area: 151,000 ha</w:t>
            </w:r>
          </w:p>
          <w:p w:rsidR="000559A1" w:rsidRPr="004461A1" w:rsidRDefault="000559A1" w:rsidP="004461A1">
            <w:pPr>
              <w:pStyle w:val="TableParagraph"/>
              <w:ind w:left="108"/>
              <w:rPr>
                <w:rFonts w:ascii="Arial" w:hAnsi="Arial" w:cs="Arial"/>
                <w:b/>
                <w:sz w:val="18"/>
                <w:szCs w:val="18"/>
              </w:rPr>
            </w:pPr>
            <w:r w:rsidRPr="004461A1">
              <w:rPr>
                <w:rFonts w:ascii="Arial" w:hAnsi="Arial" w:cs="Arial"/>
                <w:b/>
                <w:sz w:val="18"/>
                <w:szCs w:val="18"/>
              </w:rPr>
              <w:t>Torricelli:</w:t>
            </w:r>
          </w:p>
          <w:p w:rsidR="000559A1" w:rsidRPr="004461A1" w:rsidRDefault="000559A1" w:rsidP="004461A1">
            <w:pPr>
              <w:pStyle w:val="TableParagraph"/>
              <w:ind w:left="108"/>
              <w:rPr>
                <w:rFonts w:ascii="Arial" w:hAnsi="Arial" w:cs="Arial"/>
                <w:sz w:val="18"/>
                <w:szCs w:val="18"/>
              </w:rPr>
            </w:pPr>
            <w:r w:rsidRPr="004461A1">
              <w:rPr>
                <w:rFonts w:ascii="Arial" w:hAnsi="Arial" w:cs="Arial"/>
                <w:sz w:val="18"/>
                <w:szCs w:val="18"/>
              </w:rPr>
              <w:t>Community Conservation Area:</w:t>
            </w:r>
          </w:p>
          <w:p w:rsidR="000559A1" w:rsidRPr="004461A1" w:rsidRDefault="000559A1" w:rsidP="004461A1">
            <w:pPr>
              <w:pStyle w:val="TableParagraph"/>
              <w:ind w:left="108"/>
              <w:rPr>
                <w:rFonts w:ascii="Arial" w:hAnsi="Arial" w:cs="Arial"/>
                <w:sz w:val="18"/>
                <w:szCs w:val="18"/>
              </w:rPr>
            </w:pPr>
            <w:r w:rsidRPr="004461A1">
              <w:rPr>
                <w:rFonts w:ascii="Arial" w:hAnsi="Arial" w:cs="Arial"/>
                <w:sz w:val="18"/>
                <w:szCs w:val="18"/>
              </w:rPr>
              <w:t>180,000 ha</w:t>
            </w:r>
          </w:p>
        </w:tc>
        <w:tc>
          <w:tcPr>
            <w:tcW w:w="4106" w:type="dxa"/>
          </w:tcPr>
          <w:p w:rsidR="000559A1" w:rsidRPr="00DC3B90" w:rsidRDefault="008B6A81" w:rsidP="00090C23">
            <w:pPr>
              <w:pStyle w:val="TableParagraph"/>
              <w:spacing w:line="194" w:lineRule="exact"/>
              <w:ind w:left="106"/>
              <w:rPr>
                <w:rFonts w:ascii="Arial" w:hAnsi="Arial" w:cs="Arial"/>
                <w:sz w:val="18"/>
                <w:szCs w:val="18"/>
              </w:rPr>
            </w:pPr>
            <w:r>
              <w:rPr>
                <w:rFonts w:ascii="Arial" w:hAnsi="Arial" w:cs="Arial"/>
                <w:sz w:val="18"/>
                <w:szCs w:val="18"/>
              </w:rPr>
              <w:t xml:space="preserve">Most of the process and documentation required for </w:t>
            </w:r>
            <w:proofErr w:type="spellStart"/>
            <w:r>
              <w:rPr>
                <w:rFonts w:ascii="Arial" w:hAnsi="Arial" w:cs="Arial"/>
                <w:sz w:val="18"/>
                <w:szCs w:val="18"/>
              </w:rPr>
              <w:t>gazetting</w:t>
            </w:r>
            <w:proofErr w:type="spellEnd"/>
            <w:r>
              <w:rPr>
                <w:rFonts w:ascii="Arial" w:hAnsi="Arial" w:cs="Arial"/>
                <w:sz w:val="18"/>
                <w:szCs w:val="18"/>
              </w:rPr>
              <w:t xml:space="preserve"> the expanded YUS CA and the proposed TMR C</w:t>
            </w:r>
            <w:r w:rsidR="00090C23">
              <w:rPr>
                <w:rFonts w:ascii="Arial" w:hAnsi="Arial" w:cs="Arial"/>
                <w:sz w:val="18"/>
                <w:szCs w:val="18"/>
              </w:rPr>
              <w:t>A</w:t>
            </w:r>
            <w:r>
              <w:rPr>
                <w:rFonts w:ascii="Arial" w:hAnsi="Arial" w:cs="Arial"/>
                <w:sz w:val="18"/>
                <w:szCs w:val="18"/>
              </w:rPr>
              <w:t xml:space="preserve"> have already been completed.  In 2020, there will be some residual activities related to updating management plans (with some mediation required – TMR), installing signage (TMR), local outreach and community meetings related to the YUS expansion, and updating of by-laws (YUS).  These directly support the </w:t>
            </w:r>
            <w:proofErr w:type="spellStart"/>
            <w:r>
              <w:rPr>
                <w:rFonts w:ascii="Arial" w:hAnsi="Arial" w:cs="Arial"/>
                <w:sz w:val="18"/>
                <w:szCs w:val="18"/>
              </w:rPr>
              <w:t>gazetting</w:t>
            </w:r>
            <w:proofErr w:type="spellEnd"/>
            <w:r>
              <w:rPr>
                <w:rFonts w:ascii="Arial" w:hAnsi="Arial" w:cs="Arial"/>
                <w:sz w:val="18"/>
                <w:szCs w:val="18"/>
              </w:rPr>
              <w:t xml:space="preserve"> process for these two locations. </w:t>
            </w:r>
          </w:p>
        </w:tc>
      </w:tr>
      <w:tr w:rsidR="000559A1" w:rsidRPr="00DC3B90" w:rsidTr="00455BC6">
        <w:trPr>
          <w:trHeight w:val="216"/>
        </w:trPr>
        <w:tc>
          <w:tcPr>
            <w:tcW w:w="2132" w:type="dxa"/>
          </w:tcPr>
          <w:p w:rsidR="000559A1" w:rsidRPr="000559A1" w:rsidRDefault="000559A1" w:rsidP="000559A1">
            <w:pPr>
              <w:pStyle w:val="TableParagraph"/>
              <w:ind w:left="396" w:right="233" w:hanging="275"/>
              <w:rPr>
                <w:rFonts w:ascii="Arial" w:hAnsi="Arial" w:cs="Arial"/>
                <w:sz w:val="18"/>
                <w:szCs w:val="18"/>
              </w:rPr>
            </w:pPr>
            <w:r w:rsidRPr="000559A1">
              <w:rPr>
                <w:rFonts w:ascii="Arial" w:hAnsi="Arial" w:cs="Arial"/>
                <w:sz w:val="18"/>
                <w:szCs w:val="18"/>
              </w:rPr>
              <w:t>2.4. Stable or increased populations of threatened species - YUS</w:t>
            </w:r>
          </w:p>
        </w:tc>
        <w:tc>
          <w:tcPr>
            <w:tcW w:w="1417" w:type="dxa"/>
          </w:tcPr>
          <w:p w:rsidR="000559A1" w:rsidRPr="004461A1" w:rsidRDefault="000559A1" w:rsidP="004461A1">
            <w:pPr>
              <w:pStyle w:val="TableParagraph"/>
              <w:ind w:left="103"/>
              <w:rPr>
                <w:rFonts w:ascii="Arial" w:hAnsi="Arial" w:cs="Arial"/>
                <w:i/>
                <w:sz w:val="18"/>
                <w:szCs w:val="18"/>
              </w:rPr>
            </w:pPr>
            <w:r w:rsidRPr="004461A1">
              <w:rPr>
                <w:rFonts w:ascii="Arial" w:hAnsi="Arial" w:cs="Arial"/>
                <w:b/>
                <w:i/>
                <w:sz w:val="18"/>
                <w:szCs w:val="18"/>
              </w:rPr>
              <w:t xml:space="preserve">YUS: </w:t>
            </w:r>
            <w:r w:rsidRPr="004461A1">
              <w:rPr>
                <w:rFonts w:ascii="Arial" w:hAnsi="Arial" w:cs="Arial"/>
                <w:i/>
                <w:sz w:val="18"/>
                <w:szCs w:val="18"/>
              </w:rPr>
              <w:t>Baseline:</w:t>
            </w:r>
          </w:p>
          <w:p w:rsidR="000559A1" w:rsidRPr="004461A1" w:rsidRDefault="000559A1" w:rsidP="008B6A81">
            <w:pPr>
              <w:pStyle w:val="TableParagraph"/>
              <w:ind w:left="103" w:right="142"/>
              <w:rPr>
                <w:rFonts w:ascii="Arial" w:hAnsi="Arial" w:cs="Arial"/>
                <w:sz w:val="18"/>
                <w:szCs w:val="18"/>
              </w:rPr>
            </w:pPr>
            <w:proofErr w:type="spellStart"/>
            <w:r w:rsidRPr="004461A1">
              <w:rPr>
                <w:rFonts w:ascii="Arial" w:hAnsi="Arial" w:cs="Arial"/>
                <w:sz w:val="18"/>
                <w:szCs w:val="18"/>
              </w:rPr>
              <w:t>Matschie‘s</w:t>
            </w:r>
            <w:proofErr w:type="spellEnd"/>
            <w:r w:rsidRPr="004461A1">
              <w:rPr>
                <w:rFonts w:ascii="Arial" w:hAnsi="Arial" w:cs="Arial"/>
                <w:sz w:val="18"/>
                <w:szCs w:val="18"/>
              </w:rPr>
              <w:t xml:space="preserve"> Tree Kangaroo </w:t>
            </w:r>
            <w:r w:rsidRPr="004461A1">
              <w:rPr>
                <w:rFonts w:ascii="Arial" w:hAnsi="Arial" w:cs="Arial"/>
                <w:i/>
                <w:sz w:val="18"/>
                <w:szCs w:val="18"/>
              </w:rPr>
              <w:t>(</w:t>
            </w:r>
            <w:proofErr w:type="spellStart"/>
            <w:r w:rsidRPr="004461A1">
              <w:rPr>
                <w:rFonts w:ascii="Arial" w:hAnsi="Arial" w:cs="Arial"/>
                <w:i/>
                <w:sz w:val="18"/>
                <w:szCs w:val="18"/>
              </w:rPr>
              <w:t>Dendrolagus</w:t>
            </w:r>
            <w:proofErr w:type="spellEnd"/>
            <w:r w:rsidRPr="004461A1">
              <w:rPr>
                <w:rFonts w:ascii="Arial" w:hAnsi="Arial" w:cs="Arial"/>
                <w:i/>
                <w:sz w:val="18"/>
                <w:szCs w:val="18"/>
              </w:rPr>
              <w:t xml:space="preserve"> </w:t>
            </w:r>
            <w:proofErr w:type="spellStart"/>
            <w:r w:rsidRPr="004461A1">
              <w:rPr>
                <w:rFonts w:ascii="Arial" w:hAnsi="Arial" w:cs="Arial"/>
                <w:i/>
                <w:sz w:val="18"/>
                <w:szCs w:val="18"/>
              </w:rPr>
              <w:t>matschiei</w:t>
            </w:r>
            <w:proofErr w:type="spellEnd"/>
            <w:r w:rsidRPr="004461A1">
              <w:rPr>
                <w:rFonts w:ascii="Arial" w:hAnsi="Arial" w:cs="Arial"/>
                <w:i/>
                <w:sz w:val="18"/>
                <w:szCs w:val="18"/>
              </w:rPr>
              <w:t xml:space="preserve">) </w:t>
            </w:r>
            <w:r w:rsidRPr="004461A1">
              <w:rPr>
                <w:rFonts w:ascii="Arial" w:hAnsi="Arial" w:cs="Arial"/>
                <w:sz w:val="18"/>
                <w:szCs w:val="18"/>
              </w:rPr>
              <w:t>(Endangered)</w:t>
            </w:r>
          </w:p>
          <w:p w:rsidR="000559A1" w:rsidRPr="004461A1" w:rsidRDefault="000559A1" w:rsidP="004461A1">
            <w:pPr>
              <w:pStyle w:val="TableParagraph"/>
              <w:ind w:left="103"/>
              <w:rPr>
                <w:rFonts w:ascii="Arial" w:hAnsi="Arial" w:cs="Arial"/>
                <w:sz w:val="18"/>
                <w:szCs w:val="18"/>
              </w:rPr>
            </w:pPr>
            <w:r w:rsidRPr="004461A1">
              <w:rPr>
                <w:rFonts w:ascii="Arial" w:hAnsi="Arial" w:cs="Arial"/>
                <w:sz w:val="18"/>
                <w:szCs w:val="18"/>
              </w:rPr>
              <w:t>250+</w:t>
            </w:r>
          </w:p>
        </w:tc>
        <w:tc>
          <w:tcPr>
            <w:tcW w:w="1701" w:type="dxa"/>
          </w:tcPr>
          <w:p w:rsidR="000559A1" w:rsidRPr="004461A1" w:rsidRDefault="000559A1" w:rsidP="008B6A81">
            <w:pPr>
              <w:pStyle w:val="TableParagraph"/>
              <w:ind w:left="108" w:right="142"/>
              <w:rPr>
                <w:rFonts w:ascii="Arial" w:hAnsi="Arial" w:cs="Arial"/>
                <w:sz w:val="18"/>
                <w:szCs w:val="18"/>
              </w:rPr>
            </w:pPr>
            <w:r w:rsidRPr="004461A1">
              <w:rPr>
                <w:rFonts w:ascii="Arial" w:hAnsi="Arial" w:cs="Arial"/>
                <w:b/>
                <w:sz w:val="18"/>
                <w:szCs w:val="18"/>
              </w:rPr>
              <w:t>YUS</w:t>
            </w:r>
            <w:r w:rsidRPr="004461A1">
              <w:rPr>
                <w:rFonts w:ascii="Arial" w:hAnsi="Arial" w:cs="Arial"/>
                <w:sz w:val="18"/>
                <w:szCs w:val="18"/>
              </w:rPr>
              <w:t>: Stable or increased population:</w:t>
            </w:r>
          </w:p>
          <w:p w:rsidR="000559A1" w:rsidRPr="004461A1" w:rsidRDefault="000559A1" w:rsidP="008B6A81">
            <w:pPr>
              <w:pStyle w:val="TableParagraph"/>
              <w:ind w:left="108" w:right="142"/>
              <w:jc w:val="both"/>
              <w:rPr>
                <w:rFonts w:ascii="Arial" w:hAnsi="Arial" w:cs="Arial"/>
                <w:i/>
                <w:sz w:val="18"/>
                <w:szCs w:val="18"/>
              </w:rPr>
            </w:pPr>
            <w:proofErr w:type="spellStart"/>
            <w:r w:rsidRPr="004461A1">
              <w:rPr>
                <w:rFonts w:ascii="Arial" w:hAnsi="Arial" w:cs="Arial"/>
                <w:sz w:val="18"/>
                <w:szCs w:val="18"/>
              </w:rPr>
              <w:t>Matschie‘s</w:t>
            </w:r>
            <w:proofErr w:type="spellEnd"/>
            <w:r w:rsidRPr="004461A1">
              <w:rPr>
                <w:rFonts w:ascii="Arial" w:hAnsi="Arial" w:cs="Arial"/>
                <w:sz w:val="18"/>
                <w:szCs w:val="18"/>
              </w:rPr>
              <w:t xml:space="preserve"> Tree Kangaroo (</w:t>
            </w:r>
            <w:proofErr w:type="spellStart"/>
            <w:r w:rsidRPr="004461A1">
              <w:rPr>
                <w:rFonts w:ascii="Arial" w:hAnsi="Arial" w:cs="Arial"/>
                <w:i/>
                <w:sz w:val="18"/>
                <w:szCs w:val="18"/>
              </w:rPr>
              <w:t>Dendrolagus</w:t>
            </w:r>
            <w:proofErr w:type="spellEnd"/>
            <w:r w:rsidRPr="004461A1">
              <w:rPr>
                <w:rFonts w:ascii="Arial" w:hAnsi="Arial" w:cs="Arial"/>
                <w:i/>
                <w:sz w:val="18"/>
                <w:szCs w:val="18"/>
              </w:rPr>
              <w:t xml:space="preserve"> </w:t>
            </w:r>
            <w:proofErr w:type="spellStart"/>
            <w:r w:rsidRPr="004461A1">
              <w:rPr>
                <w:rFonts w:ascii="Arial" w:hAnsi="Arial" w:cs="Arial"/>
                <w:i/>
                <w:sz w:val="18"/>
                <w:szCs w:val="18"/>
              </w:rPr>
              <w:t>matschiei</w:t>
            </w:r>
            <w:proofErr w:type="spellEnd"/>
            <w:r w:rsidRPr="004461A1">
              <w:rPr>
                <w:rFonts w:ascii="Arial" w:hAnsi="Arial" w:cs="Arial"/>
                <w:i/>
                <w:sz w:val="18"/>
                <w:szCs w:val="18"/>
              </w:rPr>
              <w:t>)\ 250+</w:t>
            </w:r>
          </w:p>
        </w:tc>
        <w:tc>
          <w:tcPr>
            <w:tcW w:w="4106" w:type="dxa"/>
          </w:tcPr>
          <w:p w:rsidR="000559A1" w:rsidRPr="00DC3B90" w:rsidRDefault="00090C23" w:rsidP="004E1A8A">
            <w:pPr>
              <w:pStyle w:val="TableParagraph"/>
              <w:spacing w:line="194" w:lineRule="exact"/>
              <w:ind w:left="106" w:right="137"/>
              <w:rPr>
                <w:rFonts w:ascii="Arial" w:hAnsi="Arial" w:cs="Arial"/>
                <w:sz w:val="18"/>
                <w:szCs w:val="18"/>
              </w:rPr>
            </w:pPr>
            <w:r>
              <w:rPr>
                <w:rFonts w:ascii="Arial" w:hAnsi="Arial" w:cs="Arial"/>
                <w:sz w:val="18"/>
                <w:szCs w:val="18"/>
              </w:rPr>
              <w:t>In 2020, there will be significant attention given to more effective ranger patrols and data collection at YUS.</w:t>
            </w:r>
            <w:r w:rsidR="004E1A8A">
              <w:rPr>
                <w:rFonts w:ascii="Arial" w:hAnsi="Arial" w:cs="Arial"/>
                <w:sz w:val="18"/>
                <w:szCs w:val="18"/>
              </w:rPr>
              <w:t xml:space="preserve">  Further, it is expected that biodiversity data will be updated and published by the end of the project.</w:t>
            </w:r>
            <w:r>
              <w:rPr>
                <w:rFonts w:ascii="Arial" w:hAnsi="Arial" w:cs="Arial"/>
                <w:sz w:val="18"/>
                <w:szCs w:val="18"/>
              </w:rPr>
              <w:t xml:space="preserve">  </w:t>
            </w:r>
          </w:p>
        </w:tc>
      </w:tr>
      <w:tr w:rsidR="000559A1" w:rsidRPr="00DC3B90" w:rsidTr="00455BC6">
        <w:trPr>
          <w:trHeight w:val="216"/>
        </w:trPr>
        <w:tc>
          <w:tcPr>
            <w:tcW w:w="2132" w:type="dxa"/>
          </w:tcPr>
          <w:p w:rsidR="000559A1" w:rsidRPr="000559A1" w:rsidRDefault="000559A1" w:rsidP="000559A1">
            <w:pPr>
              <w:pStyle w:val="TableParagraph"/>
              <w:ind w:left="396" w:right="233" w:hanging="275"/>
              <w:rPr>
                <w:rFonts w:ascii="Arial" w:hAnsi="Arial" w:cs="Arial"/>
                <w:sz w:val="18"/>
                <w:szCs w:val="18"/>
              </w:rPr>
            </w:pPr>
            <w:r w:rsidRPr="000559A1">
              <w:rPr>
                <w:rFonts w:ascii="Arial" w:hAnsi="Arial" w:cs="Arial"/>
                <w:sz w:val="18"/>
                <w:szCs w:val="18"/>
              </w:rPr>
              <w:t>2.5. Stable or increased populations of threatened species - TMR</w:t>
            </w:r>
          </w:p>
        </w:tc>
        <w:tc>
          <w:tcPr>
            <w:tcW w:w="1417" w:type="dxa"/>
          </w:tcPr>
          <w:p w:rsidR="000559A1" w:rsidRPr="004461A1" w:rsidRDefault="000559A1" w:rsidP="004461A1">
            <w:pPr>
              <w:pStyle w:val="TableParagraph"/>
              <w:ind w:left="103"/>
              <w:rPr>
                <w:rFonts w:ascii="Arial" w:hAnsi="Arial" w:cs="Arial"/>
                <w:sz w:val="18"/>
                <w:szCs w:val="18"/>
              </w:rPr>
            </w:pPr>
            <w:proofErr w:type="spellStart"/>
            <w:r w:rsidRPr="004461A1">
              <w:rPr>
                <w:rFonts w:ascii="Arial" w:hAnsi="Arial" w:cs="Arial"/>
                <w:sz w:val="18"/>
                <w:szCs w:val="18"/>
              </w:rPr>
              <w:t>Tenkile</w:t>
            </w:r>
            <w:proofErr w:type="spellEnd"/>
            <w:r w:rsidRPr="004461A1">
              <w:rPr>
                <w:rFonts w:ascii="Arial" w:hAnsi="Arial" w:cs="Arial"/>
                <w:sz w:val="18"/>
                <w:szCs w:val="18"/>
              </w:rPr>
              <w:t xml:space="preserve"> Tree Kangaroo </w:t>
            </w:r>
            <w:r w:rsidRPr="004461A1">
              <w:rPr>
                <w:rFonts w:ascii="Arial" w:hAnsi="Arial" w:cs="Arial"/>
                <w:i/>
                <w:sz w:val="18"/>
                <w:szCs w:val="18"/>
              </w:rPr>
              <w:t>(</w:t>
            </w:r>
            <w:proofErr w:type="spellStart"/>
            <w:r w:rsidRPr="004461A1">
              <w:rPr>
                <w:rFonts w:ascii="Arial" w:hAnsi="Arial" w:cs="Arial"/>
                <w:i/>
                <w:sz w:val="18"/>
                <w:szCs w:val="18"/>
              </w:rPr>
              <w:t>Dendrolagus</w:t>
            </w:r>
            <w:proofErr w:type="spellEnd"/>
            <w:r w:rsidRPr="004461A1">
              <w:rPr>
                <w:rFonts w:ascii="Arial" w:hAnsi="Arial" w:cs="Arial"/>
                <w:i/>
                <w:sz w:val="18"/>
                <w:szCs w:val="18"/>
              </w:rPr>
              <w:t xml:space="preserve"> </w:t>
            </w:r>
            <w:proofErr w:type="spellStart"/>
            <w:r w:rsidRPr="004461A1">
              <w:rPr>
                <w:rFonts w:ascii="Arial" w:hAnsi="Arial" w:cs="Arial"/>
                <w:i/>
                <w:sz w:val="18"/>
                <w:szCs w:val="18"/>
              </w:rPr>
              <w:t>scottae</w:t>
            </w:r>
            <w:proofErr w:type="spellEnd"/>
            <w:r w:rsidRPr="004461A1">
              <w:rPr>
                <w:rFonts w:ascii="Arial" w:hAnsi="Arial" w:cs="Arial"/>
                <w:sz w:val="18"/>
                <w:szCs w:val="18"/>
              </w:rPr>
              <w:t>) (Critically Endangered) Population estimate 300+;</w:t>
            </w:r>
          </w:p>
          <w:p w:rsidR="000559A1" w:rsidRPr="004461A1" w:rsidRDefault="000559A1" w:rsidP="004461A1">
            <w:pPr>
              <w:pStyle w:val="TableParagraph"/>
              <w:ind w:left="103" w:right="231"/>
              <w:rPr>
                <w:rFonts w:ascii="Arial" w:hAnsi="Arial" w:cs="Arial"/>
                <w:sz w:val="18"/>
                <w:szCs w:val="18"/>
              </w:rPr>
            </w:pPr>
            <w:proofErr w:type="spellStart"/>
            <w:r w:rsidRPr="004461A1">
              <w:rPr>
                <w:rFonts w:ascii="Arial" w:hAnsi="Arial" w:cs="Arial"/>
                <w:sz w:val="18"/>
                <w:szCs w:val="18"/>
              </w:rPr>
              <w:t>Weimag</w:t>
            </w:r>
            <w:proofErr w:type="spellEnd"/>
            <w:r w:rsidRPr="004461A1">
              <w:rPr>
                <w:rFonts w:ascii="Arial" w:hAnsi="Arial" w:cs="Arial"/>
                <w:sz w:val="18"/>
                <w:szCs w:val="18"/>
              </w:rPr>
              <w:t xml:space="preserve"> Tree Kangaroo </w:t>
            </w:r>
            <w:r w:rsidRPr="004461A1">
              <w:rPr>
                <w:rFonts w:ascii="Arial" w:hAnsi="Arial" w:cs="Arial"/>
                <w:i/>
                <w:sz w:val="18"/>
                <w:szCs w:val="18"/>
              </w:rPr>
              <w:t xml:space="preserve">(D. </w:t>
            </w:r>
            <w:proofErr w:type="spellStart"/>
            <w:r w:rsidRPr="004461A1">
              <w:rPr>
                <w:rFonts w:ascii="Arial" w:hAnsi="Arial" w:cs="Arial"/>
                <w:i/>
                <w:sz w:val="18"/>
                <w:szCs w:val="18"/>
              </w:rPr>
              <w:t>pulcherrimus</w:t>
            </w:r>
            <w:proofErr w:type="spellEnd"/>
            <w:r w:rsidRPr="004461A1">
              <w:rPr>
                <w:rFonts w:ascii="Arial" w:hAnsi="Arial" w:cs="Arial"/>
                <w:i/>
                <w:sz w:val="18"/>
                <w:szCs w:val="18"/>
              </w:rPr>
              <w:t xml:space="preserve">) </w:t>
            </w:r>
            <w:r w:rsidRPr="004461A1">
              <w:rPr>
                <w:rFonts w:ascii="Arial" w:hAnsi="Arial" w:cs="Arial"/>
                <w:sz w:val="18"/>
                <w:szCs w:val="18"/>
              </w:rPr>
              <w:t>Population estimate</w:t>
            </w:r>
          </w:p>
          <w:p w:rsidR="000559A1" w:rsidRPr="004461A1" w:rsidRDefault="000559A1" w:rsidP="004461A1">
            <w:pPr>
              <w:pStyle w:val="TableParagraph"/>
              <w:ind w:left="103"/>
              <w:rPr>
                <w:rFonts w:ascii="Arial" w:hAnsi="Arial" w:cs="Arial"/>
                <w:sz w:val="18"/>
                <w:szCs w:val="18"/>
              </w:rPr>
            </w:pPr>
            <w:r w:rsidRPr="004461A1">
              <w:rPr>
                <w:rFonts w:ascii="Arial" w:hAnsi="Arial" w:cs="Arial"/>
                <w:sz w:val="18"/>
                <w:szCs w:val="18"/>
              </w:rPr>
              <w:t>500+</w:t>
            </w:r>
          </w:p>
        </w:tc>
        <w:tc>
          <w:tcPr>
            <w:tcW w:w="1701" w:type="dxa"/>
          </w:tcPr>
          <w:p w:rsidR="000559A1" w:rsidRPr="004461A1" w:rsidRDefault="000559A1" w:rsidP="004461A1">
            <w:pPr>
              <w:pStyle w:val="TableParagraph"/>
              <w:ind w:left="108" w:right="129"/>
              <w:rPr>
                <w:rFonts w:ascii="Arial" w:hAnsi="Arial" w:cs="Arial"/>
                <w:sz w:val="18"/>
                <w:szCs w:val="18"/>
              </w:rPr>
            </w:pPr>
            <w:r w:rsidRPr="004461A1">
              <w:rPr>
                <w:rFonts w:ascii="Arial" w:hAnsi="Arial" w:cs="Arial"/>
                <w:sz w:val="18"/>
                <w:szCs w:val="18"/>
              </w:rPr>
              <w:t xml:space="preserve">Stable or Increased Populations: </w:t>
            </w:r>
            <w:proofErr w:type="spellStart"/>
            <w:r w:rsidRPr="004461A1">
              <w:rPr>
                <w:rFonts w:ascii="Arial" w:hAnsi="Arial" w:cs="Arial"/>
                <w:sz w:val="18"/>
                <w:szCs w:val="18"/>
              </w:rPr>
              <w:t>Tenkile</w:t>
            </w:r>
            <w:proofErr w:type="spellEnd"/>
            <w:r w:rsidRPr="004461A1">
              <w:rPr>
                <w:rFonts w:ascii="Arial" w:hAnsi="Arial" w:cs="Arial"/>
                <w:sz w:val="18"/>
                <w:szCs w:val="18"/>
              </w:rPr>
              <w:t xml:space="preserve"> Tree Kangaroo (</w:t>
            </w:r>
            <w:proofErr w:type="spellStart"/>
            <w:r w:rsidRPr="004461A1">
              <w:rPr>
                <w:rFonts w:ascii="Arial" w:hAnsi="Arial" w:cs="Arial"/>
                <w:i/>
                <w:sz w:val="18"/>
                <w:szCs w:val="18"/>
              </w:rPr>
              <w:t>Dendrolagus</w:t>
            </w:r>
            <w:proofErr w:type="spellEnd"/>
            <w:r w:rsidRPr="004461A1">
              <w:rPr>
                <w:rFonts w:ascii="Arial" w:hAnsi="Arial" w:cs="Arial"/>
                <w:i/>
                <w:sz w:val="18"/>
                <w:szCs w:val="18"/>
              </w:rPr>
              <w:t xml:space="preserve"> </w:t>
            </w:r>
            <w:proofErr w:type="spellStart"/>
            <w:r w:rsidRPr="004461A1">
              <w:rPr>
                <w:rFonts w:ascii="Arial" w:hAnsi="Arial" w:cs="Arial"/>
                <w:i/>
                <w:sz w:val="18"/>
                <w:szCs w:val="18"/>
              </w:rPr>
              <w:t>scottae</w:t>
            </w:r>
            <w:proofErr w:type="spellEnd"/>
            <w:r w:rsidRPr="004461A1">
              <w:rPr>
                <w:rFonts w:ascii="Arial" w:hAnsi="Arial" w:cs="Arial"/>
                <w:sz w:val="18"/>
                <w:szCs w:val="18"/>
              </w:rPr>
              <w:t>), target 300+</w:t>
            </w:r>
          </w:p>
          <w:p w:rsidR="000559A1" w:rsidRPr="004461A1" w:rsidRDefault="000559A1" w:rsidP="004461A1">
            <w:pPr>
              <w:pStyle w:val="TableParagraph"/>
              <w:ind w:left="108"/>
              <w:rPr>
                <w:rFonts w:ascii="Arial" w:hAnsi="Arial" w:cs="Arial"/>
                <w:i/>
                <w:sz w:val="18"/>
                <w:szCs w:val="18"/>
              </w:rPr>
            </w:pPr>
            <w:proofErr w:type="spellStart"/>
            <w:r w:rsidRPr="004461A1">
              <w:rPr>
                <w:rFonts w:ascii="Arial" w:hAnsi="Arial" w:cs="Arial"/>
                <w:sz w:val="18"/>
                <w:szCs w:val="18"/>
              </w:rPr>
              <w:t>Weimag</w:t>
            </w:r>
            <w:proofErr w:type="spellEnd"/>
            <w:r w:rsidRPr="004461A1">
              <w:rPr>
                <w:rFonts w:ascii="Arial" w:hAnsi="Arial" w:cs="Arial"/>
                <w:sz w:val="18"/>
                <w:szCs w:val="18"/>
              </w:rPr>
              <w:t xml:space="preserve"> Tree Kangaroo (</w:t>
            </w:r>
            <w:r w:rsidRPr="004461A1">
              <w:rPr>
                <w:rFonts w:ascii="Arial" w:hAnsi="Arial" w:cs="Arial"/>
                <w:i/>
                <w:sz w:val="18"/>
                <w:szCs w:val="18"/>
              </w:rPr>
              <w:t>D.</w:t>
            </w:r>
          </w:p>
          <w:p w:rsidR="000559A1" w:rsidRPr="004461A1" w:rsidRDefault="000559A1" w:rsidP="004461A1">
            <w:pPr>
              <w:pStyle w:val="TableParagraph"/>
              <w:ind w:left="108"/>
              <w:rPr>
                <w:rFonts w:ascii="Arial" w:hAnsi="Arial" w:cs="Arial"/>
                <w:sz w:val="18"/>
                <w:szCs w:val="18"/>
              </w:rPr>
            </w:pPr>
            <w:proofErr w:type="spellStart"/>
            <w:r w:rsidRPr="004461A1">
              <w:rPr>
                <w:rFonts w:ascii="Arial" w:hAnsi="Arial" w:cs="Arial"/>
                <w:i/>
                <w:sz w:val="18"/>
                <w:szCs w:val="18"/>
              </w:rPr>
              <w:t>pulcherrimus</w:t>
            </w:r>
            <w:proofErr w:type="spellEnd"/>
            <w:r w:rsidRPr="004461A1">
              <w:rPr>
                <w:rFonts w:ascii="Arial" w:hAnsi="Arial" w:cs="Arial"/>
                <w:sz w:val="18"/>
                <w:szCs w:val="18"/>
              </w:rPr>
              <w:t>), 500+</w:t>
            </w:r>
          </w:p>
        </w:tc>
        <w:tc>
          <w:tcPr>
            <w:tcW w:w="4106" w:type="dxa"/>
          </w:tcPr>
          <w:p w:rsidR="000559A1" w:rsidRPr="00DC3B90" w:rsidRDefault="004E1A8A" w:rsidP="004E1A8A">
            <w:pPr>
              <w:pStyle w:val="TableParagraph"/>
              <w:spacing w:line="194" w:lineRule="exact"/>
              <w:ind w:left="106" w:right="137"/>
              <w:rPr>
                <w:rFonts w:ascii="Arial" w:hAnsi="Arial" w:cs="Arial"/>
                <w:sz w:val="18"/>
                <w:szCs w:val="18"/>
              </w:rPr>
            </w:pPr>
            <w:r>
              <w:rPr>
                <w:rFonts w:ascii="Arial" w:hAnsi="Arial" w:cs="Arial"/>
                <w:sz w:val="18"/>
                <w:szCs w:val="18"/>
              </w:rPr>
              <w:t>Same as above, with additional support expected from installation of signage.  Recent data indicate a stable or growing population of tree kangaroos.</w:t>
            </w:r>
          </w:p>
        </w:tc>
      </w:tr>
      <w:tr w:rsidR="004461A1" w:rsidRPr="00DC3B90" w:rsidTr="00455BC6">
        <w:trPr>
          <w:trHeight w:val="717"/>
        </w:trPr>
        <w:tc>
          <w:tcPr>
            <w:tcW w:w="9356" w:type="dxa"/>
            <w:gridSpan w:val="4"/>
          </w:tcPr>
          <w:p w:rsidR="004461A1" w:rsidRPr="004461A1" w:rsidRDefault="004461A1" w:rsidP="00455BC6">
            <w:pPr>
              <w:pStyle w:val="TableParagraph"/>
              <w:ind w:right="470"/>
              <w:rPr>
                <w:rFonts w:ascii="Arial" w:hAnsi="Arial" w:cs="Arial"/>
                <w:b/>
                <w:sz w:val="18"/>
                <w:szCs w:val="18"/>
              </w:rPr>
            </w:pPr>
            <w:r w:rsidRPr="004461A1">
              <w:rPr>
                <w:rFonts w:ascii="Arial" w:hAnsi="Arial" w:cs="Arial"/>
                <w:b/>
                <w:sz w:val="18"/>
                <w:szCs w:val="18"/>
              </w:rPr>
              <w:t>Outcome 2.2: Traditional systems and models for management and conservation of biodiversity strengthened across at least 331,000 ha of priority landscape consisting of: (a) the expanded YUS Community Conservation Area (151,000 ha) and (b) the Torricelli Mountain Range Community Conservation Area (180,000 ha)</w:t>
            </w:r>
          </w:p>
        </w:tc>
      </w:tr>
      <w:tr w:rsidR="004461A1" w:rsidRPr="00DC3B90" w:rsidTr="00455BC6">
        <w:trPr>
          <w:trHeight w:val="608"/>
        </w:trPr>
        <w:tc>
          <w:tcPr>
            <w:tcW w:w="2132" w:type="dxa"/>
          </w:tcPr>
          <w:p w:rsidR="004461A1" w:rsidRPr="004461A1" w:rsidRDefault="004461A1" w:rsidP="00455BC6">
            <w:pPr>
              <w:pStyle w:val="TableParagraph"/>
              <w:ind w:left="396" w:hanging="275"/>
              <w:rPr>
                <w:rFonts w:ascii="Arial" w:hAnsi="Arial" w:cs="Arial"/>
                <w:sz w:val="18"/>
                <w:szCs w:val="18"/>
              </w:rPr>
            </w:pPr>
            <w:r w:rsidRPr="004461A1">
              <w:rPr>
                <w:rFonts w:ascii="Arial" w:hAnsi="Arial" w:cs="Arial"/>
                <w:sz w:val="18"/>
                <w:szCs w:val="18"/>
              </w:rPr>
              <w:t>2.6. Productivity of organic coffee and cocoa in existing agricultural zones in YUS</w:t>
            </w:r>
          </w:p>
        </w:tc>
        <w:tc>
          <w:tcPr>
            <w:tcW w:w="1417" w:type="dxa"/>
          </w:tcPr>
          <w:p w:rsidR="004461A1" w:rsidRPr="004461A1" w:rsidRDefault="004461A1" w:rsidP="00455BC6">
            <w:pPr>
              <w:pStyle w:val="TableParagraph"/>
              <w:ind w:left="45" w:right="500"/>
              <w:rPr>
                <w:rFonts w:ascii="Arial" w:hAnsi="Arial" w:cs="Arial"/>
                <w:sz w:val="18"/>
                <w:szCs w:val="18"/>
              </w:rPr>
            </w:pPr>
            <w:r w:rsidRPr="004461A1">
              <w:rPr>
                <w:rFonts w:ascii="Arial" w:hAnsi="Arial" w:cs="Arial"/>
                <w:sz w:val="18"/>
                <w:szCs w:val="18"/>
              </w:rPr>
              <w:t>Coffee = 2.5 tons per year from 22,650 ha</w:t>
            </w:r>
          </w:p>
          <w:p w:rsidR="004461A1" w:rsidRPr="004461A1" w:rsidRDefault="004461A1" w:rsidP="00455BC6">
            <w:pPr>
              <w:pStyle w:val="TableParagraph"/>
              <w:ind w:left="45"/>
              <w:rPr>
                <w:rFonts w:ascii="Arial" w:hAnsi="Arial" w:cs="Arial"/>
                <w:sz w:val="18"/>
                <w:szCs w:val="18"/>
              </w:rPr>
            </w:pPr>
            <w:r w:rsidRPr="004461A1">
              <w:rPr>
                <w:rFonts w:ascii="Arial" w:hAnsi="Arial" w:cs="Arial"/>
                <w:sz w:val="18"/>
                <w:szCs w:val="18"/>
              </w:rPr>
              <w:t xml:space="preserve">Cocoa = 38.6 </w:t>
            </w:r>
            <w:r w:rsidRPr="004461A1">
              <w:rPr>
                <w:rFonts w:ascii="Arial" w:hAnsi="Arial" w:cs="Arial"/>
                <w:sz w:val="18"/>
                <w:szCs w:val="18"/>
              </w:rPr>
              <w:lastRenderedPageBreak/>
              <w:t>tons per year from 6,091</w:t>
            </w:r>
          </w:p>
          <w:p w:rsidR="004461A1" w:rsidRPr="004461A1" w:rsidRDefault="004461A1" w:rsidP="00455BC6">
            <w:pPr>
              <w:pStyle w:val="TableParagraph"/>
              <w:ind w:left="45"/>
              <w:rPr>
                <w:rFonts w:ascii="Arial" w:hAnsi="Arial" w:cs="Arial"/>
                <w:sz w:val="18"/>
                <w:szCs w:val="18"/>
              </w:rPr>
            </w:pPr>
            <w:proofErr w:type="gramStart"/>
            <w:r w:rsidRPr="004461A1">
              <w:rPr>
                <w:rFonts w:ascii="Arial" w:hAnsi="Arial" w:cs="Arial"/>
                <w:sz w:val="18"/>
                <w:szCs w:val="18"/>
              </w:rPr>
              <w:t>ha</w:t>
            </w:r>
            <w:proofErr w:type="gramEnd"/>
            <w:r w:rsidRPr="004461A1">
              <w:rPr>
                <w:rFonts w:ascii="Arial" w:hAnsi="Arial" w:cs="Arial"/>
                <w:sz w:val="18"/>
                <w:szCs w:val="18"/>
              </w:rPr>
              <w:t>.</w:t>
            </w:r>
          </w:p>
        </w:tc>
        <w:tc>
          <w:tcPr>
            <w:tcW w:w="1701" w:type="dxa"/>
          </w:tcPr>
          <w:p w:rsidR="004461A1" w:rsidRPr="004461A1" w:rsidRDefault="004461A1" w:rsidP="00455BC6">
            <w:pPr>
              <w:pStyle w:val="TableParagraph"/>
              <w:ind w:left="50" w:right="382"/>
              <w:rPr>
                <w:rFonts w:ascii="Arial" w:hAnsi="Arial" w:cs="Arial"/>
                <w:sz w:val="18"/>
                <w:szCs w:val="18"/>
              </w:rPr>
            </w:pPr>
            <w:r w:rsidRPr="004461A1">
              <w:rPr>
                <w:rFonts w:ascii="Arial" w:hAnsi="Arial" w:cs="Arial"/>
                <w:sz w:val="18"/>
                <w:szCs w:val="18"/>
              </w:rPr>
              <w:lastRenderedPageBreak/>
              <w:t>Coffee &gt; 30 tons per year from 22,650 ha</w:t>
            </w:r>
          </w:p>
          <w:p w:rsidR="004461A1" w:rsidRPr="004461A1" w:rsidRDefault="004461A1" w:rsidP="00455BC6">
            <w:pPr>
              <w:pStyle w:val="TableParagraph"/>
              <w:ind w:left="50"/>
              <w:rPr>
                <w:rFonts w:ascii="Arial" w:hAnsi="Arial" w:cs="Arial"/>
                <w:sz w:val="18"/>
                <w:szCs w:val="18"/>
              </w:rPr>
            </w:pPr>
            <w:r w:rsidRPr="004461A1">
              <w:rPr>
                <w:rFonts w:ascii="Arial" w:hAnsi="Arial" w:cs="Arial"/>
                <w:sz w:val="18"/>
                <w:szCs w:val="18"/>
              </w:rPr>
              <w:t>Cocoa &gt; 103 tons per year from</w:t>
            </w:r>
          </w:p>
          <w:p w:rsidR="004461A1" w:rsidRPr="004461A1" w:rsidRDefault="004461A1" w:rsidP="00455BC6">
            <w:pPr>
              <w:pStyle w:val="TableParagraph"/>
              <w:ind w:left="50"/>
              <w:rPr>
                <w:rFonts w:ascii="Arial" w:hAnsi="Arial" w:cs="Arial"/>
                <w:sz w:val="18"/>
                <w:szCs w:val="18"/>
              </w:rPr>
            </w:pPr>
            <w:r w:rsidRPr="004461A1">
              <w:rPr>
                <w:rFonts w:ascii="Arial" w:hAnsi="Arial" w:cs="Arial"/>
                <w:sz w:val="18"/>
                <w:szCs w:val="18"/>
              </w:rPr>
              <w:t>6,091 ha</w:t>
            </w:r>
          </w:p>
        </w:tc>
        <w:tc>
          <w:tcPr>
            <w:tcW w:w="4106" w:type="dxa"/>
          </w:tcPr>
          <w:p w:rsidR="004461A1" w:rsidRPr="00DC3B90" w:rsidRDefault="004E1A8A" w:rsidP="00455BC6">
            <w:pPr>
              <w:autoSpaceDE w:val="0"/>
              <w:autoSpaceDN w:val="0"/>
              <w:adjustRightInd w:val="0"/>
              <w:spacing w:after="0" w:line="240" w:lineRule="auto"/>
              <w:ind w:left="142" w:right="137"/>
              <w:rPr>
                <w:rFonts w:ascii="Arial" w:hAnsi="Arial" w:cs="Arial"/>
                <w:sz w:val="18"/>
                <w:szCs w:val="18"/>
              </w:rPr>
            </w:pPr>
            <w:r>
              <w:rPr>
                <w:rFonts w:ascii="Arial" w:hAnsi="Arial" w:cs="Arial"/>
                <w:sz w:val="18"/>
                <w:szCs w:val="18"/>
              </w:rPr>
              <w:t xml:space="preserve">In 2020, there is significant activity planned to develop infrastructure related to coffee and cocoa production at YUS, and to pull in more engagement from the provinces (on the business aspects).  There will also be significant efforts to develop business plans </w:t>
            </w:r>
            <w:r>
              <w:rPr>
                <w:rFonts w:ascii="Arial" w:hAnsi="Arial" w:cs="Arial"/>
                <w:sz w:val="18"/>
                <w:szCs w:val="18"/>
              </w:rPr>
              <w:lastRenderedPageBreak/>
              <w:t>and increase production of both cocoa and coffee (with associated training).</w:t>
            </w:r>
          </w:p>
        </w:tc>
      </w:tr>
      <w:tr w:rsidR="004461A1" w:rsidRPr="00DC3B90" w:rsidTr="00455BC6">
        <w:trPr>
          <w:trHeight w:val="1171"/>
        </w:trPr>
        <w:tc>
          <w:tcPr>
            <w:tcW w:w="2132" w:type="dxa"/>
            <w:tcBorders>
              <w:top w:val="nil"/>
            </w:tcBorders>
          </w:tcPr>
          <w:p w:rsidR="004461A1" w:rsidRPr="004461A1" w:rsidRDefault="004461A1" w:rsidP="00455BC6">
            <w:pPr>
              <w:pStyle w:val="TableParagraph"/>
              <w:ind w:left="396" w:right="125" w:hanging="275"/>
              <w:rPr>
                <w:rFonts w:ascii="Arial" w:hAnsi="Arial" w:cs="Arial"/>
                <w:sz w:val="18"/>
                <w:szCs w:val="18"/>
              </w:rPr>
            </w:pPr>
            <w:r w:rsidRPr="004461A1">
              <w:rPr>
                <w:rFonts w:ascii="Arial" w:hAnsi="Arial" w:cs="Arial"/>
                <w:sz w:val="18"/>
                <w:szCs w:val="18"/>
              </w:rPr>
              <w:lastRenderedPageBreak/>
              <w:t>2.7. Formal agreements in place between communities in participating conservation areas and central and/or Provincial Government/ project IAs, to provide financial and in-kind (service provision) support to participating communities, resulting in at least PGK 400 (approximately USD 150) in additional resources per household per year provided to the</w:t>
            </w:r>
          </w:p>
          <w:p w:rsidR="004461A1" w:rsidRPr="004461A1" w:rsidRDefault="004461A1" w:rsidP="00455BC6">
            <w:pPr>
              <w:pStyle w:val="TableParagraph"/>
              <w:ind w:left="396"/>
              <w:rPr>
                <w:rFonts w:ascii="Arial" w:hAnsi="Arial" w:cs="Arial"/>
                <w:sz w:val="18"/>
                <w:szCs w:val="18"/>
              </w:rPr>
            </w:pPr>
            <w:r w:rsidRPr="004461A1">
              <w:rPr>
                <w:rFonts w:ascii="Arial" w:hAnsi="Arial" w:cs="Arial"/>
                <w:sz w:val="18"/>
                <w:szCs w:val="18"/>
              </w:rPr>
              <w:t>communities concerned</w:t>
            </w:r>
          </w:p>
        </w:tc>
        <w:tc>
          <w:tcPr>
            <w:tcW w:w="1417" w:type="dxa"/>
          </w:tcPr>
          <w:p w:rsidR="004461A1" w:rsidRPr="004461A1" w:rsidRDefault="004461A1" w:rsidP="00455BC6">
            <w:pPr>
              <w:pStyle w:val="TableParagraph"/>
              <w:ind w:left="45" w:right="184"/>
              <w:rPr>
                <w:rFonts w:ascii="Arial" w:hAnsi="Arial" w:cs="Arial"/>
                <w:sz w:val="18"/>
                <w:szCs w:val="18"/>
              </w:rPr>
            </w:pPr>
            <w:r w:rsidRPr="004461A1">
              <w:rPr>
                <w:rFonts w:ascii="Arial" w:hAnsi="Arial" w:cs="Arial"/>
                <w:sz w:val="18"/>
                <w:szCs w:val="18"/>
              </w:rPr>
              <w:t>YUS – US$ 50 per Household (coffee and cocoa producers) TCA = US$ 0</w:t>
            </w:r>
          </w:p>
        </w:tc>
        <w:tc>
          <w:tcPr>
            <w:tcW w:w="1701" w:type="dxa"/>
          </w:tcPr>
          <w:p w:rsidR="004461A1" w:rsidRPr="004461A1" w:rsidRDefault="004461A1" w:rsidP="00455BC6">
            <w:pPr>
              <w:pStyle w:val="TableParagraph"/>
              <w:ind w:left="50" w:right="219"/>
              <w:rPr>
                <w:rFonts w:ascii="Arial" w:hAnsi="Arial" w:cs="Arial"/>
                <w:sz w:val="18"/>
                <w:szCs w:val="18"/>
              </w:rPr>
            </w:pPr>
            <w:r w:rsidRPr="004461A1">
              <w:rPr>
                <w:rFonts w:ascii="Arial" w:hAnsi="Arial" w:cs="Arial"/>
                <w:sz w:val="18"/>
                <w:szCs w:val="18"/>
              </w:rPr>
              <w:t>YUS – US$ 200 per household (coffee and cocoa producers)</w:t>
            </w:r>
          </w:p>
          <w:p w:rsidR="004461A1" w:rsidRPr="004461A1" w:rsidRDefault="004461A1" w:rsidP="00455BC6">
            <w:pPr>
              <w:pStyle w:val="TableParagraph"/>
              <w:ind w:left="50" w:right="114"/>
              <w:rPr>
                <w:rFonts w:ascii="Arial" w:hAnsi="Arial" w:cs="Arial"/>
                <w:sz w:val="18"/>
                <w:szCs w:val="18"/>
              </w:rPr>
            </w:pPr>
            <w:r w:rsidRPr="004461A1">
              <w:rPr>
                <w:rFonts w:ascii="Arial" w:hAnsi="Arial" w:cs="Arial"/>
                <w:sz w:val="18"/>
                <w:szCs w:val="18"/>
              </w:rPr>
              <w:t>TCA = US$ 150</w:t>
            </w:r>
            <w:r w:rsidRPr="004461A1">
              <w:rPr>
                <w:rFonts w:ascii="Arial" w:hAnsi="Arial" w:cs="Arial"/>
                <w:position w:val="5"/>
                <w:sz w:val="18"/>
                <w:szCs w:val="18"/>
              </w:rPr>
              <w:t xml:space="preserve">9 </w:t>
            </w:r>
            <w:r w:rsidRPr="004461A1">
              <w:rPr>
                <w:rFonts w:ascii="Arial" w:hAnsi="Arial" w:cs="Arial"/>
                <w:sz w:val="18"/>
                <w:szCs w:val="18"/>
              </w:rPr>
              <w:t>per household (Alternative Proteins beneficiaries; in-kind or subsistence value)</w:t>
            </w:r>
          </w:p>
        </w:tc>
        <w:tc>
          <w:tcPr>
            <w:tcW w:w="4106" w:type="dxa"/>
          </w:tcPr>
          <w:p w:rsidR="004461A1" w:rsidRPr="00DC3B90" w:rsidRDefault="004E1A8A" w:rsidP="00BB6B4C">
            <w:pPr>
              <w:pStyle w:val="TableParagraph"/>
              <w:ind w:left="106" w:right="187"/>
              <w:rPr>
                <w:rFonts w:ascii="Arial" w:hAnsi="Arial" w:cs="Arial"/>
                <w:sz w:val="18"/>
                <w:szCs w:val="18"/>
              </w:rPr>
            </w:pPr>
            <w:r>
              <w:rPr>
                <w:rFonts w:ascii="Arial" w:hAnsi="Arial" w:cs="Arial"/>
                <w:sz w:val="18"/>
                <w:szCs w:val="18"/>
              </w:rPr>
              <w:t xml:space="preserve">In YUS, there will be ongoing efforts to increase production of coffee/cocoa </w:t>
            </w:r>
            <w:r w:rsidR="00BB6B4C">
              <w:rPr>
                <w:rFonts w:ascii="Arial" w:hAnsi="Arial" w:cs="Arial"/>
                <w:sz w:val="18"/>
                <w:szCs w:val="18"/>
              </w:rPr>
              <w:t xml:space="preserve">(as noted above).  There will also be an effort to get more engagement from the provinces, in the form of financial/technical commitments to help increase production of coffee and cocoa.  In TMR, </w:t>
            </w:r>
            <w:r>
              <w:rPr>
                <w:rFonts w:ascii="Arial" w:hAnsi="Arial" w:cs="Arial"/>
                <w:sz w:val="18"/>
                <w:szCs w:val="18"/>
              </w:rPr>
              <w:t xml:space="preserve">alternative protein sources </w:t>
            </w:r>
            <w:r w:rsidR="00BB6B4C">
              <w:rPr>
                <w:rFonts w:ascii="Arial" w:hAnsi="Arial" w:cs="Arial"/>
                <w:sz w:val="18"/>
                <w:szCs w:val="18"/>
              </w:rPr>
              <w:t>(fish ponds and rabbits) will receive attention, as well as development of hunting/garden agreements.</w:t>
            </w:r>
          </w:p>
        </w:tc>
      </w:tr>
    </w:tbl>
    <w:p w:rsidR="000559A1" w:rsidRDefault="000559A1" w:rsidP="00987DC1">
      <w:pPr>
        <w:rPr>
          <w:sz w:val="16"/>
        </w:rPr>
      </w:pPr>
    </w:p>
    <w:p w:rsidR="00BB6B4C" w:rsidRPr="00BB6B4C" w:rsidRDefault="00CE79CC" w:rsidP="00C03E81">
      <w:pPr>
        <w:spacing w:after="0" w:line="240" w:lineRule="auto"/>
        <w:jc w:val="both"/>
        <w:rPr>
          <w:rFonts w:ascii="Arial" w:hAnsi="Arial" w:cs="Arial"/>
        </w:rPr>
      </w:pPr>
      <w:r>
        <w:rPr>
          <w:rFonts w:ascii="Arial" w:hAnsi="Arial" w:cs="Arial"/>
        </w:rPr>
        <w:t xml:space="preserve">Section 4 </w:t>
      </w:r>
      <w:r w:rsidR="00C03E81">
        <w:rPr>
          <w:rFonts w:ascii="Arial" w:hAnsi="Arial" w:cs="Arial"/>
        </w:rPr>
        <w:t xml:space="preserve">has clarified the final year actions for the GEF5 project, based on the annual </w:t>
      </w:r>
      <w:proofErr w:type="spellStart"/>
      <w:r w:rsidR="00C03E81">
        <w:rPr>
          <w:rFonts w:ascii="Arial" w:hAnsi="Arial" w:cs="Arial"/>
        </w:rPr>
        <w:t>workplans</w:t>
      </w:r>
      <w:proofErr w:type="spellEnd"/>
      <w:r w:rsidR="00C03E81">
        <w:rPr>
          <w:rFonts w:ascii="Arial" w:hAnsi="Arial" w:cs="Arial"/>
        </w:rPr>
        <w:t xml:space="preserve"> of the partners (who certainly know what is left to do), but re-expressed to sharpen the performance indicators and clarify where the risks lie.</w:t>
      </w:r>
      <w:r w:rsidR="00F050F8">
        <w:rPr>
          <w:rFonts w:ascii="Arial" w:hAnsi="Arial" w:cs="Arial"/>
        </w:rPr>
        <w:t xml:space="preserve">  The proposed actions have also been more clearly aligned with the PRF, so that final contributions to the project targets are more easily seen and accounted for.</w:t>
      </w:r>
      <w:r w:rsidR="00B117DD">
        <w:rPr>
          <w:rFonts w:ascii="Arial" w:hAnsi="Arial" w:cs="Arial"/>
        </w:rPr>
        <w:t xml:space="preserve">  While the annual </w:t>
      </w:r>
      <w:proofErr w:type="spellStart"/>
      <w:r w:rsidR="00B117DD">
        <w:rPr>
          <w:rFonts w:ascii="Arial" w:hAnsi="Arial" w:cs="Arial"/>
        </w:rPr>
        <w:t>workplans</w:t>
      </w:r>
      <w:proofErr w:type="spellEnd"/>
      <w:r w:rsidR="00B117DD">
        <w:rPr>
          <w:rFonts w:ascii="Arial" w:hAnsi="Arial" w:cs="Arial"/>
        </w:rPr>
        <w:t xml:space="preserve"> from the partners were clear on the actions, the specific activities were not defined and linkages to targets were not apparent at all.  Therefore, it is suggested that all the details in Section 4 (the tables) be used as working guidance for the project partners (put the tables up on a wall in work areas, and check them frequently for reinforcement of the actual implementation of the plan – this simple visual system actually works</w:t>
      </w:r>
      <w:proofErr w:type="gramStart"/>
      <w:r w:rsidR="00B117DD">
        <w:rPr>
          <w:rFonts w:ascii="Arial" w:hAnsi="Arial" w:cs="Arial"/>
        </w:rPr>
        <w:t>... )</w:t>
      </w:r>
      <w:proofErr w:type="gramEnd"/>
      <w:r w:rsidR="00B117DD">
        <w:rPr>
          <w:rFonts w:ascii="Arial" w:hAnsi="Arial" w:cs="Arial"/>
        </w:rPr>
        <w:t xml:space="preserve">. </w:t>
      </w:r>
      <w:r w:rsidR="00C03E81">
        <w:rPr>
          <w:rFonts w:ascii="Arial" w:hAnsi="Arial" w:cs="Arial"/>
        </w:rPr>
        <w:t xml:space="preserve">  </w:t>
      </w:r>
    </w:p>
    <w:p w:rsidR="00AA134A" w:rsidRDefault="00AA134A" w:rsidP="001700C8">
      <w:pPr>
        <w:autoSpaceDE w:val="0"/>
        <w:autoSpaceDN w:val="0"/>
        <w:adjustRightInd w:val="0"/>
        <w:spacing w:after="0" w:line="240" w:lineRule="auto"/>
        <w:rPr>
          <w:rFonts w:ascii="Arial" w:hAnsi="Arial" w:cs="Arial"/>
          <w:b/>
        </w:rPr>
      </w:pPr>
    </w:p>
    <w:p w:rsidR="00B117DD" w:rsidRDefault="00B117DD" w:rsidP="00B117DD">
      <w:pPr>
        <w:autoSpaceDE w:val="0"/>
        <w:autoSpaceDN w:val="0"/>
        <w:adjustRightInd w:val="0"/>
        <w:spacing w:after="0" w:line="240" w:lineRule="auto"/>
        <w:jc w:val="both"/>
        <w:rPr>
          <w:rFonts w:ascii="Arial" w:hAnsi="Arial" w:cs="Arial"/>
        </w:rPr>
      </w:pPr>
      <w:r w:rsidRPr="00B117DD">
        <w:rPr>
          <w:rFonts w:ascii="Arial" w:hAnsi="Arial" w:cs="Arial"/>
        </w:rPr>
        <w:t xml:space="preserve">Section 5 below </w:t>
      </w:r>
      <w:r>
        <w:rPr>
          <w:rFonts w:ascii="Arial" w:hAnsi="Arial" w:cs="Arial"/>
        </w:rPr>
        <w:t>sets the accountability mechanisms for all project partners, which means understanding how to provide evidence of outputs from respective partners, what capacity attributes the project should focus on in the final year of the project, and how best to communicate project results, especially the lessons that are unique to the GEF5 project, with respect to conservation and alternative livelihood approaches (at the heart of effective conservation in PNG).</w:t>
      </w:r>
    </w:p>
    <w:p w:rsidR="00B117DD" w:rsidRPr="00B117DD" w:rsidRDefault="00B117DD" w:rsidP="001700C8">
      <w:pPr>
        <w:autoSpaceDE w:val="0"/>
        <w:autoSpaceDN w:val="0"/>
        <w:adjustRightInd w:val="0"/>
        <w:spacing w:after="0" w:line="240" w:lineRule="auto"/>
        <w:rPr>
          <w:rFonts w:ascii="Arial" w:hAnsi="Arial" w:cs="Arial"/>
        </w:rPr>
      </w:pPr>
    </w:p>
    <w:p w:rsidR="001700C8" w:rsidRDefault="001700C8" w:rsidP="001700C8">
      <w:pPr>
        <w:autoSpaceDE w:val="0"/>
        <w:autoSpaceDN w:val="0"/>
        <w:adjustRightInd w:val="0"/>
        <w:spacing w:after="0" w:line="240" w:lineRule="auto"/>
        <w:rPr>
          <w:rFonts w:ascii="Arial" w:hAnsi="Arial" w:cs="Arial"/>
          <w:b/>
        </w:rPr>
      </w:pPr>
      <w:r w:rsidRPr="00AA134A">
        <w:rPr>
          <w:rFonts w:ascii="Arial" w:hAnsi="Arial" w:cs="Arial"/>
          <w:b/>
        </w:rPr>
        <w:t>5.    Accountability of Project Partners</w:t>
      </w:r>
    </w:p>
    <w:p w:rsidR="00AA134A" w:rsidRDefault="00AA134A" w:rsidP="001700C8">
      <w:pPr>
        <w:autoSpaceDE w:val="0"/>
        <w:autoSpaceDN w:val="0"/>
        <w:adjustRightInd w:val="0"/>
        <w:spacing w:after="0" w:line="240" w:lineRule="auto"/>
        <w:rPr>
          <w:rFonts w:ascii="Arial" w:hAnsi="Arial" w:cs="Arial"/>
          <w:b/>
        </w:rPr>
      </w:pPr>
    </w:p>
    <w:p w:rsidR="004A2CF2" w:rsidRDefault="007A2291" w:rsidP="003E15DD">
      <w:pPr>
        <w:autoSpaceDE w:val="0"/>
        <w:autoSpaceDN w:val="0"/>
        <w:adjustRightInd w:val="0"/>
        <w:spacing w:after="0" w:line="240" w:lineRule="auto"/>
        <w:jc w:val="both"/>
        <w:rPr>
          <w:sz w:val="16"/>
        </w:rPr>
      </w:pPr>
      <w:r w:rsidRPr="007A2291">
        <w:rPr>
          <w:rFonts w:ascii="Arial" w:hAnsi="Arial" w:cs="Arial"/>
        </w:rPr>
        <w:t xml:space="preserve">Since the GEF5 project </w:t>
      </w:r>
      <w:r>
        <w:rPr>
          <w:rFonts w:ascii="Arial" w:hAnsi="Arial" w:cs="Arial"/>
        </w:rPr>
        <w:t xml:space="preserve">is all about building capacity and demonstrating the utility of that capacity in effective protected area management (see again the key words in Section 3.3), it is especially important for project partners to understand what capacity gains are needed (each project partner and stakeholder having different mandates and functions and therefore different </w:t>
      </w:r>
      <w:r>
        <w:rPr>
          <w:rFonts w:ascii="Arial" w:hAnsi="Arial" w:cs="Arial"/>
        </w:rPr>
        <w:lastRenderedPageBreak/>
        <w:t xml:space="preserve">capacity requirements) and how to develop and document it.  Further, each partner needs to be clear on how to provide evidence of </w:t>
      </w:r>
      <w:r w:rsidR="003E15DD">
        <w:rPr>
          <w:rFonts w:ascii="Arial" w:hAnsi="Arial" w:cs="Arial"/>
        </w:rPr>
        <w:t>outputs, in particular the link between the outputs and the expected project outcomes.  Finally, understanding the most effective way to communicate all this is critically important, or else no one will learn and use the lessons from the GEF5 project</w:t>
      </w:r>
    </w:p>
    <w:p w:rsidR="00AA134A" w:rsidRPr="00AA134A" w:rsidRDefault="00AA134A" w:rsidP="001700C8">
      <w:pPr>
        <w:autoSpaceDE w:val="0"/>
        <w:autoSpaceDN w:val="0"/>
        <w:adjustRightInd w:val="0"/>
        <w:spacing w:after="0" w:line="240" w:lineRule="auto"/>
        <w:rPr>
          <w:rFonts w:ascii="Arial" w:hAnsi="Arial" w:cs="Arial"/>
          <w:b/>
        </w:rPr>
      </w:pPr>
    </w:p>
    <w:p w:rsidR="001700C8" w:rsidRDefault="001700C8" w:rsidP="001700C8">
      <w:pPr>
        <w:autoSpaceDE w:val="0"/>
        <w:autoSpaceDN w:val="0"/>
        <w:adjustRightInd w:val="0"/>
        <w:spacing w:after="0" w:line="240" w:lineRule="auto"/>
        <w:rPr>
          <w:rFonts w:ascii="Arial" w:hAnsi="Arial" w:cs="Arial"/>
          <w:b/>
        </w:rPr>
      </w:pPr>
      <w:proofErr w:type="gramStart"/>
      <w:r w:rsidRPr="00AA134A">
        <w:rPr>
          <w:rFonts w:ascii="Arial" w:hAnsi="Arial" w:cs="Arial"/>
          <w:b/>
        </w:rPr>
        <w:t>5.</w:t>
      </w:r>
      <w:r w:rsidR="00B3738C">
        <w:rPr>
          <w:rFonts w:ascii="Arial" w:hAnsi="Arial" w:cs="Arial"/>
          <w:b/>
        </w:rPr>
        <w:t>1</w:t>
      </w:r>
      <w:r w:rsidRPr="00AA134A">
        <w:rPr>
          <w:rFonts w:ascii="Arial" w:hAnsi="Arial" w:cs="Arial"/>
          <w:b/>
        </w:rPr>
        <w:t xml:space="preserve">  Appropriate</w:t>
      </w:r>
      <w:proofErr w:type="gramEnd"/>
      <w:r w:rsidRPr="00AA134A">
        <w:rPr>
          <w:rFonts w:ascii="Arial" w:hAnsi="Arial" w:cs="Arial"/>
          <w:b/>
        </w:rPr>
        <w:t xml:space="preserve"> Capacity Development Attributes of Partners/Stakeholders</w:t>
      </w:r>
    </w:p>
    <w:p w:rsidR="00AA134A" w:rsidRDefault="00AA134A" w:rsidP="001700C8">
      <w:pPr>
        <w:autoSpaceDE w:val="0"/>
        <w:autoSpaceDN w:val="0"/>
        <w:adjustRightInd w:val="0"/>
        <w:spacing w:after="0" w:line="240" w:lineRule="auto"/>
        <w:rPr>
          <w:rFonts w:ascii="Arial" w:hAnsi="Arial" w:cs="Arial"/>
          <w:b/>
        </w:rPr>
      </w:pPr>
    </w:p>
    <w:p w:rsidR="00CA7F37" w:rsidRDefault="003D1B43" w:rsidP="00B253CD">
      <w:pPr>
        <w:spacing w:after="0" w:line="240" w:lineRule="auto"/>
        <w:jc w:val="both"/>
        <w:rPr>
          <w:rFonts w:ascii="Arial" w:hAnsi="Arial" w:cs="Arial"/>
          <w:bCs/>
        </w:rPr>
      </w:pPr>
      <w:r w:rsidRPr="003D1B43">
        <w:rPr>
          <w:rFonts w:ascii="Arial" w:hAnsi="Arial" w:cs="Arial"/>
          <w:bCs/>
        </w:rPr>
        <w:t xml:space="preserve">The </w:t>
      </w:r>
      <w:r>
        <w:rPr>
          <w:rFonts w:ascii="Arial" w:hAnsi="Arial" w:cs="Arial"/>
          <w:bCs/>
        </w:rPr>
        <w:t xml:space="preserve">MTR pointed out the fallacy </w:t>
      </w:r>
      <w:r w:rsidR="00B253CD">
        <w:rPr>
          <w:rFonts w:ascii="Arial" w:hAnsi="Arial" w:cs="Arial"/>
          <w:bCs/>
        </w:rPr>
        <w:t xml:space="preserve">of using average METT scores to measure the capacity change of project partners, especially considering that the scores are developed by proxies, or surrogates speaking for others, </w:t>
      </w:r>
      <w:r w:rsidR="00195F8D">
        <w:rPr>
          <w:rFonts w:ascii="Arial" w:hAnsi="Arial" w:cs="Arial"/>
          <w:bCs/>
        </w:rPr>
        <w:t xml:space="preserve">and the on-the-ground evidence (in infrastructure, operations, etc.) is not validated.  Expressing project targets as average METT scores is really missing the point about a lot of specific project actions and expected outputs.  It is not clear if the METT scoring will be undertaken again before the end of the project (perhaps not worth doing, given the observations just noted).  In any case, what is more important is for the project to document the functions and capacity requirements of different types of project partners and stakeholders, and then provide evidence of specific capacity change that might be attributed to the project.  To help </w:t>
      </w:r>
      <w:r w:rsidR="00714F56">
        <w:rPr>
          <w:rFonts w:ascii="Arial" w:hAnsi="Arial" w:cs="Arial"/>
          <w:bCs/>
        </w:rPr>
        <w:t xml:space="preserve">set up this accountability for capacity change, the </w:t>
      </w:r>
      <w:r w:rsidR="006F5B20">
        <w:rPr>
          <w:rFonts w:ascii="Arial" w:hAnsi="Arial" w:cs="Arial"/>
          <w:bCs/>
        </w:rPr>
        <w:t>following table has been developed and expanded from the one provided in the MTR report</w:t>
      </w:r>
      <w:r w:rsidR="00CD377D">
        <w:rPr>
          <w:rStyle w:val="FootnoteReference"/>
          <w:rFonts w:ascii="Arial" w:hAnsi="Arial" w:cs="Arial"/>
          <w:bCs/>
        </w:rPr>
        <w:footnoteReference w:id="2"/>
      </w:r>
      <w:r w:rsidR="006F5B20">
        <w:rPr>
          <w:rFonts w:ascii="Arial" w:hAnsi="Arial" w:cs="Arial"/>
          <w:bCs/>
        </w:rPr>
        <w:t>.  It clarifies individual roles/mandates, and then the capacities or skills needed to fulfill those roles</w:t>
      </w:r>
      <w:r w:rsidR="00CA7F37">
        <w:rPr>
          <w:rFonts w:ascii="Arial" w:hAnsi="Arial" w:cs="Arial"/>
          <w:bCs/>
        </w:rPr>
        <w:t>, and where the project activities provide support</w:t>
      </w:r>
      <w:r w:rsidR="006F5B20">
        <w:rPr>
          <w:rFonts w:ascii="Arial" w:hAnsi="Arial" w:cs="Arial"/>
          <w:bCs/>
        </w:rPr>
        <w:t>.</w:t>
      </w:r>
    </w:p>
    <w:p w:rsidR="00CA7F37" w:rsidRDefault="00CA7F37" w:rsidP="00B253CD">
      <w:pPr>
        <w:spacing w:after="0" w:line="240" w:lineRule="auto"/>
        <w:jc w:val="both"/>
        <w:rPr>
          <w:rFonts w:ascii="Arial" w:hAnsi="Arial" w:cs="Arial"/>
          <w:bCs/>
        </w:rPr>
      </w:pPr>
    </w:p>
    <w:p w:rsidR="00B3738C" w:rsidRPr="003D1B43" w:rsidRDefault="00CA7F37" w:rsidP="00B253CD">
      <w:pPr>
        <w:spacing w:after="0" w:line="240" w:lineRule="auto"/>
        <w:jc w:val="both"/>
        <w:rPr>
          <w:rFonts w:ascii="Arial" w:hAnsi="Arial" w:cs="Arial"/>
          <w:bCs/>
        </w:rPr>
      </w:pPr>
      <w:r>
        <w:rPr>
          <w:rFonts w:ascii="Arial" w:hAnsi="Arial" w:cs="Arial"/>
          <w:bCs/>
        </w:rPr>
        <w:t xml:space="preserve">Just a reminder about what “capacity” is:  it is not just skills or knowledge; it is the ability to apply suitable skills and knowledge, in an institutional setting (with appropriate tools, equipment, human resources, and finances) to successfully undertake a task.  It is fine to train people, but if they are not able to implement lessons or new skills back in the workplace, then this kind of capacity-building is not useful. </w:t>
      </w:r>
      <w:r w:rsidR="006F5B20">
        <w:rPr>
          <w:rFonts w:ascii="Arial" w:hAnsi="Arial" w:cs="Arial"/>
          <w:bCs/>
        </w:rPr>
        <w:t xml:space="preserve"> </w:t>
      </w:r>
      <w:r w:rsidR="00195F8D">
        <w:rPr>
          <w:rFonts w:ascii="Arial" w:hAnsi="Arial" w:cs="Arial"/>
          <w:bCs/>
        </w:rPr>
        <w:t xml:space="preserve"> </w:t>
      </w:r>
      <w:r w:rsidR="00B253CD">
        <w:rPr>
          <w:rFonts w:ascii="Arial" w:hAnsi="Arial" w:cs="Arial"/>
          <w:bCs/>
        </w:rPr>
        <w:t xml:space="preserve">   </w:t>
      </w:r>
      <w:r w:rsidR="003D1B43">
        <w:rPr>
          <w:rFonts w:ascii="Arial" w:hAnsi="Arial" w:cs="Arial"/>
          <w:bCs/>
        </w:rPr>
        <w:t xml:space="preserve"> </w:t>
      </w:r>
    </w:p>
    <w:p w:rsidR="003E15DD" w:rsidRPr="00CA7F37" w:rsidRDefault="003E15DD" w:rsidP="00CA7F37">
      <w:pPr>
        <w:autoSpaceDE w:val="0"/>
        <w:autoSpaceDN w:val="0"/>
        <w:adjustRightInd w:val="0"/>
        <w:spacing w:after="0" w:line="240" w:lineRule="auto"/>
        <w:jc w:val="both"/>
        <w:rPr>
          <w:rFonts w:ascii="Arial" w:hAnsi="Arial" w:cs="Arial"/>
        </w:rPr>
      </w:pPr>
    </w:p>
    <w:p w:rsidR="003E15DD" w:rsidRDefault="003E15DD" w:rsidP="003E15DD">
      <w:pPr>
        <w:pStyle w:val="BodyText"/>
        <w:spacing w:before="11"/>
        <w:ind w:left="720"/>
        <w:rPr>
          <w:i/>
          <w:sz w:val="4"/>
        </w:rPr>
      </w:pPr>
    </w:p>
    <w:tbl>
      <w:tblPr>
        <w:tblW w:w="92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803"/>
        <w:gridCol w:w="2835"/>
        <w:gridCol w:w="4641"/>
      </w:tblGrid>
      <w:tr w:rsidR="00CA7F37" w:rsidRPr="00CA7F37" w:rsidTr="00275096">
        <w:trPr>
          <w:trHeight w:val="525"/>
          <w:tblHeader/>
          <w:jc w:val="center"/>
        </w:trPr>
        <w:tc>
          <w:tcPr>
            <w:tcW w:w="1803" w:type="dxa"/>
            <w:shd w:val="clear" w:color="auto" w:fill="F2F2F2" w:themeFill="background1" w:themeFillShade="F2"/>
          </w:tcPr>
          <w:p w:rsidR="00CA7F37" w:rsidRPr="00CA7F37" w:rsidRDefault="00CA7F37" w:rsidP="00CA7F37">
            <w:pPr>
              <w:pStyle w:val="TableParagraph"/>
              <w:spacing w:before="44"/>
              <w:ind w:left="114" w:right="99"/>
              <w:jc w:val="center"/>
              <w:rPr>
                <w:rFonts w:ascii="Arial" w:hAnsi="Arial" w:cs="Arial"/>
                <w:b/>
                <w:sz w:val="18"/>
              </w:rPr>
            </w:pPr>
            <w:r w:rsidRPr="00CA7F37">
              <w:rPr>
                <w:rFonts w:ascii="Arial" w:hAnsi="Arial" w:cs="Arial"/>
                <w:b/>
                <w:sz w:val="18"/>
              </w:rPr>
              <w:t>Partner/ Stakeholder Group</w:t>
            </w:r>
          </w:p>
        </w:tc>
        <w:tc>
          <w:tcPr>
            <w:tcW w:w="2835" w:type="dxa"/>
            <w:shd w:val="clear" w:color="auto" w:fill="F2F2F2" w:themeFill="background1" w:themeFillShade="F2"/>
          </w:tcPr>
          <w:p w:rsidR="00CA7F37" w:rsidRPr="00CA7F37" w:rsidRDefault="00CA7F37" w:rsidP="00CA7F37">
            <w:pPr>
              <w:pStyle w:val="TableParagraph"/>
              <w:spacing w:before="44"/>
              <w:ind w:left="112" w:right="349"/>
              <w:jc w:val="center"/>
              <w:rPr>
                <w:rFonts w:ascii="Arial" w:hAnsi="Arial" w:cs="Arial"/>
                <w:b/>
                <w:sz w:val="18"/>
              </w:rPr>
            </w:pPr>
            <w:r w:rsidRPr="00CA7F37">
              <w:rPr>
                <w:rFonts w:ascii="Arial" w:hAnsi="Arial" w:cs="Arial"/>
                <w:b/>
                <w:sz w:val="18"/>
              </w:rPr>
              <w:t>Mandate/ Responsibility</w:t>
            </w:r>
          </w:p>
        </w:tc>
        <w:tc>
          <w:tcPr>
            <w:tcW w:w="4641" w:type="dxa"/>
            <w:shd w:val="clear" w:color="auto" w:fill="F2F2F2" w:themeFill="background1" w:themeFillShade="F2"/>
          </w:tcPr>
          <w:p w:rsidR="00CA7F37" w:rsidRPr="00CA7F37" w:rsidRDefault="00CA7F37" w:rsidP="00CA7F37">
            <w:pPr>
              <w:pStyle w:val="TableParagraph"/>
              <w:spacing w:before="44"/>
              <w:ind w:left="112" w:right="349"/>
              <w:jc w:val="center"/>
              <w:rPr>
                <w:rFonts w:ascii="Arial" w:hAnsi="Arial" w:cs="Arial"/>
                <w:b/>
                <w:sz w:val="18"/>
              </w:rPr>
            </w:pPr>
            <w:r w:rsidRPr="00CA7F37">
              <w:rPr>
                <w:rFonts w:ascii="Arial" w:hAnsi="Arial" w:cs="Arial"/>
                <w:b/>
                <w:sz w:val="18"/>
              </w:rPr>
              <w:t>Capacity Requirements</w:t>
            </w:r>
          </w:p>
        </w:tc>
      </w:tr>
      <w:tr w:rsidR="00CA7F37" w:rsidRPr="00CA7F37" w:rsidTr="00275096">
        <w:trPr>
          <w:trHeight w:val="525"/>
          <w:jc w:val="center"/>
        </w:trPr>
        <w:tc>
          <w:tcPr>
            <w:tcW w:w="1803" w:type="dxa"/>
          </w:tcPr>
          <w:p w:rsidR="00CA7F37" w:rsidRPr="00CA7F37" w:rsidRDefault="00CA7F37" w:rsidP="009E2873">
            <w:pPr>
              <w:pStyle w:val="TableParagraph"/>
              <w:ind w:left="114" w:right="99"/>
              <w:rPr>
                <w:rFonts w:ascii="Arial" w:hAnsi="Arial" w:cs="Arial"/>
                <w:sz w:val="18"/>
              </w:rPr>
            </w:pPr>
            <w:r w:rsidRPr="00CA7F37">
              <w:rPr>
                <w:rFonts w:ascii="Arial" w:hAnsi="Arial" w:cs="Arial"/>
                <w:sz w:val="18"/>
              </w:rPr>
              <w:t>Conservation and Environment Protection Authority (CEPA)</w:t>
            </w:r>
            <w:r w:rsidR="00E633EA">
              <w:rPr>
                <w:rFonts w:ascii="Arial" w:hAnsi="Arial" w:cs="Arial"/>
                <w:sz w:val="18"/>
              </w:rPr>
              <w:t>.</w:t>
            </w:r>
          </w:p>
        </w:tc>
        <w:tc>
          <w:tcPr>
            <w:tcW w:w="2835" w:type="dxa"/>
          </w:tcPr>
          <w:p w:rsidR="00CA7F37" w:rsidRPr="00CA7F37" w:rsidRDefault="00E633EA" w:rsidP="009E2873">
            <w:pPr>
              <w:pStyle w:val="TableParagraph"/>
              <w:ind w:left="112" w:right="203"/>
              <w:rPr>
                <w:rFonts w:ascii="Arial" w:hAnsi="Arial" w:cs="Arial"/>
                <w:sz w:val="18"/>
              </w:rPr>
            </w:pPr>
            <w:r>
              <w:rPr>
                <w:rFonts w:ascii="Arial" w:hAnsi="Arial" w:cs="Arial"/>
                <w:sz w:val="18"/>
              </w:rPr>
              <w:t>CEPA</w:t>
            </w:r>
            <w:r w:rsidR="00CA7F37" w:rsidRPr="00CA7F37">
              <w:rPr>
                <w:rFonts w:ascii="Arial" w:hAnsi="Arial" w:cs="Arial"/>
                <w:sz w:val="18"/>
              </w:rPr>
              <w:t xml:space="preserve"> is the primary Government institution responsible for conservation and protected area management in PNG.</w:t>
            </w:r>
          </w:p>
        </w:tc>
        <w:tc>
          <w:tcPr>
            <w:tcW w:w="4641" w:type="dxa"/>
          </w:tcPr>
          <w:p w:rsidR="00CA7F37" w:rsidRDefault="00EA54B5" w:rsidP="008A4520">
            <w:pPr>
              <w:pStyle w:val="TableParagraph"/>
              <w:spacing w:before="44"/>
              <w:ind w:left="112" w:right="349"/>
              <w:rPr>
                <w:rFonts w:ascii="Arial" w:hAnsi="Arial" w:cs="Arial"/>
                <w:sz w:val="18"/>
              </w:rPr>
            </w:pPr>
            <w:r>
              <w:rPr>
                <w:rFonts w:ascii="Arial" w:hAnsi="Arial" w:cs="Arial"/>
                <w:sz w:val="18"/>
              </w:rPr>
              <w:t xml:space="preserve">These are substantial, including at the institutional level: adequate finances; adequate number of staff; information and database tools for planning and management of PAs.  At the individual level, requisite skills are </w:t>
            </w:r>
            <w:r w:rsidR="008A4520">
              <w:rPr>
                <w:rFonts w:ascii="Arial" w:hAnsi="Arial" w:cs="Arial"/>
                <w:sz w:val="18"/>
              </w:rPr>
              <w:t xml:space="preserve">excellent communication skills; full understanding of policies and policy implications; deep understanding of leading-edge conservation approaches; financial management and related accountability; </w:t>
            </w:r>
            <w:r w:rsidR="0009075E">
              <w:rPr>
                <w:rFonts w:ascii="Arial" w:hAnsi="Arial" w:cs="Arial"/>
                <w:sz w:val="18"/>
              </w:rPr>
              <w:t xml:space="preserve">planning skills; </w:t>
            </w:r>
            <w:r w:rsidR="008A4520">
              <w:rPr>
                <w:rFonts w:ascii="Arial" w:hAnsi="Arial" w:cs="Arial"/>
                <w:sz w:val="18"/>
              </w:rPr>
              <w:t xml:space="preserve">writing ability and documentation readiness; leadership, diplomacy, and teamwork; willingness to innovate. </w:t>
            </w:r>
          </w:p>
          <w:p w:rsidR="008A4520" w:rsidRPr="00CA7F37" w:rsidRDefault="008A4520" w:rsidP="0009075E">
            <w:pPr>
              <w:pStyle w:val="TableParagraph"/>
              <w:spacing w:before="44"/>
              <w:ind w:left="112" w:right="349"/>
              <w:rPr>
                <w:rFonts w:ascii="Arial" w:hAnsi="Arial" w:cs="Arial"/>
                <w:sz w:val="18"/>
              </w:rPr>
            </w:pPr>
            <w:r w:rsidRPr="0009075E">
              <w:rPr>
                <w:rFonts w:ascii="Arial" w:hAnsi="Arial" w:cs="Arial"/>
                <w:b/>
                <w:sz w:val="18"/>
              </w:rPr>
              <w:t>The project</w:t>
            </w:r>
            <w:r>
              <w:rPr>
                <w:rFonts w:ascii="Arial" w:hAnsi="Arial" w:cs="Arial"/>
                <w:sz w:val="18"/>
              </w:rPr>
              <w:t xml:space="preserve"> has been addressing financial gaps (implicit in GEF funding of project activities), </w:t>
            </w:r>
            <w:r w:rsidR="0009075E">
              <w:rPr>
                <w:rFonts w:ascii="Arial" w:hAnsi="Arial" w:cs="Arial"/>
                <w:sz w:val="18"/>
              </w:rPr>
              <w:t>understanding of conservation approaches (study missions), and database development.  It has also provided the opportunity</w:t>
            </w:r>
            <w:r w:rsidR="0049348C">
              <w:rPr>
                <w:rFonts w:ascii="Arial" w:hAnsi="Arial" w:cs="Arial"/>
                <w:sz w:val="18"/>
              </w:rPr>
              <w:t xml:space="preserve"> for CEPA</w:t>
            </w:r>
            <w:r w:rsidR="0009075E">
              <w:rPr>
                <w:rFonts w:ascii="Arial" w:hAnsi="Arial" w:cs="Arial"/>
                <w:sz w:val="18"/>
              </w:rPr>
              <w:t xml:space="preserve"> to innovate and provide leadership (but, within the capacity constraints of CEPA).  </w:t>
            </w:r>
            <w:r>
              <w:rPr>
                <w:rFonts w:ascii="Arial" w:hAnsi="Arial" w:cs="Arial"/>
                <w:sz w:val="18"/>
              </w:rPr>
              <w:t xml:space="preserve"> </w:t>
            </w:r>
          </w:p>
        </w:tc>
      </w:tr>
      <w:tr w:rsidR="00CA7F37" w:rsidRPr="00CA7F37" w:rsidTr="00275096">
        <w:trPr>
          <w:trHeight w:val="1406"/>
          <w:jc w:val="center"/>
        </w:trPr>
        <w:tc>
          <w:tcPr>
            <w:tcW w:w="1803" w:type="dxa"/>
          </w:tcPr>
          <w:p w:rsidR="00CA7F37" w:rsidRPr="00CA7F37" w:rsidRDefault="00CA7F37" w:rsidP="009E2873">
            <w:pPr>
              <w:pStyle w:val="TableParagraph"/>
              <w:ind w:left="114" w:right="431"/>
              <w:rPr>
                <w:rFonts w:ascii="Arial" w:hAnsi="Arial" w:cs="Arial"/>
                <w:sz w:val="18"/>
              </w:rPr>
            </w:pPr>
            <w:r w:rsidRPr="00CA7F37">
              <w:rPr>
                <w:rFonts w:ascii="Arial" w:hAnsi="Arial" w:cs="Arial"/>
                <w:sz w:val="18"/>
              </w:rPr>
              <w:lastRenderedPageBreak/>
              <w:t xml:space="preserve">Provincial Governments: Central, </w:t>
            </w:r>
            <w:proofErr w:type="spellStart"/>
            <w:r w:rsidRPr="00CA7F37">
              <w:rPr>
                <w:rFonts w:ascii="Arial" w:hAnsi="Arial" w:cs="Arial"/>
                <w:sz w:val="18"/>
              </w:rPr>
              <w:t>Morobe</w:t>
            </w:r>
            <w:proofErr w:type="spellEnd"/>
            <w:r w:rsidRPr="00CA7F37">
              <w:rPr>
                <w:rFonts w:ascii="Arial" w:hAnsi="Arial" w:cs="Arial"/>
                <w:sz w:val="18"/>
              </w:rPr>
              <w:t xml:space="preserve">, </w:t>
            </w:r>
            <w:proofErr w:type="spellStart"/>
            <w:r w:rsidRPr="00CA7F37">
              <w:rPr>
                <w:rFonts w:ascii="Arial" w:hAnsi="Arial" w:cs="Arial"/>
                <w:sz w:val="18"/>
              </w:rPr>
              <w:t>Madang</w:t>
            </w:r>
            <w:proofErr w:type="spellEnd"/>
            <w:r w:rsidRPr="00CA7F37">
              <w:rPr>
                <w:rFonts w:ascii="Arial" w:hAnsi="Arial" w:cs="Arial"/>
                <w:sz w:val="18"/>
              </w:rPr>
              <w:t>, East Sepik and West Sepik</w:t>
            </w:r>
            <w:r w:rsidR="00E633EA">
              <w:rPr>
                <w:rFonts w:ascii="Arial" w:hAnsi="Arial" w:cs="Arial"/>
                <w:sz w:val="18"/>
              </w:rPr>
              <w:t>.</w:t>
            </w:r>
          </w:p>
        </w:tc>
        <w:tc>
          <w:tcPr>
            <w:tcW w:w="2835" w:type="dxa"/>
          </w:tcPr>
          <w:p w:rsidR="00CA7F37" w:rsidRPr="00CA7F37" w:rsidRDefault="00CA7F37" w:rsidP="009E2873">
            <w:pPr>
              <w:pStyle w:val="TableParagraph"/>
              <w:ind w:left="112" w:right="203"/>
              <w:rPr>
                <w:rFonts w:ascii="Arial" w:hAnsi="Arial" w:cs="Arial"/>
                <w:sz w:val="18"/>
              </w:rPr>
            </w:pPr>
            <w:r w:rsidRPr="00CA7F37">
              <w:rPr>
                <w:rFonts w:ascii="Arial" w:hAnsi="Arial" w:cs="Arial"/>
                <w:sz w:val="18"/>
              </w:rPr>
              <w:t>Key responsible entity for management of Regional PAs under draft PNG Policy on PAs. Critical partners in the establishment and management of PAs. Support customary landowners in capacity building, development of agreements and the practical on-ground management of the protected areas. Budgetary allocations for staff and operations; integration of PA management into established provincial, district and Local Level Government (LLG) level development and land use planning and budgeting.</w:t>
            </w:r>
          </w:p>
        </w:tc>
        <w:tc>
          <w:tcPr>
            <w:tcW w:w="4641" w:type="dxa"/>
          </w:tcPr>
          <w:p w:rsidR="00CA7F37" w:rsidRDefault="0009075E" w:rsidP="0009075E">
            <w:pPr>
              <w:pStyle w:val="TableParagraph"/>
              <w:spacing w:before="44"/>
              <w:ind w:left="112" w:right="206"/>
              <w:rPr>
                <w:rFonts w:ascii="Arial" w:hAnsi="Arial" w:cs="Arial"/>
                <w:sz w:val="18"/>
              </w:rPr>
            </w:pPr>
            <w:r>
              <w:rPr>
                <w:rFonts w:ascii="Arial" w:hAnsi="Arial" w:cs="Arial"/>
                <w:sz w:val="18"/>
              </w:rPr>
              <w:t xml:space="preserve">As government entities, not so different from CEPA, in that there is a need for adequate finances, adequate numbers of skilled staff (with regard to planning, conservation, and livelihood development, including business planning), equipment for logistics/ travel, information and database tools, etc.  </w:t>
            </w:r>
          </w:p>
          <w:p w:rsidR="0009075E" w:rsidRDefault="0009075E" w:rsidP="0009075E">
            <w:pPr>
              <w:pStyle w:val="TableParagraph"/>
              <w:spacing w:before="44"/>
              <w:ind w:left="112" w:right="206"/>
              <w:rPr>
                <w:rFonts w:ascii="Arial" w:hAnsi="Arial" w:cs="Arial"/>
                <w:sz w:val="18"/>
              </w:rPr>
            </w:pPr>
            <w:r>
              <w:rPr>
                <w:rFonts w:ascii="Arial" w:hAnsi="Arial" w:cs="Arial"/>
                <w:sz w:val="18"/>
              </w:rPr>
              <w:t>Individual skills requirements are similar to CEPA (all the same), but with an extra emphasis on ability to engage with local communities (with empathy and understanding), and a dynamic enough character to follow-up up on expectations created at the community level</w:t>
            </w:r>
            <w:r w:rsidR="0049348C">
              <w:rPr>
                <w:rFonts w:ascii="Arial" w:hAnsi="Arial" w:cs="Arial"/>
                <w:sz w:val="18"/>
              </w:rPr>
              <w:t xml:space="preserve"> (lack of provincial follow-up is a common issue)</w:t>
            </w:r>
            <w:r>
              <w:rPr>
                <w:rFonts w:ascii="Arial" w:hAnsi="Arial" w:cs="Arial"/>
                <w:sz w:val="18"/>
              </w:rPr>
              <w:t>.</w:t>
            </w:r>
            <w:r w:rsidR="0049348C">
              <w:rPr>
                <w:rFonts w:ascii="Arial" w:hAnsi="Arial" w:cs="Arial"/>
                <w:sz w:val="18"/>
              </w:rPr>
              <w:t xml:space="preserve">  Also, some technical awareness of equipment, devices, and approaches for land use planning and monitoring/ enforcement, and definitely an ability to examine the business viability of new ventures.</w:t>
            </w:r>
          </w:p>
          <w:p w:rsidR="0049348C" w:rsidRPr="0049348C" w:rsidRDefault="0049348C" w:rsidP="0049348C">
            <w:pPr>
              <w:pStyle w:val="TableParagraph"/>
              <w:spacing w:before="44"/>
              <w:ind w:left="112" w:right="206"/>
              <w:rPr>
                <w:rFonts w:ascii="Arial" w:hAnsi="Arial" w:cs="Arial"/>
                <w:sz w:val="18"/>
              </w:rPr>
            </w:pPr>
            <w:r w:rsidRPr="0049348C">
              <w:rPr>
                <w:rFonts w:ascii="Arial" w:hAnsi="Arial" w:cs="Arial"/>
                <w:b/>
                <w:sz w:val="18"/>
              </w:rPr>
              <w:t xml:space="preserve">The project </w:t>
            </w:r>
            <w:r w:rsidRPr="0049348C">
              <w:rPr>
                <w:rFonts w:ascii="Arial" w:hAnsi="Arial" w:cs="Arial"/>
                <w:sz w:val="18"/>
              </w:rPr>
              <w:t>h</w:t>
            </w:r>
            <w:r>
              <w:rPr>
                <w:rFonts w:ascii="Arial" w:hAnsi="Arial" w:cs="Arial"/>
                <w:sz w:val="18"/>
              </w:rPr>
              <w:t xml:space="preserve">as not directly targeted capacity building for provincial governments, and they have been a low profile project partner.  There may have been some access to technical training (3D modeling, drones, etc.), but otherwise the GEF5 project is mostly providing an opportunity for Provincial governments to exercise their mandates (with funding for specific initiatives, the provinces actually have something to orientate themselves; mostly alternative livelihoods and business aspects of those). </w:t>
            </w:r>
          </w:p>
        </w:tc>
      </w:tr>
      <w:tr w:rsidR="00CA7F37" w:rsidRPr="00CA7F37" w:rsidTr="00275096">
        <w:trPr>
          <w:trHeight w:val="964"/>
          <w:jc w:val="center"/>
        </w:trPr>
        <w:tc>
          <w:tcPr>
            <w:tcW w:w="1803" w:type="dxa"/>
          </w:tcPr>
          <w:p w:rsidR="00CA7F37" w:rsidRPr="00CA7F37" w:rsidRDefault="00CA7F37" w:rsidP="009E2873">
            <w:pPr>
              <w:pStyle w:val="TableParagraph"/>
              <w:ind w:left="114" w:right="207"/>
              <w:rPr>
                <w:rFonts w:ascii="Arial" w:hAnsi="Arial" w:cs="Arial"/>
                <w:sz w:val="18"/>
              </w:rPr>
            </w:pPr>
            <w:r w:rsidRPr="00CA7F37">
              <w:rPr>
                <w:rFonts w:ascii="Arial" w:hAnsi="Arial" w:cs="Arial"/>
                <w:sz w:val="18"/>
              </w:rPr>
              <w:t>Tree Kangaroo Conservation Program (TKCP) supported by Woodland Park Zoo</w:t>
            </w:r>
            <w:r w:rsidR="00E633EA">
              <w:rPr>
                <w:rFonts w:ascii="Arial" w:hAnsi="Arial" w:cs="Arial"/>
                <w:sz w:val="18"/>
              </w:rPr>
              <w:t>.</w:t>
            </w:r>
          </w:p>
        </w:tc>
        <w:tc>
          <w:tcPr>
            <w:tcW w:w="2835" w:type="dxa"/>
          </w:tcPr>
          <w:p w:rsidR="00CA7F37" w:rsidRPr="00CA7F37" w:rsidRDefault="00CA7F37" w:rsidP="009E2873">
            <w:pPr>
              <w:pStyle w:val="TableParagraph"/>
              <w:ind w:left="112" w:right="61"/>
              <w:rPr>
                <w:rFonts w:ascii="Arial" w:hAnsi="Arial" w:cs="Arial"/>
                <w:sz w:val="18"/>
              </w:rPr>
            </w:pPr>
            <w:r w:rsidRPr="00CA7F37">
              <w:rPr>
                <w:rFonts w:ascii="Arial" w:hAnsi="Arial" w:cs="Arial"/>
                <w:sz w:val="18"/>
              </w:rPr>
              <w:t xml:space="preserve">TKCP focuses on conserving the endangered </w:t>
            </w:r>
            <w:proofErr w:type="spellStart"/>
            <w:r w:rsidRPr="00CA7F37">
              <w:rPr>
                <w:rFonts w:ascii="Arial" w:hAnsi="Arial" w:cs="Arial"/>
                <w:sz w:val="18"/>
              </w:rPr>
              <w:t>Matschie’s</w:t>
            </w:r>
            <w:proofErr w:type="spellEnd"/>
            <w:r w:rsidRPr="00CA7F37">
              <w:rPr>
                <w:rFonts w:ascii="Arial" w:hAnsi="Arial" w:cs="Arial"/>
                <w:sz w:val="18"/>
              </w:rPr>
              <w:t xml:space="preserve"> Tree Kangaroo (</w:t>
            </w:r>
            <w:proofErr w:type="spellStart"/>
            <w:r w:rsidRPr="00CA7F37">
              <w:rPr>
                <w:rFonts w:ascii="Arial" w:hAnsi="Arial" w:cs="Arial"/>
                <w:i/>
                <w:sz w:val="18"/>
              </w:rPr>
              <w:t>Dendrolagus</w:t>
            </w:r>
            <w:proofErr w:type="spellEnd"/>
            <w:r w:rsidRPr="00CA7F37">
              <w:rPr>
                <w:rFonts w:ascii="Arial" w:hAnsi="Arial" w:cs="Arial"/>
                <w:i/>
                <w:sz w:val="18"/>
              </w:rPr>
              <w:t xml:space="preserve"> </w:t>
            </w:r>
            <w:proofErr w:type="spellStart"/>
            <w:r w:rsidRPr="00CA7F37">
              <w:rPr>
                <w:rFonts w:ascii="Arial" w:hAnsi="Arial" w:cs="Arial"/>
                <w:i/>
                <w:sz w:val="18"/>
              </w:rPr>
              <w:t>matschiei</w:t>
            </w:r>
            <w:proofErr w:type="spellEnd"/>
            <w:r w:rsidRPr="00CA7F37">
              <w:rPr>
                <w:rFonts w:ascii="Arial" w:hAnsi="Arial" w:cs="Arial"/>
                <w:sz w:val="18"/>
              </w:rPr>
              <w:t xml:space="preserve">) and the habitat in which it lives through working with the local YUS community for the last 20 plus years. TKCP-PNG is an independent non-governmental organization registered in PNG and based in </w:t>
            </w:r>
            <w:proofErr w:type="spellStart"/>
            <w:r w:rsidRPr="00CA7F37">
              <w:rPr>
                <w:rFonts w:ascii="Arial" w:hAnsi="Arial" w:cs="Arial"/>
                <w:sz w:val="18"/>
              </w:rPr>
              <w:t>Lae</w:t>
            </w:r>
            <w:proofErr w:type="spellEnd"/>
            <w:r w:rsidRPr="00CA7F37">
              <w:rPr>
                <w:rFonts w:ascii="Arial" w:hAnsi="Arial" w:cs="Arial"/>
                <w:sz w:val="18"/>
              </w:rPr>
              <w:t xml:space="preserve"> in the </w:t>
            </w:r>
            <w:proofErr w:type="spellStart"/>
            <w:r w:rsidRPr="00CA7F37">
              <w:rPr>
                <w:rFonts w:ascii="Arial" w:hAnsi="Arial" w:cs="Arial"/>
                <w:sz w:val="18"/>
              </w:rPr>
              <w:t>Morobe</w:t>
            </w:r>
            <w:proofErr w:type="spellEnd"/>
            <w:r w:rsidRPr="00CA7F37">
              <w:rPr>
                <w:rFonts w:ascii="Arial" w:hAnsi="Arial" w:cs="Arial"/>
                <w:sz w:val="18"/>
              </w:rPr>
              <w:t xml:space="preserve"> Province. It is staffed mainly with YUS community members.</w:t>
            </w:r>
          </w:p>
        </w:tc>
        <w:tc>
          <w:tcPr>
            <w:tcW w:w="4641" w:type="dxa"/>
          </w:tcPr>
          <w:p w:rsidR="00B87563" w:rsidRDefault="004B557A" w:rsidP="004B557A">
            <w:pPr>
              <w:pStyle w:val="TableParagraph"/>
              <w:spacing w:before="42"/>
              <w:ind w:left="112" w:right="183"/>
              <w:rPr>
                <w:rFonts w:ascii="Arial" w:hAnsi="Arial" w:cs="Arial"/>
                <w:sz w:val="18"/>
              </w:rPr>
            </w:pPr>
            <w:r>
              <w:rPr>
                <w:rFonts w:ascii="Arial" w:hAnsi="Arial" w:cs="Arial"/>
                <w:sz w:val="18"/>
              </w:rPr>
              <w:t xml:space="preserve">TKCP, as an NGO delivering both technical and social services in a challenging environment, needs to be a “jack-of-all-trades”: financial </w:t>
            </w:r>
            <w:r w:rsidR="00B87563">
              <w:rPr>
                <w:rFonts w:ascii="Arial" w:hAnsi="Arial" w:cs="Arial"/>
                <w:sz w:val="18"/>
              </w:rPr>
              <w:t>management; an ability to network and find both technical and financial resources; scientific acumen; excellent writing, speaking, and documentation skills; empathy with local communities; management of staff; ability to innovate; adequate staff, finances, equipment; leadership skills.</w:t>
            </w:r>
          </w:p>
          <w:p w:rsidR="00CA7F37" w:rsidRPr="00CA7F37" w:rsidRDefault="00B87563" w:rsidP="009C716B">
            <w:pPr>
              <w:pStyle w:val="TableParagraph"/>
              <w:spacing w:before="42"/>
              <w:ind w:left="112" w:right="183"/>
              <w:rPr>
                <w:rFonts w:ascii="Arial" w:hAnsi="Arial" w:cs="Arial"/>
                <w:sz w:val="18"/>
              </w:rPr>
            </w:pPr>
            <w:r w:rsidRPr="00B87563">
              <w:rPr>
                <w:rFonts w:ascii="Arial" w:hAnsi="Arial" w:cs="Arial"/>
                <w:b/>
                <w:sz w:val="18"/>
              </w:rPr>
              <w:t>The project</w:t>
            </w:r>
            <w:r>
              <w:rPr>
                <w:rFonts w:ascii="Arial" w:hAnsi="Arial" w:cs="Arial"/>
                <w:sz w:val="18"/>
              </w:rPr>
              <w:t xml:space="preserve"> has been using TKCP as a project delivery partner, and has not focused on building TKCP capacity </w:t>
            </w:r>
            <w:r w:rsidRPr="00B87563">
              <w:rPr>
                <w:rFonts w:ascii="Arial" w:hAnsi="Arial" w:cs="Arial"/>
                <w:i/>
                <w:sz w:val="18"/>
              </w:rPr>
              <w:t>per se</w:t>
            </w:r>
            <w:r>
              <w:rPr>
                <w:rFonts w:ascii="Arial" w:hAnsi="Arial" w:cs="Arial"/>
                <w:sz w:val="18"/>
              </w:rPr>
              <w:t xml:space="preserve">.  However, </w:t>
            </w:r>
            <w:r w:rsidR="009C716B">
              <w:rPr>
                <w:rFonts w:ascii="Arial" w:hAnsi="Arial" w:cs="Arial"/>
                <w:sz w:val="18"/>
              </w:rPr>
              <w:t>TKCP</w:t>
            </w:r>
            <w:r>
              <w:rPr>
                <w:rFonts w:ascii="Arial" w:hAnsi="Arial" w:cs="Arial"/>
                <w:sz w:val="18"/>
              </w:rPr>
              <w:t xml:space="preserve"> has had access to some of the training events and workshops, which may have had capacity-building spinoffs.  It is more likely that the TKCP project activities have been providing learning opportunities to everyone else.  Certainly, the financial resources from the project have helped to keep TKCP viable, and the involvement of TKCP in the project has </w:t>
            </w:r>
            <w:r w:rsidR="009C716B">
              <w:rPr>
                <w:rFonts w:ascii="Arial" w:hAnsi="Arial" w:cs="Arial"/>
                <w:sz w:val="18"/>
              </w:rPr>
              <w:t>likely helped them to sharpen their planning and management skills.</w:t>
            </w:r>
            <w:r>
              <w:rPr>
                <w:rFonts w:ascii="Arial" w:hAnsi="Arial" w:cs="Arial"/>
                <w:sz w:val="18"/>
              </w:rPr>
              <w:t xml:space="preserve"> </w:t>
            </w:r>
          </w:p>
        </w:tc>
      </w:tr>
      <w:tr w:rsidR="00CA7F37" w:rsidRPr="00CA7F37" w:rsidTr="00275096">
        <w:trPr>
          <w:trHeight w:val="1290"/>
          <w:jc w:val="center"/>
        </w:trPr>
        <w:tc>
          <w:tcPr>
            <w:tcW w:w="1803" w:type="dxa"/>
          </w:tcPr>
          <w:p w:rsidR="00CA7F37" w:rsidRPr="00CA7F37" w:rsidRDefault="00CA7F37" w:rsidP="009E2873">
            <w:pPr>
              <w:pStyle w:val="TableParagraph"/>
              <w:ind w:left="114" w:right="220"/>
              <w:rPr>
                <w:rFonts w:ascii="Arial" w:hAnsi="Arial" w:cs="Arial"/>
                <w:sz w:val="18"/>
              </w:rPr>
            </w:pPr>
            <w:proofErr w:type="spellStart"/>
            <w:r w:rsidRPr="00CA7F37">
              <w:rPr>
                <w:rFonts w:ascii="Arial" w:hAnsi="Arial" w:cs="Arial"/>
                <w:sz w:val="18"/>
              </w:rPr>
              <w:t>Tenkile</w:t>
            </w:r>
            <w:proofErr w:type="spellEnd"/>
            <w:r w:rsidRPr="00CA7F37">
              <w:rPr>
                <w:rFonts w:ascii="Arial" w:hAnsi="Arial" w:cs="Arial"/>
                <w:sz w:val="18"/>
              </w:rPr>
              <w:t xml:space="preserve"> Conservation Alliance (TCA)</w:t>
            </w:r>
            <w:r w:rsidR="00E633EA">
              <w:rPr>
                <w:rFonts w:ascii="Arial" w:hAnsi="Arial" w:cs="Arial"/>
                <w:sz w:val="18"/>
              </w:rPr>
              <w:t>.</w:t>
            </w:r>
          </w:p>
        </w:tc>
        <w:tc>
          <w:tcPr>
            <w:tcW w:w="2835" w:type="dxa"/>
          </w:tcPr>
          <w:p w:rsidR="00CA7F37" w:rsidRPr="00CA7F37" w:rsidRDefault="00CA7F37" w:rsidP="001E624D">
            <w:pPr>
              <w:pStyle w:val="TableParagraph"/>
              <w:ind w:left="112" w:right="61"/>
              <w:rPr>
                <w:rFonts w:ascii="Arial" w:hAnsi="Arial" w:cs="Arial"/>
                <w:sz w:val="18"/>
              </w:rPr>
            </w:pPr>
            <w:r w:rsidRPr="00CA7F37">
              <w:rPr>
                <w:rFonts w:ascii="Arial" w:hAnsi="Arial" w:cs="Arial"/>
                <w:sz w:val="18"/>
              </w:rPr>
              <w:t xml:space="preserve">TCA focuses on the conservation of both the </w:t>
            </w:r>
            <w:proofErr w:type="spellStart"/>
            <w:r w:rsidRPr="00CA7F37">
              <w:rPr>
                <w:rFonts w:ascii="Arial" w:hAnsi="Arial" w:cs="Arial"/>
                <w:sz w:val="18"/>
              </w:rPr>
              <w:t>Tenkile</w:t>
            </w:r>
            <w:proofErr w:type="spellEnd"/>
            <w:r w:rsidRPr="00CA7F37">
              <w:rPr>
                <w:rFonts w:ascii="Arial" w:hAnsi="Arial" w:cs="Arial"/>
                <w:sz w:val="18"/>
              </w:rPr>
              <w:t xml:space="preserve"> Tree Kangaroo in the </w:t>
            </w:r>
            <w:r w:rsidR="001E624D">
              <w:rPr>
                <w:rFonts w:ascii="Arial" w:hAnsi="Arial" w:cs="Arial"/>
                <w:sz w:val="18"/>
              </w:rPr>
              <w:t>w</w:t>
            </w:r>
            <w:r w:rsidRPr="00CA7F37">
              <w:rPr>
                <w:rFonts w:ascii="Arial" w:hAnsi="Arial" w:cs="Arial"/>
                <w:sz w:val="18"/>
              </w:rPr>
              <w:t xml:space="preserve">estern half of Torricelli and </w:t>
            </w:r>
            <w:proofErr w:type="spellStart"/>
            <w:r w:rsidRPr="00CA7F37">
              <w:rPr>
                <w:rFonts w:ascii="Arial" w:hAnsi="Arial" w:cs="Arial"/>
                <w:sz w:val="18"/>
              </w:rPr>
              <w:t>Weimag</w:t>
            </w:r>
            <w:proofErr w:type="spellEnd"/>
            <w:r w:rsidRPr="00CA7F37">
              <w:rPr>
                <w:rFonts w:ascii="Arial" w:hAnsi="Arial" w:cs="Arial"/>
                <w:sz w:val="18"/>
              </w:rPr>
              <w:t xml:space="preserve"> Tree Kangaroo in the eastern half of Torricelli. TCA has been established to assist the local communities in forming a CA that will hopefully protect the Torricelli</w:t>
            </w:r>
            <w:r w:rsidR="00E633EA">
              <w:rPr>
                <w:rFonts w:ascii="Arial" w:hAnsi="Arial" w:cs="Arial"/>
                <w:sz w:val="18"/>
              </w:rPr>
              <w:t xml:space="preserve"> area</w:t>
            </w:r>
            <w:r w:rsidRPr="00CA7F37">
              <w:rPr>
                <w:rFonts w:ascii="Arial" w:hAnsi="Arial" w:cs="Arial"/>
                <w:sz w:val="18"/>
              </w:rPr>
              <w:t xml:space="preserve"> from commercial logging </w:t>
            </w:r>
            <w:r w:rsidRPr="00CA7F37">
              <w:rPr>
                <w:rFonts w:ascii="Arial" w:hAnsi="Arial" w:cs="Arial"/>
                <w:sz w:val="18"/>
              </w:rPr>
              <w:lastRenderedPageBreak/>
              <w:t>and mining as well as ensuring the survival of all flora and fauna within them. TCA has begun working towards this goal in order to protect both these endangered species.</w:t>
            </w:r>
          </w:p>
        </w:tc>
        <w:tc>
          <w:tcPr>
            <w:tcW w:w="4641" w:type="dxa"/>
          </w:tcPr>
          <w:p w:rsidR="00CA7F37" w:rsidRPr="00CA7F37" w:rsidRDefault="001E624D" w:rsidP="00195F8D">
            <w:pPr>
              <w:pStyle w:val="TableParagraph"/>
              <w:spacing w:before="44"/>
              <w:ind w:left="112" w:right="264"/>
              <w:rPr>
                <w:rFonts w:ascii="Arial" w:hAnsi="Arial" w:cs="Arial"/>
                <w:sz w:val="18"/>
              </w:rPr>
            </w:pPr>
            <w:r>
              <w:rPr>
                <w:rFonts w:ascii="Arial" w:hAnsi="Arial" w:cs="Arial"/>
                <w:sz w:val="18"/>
              </w:rPr>
              <w:lastRenderedPageBreak/>
              <w:t>The same observations noted above for TKCP would apply here for TCA.</w:t>
            </w:r>
          </w:p>
        </w:tc>
      </w:tr>
      <w:tr w:rsidR="00CA7F37" w:rsidRPr="00CA7F37" w:rsidTr="00275096">
        <w:trPr>
          <w:trHeight w:val="525"/>
          <w:jc w:val="center"/>
        </w:trPr>
        <w:tc>
          <w:tcPr>
            <w:tcW w:w="1803" w:type="dxa"/>
          </w:tcPr>
          <w:p w:rsidR="00CA7F37" w:rsidRPr="00CA7F37" w:rsidRDefault="00CA7F37" w:rsidP="009E2873">
            <w:pPr>
              <w:pStyle w:val="TableParagraph"/>
              <w:ind w:left="114" w:right="637"/>
              <w:rPr>
                <w:rFonts w:ascii="Arial" w:hAnsi="Arial" w:cs="Arial"/>
                <w:sz w:val="18"/>
              </w:rPr>
            </w:pPr>
            <w:r w:rsidRPr="00CA7F37">
              <w:rPr>
                <w:rFonts w:ascii="Arial" w:hAnsi="Arial" w:cs="Arial"/>
                <w:sz w:val="18"/>
              </w:rPr>
              <w:lastRenderedPageBreak/>
              <w:t>National Capital District Commission (NCDC)</w:t>
            </w:r>
            <w:r w:rsidR="00E633EA">
              <w:rPr>
                <w:rFonts w:ascii="Arial" w:hAnsi="Arial" w:cs="Arial"/>
                <w:sz w:val="18"/>
              </w:rPr>
              <w:t>.</w:t>
            </w:r>
          </w:p>
        </w:tc>
        <w:tc>
          <w:tcPr>
            <w:tcW w:w="2835" w:type="dxa"/>
          </w:tcPr>
          <w:p w:rsidR="00CA7F37" w:rsidRPr="00CA7F37" w:rsidRDefault="00CA7F37" w:rsidP="009E2873">
            <w:pPr>
              <w:pStyle w:val="TableParagraph"/>
              <w:ind w:left="112" w:right="132"/>
              <w:rPr>
                <w:rFonts w:ascii="Arial" w:hAnsi="Arial" w:cs="Arial"/>
                <w:sz w:val="18"/>
              </w:rPr>
            </w:pPr>
            <w:r w:rsidRPr="00CA7F37">
              <w:rPr>
                <w:rFonts w:ascii="Arial" w:hAnsi="Arial" w:cs="Arial"/>
                <w:sz w:val="18"/>
              </w:rPr>
              <w:t>The NCDC is established under the NCDC Act of 2001 with the functions to control, manage and administer the district (Port Moresby) and to ensure the welfare of the persons living in it.</w:t>
            </w:r>
          </w:p>
        </w:tc>
        <w:tc>
          <w:tcPr>
            <w:tcW w:w="4641" w:type="dxa"/>
          </w:tcPr>
          <w:p w:rsidR="00A37F0B" w:rsidRDefault="00A37F0B" w:rsidP="00A37F0B">
            <w:pPr>
              <w:pStyle w:val="TableParagraph"/>
              <w:spacing w:before="44"/>
              <w:ind w:left="112" w:right="132"/>
              <w:rPr>
                <w:rFonts w:ascii="Arial" w:hAnsi="Arial" w:cs="Arial"/>
                <w:sz w:val="18"/>
              </w:rPr>
            </w:pPr>
            <w:r>
              <w:rPr>
                <w:rFonts w:ascii="Arial" w:hAnsi="Arial" w:cs="Arial"/>
                <w:sz w:val="18"/>
              </w:rPr>
              <w:t>NCDC has far-reaching capacity requirements, since it manages all aspects of the largest population centre in PNG (therefore requiring adequate finances, staff, equipment, information/databases, etc.).  With regard to conservation (there are several PAs within the NCDC jurisdiction)</w:t>
            </w:r>
            <w:proofErr w:type="gramStart"/>
            <w:r>
              <w:rPr>
                <w:rFonts w:ascii="Arial" w:hAnsi="Arial" w:cs="Arial"/>
                <w:sz w:val="18"/>
              </w:rPr>
              <w:t>,</w:t>
            </w:r>
            <w:proofErr w:type="gramEnd"/>
            <w:r>
              <w:rPr>
                <w:rFonts w:ascii="Arial" w:hAnsi="Arial" w:cs="Arial"/>
                <w:sz w:val="18"/>
              </w:rPr>
              <w:t xml:space="preserve"> it would need an awareness of the goals and mandates of those PAs, and planning and management tools to accommodate their specific needs (for example, water supply from the </w:t>
            </w:r>
            <w:proofErr w:type="spellStart"/>
            <w:r>
              <w:rPr>
                <w:rFonts w:ascii="Arial" w:hAnsi="Arial" w:cs="Arial"/>
                <w:sz w:val="18"/>
              </w:rPr>
              <w:t>Sogeri</w:t>
            </w:r>
            <w:proofErr w:type="spellEnd"/>
            <w:r>
              <w:rPr>
                <w:rFonts w:ascii="Arial" w:hAnsi="Arial" w:cs="Arial"/>
                <w:sz w:val="18"/>
              </w:rPr>
              <w:t xml:space="preserve"> Plain, and VNP).  Presumably, there are staff designations within NCDC which address environmental and conservation requirements.</w:t>
            </w:r>
          </w:p>
          <w:p w:rsidR="00CA7F37" w:rsidRPr="00CA7F37" w:rsidRDefault="00A37F0B" w:rsidP="00FF12A0">
            <w:pPr>
              <w:pStyle w:val="TableParagraph"/>
              <w:spacing w:before="44"/>
              <w:ind w:left="112" w:right="132"/>
              <w:rPr>
                <w:rFonts w:ascii="Arial" w:hAnsi="Arial" w:cs="Arial"/>
                <w:sz w:val="18"/>
              </w:rPr>
            </w:pPr>
            <w:r w:rsidRPr="00A37F0B">
              <w:rPr>
                <w:rFonts w:ascii="Arial" w:hAnsi="Arial" w:cs="Arial"/>
                <w:b/>
                <w:sz w:val="18"/>
              </w:rPr>
              <w:t>The project</w:t>
            </w:r>
            <w:r>
              <w:rPr>
                <w:rFonts w:ascii="Arial" w:hAnsi="Arial" w:cs="Arial"/>
                <w:sz w:val="18"/>
              </w:rPr>
              <w:t xml:space="preserve"> has not obviously engaged with NCDC in any capacity-building initiatives.</w:t>
            </w:r>
            <w:r w:rsidR="00FF12A0">
              <w:rPr>
                <w:rFonts w:ascii="Arial" w:hAnsi="Arial" w:cs="Arial"/>
                <w:sz w:val="18"/>
              </w:rPr>
              <w:t xml:space="preserve">  In the original project design, NCDC was expected to s</w:t>
            </w:r>
            <w:r w:rsidR="00FF12A0" w:rsidRPr="00CD377D">
              <w:rPr>
                <w:rFonts w:ascii="Arial" w:hAnsi="Arial" w:cs="Arial"/>
                <w:sz w:val="18"/>
              </w:rPr>
              <w:t>upport development of a public private partnership for the management of VNA</w:t>
            </w:r>
            <w:r w:rsidR="00FF12A0">
              <w:rPr>
                <w:rFonts w:ascii="Arial" w:hAnsi="Arial" w:cs="Arial"/>
                <w:sz w:val="18"/>
              </w:rPr>
              <w:t>,</w:t>
            </w:r>
            <w:r w:rsidR="00FF12A0" w:rsidRPr="00CD377D">
              <w:rPr>
                <w:rFonts w:ascii="Arial" w:hAnsi="Arial" w:cs="Arial"/>
                <w:sz w:val="18"/>
              </w:rPr>
              <w:t xml:space="preserve"> as current</w:t>
            </w:r>
            <w:r w:rsidR="00FF12A0">
              <w:rPr>
                <w:rFonts w:ascii="Arial" w:hAnsi="Arial" w:cs="Arial"/>
                <w:sz w:val="18"/>
              </w:rPr>
              <w:t>ly</w:t>
            </w:r>
            <w:r w:rsidR="00FF12A0" w:rsidRPr="00CD377D">
              <w:rPr>
                <w:rFonts w:ascii="Arial" w:hAnsi="Arial" w:cs="Arial"/>
                <w:sz w:val="18"/>
              </w:rPr>
              <w:t xml:space="preserve"> there is no MOU in place</w:t>
            </w:r>
            <w:r w:rsidR="00FF12A0">
              <w:rPr>
                <w:rFonts w:ascii="Arial" w:hAnsi="Arial" w:cs="Arial"/>
                <w:sz w:val="18"/>
              </w:rPr>
              <w:t>.</w:t>
            </w:r>
            <w:r>
              <w:rPr>
                <w:rFonts w:ascii="Arial" w:hAnsi="Arial" w:cs="Arial"/>
                <w:sz w:val="18"/>
              </w:rPr>
              <w:t xml:space="preserve">   </w:t>
            </w:r>
          </w:p>
        </w:tc>
      </w:tr>
      <w:tr w:rsidR="00CA7F37" w:rsidRPr="00CA7F37" w:rsidTr="00275096">
        <w:trPr>
          <w:trHeight w:val="746"/>
          <w:jc w:val="center"/>
        </w:trPr>
        <w:tc>
          <w:tcPr>
            <w:tcW w:w="1803" w:type="dxa"/>
          </w:tcPr>
          <w:p w:rsidR="00CA7F37" w:rsidRPr="00CA7F37" w:rsidRDefault="00CA7F37" w:rsidP="009E2873">
            <w:pPr>
              <w:pStyle w:val="TableParagraph"/>
              <w:ind w:left="114" w:right="129"/>
              <w:rPr>
                <w:rFonts w:ascii="Arial" w:hAnsi="Arial" w:cs="Arial"/>
                <w:sz w:val="18"/>
              </w:rPr>
            </w:pPr>
            <w:r w:rsidRPr="00CA7F37">
              <w:rPr>
                <w:rFonts w:ascii="Arial" w:hAnsi="Arial" w:cs="Arial"/>
                <w:sz w:val="18"/>
              </w:rPr>
              <w:t>Dept. of National Planning and Monitoring (DNPM) in the Ministry of National Planning</w:t>
            </w:r>
            <w:r w:rsidR="00E633EA">
              <w:rPr>
                <w:rFonts w:ascii="Arial" w:hAnsi="Arial" w:cs="Arial"/>
                <w:sz w:val="18"/>
              </w:rPr>
              <w:t>.</w:t>
            </w:r>
          </w:p>
        </w:tc>
        <w:tc>
          <w:tcPr>
            <w:tcW w:w="2835" w:type="dxa"/>
          </w:tcPr>
          <w:p w:rsidR="00CA7F37" w:rsidRPr="00CA7F37" w:rsidRDefault="00CA7F37" w:rsidP="009E2873">
            <w:pPr>
              <w:pStyle w:val="TableParagraph"/>
              <w:ind w:left="112" w:right="61"/>
              <w:rPr>
                <w:rFonts w:ascii="Arial" w:hAnsi="Arial" w:cs="Arial"/>
                <w:sz w:val="18"/>
              </w:rPr>
            </w:pPr>
            <w:r w:rsidRPr="00CA7F37">
              <w:rPr>
                <w:rFonts w:ascii="Arial" w:hAnsi="Arial" w:cs="Arial"/>
                <w:sz w:val="18"/>
              </w:rPr>
              <w:t>DNPM is the government agency responsible for coordinating aid programs, including oversight of UNDP activities, in PNG.</w:t>
            </w:r>
          </w:p>
        </w:tc>
        <w:tc>
          <w:tcPr>
            <w:tcW w:w="4641" w:type="dxa"/>
          </w:tcPr>
          <w:p w:rsidR="00CA7F37" w:rsidRPr="00CA7F37" w:rsidRDefault="00275096" w:rsidP="00195F8D">
            <w:pPr>
              <w:pStyle w:val="TableParagraph"/>
              <w:spacing w:before="155"/>
              <w:ind w:left="112" w:right="187"/>
              <w:rPr>
                <w:rFonts w:ascii="Arial" w:hAnsi="Arial" w:cs="Arial"/>
                <w:sz w:val="18"/>
              </w:rPr>
            </w:pPr>
            <w:r>
              <w:rPr>
                <w:rFonts w:ascii="Arial" w:hAnsi="Arial" w:cs="Arial"/>
                <w:sz w:val="18"/>
              </w:rPr>
              <w:t>DNPM does not have active engagement with the GEF5 project.</w:t>
            </w:r>
          </w:p>
        </w:tc>
      </w:tr>
      <w:tr w:rsidR="00CA7F37" w:rsidRPr="00CA7F37" w:rsidTr="00275096">
        <w:trPr>
          <w:trHeight w:val="1624"/>
          <w:jc w:val="center"/>
        </w:trPr>
        <w:tc>
          <w:tcPr>
            <w:tcW w:w="1803" w:type="dxa"/>
          </w:tcPr>
          <w:p w:rsidR="00CA7F37" w:rsidRPr="00CA7F37" w:rsidRDefault="00CA7F37" w:rsidP="009E2873">
            <w:pPr>
              <w:pStyle w:val="TableParagraph"/>
              <w:ind w:left="102" w:right="429"/>
              <w:rPr>
                <w:rFonts w:ascii="Arial" w:hAnsi="Arial" w:cs="Arial"/>
                <w:sz w:val="18"/>
              </w:rPr>
            </w:pPr>
            <w:r w:rsidRPr="00CA7F37">
              <w:rPr>
                <w:rFonts w:ascii="Arial" w:hAnsi="Arial" w:cs="Arial"/>
                <w:sz w:val="18"/>
              </w:rPr>
              <w:t>National Executive Council (NEC) (cabinet)</w:t>
            </w:r>
            <w:r w:rsidR="00E633EA">
              <w:rPr>
                <w:rFonts w:ascii="Arial" w:hAnsi="Arial" w:cs="Arial"/>
                <w:sz w:val="18"/>
              </w:rPr>
              <w:t>.</w:t>
            </w:r>
          </w:p>
        </w:tc>
        <w:tc>
          <w:tcPr>
            <w:tcW w:w="2835" w:type="dxa"/>
          </w:tcPr>
          <w:p w:rsidR="00CA7F37" w:rsidRPr="00CA7F37" w:rsidRDefault="00CA7F37" w:rsidP="009E2873">
            <w:pPr>
              <w:pStyle w:val="TableParagraph"/>
              <w:ind w:left="112" w:right="183"/>
              <w:rPr>
                <w:rFonts w:ascii="Arial" w:hAnsi="Arial" w:cs="Arial"/>
                <w:sz w:val="18"/>
              </w:rPr>
            </w:pPr>
            <w:r w:rsidRPr="00CA7F37">
              <w:rPr>
                <w:rFonts w:ascii="Arial" w:hAnsi="Arial" w:cs="Arial"/>
                <w:sz w:val="18"/>
              </w:rPr>
              <w:t xml:space="preserve">Government’s highest Policy Oversight institution; The Minister of Environment and Conservation </w:t>
            </w:r>
            <w:proofErr w:type="gramStart"/>
            <w:r w:rsidRPr="00CA7F37">
              <w:rPr>
                <w:rFonts w:ascii="Arial" w:hAnsi="Arial" w:cs="Arial"/>
                <w:sz w:val="18"/>
              </w:rPr>
              <w:t>is</w:t>
            </w:r>
            <w:proofErr w:type="gramEnd"/>
            <w:r w:rsidRPr="00CA7F37">
              <w:rPr>
                <w:rFonts w:ascii="Arial" w:hAnsi="Arial" w:cs="Arial"/>
                <w:sz w:val="18"/>
              </w:rPr>
              <w:t xml:space="preserve"> in charge of environmental matters within the NEC (Cabinet). Functions with regards to PA management: Oversight function for PNG Policy on PAs implementation; approve Implementation Plan; review annual progress reports; consideration/ approval of new legislation, institutional arrangements, adequate financial support to effectively implement policy; consideration and approval of National PA</w:t>
            </w:r>
            <w:r w:rsidR="00E633EA">
              <w:rPr>
                <w:rFonts w:ascii="Arial" w:hAnsi="Arial" w:cs="Arial"/>
                <w:sz w:val="18"/>
              </w:rPr>
              <w:t>s</w:t>
            </w:r>
            <w:r w:rsidRPr="00CA7F37">
              <w:rPr>
                <w:rFonts w:ascii="Arial" w:hAnsi="Arial" w:cs="Arial"/>
                <w:sz w:val="18"/>
              </w:rPr>
              <w:t xml:space="preserve"> nominated; ensure harmonization of relevant policies and programs.</w:t>
            </w:r>
          </w:p>
        </w:tc>
        <w:tc>
          <w:tcPr>
            <w:tcW w:w="4641" w:type="dxa"/>
          </w:tcPr>
          <w:p w:rsidR="00CA7F37" w:rsidRDefault="007B7291" w:rsidP="00195F8D">
            <w:pPr>
              <w:pStyle w:val="TableParagraph"/>
              <w:spacing w:before="44"/>
              <w:ind w:left="112" w:right="183"/>
              <w:rPr>
                <w:rFonts w:ascii="Arial" w:hAnsi="Arial" w:cs="Arial"/>
                <w:sz w:val="18"/>
              </w:rPr>
            </w:pPr>
            <w:r>
              <w:rPr>
                <w:rFonts w:ascii="Arial" w:hAnsi="Arial" w:cs="Arial"/>
                <w:sz w:val="18"/>
              </w:rPr>
              <w:t>The NEC is not an active participant in the project (it has no specific role).  However, it will ultimately have a part to play in approving/ passing the draft PA Bill.</w:t>
            </w:r>
          </w:p>
          <w:p w:rsidR="007B7291" w:rsidRPr="00CA7F37" w:rsidRDefault="007B7291" w:rsidP="00195F8D">
            <w:pPr>
              <w:pStyle w:val="TableParagraph"/>
              <w:spacing w:before="44"/>
              <w:ind w:left="112" w:right="183"/>
              <w:rPr>
                <w:rFonts w:ascii="Arial" w:hAnsi="Arial" w:cs="Arial"/>
                <w:sz w:val="18"/>
              </w:rPr>
            </w:pPr>
            <w:r w:rsidRPr="007B7291">
              <w:rPr>
                <w:rFonts w:ascii="Arial" w:hAnsi="Arial" w:cs="Arial"/>
                <w:b/>
                <w:sz w:val="18"/>
              </w:rPr>
              <w:t>The project</w:t>
            </w:r>
            <w:r>
              <w:rPr>
                <w:rFonts w:ascii="Arial" w:hAnsi="Arial" w:cs="Arial"/>
                <w:sz w:val="18"/>
              </w:rPr>
              <w:t xml:space="preserve"> does not engage directly with the NEC; however, both CEPA and UNDP could be building interest and awareness in the NEC with regard to the merits of the draft PA Bill (not capacity </w:t>
            </w:r>
            <w:r w:rsidRPr="007B7291">
              <w:rPr>
                <w:rFonts w:ascii="Arial" w:hAnsi="Arial" w:cs="Arial"/>
                <w:i/>
                <w:sz w:val="18"/>
              </w:rPr>
              <w:t>per se</w:t>
            </w:r>
            <w:r>
              <w:rPr>
                <w:rFonts w:ascii="Arial" w:hAnsi="Arial" w:cs="Arial"/>
                <w:sz w:val="18"/>
              </w:rPr>
              <w:t xml:space="preserve">), to facilitate its eventual passage. </w:t>
            </w:r>
          </w:p>
        </w:tc>
      </w:tr>
      <w:tr w:rsidR="00CA7F37" w:rsidRPr="00CA7F37" w:rsidTr="00275096">
        <w:trPr>
          <w:trHeight w:val="964"/>
          <w:jc w:val="center"/>
        </w:trPr>
        <w:tc>
          <w:tcPr>
            <w:tcW w:w="1803" w:type="dxa"/>
          </w:tcPr>
          <w:p w:rsidR="00CA7F37" w:rsidRPr="00CA7F37" w:rsidRDefault="00CA7F37" w:rsidP="009E2873">
            <w:pPr>
              <w:pStyle w:val="TableParagraph"/>
              <w:ind w:left="114" w:right="161"/>
              <w:rPr>
                <w:rFonts w:ascii="Arial" w:hAnsi="Arial" w:cs="Arial"/>
                <w:sz w:val="18"/>
              </w:rPr>
            </w:pPr>
            <w:r w:rsidRPr="00CA7F37">
              <w:rPr>
                <w:rFonts w:ascii="Arial" w:hAnsi="Arial" w:cs="Arial"/>
                <w:sz w:val="18"/>
              </w:rPr>
              <w:t>National Conservation Council (NCC)</w:t>
            </w:r>
            <w:r w:rsidR="00E633EA">
              <w:rPr>
                <w:rFonts w:ascii="Arial" w:hAnsi="Arial" w:cs="Arial"/>
                <w:sz w:val="18"/>
              </w:rPr>
              <w:t>.</w:t>
            </w:r>
          </w:p>
        </w:tc>
        <w:tc>
          <w:tcPr>
            <w:tcW w:w="2835" w:type="dxa"/>
          </w:tcPr>
          <w:p w:rsidR="00CA7F37" w:rsidRPr="00CA7F37" w:rsidRDefault="00CA7F37" w:rsidP="00E633EA">
            <w:pPr>
              <w:pStyle w:val="TableParagraph"/>
              <w:ind w:left="112" w:right="203"/>
              <w:rPr>
                <w:rFonts w:ascii="Arial" w:hAnsi="Arial" w:cs="Arial"/>
                <w:sz w:val="18"/>
              </w:rPr>
            </w:pPr>
            <w:r w:rsidRPr="00CA7F37">
              <w:rPr>
                <w:rFonts w:ascii="Arial" w:hAnsi="Arial" w:cs="Arial"/>
                <w:sz w:val="18"/>
              </w:rPr>
              <w:t xml:space="preserve">Once the new PA policy is approved, the NCC will get renewed mandate under draft PNG Policy for PAs, including: Review of National PA proposals and associated documentation for new protected areas before submission to Minister and </w:t>
            </w:r>
            <w:r w:rsidRPr="00CA7F37">
              <w:rPr>
                <w:rFonts w:ascii="Arial" w:hAnsi="Arial" w:cs="Arial"/>
                <w:sz w:val="18"/>
              </w:rPr>
              <w:lastRenderedPageBreak/>
              <w:t>NEC; Endorse the criteria for areas to be recommended as PAs; Advise the Minister on the formulation of legal instruments necessary to</w:t>
            </w:r>
            <w:r w:rsidR="00CD377D">
              <w:rPr>
                <w:rFonts w:ascii="Arial" w:hAnsi="Arial" w:cs="Arial"/>
                <w:sz w:val="18"/>
              </w:rPr>
              <w:t xml:space="preserve"> </w:t>
            </w:r>
            <w:r w:rsidR="00CD377D" w:rsidRPr="00CD377D">
              <w:rPr>
                <w:rFonts w:ascii="Arial" w:hAnsi="Arial" w:cs="Arial"/>
                <w:sz w:val="18"/>
              </w:rPr>
              <w:t xml:space="preserve">implement Policy; Endorse the annual report of CEPA, once it is </w:t>
            </w:r>
            <w:proofErr w:type="spellStart"/>
            <w:r w:rsidR="00CD377D" w:rsidRPr="00CD377D">
              <w:rPr>
                <w:rFonts w:ascii="Arial" w:hAnsi="Arial" w:cs="Arial"/>
                <w:sz w:val="18"/>
              </w:rPr>
              <w:t>operationalized</w:t>
            </w:r>
            <w:proofErr w:type="spellEnd"/>
            <w:r w:rsidR="00CD377D" w:rsidRPr="00CD377D">
              <w:rPr>
                <w:rFonts w:ascii="Arial" w:hAnsi="Arial" w:cs="Arial"/>
                <w:sz w:val="18"/>
              </w:rPr>
              <w:t>, concerning this Policy prior to for</w:t>
            </w:r>
            <w:r w:rsidR="00CD377D">
              <w:rPr>
                <w:rFonts w:ascii="Arial" w:hAnsi="Arial" w:cs="Arial"/>
                <w:sz w:val="18"/>
              </w:rPr>
              <w:t xml:space="preserve">warding to the Minister and NEC.  </w:t>
            </w:r>
            <w:r w:rsidR="00CD377D" w:rsidRPr="00CD377D">
              <w:rPr>
                <w:rFonts w:ascii="Arial" w:hAnsi="Arial" w:cs="Arial"/>
                <w:sz w:val="18"/>
              </w:rPr>
              <w:t>The NCC may have other functions articulated in the new CEPA legislation.</w:t>
            </w:r>
          </w:p>
        </w:tc>
        <w:tc>
          <w:tcPr>
            <w:tcW w:w="4641" w:type="dxa"/>
          </w:tcPr>
          <w:p w:rsidR="00CA7F37" w:rsidRDefault="007B7291" w:rsidP="00195F8D">
            <w:pPr>
              <w:pStyle w:val="TableParagraph"/>
              <w:spacing w:before="42"/>
              <w:ind w:left="112" w:right="132"/>
              <w:rPr>
                <w:rFonts w:ascii="Arial" w:hAnsi="Arial" w:cs="Arial"/>
                <w:sz w:val="18"/>
              </w:rPr>
            </w:pPr>
            <w:r>
              <w:rPr>
                <w:rFonts w:ascii="Arial" w:hAnsi="Arial" w:cs="Arial"/>
                <w:sz w:val="18"/>
              </w:rPr>
              <w:lastRenderedPageBreak/>
              <w:t xml:space="preserve">The operational status of the NCC is unclear (in project documentation).  </w:t>
            </w:r>
            <w:r w:rsidR="00A14218">
              <w:rPr>
                <w:rFonts w:ascii="Arial" w:hAnsi="Arial" w:cs="Arial"/>
                <w:sz w:val="18"/>
              </w:rPr>
              <w:t xml:space="preserve"> It would require membership that represents a broad range of conservation interests and expertise, so that appropriate decisions can be made regarding PAs in PNG.  </w:t>
            </w:r>
          </w:p>
          <w:p w:rsidR="00A14218" w:rsidRPr="00CA7F37" w:rsidRDefault="00A14218" w:rsidP="00195F8D">
            <w:pPr>
              <w:pStyle w:val="TableParagraph"/>
              <w:spacing w:before="42"/>
              <w:ind w:left="112" w:right="132"/>
              <w:rPr>
                <w:rFonts w:ascii="Arial" w:hAnsi="Arial" w:cs="Arial"/>
                <w:sz w:val="18"/>
              </w:rPr>
            </w:pPr>
            <w:r w:rsidRPr="00A14218">
              <w:rPr>
                <w:rFonts w:ascii="Arial" w:hAnsi="Arial" w:cs="Arial"/>
                <w:b/>
                <w:sz w:val="18"/>
              </w:rPr>
              <w:t>The project</w:t>
            </w:r>
            <w:r>
              <w:rPr>
                <w:rFonts w:ascii="Arial" w:hAnsi="Arial" w:cs="Arial"/>
                <w:sz w:val="18"/>
              </w:rPr>
              <w:t xml:space="preserve"> is not engaging directly with the NCC (such as it is)</w:t>
            </w:r>
            <w:r w:rsidR="00324217">
              <w:rPr>
                <w:rFonts w:ascii="Arial" w:hAnsi="Arial" w:cs="Arial"/>
                <w:sz w:val="18"/>
              </w:rPr>
              <w:t>, and therefore does not have a capacity-building role</w:t>
            </w:r>
            <w:r>
              <w:rPr>
                <w:rFonts w:ascii="Arial" w:hAnsi="Arial" w:cs="Arial"/>
                <w:sz w:val="18"/>
              </w:rPr>
              <w:t>.</w:t>
            </w:r>
          </w:p>
        </w:tc>
      </w:tr>
      <w:tr w:rsidR="00CD377D" w:rsidRPr="00CA7F37" w:rsidTr="00275096">
        <w:trPr>
          <w:trHeight w:val="964"/>
          <w:jc w:val="center"/>
        </w:trPr>
        <w:tc>
          <w:tcPr>
            <w:tcW w:w="1803" w:type="dxa"/>
          </w:tcPr>
          <w:p w:rsidR="00CD377D" w:rsidRPr="00CD377D" w:rsidRDefault="00CD377D" w:rsidP="009E2873">
            <w:pPr>
              <w:pStyle w:val="TableParagraph"/>
              <w:ind w:left="114" w:right="532"/>
              <w:rPr>
                <w:rFonts w:ascii="Arial" w:hAnsi="Arial" w:cs="Arial"/>
                <w:sz w:val="18"/>
              </w:rPr>
            </w:pPr>
            <w:r w:rsidRPr="00CD377D">
              <w:rPr>
                <w:rFonts w:ascii="Arial" w:hAnsi="Arial" w:cs="Arial"/>
                <w:sz w:val="18"/>
              </w:rPr>
              <w:lastRenderedPageBreak/>
              <w:t>National Protected Areas Round Table (NPART)</w:t>
            </w:r>
            <w:r w:rsidR="00E633EA">
              <w:rPr>
                <w:rFonts w:ascii="Arial" w:hAnsi="Arial" w:cs="Arial"/>
                <w:sz w:val="18"/>
              </w:rPr>
              <w:t>.</w:t>
            </w:r>
          </w:p>
        </w:tc>
        <w:tc>
          <w:tcPr>
            <w:tcW w:w="2835" w:type="dxa"/>
          </w:tcPr>
          <w:p w:rsidR="00CD377D" w:rsidRPr="00CD377D" w:rsidRDefault="00CD377D" w:rsidP="009E2873">
            <w:pPr>
              <w:pStyle w:val="TableParagraph"/>
              <w:ind w:left="112" w:right="132"/>
              <w:rPr>
                <w:rFonts w:ascii="Arial" w:hAnsi="Arial" w:cs="Arial"/>
                <w:sz w:val="18"/>
              </w:rPr>
            </w:pPr>
            <w:r w:rsidRPr="00CD377D">
              <w:rPr>
                <w:rFonts w:ascii="Arial" w:hAnsi="Arial" w:cs="Arial"/>
                <w:sz w:val="18"/>
              </w:rPr>
              <w:t xml:space="preserve">To be established once the PNG Policy on PAs is approved and </w:t>
            </w:r>
            <w:proofErr w:type="spellStart"/>
            <w:r w:rsidRPr="00CD377D">
              <w:rPr>
                <w:rFonts w:ascii="Arial" w:hAnsi="Arial" w:cs="Arial"/>
                <w:sz w:val="18"/>
              </w:rPr>
              <w:t>operationalized</w:t>
            </w:r>
            <w:proofErr w:type="spellEnd"/>
            <w:r w:rsidRPr="00CD377D">
              <w:rPr>
                <w:rFonts w:ascii="Arial" w:hAnsi="Arial" w:cs="Arial"/>
                <w:sz w:val="18"/>
              </w:rPr>
              <w:t>: NPART will have the following functions: Evaluate all proposals for National PAs, and make recommendations to the NCC concerning the support or otherwise of the proposal. Recommends to the NEC proposals for declaration of National PAs, based on assessment of proposals in the light of national priorities, customary landowner support and capacity for effective management.</w:t>
            </w:r>
          </w:p>
          <w:p w:rsidR="00CD377D" w:rsidRPr="00CD377D" w:rsidRDefault="00CD377D" w:rsidP="009E2873">
            <w:pPr>
              <w:pStyle w:val="TableParagraph"/>
              <w:ind w:left="112" w:right="824"/>
              <w:rPr>
                <w:rFonts w:ascii="Arial" w:hAnsi="Arial" w:cs="Arial"/>
                <w:sz w:val="18"/>
              </w:rPr>
            </w:pPr>
            <w:r w:rsidRPr="00CD377D">
              <w:rPr>
                <w:rFonts w:ascii="Arial" w:hAnsi="Arial" w:cs="Arial"/>
                <w:sz w:val="18"/>
              </w:rPr>
              <w:t>Supporting information will include the draft conservation and benefit agreement with customary landowners. Terms of Reference to be developed.</w:t>
            </w:r>
          </w:p>
        </w:tc>
        <w:tc>
          <w:tcPr>
            <w:tcW w:w="4641" w:type="dxa"/>
          </w:tcPr>
          <w:p w:rsidR="00CD377D" w:rsidRDefault="00324217" w:rsidP="00324217">
            <w:pPr>
              <w:pStyle w:val="TableParagraph"/>
              <w:spacing w:before="42"/>
              <w:ind w:left="112" w:right="132"/>
              <w:rPr>
                <w:rFonts w:ascii="Arial" w:hAnsi="Arial" w:cs="Arial"/>
                <w:sz w:val="18"/>
              </w:rPr>
            </w:pPr>
            <w:r>
              <w:rPr>
                <w:rFonts w:ascii="Arial" w:hAnsi="Arial" w:cs="Arial"/>
                <w:sz w:val="18"/>
              </w:rPr>
              <w:t>The status of the NPART is unclear in project documentation and is not discussed at all in the MTR report.  Like the NCC, it would require an appropriate cross-section of conservation stakeholders in order to be effectively involved in PA development and management in PNG.</w:t>
            </w:r>
          </w:p>
          <w:p w:rsidR="00324217" w:rsidRDefault="00324217" w:rsidP="00324217">
            <w:pPr>
              <w:pStyle w:val="TableParagraph"/>
              <w:spacing w:before="42"/>
              <w:ind w:left="112" w:right="132"/>
              <w:rPr>
                <w:rFonts w:ascii="Arial" w:hAnsi="Arial" w:cs="Arial"/>
                <w:sz w:val="18"/>
              </w:rPr>
            </w:pPr>
            <w:r w:rsidRPr="00324217">
              <w:rPr>
                <w:rFonts w:ascii="Arial" w:hAnsi="Arial" w:cs="Arial"/>
                <w:b/>
                <w:sz w:val="18"/>
              </w:rPr>
              <w:t>The project</w:t>
            </w:r>
            <w:r>
              <w:rPr>
                <w:rFonts w:ascii="Arial" w:hAnsi="Arial" w:cs="Arial"/>
                <w:sz w:val="18"/>
              </w:rPr>
              <w:t xml:space="preserve"> does not seem to have been engaged with any NPART functions, and therefore does not have a capacity-building role.</w:t>
            </w:r>
          </w:p>
          <w:p w:rsidR="00324217" w:rsidRPr="00CA7F37" w:rsidRDefault="00324217" w:rsidP="00324217">
            <w:pPr>
              <w:pStyle w:val="TableParagraph"/>
              <w:spacing w:before="42"/>
              <w:ind w:left="112" w:right="132"/>
              <w:rPr>
                <w:rFonts w:ascii="Arial" w:hAnsi="Arial" w:cs="Arial"/>
                <w:sz w:val="18"/>
              </w:rPr>
            </w:pPr>
          </w:p>
        </w:tc>
      </w:tr>
      <w:tr w:rsidR="00CD377D" w:rsidRPr="00CA7F37" w:rsidTr="008655E2">
        <w:trPr>
          <w:trHeight w:val="298"/>
          <w:jc w:val="center"/>
        </w:trPr>
        <w:tc>
          <w:tcPr>
            <w:tcW w:w="1803" w:type="dxa"/>
          </w:tcPr>
          <w:p w:rsidR="00CD377D" w:rsidRPr="00CD377D" w:rsidRDefault="00CD377D" w:rsidP="009E2873">
            <w:pPr>
              <w:pStyle w:val="TableParagraph"/>
              <w:ind w:left="114" w:right="523"/>
              <w:rPr>
                <w:rFonts w:ascii="Arial" w:hAnsi="Arial" w:cs="Arial"/>
                <w:sz w:val="18"/>
              </w:rPr>
            </w:pPr>
            <w:r w:rsidRPr="00CD377D">
              <w:rPr>
                <w:rFonts w:ascii="Arial" w:hAnsi="Arial" w:cs="Arial"/>
                <w:sz w:val="18"/>
              </w:rPr>
              <w:t>Regional Protected Areas Round Table (RPART)</w:t>
            </w:r>
            <w:r w:rsidR="00E633EA">
              <w:rPr>
                <w:rFonts w:ascii="Arial" w:hAnsi="Arial" w:cs="Arial"/>
                <w:sz w:val="18"/>
              </w:rPr>
              <w:t>.</w:t>
            </w:r>
          </w:p>
        </w:tc>
        <w:tc>
          <w:tcPr>
            <w:tcW w:w="2835" w:type="dxa"/>
          </w:tcPr>
          <w:p w:rsidR="00CD377D" w:rsidRPr="00CD377D" w:rsidRDefault="00CD377D" w:rsidP="00E633EA">
            <w:pPr>
              <w:pStyle w:val="TableParagraph"/>
              <w:ind w:left="112" w:right="132"/>
              <w:rPr>
                <w:rFonts w:ascii="Arial" w:hAnsi="Arial" w:cs="Arial"/>
                <w:sz w:val="18"/>
              </w:rPr>
            </w:pPr>
            <w:r w:rsidRPr="00CD377D">
              <w:rPr>
                <w:rFonts w:ascii="Arial" w:hAnsi="Arial" w:cs="Arial"/>
                <w:sz w:val="18"/>
              </w:rPr>
              <w:t xml:space="preserve">To be established once the PNG Policy on PAs is approved and </w:t>
            </w:r>
            <w:proofErr w:type="spellStart"/>
            <w:r w:rsidRPr="00CD377D">
              <w:rPr>
                <w:rFonts w:ascii="Arial" w:hAnsi="Arial" w:cs="Arial"/>
                <w:sz w:val="18"/>
              </w:rPr>
              <w:t>operationalized</w:t>
            </w:r>
            <w:proofErr w:type="spellEnd"/>
            <w:r w:rsidR="00E633EA">
              <w:rPr>
                <w:rFonts w:ascii="Arial" w:hAnsi="Arial" w:cs="Arial"/>
                <w:sz w:val="18"/>
              </w:rPr>
              <w:t xml:space="preserve">. </w:t>
            </w:r>
            <w:r w:rsidRPr="00CD377D">
              <w:rPr>
                <w:rFonts w:ascii="Arial" w:hAnsi="Arial" w:cs="Arial"/>
                <w:sz w:val="18"/>
              </w:rPr>
              <w:t xml:space="preserve"> RPART will have the following functions: Evaluate all proposals for Regional PAs, and make recommendations to Provincial Government concerning the support or otherwise of the proposal. Recommends to the Provincial Government proposals for declaration of Regional PAs, based on assessment of proposals in the light of national priorities, customary landowner support and capacity for effective management. Supporting information will include the draft conservation and benefit agreement with customary landowners. Terms of </w:t>
            </w:r>
            <w:r w:rsidRPr="00CD377D">
              <w:rPr>
                <w:rFonts w:ascii="Arial" w:hAnsi="Arial" w:cs="Arial"/>
                <w:sz w:val="18"/>
              </w:rPr>
              <w:lastRenderedPageBreak/>
              <w:t>Reference to be developed.</w:t>
            </w:r>
          </w:p>
        </w:tc>
        <w:tc>
          <w:tcPr>
            <w:tcW w:w="4641" w:type="dxa"/>
          </w:tcPr>
          <w:p w:rsidR="00CD377D" w:rsidRDefault="00324217" w:rsidP="00324217">
            <w:pPr>
              <w:pStyle w:val="TableParagraph"/>
              <w:spacing w:before="42"/>
              <w:ind w:left="112" w:right="132"/>
              <w:rPr>
                <w:rFonts w:ascii="Arial" w:hAnsi="Arial" w:cs="Arial"/>
                <w:sz w:val="18"/>
              </w:rPr>
            </w:pPr>
            <w:r>
              <w:rPr>
                <w:rFonts w:ascii="Arial" w:hAnsi="Arial" w:cs="Arial"/>
                <w:sz w:val="18"/>
              </w:rPr>
              <w:lastRenderedPageBreak/>
              <w:t>The MTR report refers to a recent establishment of the RPART</w:t>
            </w:r>
            <w:r w:rsidR="00842EB1">
              <w:rPr>
                <w:rFonts w:ascii="Arial" w:hAnsi="Arial" w:cs="Arial"/>
                <w:sz w:val="18"/>
              </w:rPr>
              <w:t xml:space="preserve"> and some project engagement with/ support for it.  Like the NPART, it would be most effective with a broad cross-section of committed conservation professionals in the areas being discussed.</w:t>
            </w:r>
          </w:p>
          <w:p w:rsidR="00842EB1" w:rsidRPr="00CA7F37" w:rsidRDefault="00842EB1" w:rsidP="00371418">
            <w:pPr>
              <w:pStyle w:val="TableParagraph"/>
              <w:spacing w:before="42"/>
              <w:ind w:left="112" w:right="132"/>
              <w:rPr>
                <w:rFonts w:ascii="Arial" w:hAnsi="Arial" w:cs="Arial"/>
                <w:sz w:val="18"/>
              </w:rPr>
            </w:pPr>
            <w:r w:rsidRPr="00842EB1">
              <w:rPr>
                <w:rFonts w:ascii="Arial" w:hAnsi="Arial" w:cs="Arial"/>
                <w:b/>
                <w:sz w:val="18"/>
              </w:rPr>
              <w:t>The project</w:t>
            </w:r>
            <w:r>
              <w:rPr>
                <w:rFonts w:ascii="Arial" w:hAnsi="Arial" w:cs="Arial"/>
                <w:sz w:val="18"/>
              </w:rPr>
              <w:t xml:space="preserve"> does not seem to be actively engaged with support for the </w:t>
            </w:r>
            <w:r w:rsidR="00371418">
              <w:rPr>
                <w:rFonts w:ascii="Arial" w:hAnsi="Arial" w:cs="Arial"/>
                <w:sz w:val="18"/>
              </w:rPr>
              <w:t>R</w:t>
            </w:r>
            <w:r>
              <w:rPr>
                <w:rFonts w:ascii="Arial" w:hAnsi="Arial" w:cs="Arial"/>
                <w:sz w:val="18"/>
              </w:rPr>
              <w:t>PART and its discussions/decisions are not further mentioned in the MTR report.</w:t>
            </w:r>
          </w:p>
        </w:tc>
      </w:tr>
      <w:tr w:rsidR="00CD377D" w:rsidRPr="00CA7F37" w:rsidTr="00275096">
        <w:trPr>
          <w:trHeight w:val="964"/>
          <w:jc w:val="center"/>
        </w:trPr>
        <w:tc>
          <w:tcPr>
            <w:tcW w:w="1803" w:type="dxa"/>
          </w:tcPr>
          <w:p w:rsidR="00CD377D" w:rsidRPr="00CD377D" w:rsidRDefault="00CD377D" w:rsidP="009E2873">
            <w:pPr>
              <w:pStyle w:val="TableParagraph"/>
              <w:ind w:left="114" w:right="623"/>
              <w:rPr>
                <w:rFonts w:ascii="Arial" w:hAnsi="Arial" w:cs="Arial"/>
                <w:sz w:val="18"/>
              </w:rPr>
            </w:pPr>
            <w:r w:rsidRPr="00CD377D">
              <w:rPr>
                <w:rFonts w:ascii="Arial" w:hAnsi="Arial" w:cs="Arial"/>
                <w:sz w:val="18"/>
              </w:rPr>
              <w:lastRenderedPageBreak/>
              <w:t>Academia and Research Institutions</w:t>
            </w:r>
            <w:r w:rsidR="00E633EA">
              <w:rPr>
                <w:rFonts w:ascii="Arial" w:hAnsi="Arial" w:cs="Arial"/>
                <w:sz w:val="18"/>
              </w:rPr>
              <w:t>.</w:t>
            </w:r>
          </w:p>
        </w:tc>
        <w:tc>
          <w:tcPr>
            <w:tcW w:w="2835" w:type="dxa"/>
          </w:tcPr>
          <w:p w:rsidR="00CD377D" w:rsidRPr="00371418" w:rsidRDefault="00CD377D" w:rsidP="009E2873">
            <w:pPr>
              <w:pStyle w:val="TableParagraph"/>
              <w:ind w:left="112" w:right="203"/>
              <w:rPr>
                <w:rFonts w:ascii="Arial" w:hAnsi="Arial" w:cs="Arial"/>
                <w:sz w:val="18"/>
                <w:szCs w:val="18"/>
              </w:rPr>
            </w:pPr>
            <w:r w:rsidRPr="00371418">
              <w:rPr>
                <w:rFonts w:ascii="Arial" w:hAnsi="Arial" w:cs="Arial"/>
                <w:sz w:val="18"/>
                <w:szCs w:val="18"/>
              </w:rPr>
              <w:t>This includes the national universities, research institutions involved with environmental conservation, agriculture and natural resource management.</w:t>
            </w:r>
          </w:p>
        </w:tc>
        <w:tc>
          <w:tcPr>
            <w:tcW w:w="4641" w:type="dxa"/>
          </w:tcPr>
          <w:p w:rsidR="00883E44" w:rsidRDefault="00371418" w:rsidP="00371418">
            <w:pPr>
              <w:pStyle w:val="TableParagraph"/>
              <w:spacing w:before="42"/>
              <w:ind w:left="112" w:right="132"/>
              <w:rPr>
                <w:rFonts w:ascii="Arial" w:hAnsi="Arial" w:cs="Arial"/>
                <w:sz w:val="18"/>
                <w:szCs w:val="18"/>
              </w:rPr>
            </w:pPr>
            <w:r w:rsidRPr="00371418">
              <w:rPr>
                <w:rFonts w:ascii="Arial" w:hAnsi="Arial" w:cs="Arial"/>
                <w:sz w:val="18"/>
                <w:szCs w:val="18"/>
              </w:rPr>
              <w:t xml:space="preserve">The MTR refers only to the engagement of Pacific Adventist University (developing a curriculum for community rangers) and </w:t>
            </w:r>
            <w:r>
              <w:rPr>
                <w:rFonts w:ascii="Arial" w:hAnsi="Arial" w:cs="Arial"/>
                <w:sz w:val="18"/>
                <w:szCs w:val="18"/>
              </w:rPr>
              <w:t>James Cook Uni</w:t>
            </w:r>
            <w:r w:rsidRPr="00371418">
              <w:rPr>
                <w:rFonts w:ascii="Arial" w:hAnsi="Arial" w:cs="Arial"/>
                <w:sz w:val="18"/>
                <w:szCs w:val="18"/>
              </w:rPr>
              <w:t>v</w:t>
            </w:r>
            <w:r>
              <w:rPr>
                <w:rFonts w:ascii="Arial" w:hAnsi="Arial" w:cs="Arial"/>
                <w:sz w:val="18"/>
                <w:szCs w:val="18"/>
              </w:rPr>
              <w:t>e</w:t>
            </w:r>
            <w:r w:rsidRPr="00371418">
              <w:rPr>
                <w:rFonts w:ascii="Arial" w:hAnsi="Arial" w:cs="Arial"/>
                <w:sz w:val="18"/>
                <w:szCs w:val="18"/>
              </w:rPr>
              <w:t>rsity</w:t>
            </w:r>
            <w:r>
              <w:rPr>
                <w:rFonts w:ascii="Arial" w:hAnsi="Arial" w:cs="Arial"/>
                <w:sz w:val="18"/>
                <w:szCs w:val="18"/>
              </w:rPr>
              <w:t xml:space="preserve"> (Australia) for capacity building of national stakeholders in PA management</w:t>
            </w:r>
            <w:r w:rsidR="00883E44">
              <w:rPr>
                <w:rFonts w:ascii="Arial" w:hAnsi="Arial" w:cs="Arial"/>
                <w:sz w:val="18"/>
                <w:szCs w:val="18"/>
              </w:rPr>
              <w:t xml:space="preserve"> (no specific details)</w:t>
            </w:r>
            <w:r>
              <w:rPr>
                <w:rFonts w:ascii="Arial" w:hAnsi="Arial" w:cs="Arial"/>
                <w:sz w:val="18"/>
                <w:szCs w:val="18"/>
              </w:rPr>
              <w:t xml:space="preserve">.  Both would have been engaged as project delivery partners, because of the expertise that they already have.  They would not </w:t>
            </w:r>
            <w:r w:rsidR="00883E44">
              <w:rPr>
                <w:rFonts w:ascii="Arial" w:hAnsi="Arial" w:cs="Arial"/>
                <w:sz w:val="18"/>
                <w:szCs w:val="18"/>
              </w:rPr>
              <w:t>be the subject of any capacity building otherwise provided by the project.</w:t>
            </w:r>
          </w:p>
          <w:p w:rsidR="00CD377D" w:rsidRPr="00883E44" w:rsidRDefault="00883E44" w:rsidP="00371418">
            <w:pPr>
              <w:pStyle w:val="TableParagraph"/>
              <w:spacing w:before="42"/>
              <w:ind w:left="112" w:right="132"/>
              <w:rPr>
                <w:rFonts w:ascii="Arial" w:hAnsi="Arial" w:cs="Arial"/>
                <w:b/>
                <w:sz w:val="18"/>
                <w:szCs w:val="18"/>
              </w:rPr>
            </w:pPr>
            <w:r w:rsidRPr="00883E44">
              <w:rPr>
                <w:rFonts w:ascii="Arial" w:hAnsi="Arial" w:cs="Arial"/>
                <w:b/>
                <w:sz w:val="18"/>
                <w:szCs w:val="18"/>
              </w:rPr>
              <w:t xml:space="preserve">The project </w:t>
            </w:r>
            <w:r>
              <w:rPr>
                <w:rFonts w:ascii="Arial" w:hAnsi="Arial" w:cs="Arial"/>
                <w:sz w:val="18"/>
                <w:szCs w:val="18"/>
              </w:rPr>
              <w:t>does not seem to have any other links to academia or other research institutions and no specific capacity-building (from the project) is warranted.</w:t>
            </w:r>
            <w:r w:rsidRPr="00883E44">
              <w:rPr>
                <w:rFonts w:ascii="Arial" w:hAnsi="Arial" w:cs="Arial"/>
                <w:b/>
                <w:sz w:val="18"/>
                <w:szCs w:val="18"/>
              </w:rPr>
              <w:t xml:space="preserve"> </w:t>
            </w:r>
            <w:r w:rsidR="00371418" w:rsidRPr="00883E44">
              <w:rPr>
                <w:rFonts w:ascii="Arial" w:hAnsi="Arial" w:cs="Arial"/>
                <w:b/>
                <w:sz w:val="18"/>
                <w:szCs w:val="18"/>
              </w:rPr>
              <w:t xml:space="preserve">  </w:t>
            </w:r>
          </w:p>
        </w:tc>
      </w:tr>
      <w:tr w:rsidR="00CD377D" w:rsidRPr="00CA7F37" w:rsidTr="00275096">
        <w:trPr>
          <w:trHeight w:val="877"/>
          <w:jc w:val="center"/>
        </w:trPr>
        <w:tc>
          <w:tcPr>
            <w:tcW w:w="1803" w:type="dxa"/>
          </w:tcPr>
          <w:p w:rsidR="00CD377D" w:rsidRPr="00CD377D" w:rsidRDefault="00CD377D" w:rsidP="009E2873">
            <w:pPr>
              <w:pStyle w:val="TableParagraph"/>
              <w:ind w:left="114" w:right="507"/>
              <w:rPr>
                <w:rFonts w:ascii="Arial" w:hAnsi="Arial" w:cs="Arial"/>
                <w:sz w:val="18"/>
              </w:rPr>
            </w:pPr>
            <w:r w:rsidRPr="00CD377D">
              <w:rPr>
                <w:rFonts w:ascii="Arial" w:hAnsi="Arial" w:cs="Arial"/>
                <w:sz w:val="18"/>
              </w:rPr>
              <w:t>Local Level Government</w:t>
            </w:r>
            <w:r w:rsidR="00587F7C">
              <w:rPr>
                <w:rFonts w:ascii="Arial" w:hAnsi="Arial" w:cs="Arial"/>
                <w:sz w:val="18"/>
              </w:rPr>
              <w:t xml:space="preserve"> (wards)</w:t>
            </w:r>
            <w:r w:rsidR="00E633EA">
              <w:rPr>
                <w:rFonts w:ascii="Arial" w:hAnsi="Arial" w:cs="Arial"/>
                <w:sz w:val="18"/>
              </w:rPr>
              <w:t>.</w:t>
            </w:r>
          </w:p>
        </w:tc>
        <w:tc>
          <w:tcPr>
            <w:tcW w:w="2835" w:type="dxa"/>
          </w:tcPr>
          <w:p w:rsidR="00CD377D" w:rsidRPr="00CD377D" w:rsidRDefault="00CD377D" w:rsidP="009E2873">
            <w:pPr>
              <w:pStyle w:val="TableParagraph"/>
              <w:ind w:left="112" w:right="132"/>
              <w:rPr>
                <w:rFonts w:ascii="Arial" w:hAnsi="Arial" w:cs="Arial"/>
                <w:sz w:val="18"/>
              </w:rPr>
            </w:pPr>
            <w:r w:rsidRPr="00CD377D">
              <w:rPr>
                <w:rFonts w:ascii="Arial" w:hAnsi="Arial" w:cs="Arial"/>
                <w:sz w:val="18"/>
              </w:rPr>
              <w:t>These are responsible for plan development and implementation at the community levels. They work closely with the NGOs and CBOs.</w:t>
            </w:r>
          </w:p>
        </w:tc>
        <w:tc>
          <w:tcPr>
            <w:tcW w:w="4641" w:type="dxa"/>
          </w:tcPr>
          <w:p w:rsidR="00CD377D" w:rsidRDefault="001F299A" w:rsidP="00195F8D">
            <w:pPr>
              <w:pStyle w:val="TableParagraph"/>
              <w:spacing w:before="42"/>
              <w:ind w:left="112" w:right="132"/>
              <w:rPr>
                <w:rFonts w:ascii="Arial" w:hAnsi="Arial" w:cs="Arial"/>
                <w:sz w:val="18"/>
              </w:rPr>
            </w:pPr>
            <w:r>
              <w:rPr>
                <w:rFonts w:ascii="Arial" w:hAnsi="Arial" w:cs="Arial"/>
                <w:sz w:val="18"/>
              </w:rPr>
              <w:t xml:space="preserve">Local level government (LLG; the wards) has a </w:t>
            </w:r>
            <w:r w:rsidR="005D4055">
              <w:rPr>
                <w:rFonts w:ascii="Arial" w:hAnsi="Arial" w:cs="Arial"/>
                <w:sz w:val="18"/>
              </w:rPr>
              <w:t>significant role in community level planning and implementation (especially business ventures, and infrastructure and services).  However, wards are usually severely under-capacitated, lacking funds, human resources, and operational linkages up to the province and national level government.  As such, LLG needs both adequate funding and people with technical, planning, and business experience, and sound knowledge of local level dynamics and political considerations.  Often, LLG capacity comes down to specific individuals who have drive and leadership skills.</w:t>
            </w:r>
          </w:p>
          <w:p w:rsidR="005D4055" w:rsidRPr="005D4055" w:rsidRDefault="005D4055" w:rsidP="00BA40AC">
            <w:pPr>
              <w:pStyle w:val="TableParagraph"/>
              <w:spacing w:before="42"/>
              <w:ind w:left="112" w:right="132"/>
              <w:rPr>
                <w:rFonts w:ascii="Arial" w:hAnsi="Arial" w:cs="Arial"/>
                <w:sz w:val="18"/>
              </w:rPr>
            </w:pPr>
            <w:r w:rsidRPr="005D4055">
              <w:rPr>
                <w:rFonts w:ascii="Arial" w:hAnsi="Arial" w:cs="Arial"/>
                <w:b/>
                <w:sz w:val="18"/>
              </w:rPr>
              <w:t xml:space="preserve">The project </w:t>
            </w:r>
            <w:r>
              <w:rPr>
                <w:rFonts w:ascii="Arial" w:hAnsi="Arial" w:cs="Arial"/>
                <w:sz w:val="18"/>
              </w:rPr>
              <w:t xml:space="preserve">has been peripherally engaged with LLGs (TMR area), but only in obtaining in-kind involvement in discussions to support development of rice, solar power, and alternative protein sources.  </w:t>
            </w:r>
            <w:r w:rsidR="00732336">
              <w:rPr>
                <w:rFonts w:ascii="Arial" w:hAnsi="Arial" w:cs="Arial"/>
                <w:sz w:val="18"/>
              </w:rPr>
              <w:t>There is no specific initiative to develop capacity at the LLG level.  However, any engagement with project activities will at least broaden awareness of innovations that local communities can take up.</w:t>
            </w:r>
          </w:p>
        </w:tc>
      </w:tr>
      <w:tr w:rsidR="00CD377D" w:rsidRPr="00CA7F37" w:rsidTr="00275096">
        <w:trPr>
          <w:trHeight w:val="964"/>
          <w:jc w:val="center"/>
        </w:trPr>
        <w:tc>
          <w:tcPr>
            <w:tcW w:w="1803" w:type="dxa"/>
          </w:tcPr>
          <w:p w:rsidR="00CD377D" w:rsidRPr="00CD377D" w:rsidRDefault="00CD377D" w:rsidP="00732336">
            <w:pPr>
              <w:pStyle w:val="TableParagraph"/>
              <w:ind w:left="114" w:right="142"/>
              <w:rPr>
                <w:rFonts w:ascii="Arial" w:hAnsi="Arial" w:cs="Arial"/>
                <w:sz w:val="18"/>
              </w:rPr>
            </w:pPr>
            <w:r w:rsidRPr="00CD377D">
              <w:rPr>
                <w:rFonts w:ascii="Arial" w:hAnsi="Arial" w:cs="Arial"/>
                <w:sz w:val="18"/>
              </w:rPr>
              <w:t>NGOs (</w:t>
            </w:r>
            <w:r w:rsidR="00E633EA">
              <w:rPr>
                <w:rFonts w:ascii="Arial" w:hAnsi="Arial" w:cs="Arial"/>
                <w:sz w:val="18"/>
              </w:rPr>
              <w:t>b</w:t>
            </w:r>
            <w:r w:rsidRPr="00CD377D">
              <w:rPr>
                <w:rFonts w:ascii="Arial" w:hAnsi="Arial" w:cs="Arial"/>
                <w:sz w:val="18"/>
              </w:rPr>
              <w:t>oth national and international)</w:t>
            </w:r>
            <w:r w:rsidR="00E633EA">
              <w:rPr>
                <w:rFonts w:ascii="Arial" w:hAnsi="Arial" w:cs="Arial"/>
                <w:sz w:val="18"/>
              </w:rPr>
              <w:t>.</w:t>
            </w:r>
          </w:p>
        </w:tc>
        <w:tc>
          <w:tcPr>
            <w:tcW w:w="2835" w:type="dxa"/>
          </w:tcPr>
          <w:p w:rsidR="00CD377D" w:rsidRPr="00CD377D" w:rsidRDefault="00CD377D" w:rsidP="009E2873">
            <w:pPr>
              <w:pStyle w:val="TableParagraph"/>
              <w:ind w:left="112" w:right="300"/>
              <w:rPr>
                <w:rFonts w:ascii="Arial" w:hAnsi="Arial" w:cs="Arial"/>
                <w:sz w:val="18"/>
              </w:rPr>
            </w:pPr>
            <w:r w:rsidRPr="00CD377D">
              <w:rPr>
                <w:rFonts w:ascii="Arial" w:hAnsi="Arial" w:cs="Arial"/>
                <w:sz w:val="18"/>
              </w:rPr>
              <w:t xml:space="preserve">These would include organizations active in project landscapes, such as the Tree Kangaroo Conservation Program-PNG and the </w:t>
            </w:r>
            <w:proofErr w:type="spellStart"/>
            <w:r w:rsidRPr="00CD377D">
              <w:rPr>
                <w:rFonts w:ascii="Arial" w:hAnsi="Arial" w:cs="Arial"/>
                <w:sz w:val="18"/>
              </w:rPr>
              <w:t>Tenkile</w:t>
            </w:r>
            <w:proofErr w:type="spellEnd"/>
            <w:r w:rsidRPr="00CD377D">
              <w:rPr>
                <w:rFonts w:ascii="Arial" w:hAnsi="Arial" w:cs="Arial"/>
                <w:sz w:val="18"/>
              </w:rPr>
              <w:t xml:space="preserve"> Conservation Alliance, as well as key conservation partners working on conservation capacity building</w:t>
            </w:r>
            <w:r w:rsidR="00E633EA">
              <w:rPr>
                <w:rFonts w:ascii="Arial" w:hAnsi="Arial" w:cs="Arial"/>
                <w:sz w:val="18"/>
              </w:rPr>
              <w:t>,</w:t>
            </w:r>
            <w:r w:rsidRPr="00CD377D">
              <w:rPr>
                <w:rFonts w:ascii="Arial" w:hAnsi="Arial" w:cs="Arial"/>
                <w:sz w:val="18"/>
              </w:rPr>
              <w:t xml:space="preserve"> such as The Nature Conservancy.</w:t>
            </w:r>
          </w:p>
        </w:tc>
        <w:tc>
          <w:tcPr>
            <w:tcW w:w="4641" w:type="dxa"/>
          </w:tcPr>
          <w:p w:rsidR="00CD377D" w:rsidRPr="00CA7F37" w:rsidRDefault="00C912BE" w:rsidP="00195F8D">
            <w:pPr>
              <w:pStyle w:val="TableParagraph"/>
              <w:spacing w:before="42"/>
              <w:ind w:left="112" w:right="132"/>
              <w:rPr>
                <w:rFonts w:ascii="Arial" w:hAnsi="Arial" w:cs="Arial"/>
                <w:sz w:val="18"/>
              </w:rPr>
            </w:pPr>
            <w:r>
              <w:rPr>
                <w:rFonts w:ascii="Arial" w:hAnsi="Arial" w:cs="Arial"/>
                <w:sz w:val="18"/>
              </w:rPr>
              <w:t>These have already been addressed above; see TKCP.</w:t>
            </w:r>
          </w:p>
        </w:tc>
      </w:tr>
      <w:tr w:rsidR="00CD377D" w:rsidRPr="00CA7F37" w:rsidTr="00275096">
        <w:trPr>
          <w:trHeight w:val="964"/>
          <w:jc w:val="center"/>
        </w:trPr>
        <w:tc>
          <w:tcPr>
            <w:tcW w:w="1803" w:type="dxa"/>
          </w:tcPr>
          <w:p w:rsidR="00CD377D" w:rsidRPr="00CD377D" w:rsidRDefault="00CD377D" w:rsidP="00732336">
            <w:pPr>
              <w:pStyle w:val="TableParagraph"/>
              <w:ind w:right="142"/>
              <w:rPr>
                <w:rFonts w:ascii="Arial" w:hAnsi="Arial" w:cs="Arial"/>
                <w:sz w:val="18"/>
              </w:rPr>
            </w:pPr>
            <w:r w:rsidRPr="00CD377D">
              <w:rPr>
                <w:rFonts w:ascii="Arial" w:hAnsi="Arial" w:cs="Arial"/>
                <w:sz w:val="18"/>
              </w:rPr>
              <w:t xml:space="preserve">Private Sector and </w:t>
            </w:r>
            <w:proofErr w:type="spellStart"/>
            <w:r w:rsidRPr="00CD377D">
              <w:rPr>
                <w:rFonts w:ascii="Arial" w:hAnsi="Arial" w:cs="Arial"/>
                <w:sz w:val="18"/>
              </w:rPr>
              <w:t>Parastatal</w:t>
            </w:r>
            <w:proofErr w:type="spellEnd"/>
            <w:r w:rsidRPr="00CD377D">
              <w:rPr>
                <w:rFonts w:ascii="Arial" w:hAnsi="Arial" w:cs="Arial"/>
                <w:sz w:val="18"/>
              </w:rPr>
              <w:t xml:space="preserve"> Agencies</w:t>
            </w:r>
            <w:r w:rsidR="00E633EA">
              <w:rPr>
                <w:rFonts w:ascii="Arial" w:hAnsi="Arial" w:cs="Arial"/>
                <w:sz w:val="18"/>
              </w:rPr>
              <w:t>.</w:t>
            </w:r>
          </w:p>
        </w:tc>
        <w:tc>
          <w:tcPr>
            <w:tcW w:w="2835" w:type="dxa"/>
          </w:tcPr>
          <w:p w:rsidR="00CD377D" w:rsidRPr="00CD377D" w:rsidRDefault="00CD377D" w:rsidP="009E2873">
            <w:pPr>
              <w:pStyle w:val="TableParagraph"/>
              <w:ind w:left="105"/>
              <w:rPr>
                <w:rFonts w:ascii="Arial" w:hAnsi="Arial" w:cs="Arial"/>
                <w:sz w:val="18"/>
              </w:rPr>
            </w:pPr>
            <w:r w:rsidRPr="00CD377D">
              <w:rPr>
                <w:rFonts w:ascii="Arial" w:hAnsi="Arial" w:cs="Arial"/>
                <w:sz w:val="18"/>
              </w:rPr>
              <w:t>Development project proponents and investors whose operations are regulated by C</w:t>
            </w:r>
            <w:r w:rsidR="00E633EA">
              <w:rPr>
                <w:rFonts w:ascii="Arial" w:hAnsi="Arial" w:cs="Arial"/>
                <w:sz w:val="18"/>
              </w:rPr>
              <w:t>EPA</w:t>
            </w:r>
            <w:r w:rsidRPr="00CD377D">
              <w:rPr>
                <w:rFonts w:ascii="Arial" w:hAnsi="Arial" w:cs="Arial"/>
                <w:sz w:val="18"/>
              </w:rPr>
              <w:t xml:space="preserve"> in</w:t>
            </w:r>
          </w:p>
          <w:p w:rsidR="00CD377D" w:rsidRPr="00CD377D" w:rsidRDefault="00CD377D" w:rsidP="009E2873">
            <w:pPr>
              <w:pStyle w:val="TableParagraph"/>
              <w:ind w:left="105"/>
              <w:rPr>
                <w:rFonts w:ascii="Arial" w:hAnsi="Arial" w:cs="Arial"/>
                <w:sz w:val="18"/>
              </w:rPr>
            </w:pPr>
            <w:proofErr w:type="gramStart"/>
            <w:r w:rsidRPr="00CD377D">
              <w:rPr>
                <w:rFonts w:ascii="Arial" w:hAnsi="Arial" w:cs="Arial"/>
                <w:sz w:val="18"/>
              </w:rPr>
              <w:t>terms</w:t>
            </w:r>
            <w:proofErr w:type="gramEnd"/>
            <w:r w:rsidRPr="00CD377D">
              <w:rPr>
                <w:rFonts w:ascii="Arial" w:hAnsi="Arial" w:cs="Arial"/>
                <w:sz w:val="18"/>
              </w:rPr>
              <w:t xml:space="preserve"> of environment management, as well as the main users of ecosystem services such as PNG Power and </w:t>
            </w:r>
            <w:proofErr w:type="spellStart"/>
            <w:r w:rsidRPr="00CD377D">
              <w:rPr>
                <w:rFonts w:ascii="Arial" w:hAnsi="Arial" w:cs="Arial"/>
                <w:sz w:val="18"/>
              </w:rPr>
              <w:t>Eda</w:t>
            </w:r>
            <w:proofErr w:type="spellEnd"/>
            <w:r w:rsidRPr="00CD377D">
              <w:rPr>
                <w:rFonts w:ascii="Arial" w:hAnsi="Arial" w:cs="Arial"/>
                <w:sz w:val="18"/>
              </w:rPr>
              <w:t xml:space="preserve"> </w:t>
            </w:r>
            <w:proofErr w:type="spellStart"/>
            <w:r w:rsidRPr="00CD377D">
              <w:rPr>
                <w:rFonts w:ascii="Arial" w:hAnsi="Arial" w:cs="Arial"/>
                <w:sz w:val="18"/>
              </w:rPr>
              <w:t>Ramu</w:t>
            </w:r>
            <w:proofErr w:type="spellEnd"/>
            <w:r w:rsidRPr="00CD377D">
              <w:rPr>
                <w:rFonts w:ascii="Arial" w:hAnsi="Arial" w:cs="Arial"/>
                <w:sz w:val="18"/>
              </w:rPr>
              <w:t xml:space="preserve"> water supply company.</w:t>
            </w:r>
          </w:p>
        </w:tc>
        <w:tc>
          <w:tcPr>
            <w:tcW w:w="4641" w:type="dxa"/>
          </w:tcPr>
          <w:p w:rsidR="00C912BE" w:rsidRDefault="00C912BE" w:rsidP="00C912BE">
            <w:pPr>
              <w:pStyle w:val="TableParagraph"/>
              <w:spacing w:before="42"/>
              <w:ind w:left="112" w:right="132"/>
              <w:rPr>
                <w:rFonts w:ascii="Arial" w:hAnsi="Arial" w:cs="Arial"/>
                <w:sz w:val="18"/>
              </w:rPr>
            </w:pPr>
            <w:r>
              <w:rPr>
                <w:rFonts w:ascii="Arial" w:hAnsi="Arial" w:cs="Arial"/>
                <w:sz w:val="18"/>
              </w:rPr>
              <w:t xml:space="preserve">Usually the private sector is well-defined in terms of required capacity (if businesses are viable, they have adequate finances, expertise, adequate human resources, equipment, data, etc.).  As such, they do not usually get targeted in development projects.  However, they often need awareness-raising with regard to conservation needs and approaches, and their potential involvement in those.  They may also see that environmental and conservation initiatives may actually bring long-term benefits to their businesses (sustainability of operations and reduced costs) and they may also see “green” business </w:t>
            </w:r>
            <w:r>
              <w:rPr>
                <w:rFonts w:ascii="Arial" w:hAnsi="Arial" w:cs="Arial"/>
                <w:sz w:val="18"/>
              </w:rPr>
              <w:lastRenderedPageBreak/>
              <w:t>opportunities which can broaden the scope of their operations and also increase profitability.</w:t>
            </w:r>
          </w:p>
          <w:p w:rsidR="00CD377D" w:rsidRPr="00C912BE" w:rsidRDefault="00C912BE" w:rsidP="00C912BE">
            <w:pPr>
              <w:pStyle w:val="TableParagraph"/>
              <w:spacing w:before="42"/>
              <w:ind w:left="112" w:right="132"/>
              <w:rPr>
                <w:rFonts w:ascii="Arial" w:hAnsi="Arial" w:cs="Arial"/>
                <w:sz w:val="18"/>
              </w:rPr>
            </w:pPr>
            <w:r w:rsidRPr="00C912BE">
              <w:rPr>
                <w:rFonts w:ascii="Arial" w:hAnsi="Arial" w:cs="Arial"/>
                <w:b/>
                <w:sz w:val="18"/>
              </w:rPr>
              <w:t xml:space="preserve">The </w:t>
            </w:r>
            <w:proofErr w:type="gramStart"/>
            <w:r w:rsidRPr="00C912BE">
              <w:rPr>
                <w:rFonts w:ascii="Arial" w:hAnsi="Arial" w:cs="Arial"/>
                <w:b/>
                <w:sz w:val="18"/>
              </w:rPr>
              <w:t xml:space="preserve">project  </w:t>
            </w:r>
            <w:r w:rsidRPr="00C912BE">
              <w:rPr>
                <w:rFonts w:ascii="Arial" w:hAnsi="Arial" w:cs="Arial"/>
                <w:sz w:val="18"/>
              </w:rPr>
              <w:t>has</w:t>
            </w:r>
            <w:proofErr w:type="gramEnd"/>
            <w:r w:rsidRPr="00C912BE">
              <w:rPr>
                <w:rFonts w:ascii="Arial" w:hAnsi="Arial" w:cs="Arial"/>
                <w:sz w:val="18"/>
              </w:rPr>
              <w:t xml:space="preserve"> been engaged</w:t>
            </w:r>
            <w:r>
              <w:rPr>
                <w:rFonts w:ascii="Arial" w:hAnsi="Arial" w:cs="Arial"/>
                <w:sz w:val="18"/>
              </w:rPr>
              <w:t xml:space="preserve"> peripherally with PNG Power, in the sedimentation studies  in the Port Moresby water supply.  Further, PNG Power has an Environmental Officer who has responsibility for these kinds of issues.  Other entities (Water PNG an</w:t>
            </w:r>
            <w:r w:rsidR="00BC0886">
              <w:rPr>
                <w:rFonts w:ascii="Arial" w:hAnsi="Arial" w:cs="Arial"/>
                <w:sz w:val="18"/>
              </w:rPr>
              <w:t xml:space="preserve">d </w:t>
            </w:r>
            <w:proofErr w:type="spellStart"/>
            <w:r w:rsidR="00BC0886">
              <w:rPr>
                <w:rFonts w:ascii="Arial" w:hAnsi="Arial" w:cs="Arial"/>
                <w:sz w:val="18"/>
              </w:rPr>
              <w:t>Eda</w:t>
            </w:r>
            <w:proofErr w:type="spellEnd"/>
            <w:r w:rsidR="00BC0886">
              <w:rPr>
                <w:rFonts w:ascii="Arial" w:hAnsi="Arial" w:cs="Arial"/>
                <w:sz w:val="18"/>
              </w:rPr>
              <w:t xml:space="preserve"> </w:t>
            </w:r>
            <w:proofErr w:type="spellStart"/>
            <w:r w:rsidR="00BC0886">
              <w:rPr>
                <w:rFonts w:ascii="Arial" w:hAnsi="Arial" w:cs="Arial"/>
                <w:sz w:val="18"/>
              </w:rPr>
              <w:t>Ramu</w:t>
            </w:r>
            <w:proofErr w:type="spellEnd"/>
            <w:r w:rsidR="00BC0886">
              <w:rPr>
                <w:rFonts w:ascii="Arial" w:hAnsi="Arial" w:cs="Arial"/>
                <w:sz w:val="18"/>
              </w:rPr>
              <w:t>) have not been activ</w:t>
            </w:r>
            <w:r>
              <w:rPr>
                <w:rFonts w:ascii="Arial" w:hAnsi="Arial" w:cs="Arial"/>
                <w:sz w:val="18"/>
              </w:rPr>
              <w:t>ely involved.</w:t>
            </w:r>
            <w:r w:rsidR="00BC0886">
              <w:rPr>
                <w:rFonts w:ascii="Arial" w:hAnsi="Arial" w:cs="Arial"/>
                <w:sz w:val="18"/>
              </w:rPr>
              <w:t xml:space="preserve">  It is possible that there has been some spinoff knowledge conveyed to at least PNG Power, but it is unlikely that the project can target any other private sector or </w:t>
            </w:r>
            <w:proofErr w:type="spellStart"/>
            <w:r w:rsidR="00BC0886">
              <w:rPr>
                <w:rFonts w:ascii="Arial" w:hAnsi="Arial" w:cs="Arial"/>
                <w:sz w:val="18"/>
              </w:rPr>
              <w:t>parastatal</w:t>
            </w:r>
            <w:proofErr w:type="spellEnd"/>
            <w:r w:rsidR="00BC0886">
              <w:rPr>
                <w:rFonts w:ascii="Arial" w:hAnsi="Arial" w:cs="Arial"/>
                <w:sz w:val="18"/>
              </w:rPr>
              <w:t xml:space="preserve"> agencies in capacity-building in 2020. </w:t>
            </w:r>
            <w:r>
              <w:rPr>
                <w:rFonts w:ascii="Arial" w:hAnsi="Arial" w:cs="Arial"/>
                <w:sz w:val="18"/>
              </w:rPr>
              <w:t xml:space="preserve">  </w:t>
            </w:r>
          </w:p>
        </w:tc>
      </w:tr>
      <w:tr w:rsidR="00CD377D" w:rsidRPr="00CA7F37" w:rsidTr="00275096">
        <w:trPr>
          <w:trHeight w:val="964"/>
          <w:jc w:val="center"/>
        </w:trPr>
        <w:tc>
          <w:tcPr>
            <w:tcW w:w="1803" w:type="dxa"/>
          </w:tcPr>
          <w:p w:rsidR="00CD377D" w:rsidRPr="00CD377D" w:rsidRDefault="00CD377D" w:rsidP="00732336">
            <w:pPr>
              <w:pStyle w:val="TableParagraph"/>
              <w:ind w:right="142"/>
              <w:rPr>
                <w:rFonts w:ascii="Arial" w:hAnsi="Arial" w:cs="Arial"/>
                <w:sz w:val="18"/>
              </w:rPr>
            </w:pPr>
            <w:r w:rsidRPr="00CD377D">
              <w:rPr>
                <w:rFonts w:ascii="Arial" w:hAnsi="Arial" w:cs="Arial"/>
                <w:sz w:val="18"/>
              </w:rPr>
              <w:lastRenderedPageBreak/>
              <w:t>Local Communities and Landowner Groups</w:t>
            </w:r>
            <w:r w:rsidR="00E633EA">
              <w:rPr>
                <w:rFonts w:ascii="Arial" w:hAnsi="Arial" w:cs="Arial"/>
                <w:sz w:val="18"/>
              </w:rPr>
              <w:t>.</w:t>
            </w:r>
          </w:p>
        </w:tc>
        <w:tc>
          <w:tcPr>
            <w:tcW w:w="2835" w:type="dxa"/>
          </w:tcPr>
          <w:p w:rsidR="00CD377D" w:rsidRPr="00CD377D" w:rsidRDefault="00CD377D" w:rsidP="009E2873">
            <w:pPr>
              <w:pStyle w:val="TableParagraph"/>
              <w:ind w:left="105"/>
              <w:rPr>
                <w:rFonts w:ascii="Arial" w:hAnsi="Arial" w:cs="Arial"/>
                <w:sz w:val="18"/>
              </w:rPr>
            </w:pPr>
            <w:r w:rsidRPr="00CD377D">
              <w:rPr>
                <w:rFonts w:ascii="Arial" w:hAnsi="Arial" w:cs="Arial"/>
                <w:sz w:val="18"/>
              </w:rPr>
              <w:t>Landowner groups are the primary rights-holders in the project area and have direct control of forest and land resources. The YUS Conservation Organization is the local landowner association</w:t>
            </w:r>
            <w:r w:rsidR="009E2873">
              <w:rPr>
                <w:rFonts w:ascii="Arial" w:hAnsi="Arial" w:cs="Arial"/>
                <w:sz w:val="18"/>
              </w:rPr>
              <w:t xml:space="preserve"> </w:t>
            </w:r>
            <w:r w:rsidRPr="00CD377D">
              <w:rPr>
                <w:rFonts w:ascii="Arial" w:hAnsi="Arial" w:cs="Arial"/>
                <w:sz w:val="18"/>
              </w:rPr>
              <w:t>partnering with TKCP for advising on management of the YUS CA.</w:t>
            </w:r>
          </w:p>
        </w:tc>
        <w:tc>
          <w:tcPr>
            <w:tcW w:w="4641" w:type="dxa"/>
          </w:tcPr>
          <w:p w:rsidR="002C5373" w:rsidRDefault="002C5373" w:rsidP="00195F8D">
            <w:pPr>
              <w:pStyle w:val="TableParagraph"/>
              <w:spacing w:before="42"/>
              <w:ind w:left="112" w:right="132"/>
              <w:rPr>
                <w:rFonts w:ascii="Arial" w:hAnsi="Arial" w:cs="Arial"/>
                <w:sz w:val="18"/>
              </w:rPr>
            </w:pPr>
            <w:r>
              <w:rPr>
                <w:rFonts w:ascii="Arial" w:hAnsi="Arial" w:cs="Arial"/>
                <w:sz w:val="18"/>
              </w:rPr>
              <w:t>Local communities ultimately carry the weight of all development, conservation, and economic decisions in their communities.  As a group of individuals, their capacity needs mostly focus on being properly informed, having leadership within the group, organizational skills, having due process for seeking consensus, transparency, and equitable sharing of benefits (and risks).  They mostly need technical inputs and catalytic funding (for new initiatives).  There may be variations of all these attributes, with different combinations and weightings in individual villages (see Annex 3).  The main capacity requirement, in the context of conservation, is being properly informed about options (for conservation and alternative livelihoods) and getting adequate technical and financial support to start new things.</w:t>
            </w:r>
          </w:p>
          <w:p w:rsidR="00CD377D" w:rsidRPr="00CA7F37" w:rsidRDefault="002C5373" w:rsidP="002C5373">
            <w:pPr>
              <w:pStyle w:val="TableParagraph"/>
              <w:spacing w:before="42"/>
              <w:ind w:left="112" w:right="132"/>
              <w:rPr>
                <w:rFonts w:ascii="Arial" w:hAnsi="Arial" w:cs="Arial"/>
                <w:sz w:val="18"/>
              </w:rPr>
            </w:pPr>
            <w:r w:rsidRPr="002C5373">
              <w:rPr>
                <w:rFonts w:ascii="Arial" w:hAnsi="Arial" w:cs="Arial"/>
                <w:b/>
                <w:sz w:val="18"/>
              </w:rPr>
              <w:t>The project</w:t>
            </w:r>
            <w:r>
              <w:rPr>
                <w:rFonts w:ascii="Arial" w:hAnsi="Arial" w:cs="Arial"/>
                <w:sz w:val="18"/>
              </w:rPr>
              <w:t xml:space="preserve"> has been exemplary in working with communities in the YUS and TMR areas on all these capacity requirements, including the technical and financial aspects and the process, planning, and organizational aspects associated with conservation and alternative livelihoods.  The activities in the final year of the project will continue with these (mostly Component 2, and a bit with Component 1).    </w:t>
            </w:r>
          </w:p>
        </w:tc>
      </w:tr>
      <w:tr w:rsidR="00CD377D" w:rsidRPr="00CA7F37" w:rsidTr="00275096">
        <w:trPr>
          <w:trHeight w:val="590"/>
          <w:jc w:val="center"/>
        </w:trPr>
        <w:tc>
          <w:tcPr>
            <w:tcW w:w="1803" w:type="dxa"/>
          </w:tcPr>
          <w:p w:rsidR="00CD377D" w:rsidRPr="00CD377D" w:rsidRDefault="00CD377D" w:rsidP="00E633EA">
            <w:pPr>
              <w:pStyle w:val="TableParagraph"/>
              <w:ind w:right="79"/>
              <w:rPr>
                <w:rFonts w:ascii="Arial" w:hAnsi="Arial" w:cs="Arial"/>
                <w:sz w:val="18"/>
              </w:rPr>
            </w:pPr>
            <w:r w:rsidRPr="00CD377D">
              <w:rPr>
                <w:rFonts w:ascii="Arial" w:hAnsi="Arial" w:cs="Arial"/>
                <w:sz w:val="18"/>
              </w:rPr>
              <w:t>National Forest Authority</w:t>
            </w:r>
            <w:r w:rsidR="00070A8D">
              <w:rPr>
                <w:rFonts w:ascii="Arial" w:hAnsi="Arial" w:cs="Arial"/>
                <w:sz w:val="18"/>
              </w:rPr>
              <w:t xml:space="preserve"> (NFA)</w:t>
            </w:r>
            <w:r w:rsidR="00E633EA">
              <w:rPr>
                <w:rFonts w:ascii="Arial" w:hAnsi="Arial" w:cs="Arial"/>
                <w:sz w:val="18"/>
              </w:rPr>
              <w:t>.</w:t>
            </w:r>
          </w:p>
        </w:tc>
        <w:tc>
          <w:tcPr>
            <w:tcW w:w="2835" w:type="dxa"/>
          </w:tcPr>
          <w:p w:rsidR="00CD377D" w:rsidRPr="00CD377D" w:rsidRDefault="00CD377D" w:rsidP="009E2873">
            <w:pPr>
              <w:pStyle w:val="TableParagraph"/>
              <w:ind w:left="108"/>
              <w:rPr>
                <w:rFonts w:ascii="Arial" w:hAnsi="Arial" w:cs="Arial"/>
                <w:sz w:val="18"/>
              </w:rPr>
            </w:pPr>
            <w:r w:rsidRPr="00CD377D">
              <w:rPr>
                <w:rFonts w:ascii="Arial" w:hAnsi="Arial" w:cs="Arial"/>
                <w:sz w:val="18"/>
              </w:rPr>
              <w:t>Guide and revoke F</w:t>
            </w:r>
            <w:r w:rsidR="00E633EA">
              <w:rPr>
                <w:rFonts w:ascii="Arial" w:hAnsi="Arial" w:cs="Arial"/>
                <w:sz w:val="18"/>
              </w:rPr>
              <w:t xml:space="preserve">orest </w:t>
            </w:r>
            <w:r w:rsidRPr="00CD377D">
              <w:rPr>
                <w:rFonts w:ascii="Arial" w:hAnsi="Arial" w:cs="Arial"/>
                <w:sz w:val="18"/>
              </w:rPr>
              <w:t>M</w:t>
            </w:r>
            <w:r w:rsidR="00E633EA">
              <w:rPr>
                <w:rFonts w:ascii="Arial" w:hAnsi="Arial" w:cs="Arial"/>
                <w:sz w:val="18"/>
              </w:rPr>
              <w:t xml:space="preserve">anagement </w:t>
            </w:r>
            <w:r w:rsidRPr="00CD377D">
              <w:rPr>
                <w:rFonts w:ascii="Arial" w:hAnsi="Arial" w:cs="Arial"/>
                <w:sz w:val="18"/>
              </w:rPr>
              <w:t>A</w:t>
            </w:r>
            <w:r w:rsidR="00E633EA">
              <w:rPr>
                <w:rFonts w:ascii="Arial" w:hAnsi="Arial" w:cs="Arial"/>
                <w:sz w:val="18"/>
              </w:rPr>
              <w:t>greement</w:t>
            </w:r>
            <w:r w:rsidRPr="00CD377D">
              <w:rPr>
                <w:rFonts w:ascii="Arial" w:hAnsi="Arial" w:cs="Arial"/>
                <w:sz w:val="18"/>
              </w:rPr>
              <w:t>s in Conservation Areas</w:t>
            </w:r>
            <w:r w:rsidR="00E633EA">
              <w:rPr>
                <w:rFonts w:ascii="Arial" w:hAnsi="Arial" w:cs="Arial"/>
                <w:sz w:val="18"/>
              </w:rPr>
              <w:t>.</w:t>
            </w:r>
          </w:p>
        </w:tc>
        <w:tc>
          <w:tcPr>
            <w:tcW w:w="4641" w:type="dxa"/>
          </w:tcPr>
          <w:p w:rsidR="00070A8D" w:rsidRDefault="00070A8D" w:rsidP="00070A8D">
            <w:pPr>
              <w:pStyle w:val="TableParagraph"/>
              <w:spacing w:before="42"/>
              <w:ind w:left="112" w:right="132"/>
              <w:rPr>
                <w:rFonts w:ascii="Arial" w:hAnsi="Arial" w:cs="Arial"/>
                <w:sz w:val="18"/>
              </w:rPr>
            </w:pPr>
            <w:r>
              <w:rPr>
                <w:rFonts w:ascii="Arial" w:hAnsi="Arial" w:cs="Arial"/>
                <w:sz w:val="18"/>
              </w:rPr>
              <w:t>The project Inception Report mentioned the NFA as a project partner, but its involvement with the project is obscure.  It is expected that they might have a role in all the CAs involved with GEF5 (with any forest status aspects).  As such, their capacity requirements include detailed awareness of all threats and options related to forest management, and a willingness to engage fairly with local communities.</w:t>
            </w:r>
          </w:p>
          <w:p w:rsidR="00CD377D" w:rsidRPr="00CA7F37" w:rsidRDefault="00070A8D" w:rsidP="00070A8D">
            <w:pPr>
              <w:pStyle w:val="TableParagraph"/>
              <w:spacing w:before="42"/>
              <w:ind w:left="112" w:right="132"/>
              <w:rPr>
                <w:rFonts w:ascii="Arial" w:hAnsi="Arial" w:cs="Arial"/>
                <w:sz w:val="18"/>
              </w:rPr>
            </w:pPr>
            <w:r w:rsidRPr="00070A8D">
              <w:rPr>
                <w:rFonts w:ascii="Arial" w:hAnsi="Arial" w:cs="Arial"/>
                <w:b/>
                <w:sz w:val="18"/>
              </w:rPr>
              <w:t>The project</w:t>
            </w:r>
            <w:r>
              <w:rPr>
                <w:rFonts w:ascii="Arial" w:hAnsi="Arial" w:cs="Arial"/>
                <w:sz w:val="18"/>
              </w:rPr>
              <w:t xml:space="preserve"> has not obviously been engaged with the NFA (not mentioned in the MTR report).   Apart from involvement in meetings, at which conservation approaches might be discussed, the project cannot really offer much in the way of capacity-building that is relevant to the NFA.</w:t>
            </w:r>
          </w:p>
        </w:tc>
      </w:tr>
      <w:tr w:rsidR="00CD377D" w:rsidRPr="00CA7F37" w:rsidTr="008655E2">
        <w:trPr>
          <w:trHeight w:val="440"/>
          <w:jc w:val="center"/>
        </w:trPr>
        <w:tc>
          <w:tcPr>
            <w:tcW w:w="1803" w:type="dxa"/>
          </w:tcPr>
          <w:p w:rsidR="00CD377D" w:rsidRPr="00CD377D" w:rsidRDefault="00CD377D" w:rsidP="00E633EA">
            <w:pPr>
              <w:pStyle w:val="TableParagraph"/>
              <w:ind w:right="142"/>
              <w:rPr>
                <w:rFonts w:ascii="Arial" w:hAnsi="Arial" w:cs="Arial"/>
                <w:sz w:val="18"/>
              </w:rPr>
            </w:pPr>
            <w:r w:rsidRPr="00CD377D">
              <w:rPr>
                <w:rFonts w:ascii="Arial" w:hAnsi="Arial" w:cs="Arial"/>
                <w:sz w:val="18"/>
              </w:rPr>
              <w:t>Cocoa Board of Papua New Guinea</w:t>
            </w:r>
            <w:r w:rsidR="00E633EA">
              <w:rPr>
                <w:rFonts w:ascii="Arial" w:hAnsi="Arial" w:cs="Arial"/>
                <w:sz w:val="18"/>
              </w:rPr>
              <w:t>.</w:t>
            </w:r>
          </w:p>
        </w:tc>
        <w:tc>
          <w:tcPr>
            <w:tcW w:w="2835" w:type="dxa"/>
          </w:tcPr>
          <w:p w:rsidR="00CD377D" w:rsidRPr="00CD377D" w:rsidRDefault="00CD377D" w:rsidP="00E633EA">
            <w:pPr>
              <w:pStyle w:val="TableParagraph"/>
              <w:ind w:left="108" w:right="203"/>
              <w:rPr>
                <w:rFonts w:ascii="Arial" w:hAnsi="Arial" w:cs="Arial"/>
                <w:sz w:val="18"/>
              </w:rPr>
            </w:pPr>
            <w:r w:rsidRPr="00CD377D">
              <w:rPr>
                <w:rFonts w:ascii="Arial" w:hAnsi="Arial" w:cs="Arial"/>
                <w:sz w:val="18"/>
              </w:rPr>
              <w:t xml:space="preserve">Training on certification and market compliance requirements of organic cocoa farming </w:t>
            </w:r>
            <w:r w:rsidR="00E633EA">
              <w:rPr>
                <w:rFonts w:ascii="Arial" w:hAnsi="Arial" w:cs="Arial"/>
                <w:sz w:val="18"/>
              </w:rPr>
              <w:t>at</w:t>
            </w:r>
            <w:r w:rsidRPr="00CD377D">
              <w:rPr>
                <w:rFonts w:ascii="Arial" w:hAnsi="Arial" w:cs="Arial"/>
                <w:sz w:val="18"/>
              </w:rPr>
              <w:t xml:space="preserve"> project sites</w:t>
            </w:r>
            <w:r w:rsidR="00E633EA">
              <w:rPr>
                <w:rFonts w:ascii="Arial" w:hAnsi="Arial" w:cs="Arial"/>
                <w:sz w:val="18"/>
              </w:rPr>
              <w:t>.</w:t>
            </w:r>
          </w:p>
        </w:tc>
        <w:tc>
          <w:tcPr>
            <w:tcW w:w="4641" w:type="dxa"/>
          </w:tcPr>
          <w:p w:rsidR="00CD377D" w:rsidRDefault="002F3BD0" w:rsidP="002F3BD0">
            <w:pPr>
              <w:pStyle w:val="TableParagraph"/>
              <w:spacing w:before="42"/>
              <w:ind w:left="112" w:right="132"/>
              <w:rPr>
                <w:rFonts w:ascii="Arial" w:hAnsi="Arial" w:cs="Arial"/>
                <w:sz w:val="18"/>
              </w:rPr>
            </w:pPr>
            <w:r>
              <w:rPr>
                <w:rFonts w:ascii="Arial" w:hAnsi="Arial" w:cs="Arial"/>
                <w:sz w:val="18"/>
              </w:rPr>
              <w:t>The Cocoa Board of Papua New Guinea would be expected to be fully up-to-speed on all technical and business aspects related to cocoa, without much to learn from any other project partners or stakeholders.</w:t>
            </w:r>
          </w:p>
          <w:p w:rsidR="002F3BD0" w:rsidRPr="00CA7F37" w:rsidRDefault="002F3BD0" w:rsidP="002F3BD0">
            <w:pPr>
              <w:pStyle w:val="TableParagraph"/>
              <w:spacing w:before="42"/>
              <w:ind w:left="112" w:right="132"/>
              <w:rPr>
                <w:rFonts w:ascii="Arial" w:hAnsi="Arial" w:cs="Arial"/>
                <w:sz w:val="18"/>
              </w:rPr>
            </w:pPr>
            <w:r w:rsidRPr="002F3BD0">
              <w:rPr>
                <w:rFonts w:ascii="Arial" w:hAnsi="Arial" w:cs="Arial"/>
                <w:b/>
                <w:sz w:val="18"/>
              </w:rPr>
              <w:t>The project</w:t>
            </w:r>
            <w:r>
              <w:rPr>
                <w:rFonts w:ascii="Arial" w:hAnsi="Arial" w:cs="Arial"/>
                <w:sz w:val="18"/>
              </w:rPr>
              <w:t xml:space="preserve"> is expected to engage the Cocoa Board as necessary in final year activities that involve the business aspects of cocoa production at YUS and </w:t>
            </w:r>
            <w:r>
              <w:rPr>
                <w:rFonts w:ascii="Arial" w:hAnsi="Arial" w:cs="Arial"/>
                <w:sz w:val="18"/>
              </w:rPr>
              <w:lastRenderedPageBreak/>
              <w:t>scaling up operations.</w:t>
            </w:r>
          </w:p>
        </w:tc>
      </w:tr>
      <w:tr w:rsidR="00CD377D" w:rsidRPr="00CA7F37" w:rsidTr="00275096">
        <w:trPr>
          <w:trHeight w:val="678"/>
          <w:jc w:val="center"/>
        </w:trPr>
        <w:tc>
          <w:tcPr>
            <w:tcW w:w="1803" w:type="dxa"/>
          </w:tcPr>
          <w:p w:rsidR="00CD377D" w:rsidRPr="00CD377D" w:rsidRDefault="00CD377D" w:rsidP="009E2873">
            <w:pPr>
              <w:pStyle w:val="TableParagraph"/>
              <w:rPr>
                <w:rFonts w:ascii="Arial" w:hAnsi="Arial" w:cs="Arial"/>
                <w:sz w:val="18"/>
              </w:rPr>
            </w:pPr>
            <w:r w:rsidRPr="00CD377D">
              <w:rPr>
                <w:rFonts w:ascii="Arial" w:hAnsi="Arial" w:cs="Arial"/>
                <w:sz w:val="18"/>
              </w:rPr>
              <w:lastRenderedPageBreak/>
              <w:t>Coffee Industry Co</w:t>
            </w:r>
            <w:r w:rsidR="00B67246">
              <w:rPr>
                <w:rFonts w:ascii="Arial" w:hAnsi="Arial" w:cs="Arial"/>
                <w:sz w:val="18"/>
              </w:rPr>
              <w:t>r</w:t>
            </w:r>
            <w:r w:rsidRPr="00CD377D">
              <w:rPr>
                <w:rFonts w:ascii="Arial" w:hAnsi="Arial" w:cs="Arial"/>
                <w:sz w:val="18"/>
              </w:rPr>
              <w:t>p</w:t>
            </w:r>
            <w:r w:rsidR="004647A6">
              <w:rPr>
                <w:rFonts w:ascii="Arial" w:hAnsi="Arial" w:cs="Arial"/>
                <w:sz w:val="18"/>
              </w:rPr>
              <w:t>o</w:t>
            </w:r>
            <w:r w:rsidRPr="00CD377D">
              <w:rPr>
                <w:rFonts w:ascii="Arial" w:hAnsi="Arial" w:cs="Arial"/>
                <w:sz w:val="18"/>
              </w:rPr>
              <w:t>ration</w:t>
            </w:r>
            <w:r w:rsidR="00E633EA">
              <w:rPr>
                <w:rFonts w:ascii="Arial" w:hAnsi="Arial" w:cs="Arial"/>
                <w:sz w:val="18"/>
              </w:rPr>
              <w:t>.</w:t>
            </w:r>
          </w:p>
          <w:p w:rsidR="00CD377D" w:rsidRPr="00CD377D" w:rsidRDefault="00CD377D" w:rsidP="009E2873">
            <w:pPr>
              <w:pStyle w:val="TableParagraph"/>
              <w:rPr>
                <w:rFonts w:ascii="Arial" w:hAnsi="Arial" w:cs="Arial"/>
                <w:sz w:val="18"/>
              </w:rPr>
            </w:pPr>
          </w:p>
          <w:p w:rsidR="00CD377D" w:rsidRPr="00CD377D" w:rsidRDefault="00CD377D" w:rsidP="009E2873">
            <w:pPr>
              <w:pStyle w:val="TableParagraph"/>
              <w:ind w:left="7"/>
              <w:rPr>
                <w:rFonts w:ascii="Arial" w:hAnsi="Arial" w:cs="Arial"/>
                <w:sz w:val="18"/>
              </w:rPr>
            </w:pPr>
          </w:p>
        </w:tc>
        <w:tc>
          <w:tcPr>
            <w:tcW w:w="2835" w:type="dxa"/>
          </w:tcPr>
          <w:p w:rsidR="00CD377D" w:rsidRPr="00CD377D" w:rsidRDefault="00CD377D" w:rsidP="006C720B">
            <w:pPr>
              <w:pStyle w:val="TableParagraph"/>
              <w:ind w:left="108" w:right="203"/>
              <w:rPr>
                <w:rFonts w:ascii="Arial" w:hAnsi="Arial" w:cs="Arial"/>
                <w:sz w:val="18"/>
              </w:rPr>
            </w:pPr>
            <w:r w:rsidRPr="00CD377D">
              <w:rPr>
                <w:rFonts w:ascii="Arial" w:hAnsi="Arial" w:cs="Arial"/>
                <w:sz w:val="18"/>
              </w:rPr>
              <w:t>Training on certification and market compliance requirements of organic co</w:t>
            </w:r>
            <w:r w:rsidR="006C720B">
              <w:rPr>
                <w:rFonts w:ascii="Arial" w:hAnsi="Arial" w:cs="Arial"/>
                <w:sz w:val="18"/>
              </w:rPr>
              <w:t>ffee</w:t>
            </w:r>
            <w:r w:rsidRPr="00CD377D">
              <w:rPr>
                <w:rFonts w:ascii="Arial" w:hAnsi="Arial" w:cs="Arial"/>
                <w:sz w:val="18"/>
              </w:rPr>
              <w:t xml:space="preserve"> farming </w:t>
            </w:r>
            <w:r w:rsidR="00E633EA">
              <w:rPr>
                <w:rFonts w:ascii="Arial" w:hAnsi="Arial" w:cs="Arial"/>
                <w:sz w:val="18"/>
              </w:rPr>
              <w:t>at</w:t>
            </w:r>
            <w:r w:rsidRPr="00CD377D">
              <w:rPr>
                <w:rFonts w:ascii="Arial" w:hAnsi="Arial" w:cs="Arial"/>
                <w:sz w:val="18"/>
              </w:rPr>
              <w:t xml:space="preserve"> project sites</w:t>
            </w:r>
            <w:r w:rsidR="00E633EA">
              <w:rPr>
                <w:rFonts w:ascii="Arial" w:hAnsi="Arial" w:cs="Arial"/>
                <w:sz w:val="18"/>
              </w:rPr>
              <w:t>.</w:t>
            </w:r>
          </w:p>
        </w:tc>
        <w:tc>
          <w:tcPr>
            <w:tcW w:w="4641" w:type="dxa"/>
          </w:tcPr>
          <w:p w:rsidR="00CD377D" w:rsidRPr="00CA7F37" w:rsidRDefault="002F3BD0" w:rsidP="004647A6">
            <w:pPr>
              <w:pStyle w:val="TableParagraph"/>
              <w:spacing w:before="42"/>
              <w:ind w:left="112" w:right="132"/>
              <w:rPr>
                <w:rFonts w:ascii="Arial" w:hAnsi="Arial" w:cs="Arial"/>
                <w:sz w:val="18"/>
              </w:rPr>
            </w:pPr>
            <w:r>
              <w:rPr>
                <w:rFonts w:ascii="Arial" w:hAnsi="Arial" w:cs="Arial"/>
                <w:sz w:val="18"/>
              </w:rPr>
              <w:t>The same considerations noted above apply here for the Coffee Industry Co</w:t>
            </w:r>
            <w:r w:rsidR="00B67246">
              <w:rPr>
                <w:rFonts w:ascii="Arial" w:hAnsi="Arial" w:cs="Arial"/>
                <w:sz w:val="18"/>
              </w:rPr>
              <w:t>r</w:t>
            </w:r>
            <w:r>
              <w:rPr>
                <w:rFonts w:ascii="Arial" w:hAnsi="Arial" w:cs="Arial"/>
                <w:sz w:val="18"/>
              </w:rPr>
              <w:t>p</w:t>
            </w:r>
            <w:r w:rsidR="004647A6">
              <w:rPr>
                <w:rFonts w:ascii="Arial" w:hAnsi="Arial" w:cs="Arial"/>
                <w:sz w:val="18"/>
              </w:rPr>
              <w:t>o</w:t>
            </w:r>
            <w:r>
              <w:rPr>
                <w:rFonts w:ascii="Arial" w:hAnsi="Arial" w:cs="Arial"/>
                <w:sz w:val="18"/>
              </w:rPr>
              <w:t>ration.</w:t>
            </w:r>
          </w:p>
        </w:tc>
      </w:tr>
    </w:tbl>
    <w:p w:rsidR="003E15DD" w:rsidRDefault="003E15DD" w:rsidP="003E15DD">
      <w:pPr>
        <w:pStyle w:val="BodyText"/>
        <w:spacing w:before="6"/>
        <w:ind w:left="720"/>
        <w:rPr>
          <w:sz w:val="19"/>
        </w:rPr>
      </w:pPr>
    </w:p>
    <w:p w:rsidR="00B3738C" w:rsidRDefault="00B3738C" w:rsidP="00B3738C">
      <w:pPr>
        <w:autoSpaceDE w:val="0"/>
        <w:autoSpaceDN w:val="0"/>
        <w:adjustRightInd w:val="0"/>
        <w:spacing w:after="0" w:line="240" w:lineRule="auto"/>
        <w:rPr>
          <w:rFonts w:ascii="Arial" w:hAnsi="Arial" w:cs="Arial"/>
          <w:b/>
        </w:rPr>
      </w:pPr>
      <w:proofErr w:type="gramStart"/>
      <w:r w:rsidRPr="00AA134A">
        <w:rPr>
          <w:rFonts w:ascii="Arial" w:hAnsi="Arial" w:cs="Arial"/>
          <w:b/>
        </w:rPr>
        <w:t>5.</w:t>
      </w:r>
      <w:r>
        <w:rPr>
          <w:rFonts w:ascii="Arial" w:hAnsi="Arial" w:cs="Arial"/>
          <w:b/>
        </w:rPr>
        <w:t>2</w:t>
      </w:r>
      <w:r w:rsidRPr="00AA134A">
        <w:rPr>
          <w:rFonts w:ascii="Arial" w:hAnsi="Arial" w:cs="Arial"/>
          <w:b/>
        </w:rPr>
        <w:t xml:space="preserve">  Providing</w:t>
      </w:r>
      <w:proofErr w:type="gramEnd"/>
      <w:r w:rsidRPr="00AA134A">
        <w:rPr>
          <w:rFonts w:ascii="Arial" w:hAnsi="Arial" w:cs="Arial"/>
          <w:b/>
        </w:rPr>
        <w:t xml:space="preserve"> Evidence of Outputs</w:t>
      </w:r>
    </w:p>
    <w:p w:rsidR="00AA134A" w:rsidRDefault="00AA134A" w:rsidP="001700C8">
      <w:pPr>
        <w:autoSpaceDE w:val="0"/>
        <w:autoSpaceDN w:val="0"/>
        <w:adjustRightInd w:val="0"/>
        <w:spacing w:after="0" w:line="240" w:lineRule="auto"/>
        <w:rPr>
          <w:rFonts w:ascii="Arial" w:hAnsi="Arial" w:cs="Arial"/>
          <w:b/>
        </w:rPr>
      </w:pPr>
    </w:p>
    <w:p w:rsidR="00701B65" w:rsidRDefault="004647A6" w:rsidP="004647A6">
      <w:pPr>
        <w:autoSpaceDE w:val="0"/>
        <w:autoSpaceDN w:val="0"/>
        <w:adjustRightInd w:val="0"/>
        <w:spacing w:after="0" w:line="240" w:lineRule="auto"/>
        <w:jc w:val="both"/>
        <w:rPr>
          <w:rFonts w:ascii="Arial" w:hAnsi="Arial" w:cs="Arial"/>
        </w:rPr>
      </w:pPr>
      <w:r w:rsidRPr="004647A6">
        <w:rPr>
          <w:rFonts w:ascii="Arial" w:hAnsi="Arial" w:cs="Arial"/>
        </w:rPr>
        <w:t xml:space="preserve">All </w:t>
      </w:r>
      <w:r>
        <w:rPr>
          <w:rFonts w:ascii="Arial" w:hAnsi="Arial" w:cs="Arial"/>
        </w:rPr>
        <w:t>project partners (who are supported technically or financially by the project) are obliged to report on the use of project resources (and their own contributions), what was done, what was produced, and how all that contributed to the project targets.</w:t>
      </w:r>
      <w:r w:rsidR="00933A95">
        <w:rPr>
          <w:rFonts w:ascii="Arial" w:hAnsi="Arial" w:cs="Arial"/>
        </w:rPr>
        <w:t xml:space="preserve">  </w:t>
      </w:r>
      <w:r w:rsidR="00FF09FB">
        <w:rPr>
          <w:rFonts w:ascii="Arial" w:hAnsi="Arial" w:cs="Arial"/>
        </w:rPr>
        <w:t>These reports (whenever they are produced) are then rolled up into annual PIR reports</w:t>
      </w:r>
      <w:r w:rsidR="00701B65">
        <w:rPr>
          <w:rFonts w:ascii="Arial" w:hAnsi="Arial" w:cs="Arial"/>
        </w:rPr>
        <w:t xml:space="preserve"> (produced by CEPA and UNDP)</w:t>
      </w:r>
      <w:r w:rsidR="00FF09FB">
        <w:rPr>
          <w:rFonts w:ascii="Arial" w:hAnsi="Arial" w:cs="Arial"/>
        </w:rPr>
        <w:t xml:space="preserve">, which are supposed to reconcile progress in the previous 12 months with the targets in the PRF (they should also be explicit about how much </w:t>
      </w:r>
      <w:r w:rsidR="00701B65">
        <w:rPr>
          <w:rFonts w:ascii="Arial" w:hAnsi="Arial" w:cs="Arial"/>
        </w:rPr>
        <w:t xml:space="preserve">of </w:t>
      </w:r>
      <w:r w:rsidR="00FF09FB">
        <w:rPr>
          <w:rFonts w:ascii="Arial" w:hAnsi="Arial" w:cs="Arial"/>
        </w:rPr>
        <w:t xml:space="preserve">the annual </w:t>
      </w:r>
      <w:proofErr w:type="spellStart"/>
      <w:r w:rsidR="00FF09FB">
        <w:rPr>
          <w:rFonts w:ascii="Arial" w:hAnsi="Arial" w:cs="Arial"/>
        </w:rPr>
        <w:t>workplan</w:t>
      </w:r>
      <w:proofErr w:type="spellEnd"/>
      <w:r w:rsidR="00FF09FB">
        <w:rPr>
          <w:rFonts w:ascii="Arial" w:hAnsi="Arial" w:cs="Arial"/>
        </w:rPr>
        <w:t xml:space="preserve"> has actually been achieved).  Ideally, reports from the main Implementing Partners (in this case, CEPA, TCA, and WPZ)</w:t>
      </w:r>
      <w:r w:rsidR="00701B65">
        <w:rPr>
          <w:rFonts w:ascii="Arial" w:hAnsi="Arial" w:cs="Arial"/>
        </w:rPr>
        <w:t xml:space="preserve"> will be clear on the successes and constraints in their own implementation experience, and will also document lessons learned that can either serve the remainder of the project or other such projects in the future.</w:t>
      </w:r>
    </w:p>
    <w:p w:rsidR="00701B65" w:rsidRDefault="00701B65" w:rsidP="004647A6">
      <w:pPr>
        <w:autoSpaceDE w:val="0"/>
        <w:autoSpaceDN w:val="0"/>
        <w:adjustRightInd w:val="0"/>
        <w:spacing w:after="0" w:line="240" w:lineRule="auto"/>
        <w:jc w:val="both"/>
        <w:rPr>
          <w:rFonts w:ascii="Arial" w:hAnsi="Arial" w:cs="Arial"/>
        </w:rPr>
      </w:pPr>
    </w:p>
    <w:p w:rsidR="0014012F" w:rsidRDefault="00701B65" w:rsidP="004647A6">
      <w:pPr>
        <w:autoSpaceDE w:val="0"/>
        <w:autoSpaceDN w:val="0"/>
        <w:adjustRightInd w:val="0"/>
        <w:spacing w:after="0" w:line="240" w:lineRule="auto"/>
        <w:jc w:val="both"/>
        <w:rPr>
          <w:rFonts w:ascii="Arial" w:hAnsi="Arial" w:cs="Arial"/>
        </w:rPr>
      </w:pPr>
      <w:r>
        <w:rPr>
          <w:rFonts w:ascii="Arial" w:hAnsi="Arial" w:cs="Arial"/>
        </w:rPr>
        <w:t>In this section, we discuss how the Implementing Partners should provide evidence for outputs they are responsible for</w:t>
      </w:r>
      <w:r w:rsidR="0014012F">
        <w:rPr>
          <w:rFonts w:ascii="Arial" w:hAnsi="Arial" w:cs="Arial"/>
        </w:rPr>
        <w:t xml:space="preserve"> (being accountable)</w:t>
      </w:r>
      <w:r>
        <w:rPr>
          <w:rFonts w:ascii="Arial" w:hAnsi="Arial" w:cs="Arial"/>
        </w:rPr>
        <w:t xml:space="preserve">.  This means </w:t>
      </w:r>
      <w:r w:rsidR="0014012F">
        <w:rPr>
          <w:rFonts w:ascii="Arial" w:hAnsi="Arial" w:cs="Arial"/>
        </w:rPr>
        <w:t>documenting what was done/ produced and the contributions to outcome level targets.  The latter should always include evidence of capacity change as well as changes in the social conditions and habitats/biodiversity in the areas where the project is active</w:t>
      </w:r>
      <w:r w:rsidR="0085086E">
        <w:rPr>
          <w:rFonts w:ascii="Arial" w:hAnsi="Arial" w:cs="Arial"/>
        </w:rPr>
        <w:t xml:space="preserve"> (these have been </w:t>
      </w:r>
      <w:r w:rsidR="00104317">
        <w:rPr>
          <w:rFonts w:ascii="Arial" w:hAnsi="Arial" w:cs="Arial"/>
        </w:rPr>
        <w:t>suggest</w:t>
      </w:r>
      <w:r w:rsidR="0085086E">
        <w:rPr>
          <w:rFonts w:ascii="Arial" w:hAnsi="Arial" w:cs="Arial"/>
        </w:rPr>
        <w:t>ed in the performance indicators in Sections 4.1 – 4.3)</w:t>
      </w:r>
      <w:r w:rsidR="0014012F">
        <w:rPr>
          <w:rFonts w:ascii="Arial" w:hAnsi="Arial" w:cs="Arial"/>
        </w:rPr>
        <w:t xml:space="preserve">.  If these are not yet evident, there should be some expression of how the activity or output is </w:t>
      </w:r>
      <w:r w:rsidR="00104317">
        <w:rPr>
          <w:rFonts w:ascii="Arial" w:hAnsi="Arial" w:cs="Arial"/>
        </w:rPr>
        <w:t xml:space="preserve">at least </w:t>
      </w:r>
      <w:r w:rsidR="0014012F">
        <w:rPr>
          <w:rFonts w:ascii="Arial" w:hAnsi="Arial" w:cs="Arial"/>
        </w:rPr>
        <w:t>on a correct trajectory to positive outcome level changes.</w:t>
      </w:r>
    </w:p>
    <w:p w:rsidR="0085086E" w:rsidRDefault="0085086E" w:rsidP="004647A6">
      <w:pPr>
        <w:autoSpaceDE w:val="0"/>
        <w:autoSpaceDN w:val="0"/>
        <w:adjustRightInd w:val="0"/>
        <w:spacing w:after="0" w:line="240" w:lineRule="auto"/>
        <w:jc w:val="both"/>
        <w:rPr>
          <w:rFonts w:ascii="Arial" w:hAnsi="Arial" w:cs="Arial"/>
        </w:rPr>
      </w:pPr>
    </w:p>
    <w:p w:rsidR="0085086E" w:rsidRPr="00104317" w:rsidRDefault="00104317" w:rsidP="004647A6">
      <w:pPr>
        <w:autoSpaceDE w:val="0"/>
        <w:autoSpaceDN w:val="0"/>
        <w:adjustRightInd w:val="0"/>
        <w:spacing w:after="0" w:line="240" w:lineRule="auto"/>
        <w:jc w:val="both"/>
        <w:rPr>
          <w:rFonts w:ascii="Arial" w:hAnsi="Arial" w:cs="Arial"/>
          <w:i/>
        </w:rPr>
      </w:pPr>
      <w:r w:rsidRPr="00104317">
        <w:rPr>
          <w:rFonts w:ascii="Arial" w:hAnsi="Arial" w:cs="Arial"/>
          <w:i/>
        </w:rPr>
        <w:t>CEPA</w:t>
      </w:r>
    </w:p>
    <w:p w:rsidR="0085086E" w:rsidRDefault="0085086E" w:rsidP="004647A6">
      <w:pPr>
        <w:autoSpaceDE w:val="0"/>
        <w:autoSpaceDN w:val="0"/>
        <w:adjustRightInd w:val="0"/>
        <w:spacing w:after="0" w:line="240" w:lineRule="auto"/>
        <w:jc w:val="both"/>
        <w:rPr>
          <w:rFonts w:ascii="Arial" w:hAnsi="Arial" w:cs="Arial"/>
        </w:rPr>
      </w:pPr>
    </w:p>
    <w:p w:rsidR="00104317" w:rsidRDefault="00104317" w:rsidP="004647A6">
      <w:pPr>
        <w:autoSpaceDE w:val="0"/>
        <w:autoSpaceDN w:val="0"/>
        <w:adjustRightInd w:val="0"/>
        <w:spacing w:after="0" w:line="240" w:lineRule="auto"/>
        <w:jc w:val="both"/>
        <w:rPr>
          <w:rFonts w:ascii="Arial" w:hAnsi="Arial" w:cs="Arial"/>
        </w:rPr>
      </w:pPr>
      <w:r>
        <w:rPr>
          <w:rFonts w:ascii="Arial" w:hAnsi="Arial" w:cs="Arial"/>
        </w:rPr>
        <w:t>Reporting of actions and outputs in 2020 should include the following</w:t>
      </w:r>
      <w:r w:rsidR="00AB666C">
        <w:rPr>
          <w:rFonts w:ascii="Arial" w:hAnsi="Arial" w:cs="Arial"/>
        </w:rPr>
        <w:t>, with appropriate evidence or examples</w:t>
      </w:r>
      <w:r>
        <w:rPr>
          <w:rFonts w:ascii="Arial" w:hAnsi="Arial" w:cs="Arial"/>
        </w:rPr>
        <w:t>:</w:t>
      </w:r>
    </w:p>
    <w:tbl>
      <w:tblPr>
        <w:tblStyle w:val="TableGrid"/>
        <w:tblW w:w="0" w:type="auto"/>
        <w:tblInd w:w="108" w:type="dxa"/>
        <w:tblLook w:val="04A0"/>
      </w:tblPr>
      <w:tblGrid>
        <w:gridCol w:w="3969"/>
        <w:gridCol w:w="5387"/>
      </w:tblGrid>
      <w:tr w:rsidR="00A84C29" w:rsidRPr="00C33AEE" w:rsidTr="005D0602">
        <w:trPr>
          <w:tblHeader/>
        </w:trPr>
        <w:tc>
          <w:tcPr>
            <w:tcW w:w="3969" w:type="dxa"/>
            <w:shd w:val="clear" w:color="auto" w:fill="F2F2F2" w:themeFill="background1" w:themeFillShade="F2"/>
          </w:tcPr>
          <w:p w:rsidR="00A84C29" w:rsidRPr="00A84C29" w:rsidRDefault="00A84C29" w:rsidP="00A84C29">
            <w:pPr>
              <w:autoSpaceDE w:val="0"/>
              <w:autoSpaceDN w:val="0"/>
              <w:adjustRightInd w:val="0"/>
              <w:jc w:val="center"/>
              <w:rPr>
                <w:rFonts w:ascii="Arial" w:hAnsi="Arial" w:cs="Arial"/>
                <w:b/>
                <w:sz w:val="18"/>
                <w:szCs w:val="18"/>
              </w:rPr>
            </w:pPr>
            <w:r w:rsidRPr="00A84C29">
              <w:rPr>
                <w:rFonts w:ascii="Arial" w:hAnsi="Arial" w:cs="Arial"/>
                <w:b/>
                <w:sz w:val="18"/>
                <w:szCs w:val="18"/>
              </w:rPr>
              <w:t>Performance</w:t>
            </w:r>
          </w:p>
        </w:tc>
        <w:tc>
          <w:tcPr>
            <w:tcW w:w="5387" w:type="dxa"/>
            <w:shd w:val="clear" w:color="auto" w:fill="F2F2F2" w:themeFill="background1" w:themeFillShade="F2"/>
          </w:tcPr>
          <w:p w:rsidR="00A84C29" w:rsidRPr="00A84C29" w:rsidRDefault="00A84C29" w:rsidP="00A84C29">
            <w:pPr>
              <w:autoSpaceDE w:val="0"/>
              <w:autoSpaceDN w:val="0"/>
              <w:adjustRightInd w:val="0"/>
              <w:jc w:val="center"/>
              <w:rPr>
                <w:rFonts w:ascii="Arial" w:hAnsi="Arial" w:cs="Arial"/>
                <w:b/>
                <w:sz w:val="18"/>
                <w:szCs w:val="18"/>
              </w:rPr>
            </w:pPr>
            <w:r w:rsidRPr="00A84C29">
              <w:rPr>
                <w:rFonts w:ascii="Arial" w:hAnsi="Arial" w:cs="Arial"/>
                <w:b/>
                <w:sz w:val="18"/>
                <w:szCs w:val="18"/>
              </w:rPr>
              <w:t>Accountability</w:t>
            </w:r>
          </w:p>
        </w:tc>
      </w:tr>
      <w:tr w:rsidR="007136D2" w:rsidRPr="00C33AEE" w:rsidTr="005D0602">
        <w:trPr>
          <w:trHeight w:val="308"/>
        </w:trPr>
        <w:tc>
          <w:tcPr>
            <w:tcW w:w="3969" w:type="dxa"/>
          </w:tcPr>
          <w:p w:rsidR="007136D2" w:rsidRDefault="007136D2" w:rsidP="00390E47">
            <w:pPr>
              <w:autoSpaceDE w:val="0"/>
              <w:autoSpaceDN w:val="0"/>
              <w:adjustRightInd w:val="0"/>
              <w:rPr>
                <w:rFonts w:ascii="Arial" w:hAnsi="Arial" w:cs="Arial"/>
                <w:sz w:val="18"/>
                <w:szCs w:val="18"/>
              </w:rPr>
            </w:pPr>
            <w:r>
              <w:rPr>
                <w:rFonts w:ascii="Arial" w:hAnsi="Arial" w:cs="Arial"/>
                <w:sz w:val="18"/>
                <w:szCs w:val="18"/>
              </w:rPr>
              <w:t>PA Bill declared, published.</w:t>
            </w:r>
          </w:p>
          <w:p w:rsidR="007136D2" w:rsidRPr="00C33AEE" w:rsidRDefault="007136D2" w:rsidP="00390E47">
            <w:pPr>
              <w:autoSpaceDE w:val="0"/>
              <w:autoSpaceDN w:val="0"/>
              <w:adjustRightInd w:val="0"/>
              <w:rPr>
                <w:rFonts w:ascii="Arial" w:hAnsi="Arial" w:cs="Arial"/>
                <w:sz w:val="18"/>
                <w:szCs w:val="18"/>
              </w:rPr>
            </w:pPr>
          </w:p>
        </w:tc>
        <w:tc>
          <w:tcPr>
            <w:tcW w:w="5387" w:type="dxa"/>
          </w:tcPr>
          <w:p w:rsidR="007136D2" w:rsidRDefault="003A1B2E" w:rsidP="00AA40E9">
            <w:pPr>
              <w:autoSpaceDE w:val="0"/>
              <w:autoSpaceDN w:val="0"/>
              <w:adjustRightInd w:val="0"/>
              <w:rPr>
                <w:rFonts w:ascii="Arial" w:hAnsi="Arial" w:cs="Arial"/>
                <w:sz w:val="18"/>
                <w:szCs w:val="18"/>
              </w:rPr>
            </w:pPr>
            <w:r>
              <w:rPr>
                <w:rFonts w:ascii="Arial" w:hAnsi="Arial" w:cs="Arial"/>
                <w:sz w:val="18"/>
                <w:szCs w:val="18"/>
              </w:rPr>
              <w:t>Yes</w:t>
            </w:r>
            <w:r w:rsidR="00AA40E9">
              <w:rPr>
                <w:rFonts w:ascii="Arial" w:hAnsi="Arial" w:cs="Arial"/>
                <w:sz w:val="18"/>
                <w:szCs w:val="18"/>
              </w:rPr>
              <w:t>/</w:t>
            </w:r>
            <w:r>
              <w:rPr>
                <w:rFonts w:ascii="Arial" w:hAnsi="Arial" w:cs="Arial"/>
                <w:sz w:val="18"/>
                <w:szCs w:val="18"/>
              </w:rPr>
              <w:t xml:space="preserve">No?  And, provide details on the process to get declaration (if done), or where the process is exactly at the end of the project, and prospects in the future, if not yet passed and published. </w:t>
            </w:r>
          </w:p>
        </w:tc>
      </w:tr>
      <w:tr w:rsidR="007136D2" w:rsidRPr="00C33AEE" w:rsidTr="005D0602">
        <w:trPr>
          <w:trHeight w:val="306"/>
        </w:trPr>
        <w:tc>
          <w:tcPr>
            <w:tcW w:w="3969" w:type="dxa"/>
          </w:tcPr>
          <w:p w:rsidR="007136D2" w:rsidRDefault="007136D2" w:rsidP="00390E47">
            <w:pPr>
              <w:autoSpaceDE w:val="0"/>
              <w:autoSpaceDN w:val="0"/>
              <w:adjustRightInd w:val="0"/>
              <w:rPr>
                <w:rFonts w:ascii="Arial" w:hAnsi="Arial" w:cs="Arial"/>
                <w:sz w:val="18"/>
                <w:szCs w:val="18"/>
              </w:rPr>
            </w:pPr>
            <w:r>
              <w:rPr>
                <w:rFonts w:ascii="Arial" w:hAnsi="Arial" w:cs="Arial"/>
                <w:sz w:val="18"/>
                <w:szCs w:val="18"/>
              </w:rPr>
              <w:t xml:space="preserve">Standards and guidelines published and disseminated to all PA partners/ stakeholders.   </w:t>
            </w:r>
          </w:p>
        </w:tc>
        <w:tc>
          <w:tcPr>
            <w:tcW w:w="5387" w:type="dxa"/>
          </w:tcPr>
          <w:p w:rsidR="007136D2" w:rsidRDefault="00390E47" w:rsidP="00390E47">
            <w:pPr>
              <w:autoSpaceDE w:val="0"/>
              <w:autoSpaceDN w:val="0"/>
              <w:adjustRightInd w:val="0"/>
              <w:rPr>
                <w:rFonts w:ascii="Arial" w:hAnsi="Arial" w:cs="Arial"/>
                <w:sz w:val="18"/>
                <w:szCs w:val="18"/>
              </w:rPr>
            </w:pPr>
            <w:r>
              <w:rPr>
                <w:rFonts w:ascii="Arial" w:hAnsi="Arial" w:cs="Arial"/>
                <w:sz w:val="18"/>
                <w:szCs w:val="18"/>
              </w:rPr>
              <w:t xml:space="preserve">Clarify the details of the various standards and guidelines and how they will improve PA management.  </w:t>
            </w:r>
            <w:r w:rsidR="00BA67F7">
              <w:rPr>
                <w:rFonts w:ascii="Arial" w:hAnsi="Arial" w:cs="Arial"/>
                <w:sz w:val="18"/>
                <w:szCs w:val="18"/>
              </w:rPr>
              <w:t>If these are done, specify how these have been rolled out and disseminated.</w:t>
            </w:r>
          </w:p>
        </w:tc>
      </w:tr>
      <w:tr w:rsidR="007136D2" w:rsidRPr="00C33AEE" w:rsidTr="005D0602">
        <w:trPr>
          <w:trHeight w:val="306"/>
        </w:trPr>
        <w:tc>
          <w:tcPr>
            <w:tcW w:w="3969" w:type="dxa"/>
          </w:tcPr>
          <w:p w:rsidR="007136D2" w:rsidRDefault="007136D2" w:rsidP="00390E47">
            <w:pPr>
              <w:autoSpaceDE w:val="0"/>
              <w:autoSpaceDN w:val="0"/>
              <w:adjustRightInd w:val="0"/>
              <w:rPr>
                <w:rFonts w:ascii="Arial" w:hAnsi="Arial" w:cs="Arial"/>
                <w:sz w:val="18"/>
                <w:szCs w:val="18"/>
              </w:rPr>
            </w:pPr>
            <w:r>
              <w:rPr>
                <w:rFonts w:ascii="Arial" w:hAnsi="Arial" w:cs="Arial"/>
                <w:sz w:val="18"/>
                <w:szCs w:val="18"/>
              </w:rPr>
              <w:t>CEPA and associated agencies accelerate the gazetting process for CCAs.</w:t>
            </w:r>
          </w:p>
        </w:tc>
        <w:tc>
          <w:tcPr>
            <w:tcW w:w="5387" w:type="dxa"/>
          </w:tcPr>
          <w:p w:rsidR="007136D2" w:rsidRDefault="00AA40E9" w:rsidP="00076E9C">
            <w:pPr>
              <w:autoSpaceDE w:val="0"/>
              <w:autoSpaceDN w:val="0"/>
              <w:adjustRightInd w:val="0"/>
              <w:rPr>
                <w:rFonts w:ascii="Arial" w:hAnsi="Arial" w:cs="Arial"/>
                <w:sz w:val="18"/>
                <w:szCs w:val="18"/>
              </w:rPr>
            </w:pPr>
            <w:r>
              <w:rPr>
                <w:rFonts w:ascii="Arial" w:hAnsi="Arial" w:cs="Arial"/>
                <w:sz w:val="18"/>
                <w:szCs w:val="18"/>
              </w:rPr>
              <w:t xml:space="preserve">Provide an up-to-date status report on the PAs that </w:t>
            </w:r>
            <w:r w:rsidR="00076E9C">
              <w:rPr>
                <w:rFonts w:ascii="Arial" w:hAnsi="Arial" w:cs="Arial"/>
                <w:sz w:val="18"/>
                <w:szCs w:val="18"/>
              </w:rPr>
              <w:t>we</w:t>
            </w:r>
            <w:r>
              <w:rPr>
                <w:rFonts w:ascii="Arial" w:hAnsi="Arial" w:cs="Arial"/>
                <w:sz w:val="18"/>
                <w:szCs w:val="18"/>
              </w:rPr>
              <w:t>re gazetted</w:t>
            </w:r>
            <w:r w:rsidR="00076E9C">
              <w:rPr>
                <w:rFonts w:ascii="Arial" w:hAnsi="Arial" w:cs="Arial"/>
                <w:sz w:val="18"/>
                <w:szCs w:val="18"/>
              </w:rPr>
              <w:t xml:space="preserve"> to the time the GEF5 project started, and which ones have been gazetted during the period of the project; especially any that have been targeted and gazetted in the last year of the project.  Also specify those PAs that are pending gazettal and their prospective schedule for completion of the process (with a focus on VNA, YUS CA expansion, and the TMR CA).</w:t>
            </w:r>
          </w:p>
        </w:tc>
      </w:tr>
      <w:tr w:rsidR="005A7689" w:rsidRPr="00C33AEE" w:rsidTr="005D0602">
        <w:trPr>
          <w:trHeight w:val="347"/>
        </w:trPr>
        <w:tc>
          <w:tcPr>
            <w:tcW w:w="3969" w:type="dxa"/>
          </w:tcPr>
          <w:p w:rsidR="005A7689" w:rsidRDefault="005A7689" w:rsidP="00390E47">
            <w:pPr>
              <w:autoSpaceDE w:val="0"/>
              <w:autoSpaceDN w:val="0"/>
              <w:adjustRightInd w:val="0"/>
              <w:rPr>
                <w:rFonts w:ascii="Arial" w:hAnsi="Arial" w:cs="Arial"/>
                <w:sz w:val="18"/>
                <w:szCs w:val="18"/>
              </w:rPr>
            </w:pPr>
            <w:r>
              <w:rPr>
                <w:rFonts w:ascii="Arial" w:hAnsi="Arial" w:cs="Arial"/>
                <w:sz w:val="18"/>
                <w:szCs w:val="18"/>
              </w:rPr>
              <w:t>Economic Sustainability Plan workable and published/ disseminated.</w:t>
            </w:r>
          </w:p>
          <w:p w:rsidR="005A7689" w:rsidRPr="00C33AEE" w:rsidRDefault="005A7689" w:rsidP="00390E47">
            <w:pPr>
              <w:autoSpaceDE w:val="0"/>
              <w:autoSpaceDN w:val="0"/>
              <w:adjustRightInd w:val="0"/>
              <w:rPr>
                <w:rFonts w:ascii="Arial" w:hAnsi="Arial" w:cs="Arial"/>
                <w:sz w:val="18"/>
                <w:szCs w:val="18"/>
              </w:rPr>
            </w:pPr>
          </w:p>
        </w:tc>
        <w:tc>
          <w:tcPr>
            <w:tcW w:w="5387" w:type="dxa"/>
          </w:tcPr>
          <w:p w:rsidR="005A7689" w:rsidRDefault="007B480A" w:rsidP="00390E47">
            <w:pPr>
              <w:autoSpaceDE w:val="0"/>
              <w:autoSpaceDN w:val="0"/>
              <w:adjustRightInd w:val="0"/>
              <w:rPr>
                <w:rFonts w:ascii="Arial" w:hAnsi="Arial" w:cs="Arial"/>
                <w:sz w:val="18"/>
                <w:szCs w:val="18"/>
              </w:rPr>
            </w:pPr>
            <w:r>
              <w:rPr>
                <w:rFonts w:ascii="Arial" w:hAnsi="Arial" w:cs="Arial"/>
                <w:sz w:val="18"/>
                <w:szCs w:val="18"/>
              </w:rPr>
              <w:t>If completed, provide details on the main content of the Plan, and how the Plan was further developed in the last year of the project.  Also, provide details on any workshops, discussion</w:t>
            </w:r>
            <w:r w:rsidR="00B52328">
              <w:rPr>
                <w:rFonts w:ascii="Arial" w:hAnsi="Arial" w:cs="Arial"/>
                <w:sz w:val="18"/>
                <w:szCs w:val="18"/>
              </w:rPr>
              <w:t>s</w:t>
            </w:r>
            <w:r>
              <w:rPr>
                <w:rFonts w:ascii="Arial" w:hAnsi="Arial" w:cs="Arial"/>
                <w:sz w:val="18"/>
                <w:szCs w:val="18"/>
              </w:rPr>
              <w:t>, dissemination activities.</w:t>
            </w:r>
          </w:p>
        </w:tc>
      </w:tr>
      <w:tr w:rsidR="005A7689" w:rsidRPr="00C33AEE" w:rsidTr="005D0602">
        <w:trPr>
          <w:trHeight w:val="346"/>
        </w:trPr>
        <w:tc>
          <w:tcPr>
            <w:tcW w:w="3969" w:type="dxa"/>
          </w:tcPr>
          <w:p w:rsidR="005A7689" w:rsidRDefault="005A7689" w:rsidP="00390E47">
            <w:pPr>
              <w:autoSpaceDE w:val="0"/>
              <w:autoSpaceDN w:val="0"/>
              <w:adjustRightInd w:val="0"/>
              <w:rPr>
                <w:rFonts w:ascii="Arial" w:hAnsi="Arial" w:cs="Arial"/>
                <w:sz w:val="18"/>
                <w:szCs w:val="18"/>
              </w:rPr>
            </w:pPr>
            <w:r>
              <w:rPr>
                <w:rFonts w:ascii="Arial" w:hAnsi="Arial" w:cs="Arial"/>
                <w:sz w:val="18"/>
                <w:szCs w:val="18"/>
              </w:rPr>
              <w:lastRenderedPageBreak/>
              <w:t>Eventual evidence of green commodities uptake in PA communities in PNG.</w:t>
            </w:r>
          </w:p>
        </w:tc>
        <w:tc>
          <w:tcPr>
            <w:tcW w:w="5387" w:type="dxa"/>
          </w:tcPr>
          <w:p w:rsidR="005A7689" w:rsidRDefault="00CB6AAD" w:rsidP="00390E47">
            <w:pPr>
              <w:autoSpaceDE w:val="0"/>
              <w:autoSpaceDN w:val="0"/>
              <w:adjustRightInd w:val="0"/>
              <w:rPr>
                <w:rFonts w:ascii="Arial" w:hAnsi="Arial" w:cs="Arial"/>
                <w:sz w:val="18"/>
                <w:szCs w:val="18"/>
              </w:rPr>
            </w:pPr>
            <w:r>
              <w:rPr>
                <w:rFonts w:ascii="Arial" w:hAnsi="Arial" w:cs="Arial"/>
                <w:sz w:val="18"/>
                <w:szCs w:val="18"/>
              </w:rPr>
              <w:t>Clarify the nature of the green commodities concepts in the Economic Sustainability Plan and their prospective business viability.</w:t>
            </w:r>
            <w:r w:rsidR="00DE0866">
              <w:rPr>
                <w:rFonts w:ascii="Arial" w:hAnsi="Arial" w:cs="Arial"/>
                <w:sz w:val="18"/>
                <w:szCs w:val="18"/>
              </w:rPr>
              <w:t xml:space="preserve">  Provide examples of any uptake in PNG and current status.</w:t>
            </w:r>
          </w:p>
        </w:tc>
      </w:tr>
      <w:tr w:rsidR="00A84C29" w:rsidRPr="00C33AEE" w:rsidTr="005D0602">
        <w:tc>
          <w:tcPr>
            <w:tcW w:w="3969" w:type="dxa"/>
          </w:tcPr>
          <w:p w:rsidR="00A84C29" w:rsidRPr="00C33AEE" w:rsidRDefault="00A84C29" w:rsidP="00390E47">
            <w:pPr>
              <w:autoSpaceDE w:val="0"/>
              <w:autoSpaceDN w:val="0"/>
              <w:adjustRightInd w:val="0"/>
              <w:rPr>
                <w:rFonts w:ascii="Arial" w:hAnsi="Arial" w:cs="Arial"/>
                <w:sz w:val="18"/>
                <w:szCs w:val="18"/>
              </w:rPr>
            </w:pPr>
            <w:r>
              <w:rPr>
                <w:rFonts w:ascii="Arial" w:hAnsi="Arial" w:cs="Arial"/>
                <w:sz w:val="18"/>
                <w:szCs w:val="18"/>
              </w:rPr>
              <w:t xml:space="preserve">Appropriate lessons </w:t>
            </w:r>
            <w:r w:rsidR="005A7689">
              <w:rPr>
                <w:rFonts w:ascii="Arial" w:hAnsi="Arial" w:cs="Arial"/>
                <w:sz w:val="18"/>
                <w:szCs w:val="18"/>
              </w:rPr>
              <w:t xml:space="preserve">(from the project) </w:t>
            </w:r>
            <w:r>
              <w:rPr>
                <w:rFonts w:ascii="Arial" w:hAnsi="Arial" w:cs="Arial"/>
                <w:sz w:val="18"/>
                <w:szCs w:val="18"/>
              </w:rPr>
              <w:t>rolled up into document and adequate management responses for future PA efforts.</w:t>
            </w:r>
          </w:p>
        </w:tc>
        <w:tc>
          <w:tcPr>
            <w:tcW w:w="5387" w:type="dxa"/>
          </w:tcPr>
          <w:p w:rsidR="00A84C29" w:rsidRDefault="00CB6AAD" w:rsidP="008A763E">
            <w:pPr>
              <w:autoSpaceDE w:val="0"/>
              <w:autoSpaceDN w:val="0"/>
              <w:adjustRightInd w:val="0"/>
              <w:rPr>
                <w:rFonts w:ascii="Arial" w:hAnsi="Arial" w:cs="Arial"/>
                <w:sz w:val="18"/>
                <w:szCs w:val="18"/>
              </w:rPr>
            </w:pPr>
            <w:r>
              <w:rPr>
                <w:rFonts w:ascii="Arial" w:hAnsi="Arial" w:cs="Arial"/>
                <w:sz w:val="18"/>
                <w:szCs w:val="18"/>
              </w:rPr>
              <w:t>These lessons would likely come in the last few months of the GEF5 project</w:t>
            </w:r>
            <w:r w:rsidR="008A763E">
              <w:rPr>
                <w:rFonts w:ascii="Arial" w:hAnsi="Arial" w:cs="Arial"/>
                <w:sz w:val="18"/>
                <w:szCs w:val="18"/>
              </w:rPr>
              <w:t>, as a separate consultancy (like the GEF4 project), or would be elaborated during the terminal evaluation.  They need to be itemized with management responses or have associated recommendations for future project activity.</w:t>
            </w:r>
            <w:r>
              <w:rPr>
                <w:rFonts w:ascii="Arial" w:hAnsi="Arial" w:cs="Arial"/>
                <w:sz w:val="18"/>
                <w:szCs w:val="18"/>
              </w:rPr>
              <w:t xml:space="preserve"> </w:t>
            </w:r>
          </w:p>
        </w:tc>
      </w:tr>
      <w:tr w:rsidR="00A84C29" w:rsidRPr="00C33AEE" w:rsidTr="005D0602">
        <w:tc>
          <w:tcPr>
            <w:tcW w:w="3969" w:type="dxa"/>
          </w:tcPr>
          <w:p w:rsidR="00A84C29" w:rsidRPr="00C33AEE" w:rsidRDefault="00A84C29" w:rsidP="00390E47">
            <w:pPr>
              <w:autoSpaceDE w:val="0"/>
              <w:autoSpaceDN w:val="0"/>
              <w:adjustRightInd w:val="0"/>
              <w:rPr>
                <w:rFonts w:ascii="Arial" w:hAnsi="Arial" w:cs="Arial"/>
                <w:sz w:val="18"/>
                <w:szCs w:val="18"/>
              </w:rPr>
            </w:pPr>
            <w:r>
              <w:rPr>
                <w:rFonts w:ascii="Arial" w:hAnsi="Arial" w:cs="Arial"/>
                <w:sz w:val="18"/>
                <w:szCs w:val="18"/>
              </w:rPr>
              <w:t>Accurate and detailed TE report, with management responses.</w:t>
            </w:r>
          </w:p>
        </w:tc>
        <w:tc>
          <w:tcPr>
            <w:tcW w:w="5387" w:type="dxa"/>
          </w:tcPr>
          <w:p w:rsidR="00A84C29" w:rsidRDefault="008A763E" w:rsidP="00390E47">
            <w:pPr>
              <w:autoSpaceDE w:val="0"/>
              <w:autoSpaceDN w:val="0"/>
              <w:adjustRightInd w:val="0"/>
              <w:rPr>
                <w:rFonts w:ascii="Arial" w:hAnsi="Arial" w:cs="Arial"/>
                <w:sz w:val="18"/>
                <w:szCs w:val="18"/>
              </w:rPr>
            </w:pPr>
            <w:r>
              <w:rPr>
                <w:rFonts w:ascii="Arial" w:hAnsi="Arial" w:cs="Arial"/>
                <w:sz w:val="18"/>
                <w:szCs w:val="18"/>
              </w:rPr>
              <w:t>The final version of the TE report will capture all this.</w:t>
            </w:r>
          </w:p>
        </w:tc>
      </w:tr>
      <w:tr w:rsidR="00A84C29" w:rsidTr="005D0602">
        <w:tc>
          <w:tcPr>
            <w:tcW w:w="3969" w:type="dxa"/>
          </w:tcPr>
          <w:p w:rsidR="00A84C29" w:rsidRDefault="00A84C29" w:rsidP="00390E47">
            <w:pPr>
              <w:autoSpaceDE w:val="0"/>
              <w:autoSpaceDN w:val="0"/>
              <w:adjustRightInd w:val="0"/>
              <w:rPr>
                <w:rFonts w:ascii="Arial" w:hAnsi="Arial" w:cs="Arial"/>
                <w:sz w:val="18"/>
                <w:szCs w:val="18"/>
              </w:rPr>
            </w:pPr>
            <w:r>
              <w:rPr>
                <w:rFonts w:ascii="Arial" w:hAnsi="Arial" w:cs="Arial"/>
                <w:sz w:val="18"/>
                <w:szCs w:val="18"/>
              </w:rPr>
              <w:t>Workable database frame that allows input of all PNG wildlife data (eventually).  Must reflect full consideration of user needs.</w:t>
            </w:r>
          </w:p>
        </w:tc>
        <w:tc>
          <w:tcPr>
            <w:tcW w:w="5387" w:type="dxa"/>
          </w:tcPr>
          <w:p w:rsidR="00A84C29" w:rsidRDefault="00DE0866" w:rsidP="00390E47">
            <w:pPr>
              <w:autoSpaceDE w:val="0"/>
              <w:autoSpaceDN w:val="0"/>
              <w:adjustRightInd w:val="0"/>
              <w:rPr>
                <w:rFonts w:ascii="Arial" w:hAnsi="Arial" w:cs="Arial"/>
                <w:sz w:val="18"/>
                <w:szCs w:val="18"/>
              </w:rPr>
            </w:pPr>
            <w:r>
              <w:rPr>
                <w:rFonts w:ascii="Arial" w:hAnsi="Arial" w:cs="Arial"/>
                <w:sz w:val="18"/>
                <w:szCs w:val="18"/>
              </w:rPr>
              <w:t xml:space="preserve">Clarify the process to develop the database frame, the results of review of other databases, how user needs were accommodated, and the expected trajectory of the population of the database with all wildlife data in PNG, as well as the nature of routine management and updating of the database (who will do it?). </w:t>
            </w:r>
          </w:p>
        </w:tc>
      </w:tr>
      <w:tr w:rsidR="005A7689" w:rsidTr="005D0602">
        <w:trPr>
          <w:trHeight w:val="347"/>
        </w:trPr>
        <w:tc>
          <w:tcPr>
            <w:tcW w:w="3969" w:type="dxa"/>
          </w:tcPr>
          <w:p w:rsidR="005A7689" w:rsidRDefault="005A7689" w:rsidP="00390E47">
            <w:pPr>
              <w:autoSpaceDE w:val="0"/>
              <w:autoSpaceDN w:val="0"/>
              <w:adjustRightInd w:val="0"/>
              <w:rPr>
                <w:rFonts w:ascii="Arial" w:hAnsi="Arial" w:cs="Arial"/>
                <w:sz w:val="18"/>
                <w:szCs w:val="18"/>
              </w:rPr>
            </w:pPr>
            <w:r>
              <w:rPr>
                <w:rFonts w:ascii="Arial" w:hAnsi="Arial" w:cs="Arial"/>
                <w:sz w:val="18"/>
                <w:szCs w:val="18"/>
              </w:rPr>
              <w:t>Minutes of Project Board meetings/ decisions; effective project operations in 2020.</w:t>
            </w:r>
          </w:p>
          <w:p w:rsidR="005A7689" w:rsidRDefault="005A7689" w:rsidP="00390E47">
            <w:pPr>
              <w:autoSpaceDE w:val="0"/>
              <w:autoSpaceDN w:val="0"/>
              <w:adjustRightInd w:val="0"/>
              <w:rPr>
                <w:rFonts w:ascii="Arial" w:hAnsi="Arial" w:cs="Arial"/>
                <w:sz w:val="18"/>
                <w:szCs w:val="18"/>
              </w:rPr>
            </w:pPr>
          </w:p>
        </w:tc>
        <w:tc>
          <w:tcPr>
            <w:tcW w:w="5387" w:type="dxa"/>
          </w:tcPr>
          <w:p w:rsidR="005A7689" w:rsidRDefault="00DE0866" w:rsidP="00390E47">
            <w:pPr>
              <w:autoSpaceDE w:val="0"/>
              <w:autoSpaceDN w:val="0"/>
              <w:adjustRightInd w:val="0"/>
              <w:rPr>
                <w:rFonts w:ascii="Arial" w:hAnsi="Arial" w:cs="Arial"/>
                <w:sz w:val="18"/>
                <w:szCs w:val="18"/>
              </w:rPr>
            </w:pPr>
            <w:r>
              <w:rPr>
                <w:rFonts w:ascii="Arial" w:hAnsi="Arial" w:cs="Arial"/>
                <w:sz w:val="18"/>
                <w:szCs w:val="18"/>
              </w:rPr>
              <w:t>Provide the schedules and attendance at PB meetings, as well as the main discussion points and decisions made (if not the full minutes).</w:t>
            </w:r>
          </w:p>
        </w:tc>
      </w:tr>
      <w:tr w:rsidR="005A7689" w:rsidTr="005D0602">
        <w:trPr>
          <w:trHeight w:val="346"/>
        </w:trPr>
        <w:tc>
          <w:tcPr>
            <w:tcW w:w="3969" w:type="dxa"/>
          </w:tcPr>
          <w:p w:rsidR="005A7689" w:rsidRDefault="005A7689" w:rsidP="00390E47">
            <w:pPr>
              <w:autoSpaceDE w:val="0"/>
              <w:autoSpaceDN w:val="0"/>
              <w:adjustRightInd w:val="0"/>
              <w:rPr>
                <w:rFonts w:ascii="Arial" w:hAnsi="Arial" w:cs="Arial"/>
                <w:sz w:val="18"/>
                <w:szCs w:val="18"/>
              </w:rPr>
            </w:pPr>
            <w:r>
              <w:rPr>
                <w:rFonts w:ascii="Arial" w:hAnsi="Arial" w:cs="Arial"/>
                <w:sz w:val="18"/>
                <w:szCs w:val="18"/>
              </w:rPr>
              <w:t>Partner meetings documented.</w:t>
            </w:r>
          </w:p>
        </w:tc>
        <w:tc>
          <w:tcPr>
            <w:tcW w:w="5387" w:type="dxa"/>
          </w:tcPr>
          <w:p w:rsidR="005A7689" w:rsidRDefault="005D0602" w:rsidP="00390E47">
            <w:pPr>
              <w:autoSpaceDE w:val="0"/>
              <w:autoSpaceDN w:val="0"/>
              <w:adjustRightInd w:val="0"/>
              <w:rPr>
                <w:rFonts w:ascii="Arial" w:hAnsi="Arial" w:cs="Arial"/>
                <w:sz w:val="18"/>
                <w:szCs w:val="18"/>
              </w:rPr>
            </w:pPr>
            <w:r>
              <w:rPr>
                <w:rFonts w:ascii="Arial" w:hAnsi="Arial" w:cs="Arial"/>
                <w:sz w:val="18"/>
                <w:szCs w:val="18"/>
              </w:rPr>
              <w:t>Same as above.</w:t>
            </w:r>
          </w:p>
        </w:tc>
      </w:tr>
      <w:tr w:rsidR="00A84C29" w:rsidTr="005D0602">
        <w:tc>
          <w:tcPr>
            <w:tcW w:w="3969" w:type="dxa"/>
          </w:tcPr>
          <w:p w:rsidR="00A84C29" w:rsidRDefault="00A84C29" w:rsidP="00390E47">
            <w:pPr>
              <w:autoSpaceDE w:val="0"/>
              <w:autoSpaceDN w:val="0"/>
              <w:adjustRightInd w:val="0"/>
              <w:rPr>
                <w:rFonts w:ascii="Arial" w:hAnsi="Arial" w:cs="Arial"/>
                <w:sz w:val="18"/>
                <w:szCs w:val="18"/>
              </w:rPr>
            </w:pPr>
            <w:r>
              <w:rPr>
                <w:rFonts w:ascii="Arial" w:hAnsi="Arial" w:cs="Arial"/>
                <w:sz w:val="18"/>
                <w:szCs w:val="18"/>
              </w:rPr>
              <w:t>Evidence of increased PA management effectiveness; METT scores reflect increased capacity.</w:t>
            </w:r>
          </w:p>
        </w:tc>
        <w:tc>
          <w:tcPr>
            <w:tcW w:w="5387" w:type="dxa"/>
          </w:tcPr>
          <w:p w:rsidR="00A84C29" w:rsidRDefault="00B524BD" w:rsidP="00B524BD">
            <w:pPr>
              <w:autoSpaceDE w:val="0"/>
              <w:autoSpaceDN w:val="0"/>
              <w:adjustRightInd w:val="0"/>
              <w:rPr>
                <w:rFonts w:ascii="Arial" w:hAnsi="Arial" w:cs="Arial"/>
                <w:sz w:val="18"/>
                <w:szCs w:val="18"/>
              </w:rPr>
            </w:pPr>
            <w:r>
              <w:rPr>
                <w:rFonts w:ascii="Arial" w:hAnsi="Arial" w:cs="Arial"/>
                <w:sz w:val="18"/>
                <w:szCs w:val="18"/>
              </w:rPr>
              <w:t xml:space="preserve">If the METT scoring is done again, provide details for CEPA (and other partners, if available).  More importantly, itemize examples of increased PA management effectiveness (specific examples) and articulate the link between these capacity gains (specific institutions) and project interventions.  </w:t>
            </w:r>
          </w:p>
        </w:tc>
      </w:tr>
      <w:tr w:rsidR="00A84C29" w:rsidTr="005D0602">
        <w:tc>
          <w:tcPr>
            <w:tcW w:w="3969" w:type="dxa"/>
          </w:tcPr>
          <w:p w:rsidR="00A84C29" w:rsidRDefault="00A84C29" w:rsidP="00390E47">
            <w:pPr>
              <w:autoSpaceDE w:val="0"/>
              <w:autoSpaceDN w:val="0"/>
              <w:adjustRightInd w:val="0"/>
              <w:rPr>
                <w:rFonts w:ascii="Arial" w:hAnsi="Arial" w:cs="Arial"/>
                <w:sz w:val="18"/>
                <w:szCs w:val="18"/>
              </w:rPr>
            </w:pPr>
            <w:r>
              <w:rPr>
                <w:rFonts w:ascii="Arial" w:hAnsi="Arial" w:cs="Arial"/>
                <w:sz w:val="18"/>
                <w:szCs w:val="18"/>
              </w:rPr>
              <w:t>5-7 sites with new (appropriate) classifications (and gazetted as such).</w:t>
            </w:r>
          </w:p>
        </w:tc>
        <w:tc>
          <w:tcPr>
            <w:tcW w:w="5387" w:type="dxa"/>
          </w:tcPr>
          <w:p w:rsidR="00A84C29" w:rsidRDefault="00B524BD" w:rsidP="00390E47">
            <w:pPr>
              <w:autoSpaceDE w:val="0"/>
              <w:autoSpaceDN w:val="0"/>
              <w:adjustRightInd w:val="0"/>
              <w:rPr>
                <w:rFonts w:ascii="Arial" w:hAnsi="Arial" w:cs="Arial"/>
                <w:sz w:val="18"/>
                <w:szCs w:val="18"/>
              </w:rPr>
            </w:pPr>
            <w:r>
              <w:rPr>
                <w:rFonts w:ascii="Arial" w:hAnsi="Arial" w:cs="Arial"/>
                <w:sz w:val="18"/>
                <w:szCs w:val="18"/>
              </w:rPr>
              <w:t>Itemize the sites with re-classification and the process that was required for each one.  If not completed, explain the expected trajectory for completion of the re-classification exercise.</w:t>
            </w:r>
          </w:p>
        </w:tc>
      </w:tr>
      <w:tr w:rsidR="005A7689" w:rsidTr="005D0602">
        <w:trPr>
          <w:trHeight w:val="460"/>
        </w:trPr>
        <w:tc>
          <w:tcPr>
            <w:tcW w:w="3969" w:type="dxa"/>
          </w:tcPr>
          <w:p w:rsidR="005A7689" w:rsidRDefault="005A7689" w:rsidP="0096788C">
            <w:pPr>
              <w:autoSpaceDE w:val="0"/>
              <w:autoSpaceDN w:val="0"/>
              <w:adjustRightInd w:val="0"/>
              <w:rPr>
                <w:rFonts w:ascii="Arial" w:hAnsi="Arial" w:cs="Arial"/>
                <w:sz w:val="18"/>
                <w:szCs w:val="18"/>
              </w:rPr>
            </w:pPr>
            <w:r>
              <w:rPr>
                <w:rFonts w:ascii="Arial" w:hAnsi="Arial" w:cs="Arial"/>
                <w:sz w:val="18"/>
                <w:szCs w:val="18"/>
              </w:rPr>
              <w:t xml:space="preserve">Drone training documented, and drone flights justified and results documented (flight logs).  </w:t>
            </w:r>
          </w:p>
        </w:tc>
        <w:tc>
          <w:tcPr>
            <w:tcW w:w="5387" w:type="dxa"/>
          </w:tcPr>
          <w:p w:rsidR="005A7689" w:rsidRDefault="00B524BD" w:rsidP="00390E47">
            <w:pPr>
              <w:autoSpaceDE w:val="0"/>
              <w:autoSpaceDN w:val="0"/>
              <w:adjustRightInd w:val="0"/>
              <w:rPr>
                <w:rFonts w:ascii="Arial" w:hAnsi="Arial" w:cs="Arial"/>
                <w:sz w:val="18"/>
                <w:szCs w:val="18"/>
              </w:rPr>
            </w:pPr>
            <w:r>
              <w:rPr>
                <w:rFonts w:ascii="Arial" w:hAnsi="Arial" w:cs="Arial"/>
                <w:sz w:val="18"/>
                <w:szCs w:val="18"/>
              </w:rPr>
              <w:t>Provide details on the nature of the drone training, who attended, what the objectives were, and any expected follow-up.</w:t>
            </w:r>
            <w:r w:rsidR="009060CD">
              <w:rPr>
                <w:rFonts w:ascii="Arial" w:hAnsi="Arial" w:cs="Arial"/>
                <w:sz w:val="18"/>
                <w:szCs w:val="18"/>
              </w:rPr>
              <w:t xml:space="preserve">  Provide examples of drone flight logs and any management follow-up as a result of drone flights.</w:t>
            </w:r>
            <w:r>
              <w:rPr>
                <w:rFonts w:ascii="Arial" w:hAnsi="Arial" w:cs="Arial"/>
                <w:sz w:val="18"/>
                <w:szCs w:val="18"/>
              </w:rPr>
              <w:t xml:space="preserve">  </w:t>
            </w:r>
          </w:p>
        </w:tc>
      </w:tr>
      <w:tr w:rsidR="005A7689" w:rsidTr="005D0602">
        <w:trPr>
          <w:trHeight w:val="460"/>
        </w:trPr>
        <w:tc>
          <w:tcPr>
            <w:tcW w:w="3969" w:type="dxa"/>
          </w:tcPr>
          <w:p w:rsidR="005A7689" w:rsidRDefault="0096788C" w:rsidP="005A7689">
            <w:pPr>
              <w:autoSpaceDE w:val="0"/>
              <w:autoSpaceDN w:val="0"/>
              <w:adjustRightInd w:val="0"/>
              <w:rPr>
                <w:rFonts w:ascii="Arial" w:hAnsi="Arial" w:cs="Arial"/>
                <w:sz w:val="18"/>
                <w:szCs w:val="18"/>
              </w:rPr>
            </w:pPr>
            <w:r>
              <w:rPr>
                <w:rFonts w:ascii="Arial" w:hAnsi="Arial" w:cs="Arial"/>
                <w:sz w:val="18"/>
                <w:szCs w:val="18"/>
              </w:rPr>
              <w:t>Utility of drones clearly shown (used for PA planning and/or monitoring/ enforcement).</w:t>
            </w:r>
          </w:p>
        </w:tc>
        <w:tc>
          <w:tcPr>
            <w:tcW w:w="5387" w:type="dxa"/>
          </w:tcPr>
          <w:p w:rsidR="005A7689" w:rsidRDefault="009060CD" w:rsidP="009060CD">
            <w:pPr>
              <w:autoSpaceDE w:val="0"/>
              <w:autoSpaceDN w:val="0"/>
              <w:adjustRightInd w:val="0"/>
              <w:rPr>
                <w:rFonts w:ascii="Arial" w:hAnsi="Arial" w:cs="Arial"/>
                <w:sz w:val="18"/>
                <w:szCs w:val="18"/>
              </w:rPr>
            </w:pPr>
            <w:r>
              <w:rPr>
                <w:rFonts w:ascii="Arial" w:hAnsi="Arial" w:cs="Arial"/>
                <w:sz w:val="18"/>
                <w:szCs w:val="18"/>
              </w:rPr>
              <w:t xml:space="preserve">Assuming that all drone flights related to PA management are logged, and those are centralized in some fashion (at CEPA), provide an overview of the utility of drone usage.  Include recommendations on how to optimize the use of drones in the future for PA planning and management. </w:t>
            </w:r>
          </w:p>
        </w:tc>
      </w:tr>
      <w:tr w:rsidR="0096788C" w:rsidTr="005D0602">
        <w:trPr>
          <w:trHeight w:val="460"/>
        </w:trPr>
        <w:tc>
          <w:tcPr>
            <w:tcW w:w="3969" w:type="dxa"/>
          </w:tcPr>
          <w:p w:rsidR="0096788C" w:rsidRDefault="0096788C" w:rsidP="0096788C">
            <w:pPr>
              <w:autoSpaceDE w:val="0"/>
              <w:autoSpaceDN w:val="0"/>
              <w:adjustRightInd w:val="0"/>
              <w:rPr>
                <w:rFonts w:ascii="Arial" w:hAnsi="Arial" w:cs="Arial"/>
                <w:sz w:val="18"/>
                <w:szCs w:val="18"/>
              </w:rPr>
            </w:pPr>
            <w:r>
              <w:rPr>
                <w:rFonts w:ascii="Arial" w:hAnsi="Arial" w:cs="Arial"/>
                <w:sz w:val="18"/>
                <w:szCs w:val="18"/>
              </w:rPr>
              <w:t xml:space="preserve">Australia study mission properly documented, with clear notation of relevance and utility of mission for PNG PAs.  </w:t>
            </w:r>
          </w:p>
        </w:tc>
        <w:tc>
          <w:tcPr>
            <w:tcW w:w="5387" w:type="dxa"/>
          </w:tcPr>
          <w:p w:rsidR="0096788C" w:rsidRDefault="009060CD" w:rsidP="00C82344">
            <w:pPr>
              <w:autoSpaceDE w:val="0"/>
              <w:autoSpaceDN w:val="0"/>
              <w:adjustRightInd w:val="0"/>
              <w:rPr>
                <w:rFonts w:ascii="Arial" w:hAnsi="Arial" w:cs="Arial"/>
                <w:sz w:val="18"/>
                <w:szCs w:val="18"/>
              </w:rPr>
            </w:pPr>
            <w:r>
              <w:rPr>
                <w:rFonts w:ascii="Arial" w:hAnsi="Arial" w:cs="Arial"/>
                <w:sz w:val="18"/>
                <w:szCs w:val="18"/>
              </w:rPr>
              <w:t xml:space="preserve">A study mission report, noting purpose, attendance, and activities, and </w:t>
            </w:r>
            <w:r w:rsidR="00C82344">
              <w:rPr>
                <w:rFonts w:ascii="Arial" w:hAnsi="Arial" w:cs="Arial"/>
                <w:sz w:val="18"/>
                <w:szCs w:val="18"/>
              </w:rPr>
              <w:t>how the results of the mission have been disseminated and taken up in CEPA or PAs in PNG (justification for the mission).</w:t>
            </w:r>
          </w:p>
        </w:tc>
      </w:tr>
      <w:tr w:rsidR="0096788C" w:rsidTr="005D0602">
        <w:trPr>
          <w:trHeight w:val="460"/>
        </w:trPr>
        <w:tc>
          <w:tcPr>
            <w:tcW w:w="3969" w:type="dxa"/>
          </w:tcPr>
          <w:p w:rsidR="0096788C" w:rsidRDefault="0096788C" w:rsidP="0096788C">
            <w:pPr>
              <w:autoSpaceDE w:val="0"/>
              <w:autoSpaceDN w:val="0"/>
              <w:adjustRightInd w:val="0"/>
              <w:rPr>
                <w:rFonts w:ascii="Arial" w:hAnsi="Arial" w:cs="Arial"/>
                <w:sz w:val="18"/>
                <w:szCs w:val="18"/>
              </w:rPr>
            </w:pPr>
            <w:r>
              <w:rPr>
                <w:rFonts w:ascii="Arial" w:hAnsi="Arial" w:cs="Arial"/>
                <w:sz w:val="18"/>
                <w:szCs w:val="18"/>
              </w:rPr>
              <w:t>Uptake of concepts (from Australia) in PA management in PNG.</w:t>
            </w:r>
          </w:p>
        </w:tc>
        <w:tc>
          <w:tcPr>
            <w:tcW w:w="5387" w:type="dxa"/>
          </w:tcPr>
          <w:p w:rsidR="0096788C" w:rsidRDefault="002A0C7E" w:rsidP="00390E47">
            <w:pPr>
              <w:autoSpaceDE w:val="0"/>
              <w:autoSpaceDN w:val="0"/>
              <w:adjustRightInd w:val="0"/>
              <w:rPr>
                <w:rFonts w:ascii="Arial" w:hAnsi="Arial" w:cs="Arial"/>
                <w:sz w:val="18"/>
                <w:szCs w:val="18"/>
              </w:rPr>
            </w:pPr>
            <w:r>
              <w:rPr>
                <w:rFonts w:ascii="Arial" w:hAnsi="Arial" w:cs="Arial"/>
                <w:sz w:val="18"/>
                <w:szCs w:val="18"/>
              </w:rPr>
              <w:t>As above.</w:t>
            </w:r>
          </w:p>
        </w:tc>
      </w:tr>
      <w:tr w:rsidR="00A84C29" w:rsidTr="005D0602">
        <w:tc>
          <w:tcPr>
            <w:tcW w:w="3969" w:type="dxa"/>
          </w:tcPr>
          <w:p w:rsidR="00A84C29" w:rsidRDefault="0096788C" w:rsidP="0096788C">
            <w:pPr>
              <w:autoSpaceDE w:val="0"/>
              <w:autoSpaceDN w:val="0"/>
              <w:adjustRightInd w:val="0"/>
              <w:rPr>
                <w:rFonts w:ascii="Arial" w:hAnsi="Arial" w:cs="Arial"/>
                <w:sz w:val="18"/>
                <w:szCs w:val="18"/>
              </w:rPr>
            </w:pPr>
            <w:r>
              <w:rPr>
                <w:rFonts w:ascii="Arial" w:hAnsi="Arial" w:cs="Arial"/>
                <w:sz w:val="18"/>
                <w:szCs w:val="18"/>
              </w:rPr>
              <w:t>Regional m</w:t>
            </w:r>
            <w:r w:rsidR="00A84C29">
              <w:rPr>
                <w:rFonts w:ascii="Arial" w:hAnsi="Arial" w:cs="Arial"/>
                <w:sz w:val="18"/>
                <w:szCs w:val="18"/>
              </w:rPr>
              <w:t xml:space="preserve">eetings/ workshops well documented (justification, relevance, </w:t>
            </w:r>
            <w:proofErr w:type="gramStart"/>
            <w:r w:rsidR="00A84C29">
              <w:rPr>
                <w:rFonts w:ascii="Arial" w:hAnsi="Arial" w:cs="Arial"/>
                <w:sz w:val="18"/>
                <w:szCs w:val="18"/>
              </w:rPr>
              <w:t>utility</w:t>
            </w:r>
            <w:proofErr w:type="gramEnd"/>
            <w:r w:rsidR="00A84C29">
              <w:rPr>
                <w:rFonts w:ascii="Arial" w:hAnsi="Arial" w:cs="Arial"/>
                <w:sz w:val="18"/>
                <w:szCs w:val="18"/>
              </w:rPr>
              <w:t>).</w:t>
            </w:r>
          </w:p>
        </w:tc>
        <w:tc>
          <w:tcPr>
            <w:tcW w:w="5387" w:type="dxa"/>
          </w:tcPr>
          <w:p w:rsidR="00A84C29" w:rsidRDefault="002A0C7E" w:rsidP="00390E47">
            <w:pPr>
              <w:autoSpaceDE w:val="0"/>
              <w:autoSpaceDN w:val="0"/>
              <w:adjustRightInd w:val="0"/>
              <w:rPr>
                <w:rFonts w:ascii="Arial" w:hAnsi="Arial" w:cs="Arial"/>
                <w:sz w:val="18"/>
                <w:szCs w:val="18"/>
              </w:rPr>
            </w:pPr>
            <w:r>
              <w:rPr>
                <w:rFonts w:ascii="Arial" w:hAnsi="Arial" w:cs="Arial"/>
                <w:sz w:val="18"/>
                <w:szCs w:val="18"/>
              </w:rPr>
              <w:t>A brief document for each meeting or workshop, in which the topics, attendance, and relevance/ utility are noted.  Also some explanation of follow-up or uptake from each meeting or workshop.</w:t>
            </w:r>
          </w:p>
        </w:tc>
      </w:tr>
      <w:tr w:rsidR="0096788C" w:rsidTr="005D0602">
        <w:trPr>
          <w:trHeight w:val="231"/>
        </w:trPr>
        <w:tc>
          <w:tcPr>
            <w:tcW w:w="3969" w:type="dxa"/>
          </w:tcPr>
          <w:p w:rsidR="0096788C" w:rsidRDefault="0096788C" w:rsidP="0096788C">
            <w:pPr>
              <w:autoSpaceDE w:val="0"/>
              <w:autoSpaceDN w:val="0"/>
              <w:adjustRightInd w:val="0"/>
              <w:rPr>
                <w:rFonts w:ascii="Arial" w:hAnsi="Arial" w:cs="Arial"/>
                <w:sz w:val="18"/>
                <w:szCs w:val="18"/>
              </w:rPr>
            </w:pPr>
            <w:proofErr w:type="spellStart"/>
            <w:r>
              <w:rPr>
                <w:rFonts w:ascii="Arial" w:hAnsi="Arial" w:cs="Arial"/>
                <w:sz w:val="18"/>
                <w:szCs w:val="18"/>
              </w:rPr>
              <w:t>Varirata</w:t>
            </w:r>
            <w:proofErr w:type="spellEnd"/>
            <w:r>
              <w:rPr>
                <w:rFonts w:ascii="Arial" w:hAnsi="Arial" w:cs="Arial"/>
                <w:sz w:val="18"/>
                <w:szCs w:val="18"/>
              </w:rPr>
              <w:t xml:space="preserve"> NP buildings functional/ site visit and photographs.  </w:t>
            </w:r>
          </w:p>
        </w:tc>
        <w:tc>
          <w:tcPr>
            <w:tcW w:w="5387" w:type="dxa"/>
          </w:tcPr>
          <w:p w:rsidR="0096788C" w:rsidRDefault="002A0C7E" w:rsidP="00390E47">
            <w:pPr>
              <w:autoSpaceDE w:val="0"/>
              <w:autoSpaceDN w:val="0"/>
              <w:adjustRightInd w:val="0"/>
              <w:rPr>
                <w:rFonts w:ascii="Arial" w:hAnsi="Arial" w:cs="Arial"/>
                <w:sz w:val="18"/>
                <w:szCs w:val="18"/>
              </w:rPr>
            </w:pPr>
            <w:r>
              <w:rPr>
                <w:rFonts w:ascii="Arial" w:hAnsi="Arial" w:cs="Arial"/>
                <w:sz w:val="18"/>
                <w:szCs w:val="18"/>
              </w:rPr>
              <w:t>Brief notation on the rationale for fixing up buildings (why they were selected), and the process/results from building rehabilitation (include photographs from site visits).</w:t>
            </w:r>
          </w:p>
        </w:tc>
      </w:tr>
      <w:tr w:rsidR="0096788C" w:rsidTr="005D0602">
        <w:trPr>
          <w:trHeight w:val="231"/>
        </w:trPr>
        <w:tc>
          <w:tcPr>
            <w:tcW w:w="3969" w:type="dxa"/>
          </w:tcPr>
          <w:p w:rsidR="0096788C" w:rsidRDefault="0096788C" w:rsidP="0096788C">
            <w:pPr>
              <w:autoSpaceDE w:val="0"/>
              <w:autoSpaceDN w:val="0"/>
              <w:adjustRightInd w:val="0"/>
              <w:rPr>
                <w:rFonts w:ascii="Arial" w:hAnsi="Arial" w:cs="Arial"/>
                <w:sz w:val="18"/>
                <w:szCs w:val="18"/>
              </w:rPr>
            </w:pPr>
            <w:r>
              <w:rPr>
                <w:rFonts w:ascii="Arial" w:hAnsi="Arial" w:cs="Arial"/>
                <w:sz w:val="18"/>
                <w:szCs w:val="18"/>
              </w:rPr>
              <w:t>VNP visitor experience enhanced and documented.</w:t>
            </w:r>
          </w:p>
        </w:tc>
        <w:tc>
          <w:tcPr>
            <w:tcW w:w="5387" w:type="dxa"/>
          </w:tcPr>
          <w:p w:rsidR="0096788C" w:rsidRDefault="002F43CF" w:rsidP="00390E47">
            <w:pPr>
              <w:autoSpaceDE w:val="0"/>
              <w:autoSpaceDN w:val="0"/>
              <w:adjustRightInd w:val="0"/>
              <w:rPr>
                <w:rFonts w:ascii="Arial" w:hAnsi="Arial" w:cs="Arial"/>
                <w:sz w:val="18"/>
                <w:szCs w:val="18"/>
              </w:rPr>
            </w:pPr>
            <w:r>
              <w:rPr>
                <w:rFonts w:ascii="Arial" w:hAnsi="Arial" w:cs="Arial"/>
                <w:sz w:val="18"/>
                <w:szCs w:val="18"/>
              </w:rPr>
              <w:t xml:space="preserve">Some documentation of VNP visitor numbers in the last few years, including visitor feedback on the park and its facilities.  Project reflection on how interventions have contributed to an enhanced visitor experience. </w:t>
            </w:r>
          </w:p>
        </w:tc>
      </w:tr>
      <w:tr w:rsidR="0096788C" w:rsidTr="005D0602">
        <w:trPr>
          <w:trHeight w:val="231"/>
        </w:trPr>
        <w:tc>
          <w:tcPr>
            <w:tcW w:w="3969" w:type="dxa"/>
          </w:tcPr>
          <w:p w:rsidR="0096788C" w:rsidRDefault="0096788C" w:rsidP="0096788C">
            <w:pPr>
              <w:autoSpaceDE w:val="0"/>
              <w:autoSpaceDN w:val="0"/>
              <w:adjustRightInd w:val="0"/>
              <w:rPr>
                <w:rFonts w:ascii="Arial" w:hAnsi="Arial" w:cs="Arial"/>
                <w:sz w:val="18"/>
                <w:szCs w:val="18"/>
              </w:rPr>
            </w:pPr>
            <w:r>
              <w:rPr>
                <w:rFonts w:ascii="Arial" w:hAnsi="Arial" w:cs="Arial"/>
                <w:sz w:val="18"/>
                <w:szCs w:val="18"/>
              </w:rPr>
              <w:t>VNP management effectiveness improved.</w:t>
            </w:r>
          </w:p>
        </w:tc>
        <w:tc>
          <w:tcPr>
            <w:tcW w:w="5387" w:type="dxa"/>
          </w:tcPr>
          <w:p w:rsidR="0096788C" w:rsidRDefault="002F43CF" w:rsidP="00390E47">
            <w:pPr>
              <w:autoSpaceDE w:val="0"/>
              <w:autoSpaceDN w:val="0"/>
              <w:adjustRightInd w:val="0"/>
              <w:rPr>
                <w:rFonts w:ascii="Arial" w:hAnsi="Arial" w:cs="Arial"/>
                <w:sz w:val="18"/>
                <w:szCs w:val="18"/>
              </w:rPr>
            </w:pPr>
            <w:r>
              <w:rPr>
                <w:rFonts w:ascii="Arial" w:hAnsi="Arial" w:cs="Arial"/>
                <w:sz w:val="18"/>
                <w:szCs w:val="18"/>
              </w:rPr>
              <w:t>Provide evidence for improved management effectiveness at VNP (as well as updated METT scores, if they are available).  Try to link improved management effectiveness to GEF5 project interventions.</w:t>
            </w:r>
          </w:p>
        </w:tc>
      </w:tr>
      <w:tr w:rsidR="0096788C" w:rsidTr="005D0602">
        <w:trPr>
          <w:trHeight w:val="227"/>
        </w:trPr>
        <w:tc>
          <w:tcPr>
            <w:tcW w:w="3969" w:type="dxa"/>
          </w:tcPr>
          <w:p w:rsidR="0096788C" w:rsidRDefault="0096788C" w:rsidP="0096788C">
            <w:pPr>
              <w:autoSpaceDE w:val="0"/>
              <w:autoSpaceDN w:val="0"/>
              <w:adjustRightInd w:val="0"/>
              <w:rPr>
                <w:rFonts w:ascii="Arial" w:hAnsi="Arial" w:cs="Arial"/>
                <w:sz w:val="18"/>
                <w:szCs w:val="18"/>
              </w:rPr>
            </w:pPr>
            <w:proofErr w:type="spellStart"/>
            <w:r>
              <w:rPr>
                <w:rFonts w:ascii="Arial" w:hAnsi="Arial" w:cs="Arial"/>
                <w:sz w:val="18"/>
                <w:szCs w:val="18"/>
              </w:rPr>
              <w:lastRenderedPageBreak/>
              <w:t>Sogeri</w:t>
            </w:r>
            <w:proofErr w:type="spellEnd"/>
            <w:r>
              <w:rPr>
                <w:rFonts w:ascii="Arial" w:hAnsi="Arial" w:cs="Arial"/>
                <w:sz w:val="18"/>
                <w:szCs w:val="18"/>
              </w:rPr>
              <w:t xml:space="preserve"> Plain land use plan with PES concept clear and functioning (case study).</w:t>
            </w:r>
          </w:p>
        </w:tc>
        <w:tc>
          <w:tcPr>
            <w:tcW w:w="5387" w:type="dxa"/>
          </w:tcPr>
          <w:p w:rsidR="0096788C" w:rsidRDefault="002F43CF" w:rsidP="00390E47">
            <w:pPr>
              <w:autoSpaceDE w:val="0"/>
              <w:autoSpaceDN w:val="0"/>
              <w:adjustRightInd w:val="0"/>
              <w:rPr>
                <w:rFonts w:ascii="Arial" w:hAnsi="Arial" w:cs="Arial"/>
                <w:sz w:val="18"/>
                <w:szCs w:val="18"/>
              </w:rPr>
            </w:pPr>
            <w:r>
              <w:rPr>
                <w:rFonts w:ascii="Arial" w:hAnsi="Arial" w:cs="Arial"/>
                <w:sz w:val="18"/>
                <w:szCs w:val="18"/>
              </w:rPr>
              <w:t>Provide the land use plan and details of the PES concept</w:t>
            </w:r>
            <w:r w:rsidR="001E4DA2">
              <w:rPr>
                <w:rFonts w:ascii="Arial" w:hAnsi="Arial" w:cs="Arial"/>
                <w:sz w:val="18"/>
                <w:szCs w:val="18"/>
              </w:rPr>
              <w:t xml:space="preserve"> (especially how the revenue flows will work)</w:t>
            </w:r>
            <w:r>
              <w:rPr>
                <w:rFonts w:ascii="Arial" w:hAnsi="Arial" w:cs="Arial"/>
                <w:sz w:val="18"/>
                <w:szCs w:val="18"/>
              </w:rPr>
              <w:t xml:space="preserve">, as well as details on the process to develop the plan.  </w:t>
            </w:r>
            <w:r w:rsidR="001E4DA2">
              <w:rPr>
                <w:rFonts w:ascii="Arial" w:hAnsi="Arial" w:cs="Arial"/>
                <w:sz w:val="18"/>
                <w:szCs w:val="18"/>
              </w:rPr>
              <w:t>If not completed, explain the process to date, and the expected trajectory to complete the activity.</w:t>
            </w:r>
          </w:p>
        </w:tc>
      </w:tr>
      <w:tr w:rsidR="0096788C" w:rsidTr="005D0602">
        <w:trPr>
          <w:trHeight w:val="226"/>
        </w:trPr>
        <w:tc>
          <w:tcPr>
            <w:tcW w:w="3969" w:type="dxa"/>
          </w:tcPr>
          <w:p w:rsidR="0096788C" w:rsidRDefault="0096788C" w:rsidP="0096788C">
            <w:pPr>
              <w:autoSpaceDE w:val="0"/>
              <w:autoSpaceDN w:val="0"/>
              <w:adjustRightInd w:val="0"/>
              <w:rPr>
                <w:rFonts w:ascii="Arial" w:hAnsi="Arial" w:cs="Arial"/>
                <w:sz w:val="18"/>
                <w:szCs w:val="18"/>
              </w:rPr>
            </w:pPr>
            <w:proofErr w:type="spellStart"/>
            <w:r>
              <w:rPr>
                <w:rFonts w:ascii="Arial" w:hAnsi="Arial" w:cs="Arial"/>
                <w:sz w:val="18"/>
                <w:szCs w:val="18"/>
              </w:rPr>
              <w:t>Sogeri</w:t>
            </w:r>
            <w:proofErr w:type="spellEnd"/>
            <w:r>
              <w:rPr>
                <w:rFonts w:ascii="Arial" w:hAnsi="Arial" w:cs="Arial"/>
                <w:sz w:val="18"/>
                <w:szCs w:val="18"/>
              </w:rPr>
              <w:t xml:space="preserve"> Plain land use plan gazetted.</w:t>
            </w:r>
          </w:p>
        </w:tc>
        <w:tc>
          <w:tcPr>
            <w:tcW w:w="5387" w:type="dxa"/>
          </w:tcPr>
          <w:p w:rsidR="0096788C" w:rsidRDefault="001E4DA2" w:rsidP="00390E47">
            <w:pPr>
              <w:autoSpaceDE w:val="0"/>
              <w:autoSpaceDN w:val="0"/>
              <w:adjustRightInd w:val="0"/>
              <w:rPr>
                <w:rFonts w:ascii="Arial" w:hAnsi="Arial" w:cs="Arial"/>
                <w:sz w:val="18"/>
                <w:szCs w:val="18"/>
              </w:rPr>
            </w:pPr>
            <w:r>
              <w:rPr>
                <w:rFonts w:ascii="Arial" w:hAnsi="Arial" w:cs="Arial"/>
                <w:sz w:val="18"/>
                <w:szCs w:val="18"/>
              </w:rPr>
              <w:t>Provide an update on the gazettal process, noting gazettal date, if done.  If not done, explain the expected trajectory for completion of gazettal, including who will run with it.</w:t>
            </w:r>
          </w:p>
        </w:tc>
      </w:tr>
    </w:tbl>
    <w:p w:rsidR="00AB666C" w:rsidRDefault="00AB666C" w:rsidP="00AB666C">
      <w:pPr>
        <w:autoSpaceDE w:val="0"/>
        <w:autoSpaceDN w:val="0"/>
        <w:adjustRightInd w:val="0"/>
        <w:spacing w:after="0" w:line="240" w:lineRule="auto"/>
        <w:jc w:val="both"/>
        <w:rPr>
          <w:rFonts w:ascii="Arial" w:hAnsi="Arial" w:cs="Arial"/>
        </w:rPr>
      </w:pPr>
    </w:p>
    <w:p w:rsidR="00A84C29" w:rsidRPr="00104317" w:rsidRDefault="00A84C29" w:rsidP="00A84C29">
      <w:pPr>
        <w:autoSpaceDE w:val="0"/>
        <w:autoSpaceDN w:val="0"/>
        <w:adjustRightInd w:val="0"/>
        <w:spacing w:after="0" w:line="240" w:lineRule="auto"/>
        <w:jc w:val="both"/>
        <w:rPr>
          <w:rFonts w:ascii="Arial" w:hAnsi="Arial" w:cs="Arial"/>
          <w:i/>
        </w:rPr>
      </w:pPr>
      <w:r>
        <w:rPr>
          <w:rFonts w:ascii="Arial" w:hAnsi="Arial" w:cs="Arial"/>
          <w:i/>
        </w:rPr>
        <w:t>TC</w:t>
      </w:r>
      <w:r w:rsidRPr="00104317">
        <w:rPr>
          <w:rFonts w:ascii="Arial" w:hAnsi="Arial" w:cs="Arial"/>
          <w:i/>
        </w:rPr>
        <w:t>A</w:t>
      </w:r>
    </w:p>
    <w:p w:rsidR="00A84C29" w:rsidRDefault="00A84C29" w:rsidP="00A84C29">
      <w:pPr>
        <w:autoSpaceDE w:val="0"/>
        <w:autoSpaceDN w:val="0"/>
        <w:adjustRightInd w:val="0"/>
        <w:spacing w:after="0" w:line="240" w:lineRule="auto"/>
        <w:jc w:val="both"/>
        <w:rPr>
          <w:rFonts w:ascii="Arial" w:hAnsi="Arial" w:cs="Arial"/>
        </w:rPr>
      </w:pPr>
    </w:p>
    <w:p w:rsidR="00A84C29" w:rsidRDefault="00A84C29" w:rsidP="00A84C29">
      <w:pPr>
        <w:autoSpaceDE w:val="0"/>
        <w:autoSpaceDN w:val="0"/>
        <w:adjustRightInd w:val="0"/>
        <w:spacing w:after="0" w:line="240" w:lineRule="auto"/>
        <w:jc w:val="both"/>
        <w:rPr>
          <w:rFonts w:ascii="Arial" w:hAnsi="Arial" w:cs="Arial"/>
        </w:rPr>
      </w:pPr>
      <w:r>
        <w:rPr>
          <w:rFonts w:ascii="Arial" w:hAnsi="Arial" w:cs="Arial"/>
        </w:rPr>
        <w:t>Reporting of actions and outputs in 2020 should include the following, with appropriate evidence or examples:</w:t>
      </w:r>
    </w:p>
    <w:p w:rsidR="00104317" w:rsidRDefault="00104317" w:rsidP="004647A6">
      <w:pPr>
        <w:autoSpaceDE w:val="0"/>
        <w:autoSpaceDN w:val="0"/>
        <w:adjustRightInd w:val="0"/>
        <w:spacing w:after="0" w:line="240" w:lineRule="auto"/>
        <w:jc w:val="both"/>
        <w:rPr>
          <w:rFonts w:ascii="Arial" w:hAnsi="Arial" w:cs="Arial"/>
        </w:rPr>
      </w:pPr>
    </w:p>
    <w:tbl>
      <w:tblPr>
        <w:tblStyle w:val="TableGrid"/>
        <w:tblW w:w="0" w:type="auto"/>
        <w:tblInd w:w="108" w:type="dxa"/>
        <w:tblLook w:val="04A0"/>
      </w:tblPr>
      <w:tblGrid>
        <w:gridCol w:w="3969"/>
        <w:gridCol w:w="5387"/>
      </w:tblGrid>
      <w:tr w:rsidR="007136D2" w:rsidRPr="004548A5" w:rsidTr="00070CB0">
        <w:trPr>
          <w:tblHeader/>
        </w:trPr>
        <w:tc>
          <w:tcPr>
            <w:tcW w:w="3969" w:type="dxa"/>
            <w:shd w:val="clear" w:color="auto" w:fill="F2F2F2" w:themeFill="background1" w:themeFillShade="F2"/>
          </w:tcPr>
          <w:p w:rsidR="007136D2" w:rsidRPr="00A84C29" w:rsidRDefault="007136D2" w:rsidP="00390E47">
            <w:pPr>
              <w:autoSpaceDE w:val="0"/>
              <w:autoSpaceDN w:val="0"/>
              <w:adjustRightInd w:val="0"/>
              <w:jc w:val="center"/>
              <w:rPr>
                <w:rFonts w:ascii="Arial" w:hAnsi="Arial" w:cs="Arial"/>
                <w:b/>
                <w:sz w:val="18"/>
                <w:szCs w:val="18"/>
              </w:rPr>
            </w:pPr>
            <w:r w:rsidRPr="00A84C29">
              <w:rPr>
                <w:rFonts w:ascii="Arial" w:hAnsi="Arial" w:cs="Arial"/>
                <w:b/>
                <w:sz w:val="18"/>
                <w:szCs w:val="18"/>
              </w:rPr>
              <w:t>Performance</w:t>
            </w:r>
          </w:p>
        </w:tc>
        <w:tc>
          <w:tcPr>
            <w:tcW w:w="5387" w:type="dxa"/>
            <w:shd w:val="clear" w:color="auto" w:fill="F2F2F2" w:themeFill="background1" w:themeFillShade="F2"/>
          </w:tcPr>
          <w:p w:rsidR="007136D2" w:rsidRPr="00A84C29" w:rsidRDefault="007136D2" w:rsidP="00390E47">
            <w:pPr>
              <w:autoSpaceDE w:val="0"/>
              <w:autoSpaceDN w:val="0"/>
              <w:adjustRightInd w:val="0"/>
              <w:jc w:val="center"/>
              <w:rPr>
                <w:rFonts w:ascii="Arial" w:hAnsi="Arial" w:cs="Arial"/>
                <w:b/>
                <w:sz w:val="18"/>
                <w:szCs w:val="18"/>
              </w:rPr>
            </w:pPr>
            <w:r w:rsidRPr="00A84C29">
              <w:rPr>
                <w:rFonts w:ascii="Arial" w:hAnsi="Arial" w:cs="Arial"/>
                <w:b/>
                <w:sz w:val="18"/>
                <w:szCs w:val="18"/>
              </w:rPr>
              <w:t>Accountability</w:t>
            </w:r>
          </w:p>
        </w:tc>
      </w:tr>
      <w:tr w:rsidR="007136D2" w:rsidRPr="004548A5" w:rsidTr="00070CB0">
        <w:tc>
          <w:tcPr>
            <w:tcW w:w="3969" w:type="dxa"/>
          </w:tcPr>
          <w:p w:rsidR="007136D2" w:rsidRPr="004548A5" w:rsidRDefault="007136D2" w:rsidP="00390E47">
            <w:pPr>
              <w:autoSpaceDE w:val="0"/>
              <w:autoSpaceDN w:val="0"/>
              <w:adjustRightInd w:val="0"/>
              <w:rPr>
                <w:rFonts w:ascii="Arial" w:hAnsi="Arial" w:cs="Arial"/>
                <w:sz w:val="18"/>
                <w:szCs w:val="18"/>
              </w:rPr>
            </w:pPr>
            <w:r>
              <w:rPr>
                <w:rFonts w:ascii="Arial" w:hAnsi="Arial" w:cs="Arial"/>
                <w:sz w:val="18"/>
                <w:szCs w:val="18"/>
              </w:rPr>
              <w:t>“Green light” for CEPA gazetting of TMR CA</w:t>
            </w:r>
            <w:r w:rsidR="0096788C">
              <w:rPr>
                <w:rFonts w:ascii="Arial" w:hAnsi="Arial" w:cs="Arial"/>
                <w:sz w:val="18"/>
                <w:szCs w:val="18"/>
              </w:rPr>
              <w:t xml:space="preserve"> (NEC approval)</w:t>
            </w:r>
            <w:r>
              <w:rPr>
                <w:rFonts w:ascii="Arial" w:hAnsi="Arial" w:cs="Arial"/>
                <w:sz w:val="18"/>
                <w:szCs w:val="18"/>
              </w:rPr>
              <w:t>.</w:t>
            </w:r>
          </w:p>
        </w:tc>
        <w:tc>
          <w:tcPr>
            <w:tcW w:w="5387" w:type="dxa"/>
          </w:tcPr>
          <w:p w:rsidR="007136D2" w:rsidRDefault="000F18E3" w:rsidP="000F18E3">
            <w:pPr>
              <w:autoSpaceDE w:val="0"/>
              <w:autoSpaceDN w:val="0"/>
              <w:adjustRightInd w:val="0"/>
              <w:rPr>
                <w:rFonts w:ascii="Arial" w:hAnsi="Arial" w:cs="Arial"/>
                <w:sz w:val="18"/>
                <w:szCs w:val="18"/>
              </w:rPr>
            </w:pPr>
            <w:r>
              <w:rPr>
                <w:rFonts w:ascii="Arial" w:hAnsi="Arial" w:cs="Arial"/>
                <w:sz w:val="18"/>
                <w:szCs w:val="18"/>
              </w:rPr>
              <w:t>Provide details on the process to obtain NEC approval and the date of the “green light”, if done.  This would include further meetings, updating of data, other communications, etc.  Clarify CEPA role and that of TCA.</w:t>
            </w:r>
          </w:p>
        </w:tc>
      </w:tr>
      <w:tr w:rsidR="0096788C" w:rsidRPr="004548A5" w:rsidTr="00070CB0">
        <w:trPr>
          <w:trHeight w:val="227"/>
        </w:trPr>
        <w:tc>
          <w:tcPr>
            <w:tcW w:w="3969" w:type="dxa"/>
          </w:tcPr>
          <w:p w:rsidR="0096788C" w:rsidRPr="004548A5" w:rsidRDefault="0096788C" w:rsidP="0096788C">
            <w:pPr>
              <w:autoSpaceDE w:val="0"/>
              <w:autoSpaceDN w:val="0"/>
              <w:adjustRightInd w:val="0"/>
              <w:rPr>
                <w:rFonts w:ascii="Arial" w:hAnsi="Arial" w:cs="Arial"/>
                <w:sz w:val="18"/>
                <w:szCs w:val="18"/>
              </w:rPr>
            </w:pPr>
            <w:r>
              <w:rPr>
                <w:rFonts w:ascii="Arial" w:hAnsi="Arial" w:cs="Arial"/>
                <w:sz w:val="18"/>
                <w:szCs w:val="18"/>
              </w:rPr>
              <w:t>Gazetting of TMR CA documented and published.</w:t>
            </w:r>
          </w:p>
        </w:tc>
        <w:tc>
          <w:tcPr>
            <w:tcW w:w="5387" w:type="dxa"/>
          </w:tcPr>
          <w:p w:rsidR="0096788C" w:rsidRDefault="00D4475F" w:rsidP="00D62973">
            <w:pPr>
              <w:autoSpaceDE w:val="0"/>
              <w:autoSpaceDN w:val="0"/>
              <w:adjustRightInd w:val="0"/>
              <w:rPr>
                <w:rFonts w:ascii="Arial" w:hAnsi="Arial" w:cs="Arial"/>
                <w:sz w:val="18"/>
                <w:szCs w:val="18"/>
              </w:rPr>
            </w:pPr>
            <w:r>
              <w:rPr>
                <w:rFonts w:ascii="Arial" w:hAnsi="Arial" w:cs="Arial"/>
                <w:sz w:val="18"/>
                <w:szCs w:val="18"/>
              </w:rPr>
              <w:t>Yes/No?</w:t>
            </w:r>
            <w:r w:rsidR="00D62973">
              <w:rPr>
                <w:rFonts w:ascii="Arial" w:hAnsi="Arial" w:cs="Arial"/>
                <w:sz w:val="18"/>
                <w:szCs w:val="18"/>
              </w:rPr>
              <w:t xml:space="preserve">  As above, provide details on the process and schedule of supporting activities.  Also the date of gazettal.  If not completed, provide expectations of the remaining process and who will manage it (after the GEF5 project).</w:t>
            </w:r>
          </w:p>
        </w:tc>
      </w:tr>
      <w:tr w:rsidR="0096788C" w:rsidRPr="004548A5" w:rsidTr="00070CB0">
        <w:trPr>
          <w:trHeight w:val="226"/>
        </w:trPr>
        <w:tc>
          <w:tcPr>
            <w:tcW w:w="3969" w:type="dxa"/>
          </w:tcPr>
          <w:p w:rsidR="0096788C" w:rsidRDefault="0096788C" w:rsidP="00390E47">
            <w:pPr>
              <w:autoSpaceDE w:val="0"/>
              <w:autoSpaceDN w:val="0"/>
              <w:adjustRightInd w:val="0"/>
              <w:rPr>
                <w:rFonts w:ascii="Arial" w:hAnsi="Arial" w:cs="Arial"/>
                <w:sz w:val="18"/>
                <w:szCs w:val="18"/>
              </w:rPr>
            </w:pPr>
            <w:r>
              <w:rPr>
                <w:rFonts w:ascii="Arial" w:hAnsi="Arial" w:cs="Arial"/>
                <w:sz w:val="18"/>
                <w:szCs w:val="18"/>
              </w:rPr>
              <w:t>TMR CA able to function within new parameters as a CCA.</w:t>
            </w:r>
          </w:p>
        </w:tc>
        <w:tc>
          <w:tcPr>
            <w:tcW w:w="5387" w:type="dxa"/>
          </w:tcPr>
          <w:p w:rsidR="0096788C" w:rsidRDefault="00D62973" w:rsidP="00390E47">
            <w:pPr>
              <w:autoSpaceDE w:val="0"/>
              <w:autoSpaceDN w:val="0"/>
              <w:adjustRightInd w:val="0"/>
              <w:rPr>
                <w:rFonts w:ascii="Arial" w:hAnsi="Arial" w:cs="Arial"/>
                <w:sz w:val="18"/>
                <w:szCs w:val="18"/>
              </w:rPr>
            </w:pPr>
            <w:r>
              <w:rPr>
                <w:rFonts w:ascii="Arial" w:hAnsi="Arial" w:cs="Arial"/>
                <w:sz w:val="18"/>
                <w:szCs w:val="18"/>
              </w:rPr>
              <w:t>Provide any evidence of how the TMR area is starting to operate as expected with its new designation.  Note the contributions of the project to these new management approaches.</w:t>
            </w:r>
          </w:p>
        </w:tc>
      </w:tr>
      <w:tr w:rsidR="007136D2" w:rsidRPr="004548A5" w:rsidTr="00070CB0">
        <w:tc>
          <w:tcPr>
            <w:tcW w:w="3969" w:type="dxa"/>
          </w:tcPr>
          <w:p w:rsidR="007136D2" w:rsidRPr="004548A5" w:rsidRDefault="007136D2" w:rsidP="00390E47">
            <w:pPr>
              <w:autoSpaceDE w:val="0"/>
              <w:autoSpaceDN w:val="0"/>
              <w:adjustRightInd w:val="0"/>
              <w:rPr>
                <w:rFonts w:ascii="Arial" w:hAnsi="Arial" w:cs="Arial"/>
                <w:sz w:val="18"/>
                <w:szCs w:val="18"/>
              </w:rPr>
            </w:pPr>
            <w:r>
              <w:rPr>
                <w:rFonts w:ascii="Arial" w:hAnsi="Arial" w:cs="Arial"/>
                <w:sz w:val="18"/>
                <w:szCs w:val="18"/>
              </w:rPr>
              <w:t>Full community acceptance of new status, and the limitations (and opportunities) inherent in a CCA.</w:t>
            </w:r>
          </w:p>
        </w:tc>
        <w:tc>
          <w:tcPr>
            <w:tcW w:w="5387" w:type="dxa"/>
          </w:tcPr>
          <w:p w:rsidR="007136D2" w:rsidRDefault="00E77CA3" w:rsidP="00390E47">
            <w:pPr>
              <w:autoSpaceDE w:val="0"/>
              <w:autoSpaceDN w:val="0"/>
              <w:adjustRightInd w:val="0"/>
              <w:rPr>
                <w:rFonts w:ascii="Arial" w:hAnsi="Arial" w:cs="Arial"/>
                <w:sz w:val="18"/>
                <w:szCs w:val="18"/>
              </w:rPr>
            </w:pPr>
            <w:r>
              <w:rPr>
                <w:rFonts w:ascii="Arial" w:hAnsi="Arial" w:cs="Arial"/>
                <w:sz w:val="18"/>
                <w:szCs w:val="18"/>
              </w:rPr>
              <w:t>Note the details of any community consultations undertaken in the last year of the project (community expectations of new status, or residual concerns).</w:t>
            </w:r>
          </w:p>
        </w:tc>
      </w:tr>
      <w:tr w:rsidR="0096788C" w:rsidRPr="004548A5" w:rsidTr="00070CB0">
        <w:trPr>
          <w:trHeight w:val="230"/>
        </w:trPr>
        <w:tc>
          <w:tcPr>
            <w:tcW w:w="3969" w:type="dxa"/>
          </w:tcPr>
          <w:p w:rsidR="0096788C" w:rsidRDefault="0096788C" w:rsidP="00390E47">
            <w:pPr>
              <w:autoSpaceDE w:val="0"/>
              <w:autoSpaceDN w:val="0"/>
              <w:adjustRightInd w:val="0"/>
              <w:rPr>
                <w:rFonts w:ascii="Arial" w:hAnsi="Arial" w:cs="Arial"/>
                <w:sz w:val="18"/>
                <w:szCs w:val="18"/>
              </w:rPr>
            </w:pPr>
            <w:r>
              <w:rPr>
                <w:rFonts w:ascii="Arial" w:hAnsi="Arial" w:cs="Arial"/>
                <w:sz w:val="18"/>
                <w:szCs w:val="18"/>
              </w:rPr>
              <w:t>Mediation documents signed.</w:t>
            </w:r>
          </w:p>
          <w:p w:rsidR="0096788C" w:rsidRPr="004548A5" w:rsidRDefault="0096788C" w:rsidP="00390E47">
            <w:pPr>
              <w:autoSpaceDE w:val="0"/>
              <w:autoSpaceDN w:val="0"/>
              <w:adjustRightInd w:val="0"/>
              <w:rPr>
                <w:rFonts w:ascii="Arial" w:hAnsi="Arial" w:cs="Arial"/>
                <w:sz w:val="18"/>
                <w:szCs w:val="18"/>
              </w:rPr>
            </w:pPr>
          </w:p>
        </w:tc>
        <w:tc>
          <w:tcPr>
            <w:tcW w:w="5387" w:type="dxa"/>
          </w:tcPr>
          <w:p w:rsidR="0096788C" w:rsidRDefault="00E77CA3" w:rsidP="00E77CA3">
            <w:pPr>
              <w:autoSpaceDE w:val="0"/>
              <w:autoSpaceDN w:val="0"/>
              <w:adjustRightInd w:val="0"/>
              <w:rPr>
                <w:rFonts w:ascii="Arial" w:hAnsi="Arial" w:cs="Arial"/>
                <w:sz w:val="18"/>
                <w:szCs w:val="18"/>
              </w:rPr>
            </w:pPr>
            <w:r>
              <w:rPr>
                <w:rFonts w:ascii="Arial" w:hAnsi="Arial" w:cs="Arial"/>
                <w:sz w:val="18"/>
                <w:szCs w:val="18"/>
              </w:rPr>
              <w:t>Just screenshots of the title page and signature pages of the mediation documents.</w:t>
            </w:r>
          </w:p>
        </w:tc>
      </w:tr>
      <w:tr w:rsidR="0096788C" w:rsidRPr="004548A5" w:rsidTr="00070CB0">
        <w:trPr>
          <w:trHeight w:val="230"/>
        </w:trPr>
        <w:tc>
          <w:tcPr>
            <w:tcW w:w="3969" w:type="dxa"/>
          </w:tcPr>
          <w:p w:rsidR="0096788C" w:rsidRDefault="0096788C" w:rsidP="0096788C">
            <w:pPr>
              <w:autoSpaceDE w:val="0"/>
              <w:autoSpaceDN w:val="0"/>
              <w:adjustRightInd w:val="0"/>
              <w:rPr>
                <w:rFonts w:ascii="Arial" w:hAnsi="Arial" w:cs="Arial"/>
                <w:sz w:val="18"/>
                <w:szCs w:val="18"/>
              </w:rPr>
            </w:pPr>
            <w:r>
              <w:rPr>
                <w:rFonts w:ascii="Arial" w:hAnsi="Arial" w:cs="Arial"/>
                <w:sz w:val="18"/>
                <w:szCs w:val="18"/>
              </w:rPr>
              <w:t>Signed community commitments.</w:t>
            </w:r>
          </w:p>
          <w:p w:rsidR="0096788C" w:rsidRDefault="0096788C" w:rsidP="0096788C">
            <w:pPr>
              <w:autoSpaceDE w:val="0"/>
              <w:autoSpaceDN w:val="0"/>
              <w:adjustRightInd w:val="0"/>
              <w:rPr>
                <w:rFonts w:ascii="Arial" w:hAnsi="Arial" w:cs="Arial"/>
                <w:sz w:val="18"/>
                <w:szCs w:val="18"/>
              </w:rPr>
            </w:pPr>
          </w:p>
        </w:tc>
        <w:tc>
          <w:tcPr>
            <w:tcW w:w="5387" w:type="dxa"/>
          </w:tcPr>
          <w:p w:rsidR="0096788C" w:rsidRDefault="00E77CA3" w:rsidP="00390E47">
            <w:pPr>
              <w:autoSpaceDE w:val="0"/>
              <w:autoSpaceDN w:val="0"/>
              <w:adjustRightInd w:val="0"/>
              <w:rPr>
                <w:rFonts w:ascii="Arial" w:hAnsi="Arial" w:cs="Arial"/>
                <w:sz w:val="18"/>
                <w:szCs w:val="18"/>
              </w:rPr>
            </w:pPr>
            <w:r>
              <w:rPr>
                <w:rFonts w:ascii="Arial" w:hAnsi="Arial" w:cs="Arial"/>
                <w:sz w:val="18"/>
                <w:szCs w:val="18"/>
              </w:rPr>
              <w:t>Same as above.</w:t>
            </w:r>
          </w:p>
        </w:tc>
      </w:tr>
      <w:tr w:rsidR="0096788C" w:rsidRPr="004548A5" w:rsidTr="00070CB0">
        <w:trPr>
          <w:trHeight w:val="230"/>
        </w:trPr>
        <w:tc>
          <w:tcPr>
            <w:tcW w:w="3969" w:type="dxa"/>
          </w:tcPr>
          <w:p w:rsidR="0096788C" w:rsidRDefault="0096788C" w:rsidP="0096788C">
            <w:pPr>
              <w:autoSpaceDE w:val="0"/>
              <w:autoSpaceDN w:val="0"/>
              <w:adjustRightInd w:val="0"/>
              <w:rPr>
                <w:rFonts w:ascii="Arial" w:hAnsi="Arial" w:cs="Arial"/>
                <w:sz w:val="18"/>
                <w:szCs w:val="18"/>
              </w:rPr>
            </w:pPr>
            <w:r>
              <w:rPr>
                <w:rFonts w:ascii="Arial" w:hAnsi="Arial" w:cs="Arial"/>
                <w:sz w:val="18"/>
                <w:szCs w:val="18"/>
              </w:rPr>
              <w:t>CA management plan disseminated.</w:t>
            </w:r>
          </w:p>
          <w:p w:rsidR="0096788C" w:rsidRDefault="0096788C" w:rsidP="00390E47">
            <w:pPr>
              <w:autoSpaceDE w:val="0"/>
              <w:autoSpaceDN w:val="0"/>
              <w:adjustRightInd w:val="0"/>
              <w:rPr>
                <w:rFonts w:ascii="Arial" w:hAnsi="Arial" w:cs="Arial"/>
                <w:sz w:val="18"/>
                <w:szCs w:val="18"/>
              </w:rPr>
            </w:pPr>
          </w:p>
        </w:tc>
        <w:tc>
          <w:tcPr>
            <w:tcW w:w="5387" w:type="dxa"/>
          </w:tcPr>
          <w:p w:rsidR="0096788C" w:rsidRDefault="00E77CA3" w:rsidP="00390E47">
            <w:pPr>
              <w:autoSpaceDE w:val="0"/>
              <w:autoSpaceDN w:val="0"/>
              <w:adjustRightInd w:val="0"/>
              <w:rPr>
                <w:rFonts w:ascii="Arial" w:hAnsi="Arial" w:cs="Arial"/>
                <w:sz w:val="18"/>
                <w:szCs w:val="18"/>
              </w:rPr>
            </w:pPr>
            <w:r>
              <w:rPr>
                <w:rFonts w:ascii="Arial" w:hAnsi="Arial" w:cs="Arial"/>
                <w:sz w:val="18"/>
                <w:szCs w:val="18"/>
              </w:rPr>
              <w:t>A simple notation of the status of the management plan (documenting activities in the last year of the project, related to updating/ revising the CA management plan), and the process to disseminate it (who has it?).</w:t>
            </w:r>
          </w:p>
        </w:tc>
      </w:tr>
      <w:tr w:rsidR="0096788C" w:rsidRPr="004548A5" w:rsidTr="00070CB0">
        <w:trPr>
          <w:trHeight w:val="230"/>
        </w:trPr>
        <w:tc>
          <w:tcPr>
            <w:tcW w:w="3969" w:type="dxa"/>
          </w:tcPr>
          <w:p w:rsidR="0096788C" w:rsidRDefault="0096788C" w:rsidP="00390E47">
            <w:pPr>
              <w:autoSpaceDE w:val="0"/>
              <w:autoSpaceDN w:val="0"/>
              <w:adjustRightInd w:val="0"/>
              <w:rPr>
                <w:rFonts w:ascii="Arial" w:hAnsi="Arial" w:cs="Arial"/>
                <w:sz w:val="18"/>
                <w:szCs w:val="18"/>
              </w:rPr>
            </w:pPr>
            <w:r>
              <w:rPr>
                <w:rFonts w:ascii="Arial" w:hAnsi="Arial" w:cs="Arial"/>
                <w:sz w:val="18"/>
                <w:szCs w:val="18"/>
              </w:rPr>
              <w:t>Actual land use consistent with the Plan.</w:t>
            </w:r>
          </w:p>
        </w:tc>
        <w:tc>
          <w:tcPr>
            <w:tcW w:w="5387" w:type="dxa"/>
          </w:tcPr>
          <w:p w:rsidR="0096788C" w:rsidRDefault="00E77CA3" w:rsidP="00390E47">
            <w:pPr>
              <w:autoSpaceDE w:val="0"/>
              <w:autoSpaceDN w:val="0"/>
              <w:adjustRightInd w:val="0"/>
              <w:rPr>
                <w:rFonts w:ascii="Arial" w:hAnsi="Arial" w:cs="Arial"/>
                <w:sz w:val="18"/>
                <w:szCs w:val="18"/>
              </w:rPr>
            </w:pPr>
            <w:r>
              <w:rPr>
                <w:rFonts w:ascii="Arial" w:hAnsi="Arial" w:cs="Arial"/>
                <w:sz w:val="18"/>
                <w:szCs w:val="18"/>
              </w:rPr>
              <w:t>Provide any evidence/ examples of compliance with the land use plan, as well as examples of lack of compliance, or where there are residual issues/ conflicts.</w:t>
            </w:r>
          </w:p>
        </w:tc>
      </w:tr>
      <w:tr w:rsidR="0096788C" w:rsidRPr="004548A5" w:rsidTr="00070CB0">
        <w:trPr>
          <w:trHeight w:val="383"/>
        </w:trPr>
        <w:tc>
          <w:tcPr>
            <w:tcW w:w="3969" w:type="dxa"/>
          </w:tcPr>
          <w:p w:rsidR="0096788C" w:rsidRDefault="0096788C" w:rsidP="00390E47">
            <w:pPr>
              <w:autoSpaceDE w:val="0"/>
              <w:autoSpaceDN w:val="0"/>
              <w:adjustRightInd w:val="0"/>
              <w:rPr>
                <w:rFonts w:ascii="Arial" w:hAnsi="Arial" w:cs="Arial"/>
                <w:sz w:val="18"/>
                <w:szCs w:val="18"/>
              </w:rPr>
            </w:pPr>
            <w:r>
              <w:rPr>
                <w:rFonts w:ascii="Arial" w:hAnsi="Arial" w:cs="Arial"/>
                <w:sz w:val="18"/>
                <w:szCs w:val="18"/>
              </w:rPr>
              <w:t>Community agreement on zones and protocols for hunting and gardening.</w:t>
            </w:r>
          </w:p>
          <w:p w:rsidR="0096788C" w:rsidRPr="004548A5" w:rsidRDefault="0096788C" w:rsidP="00390E47">
            <w:pPr>
              <w:autoSpaceDE w:val="0"/>
              <w:autoSpaceDN w:val="0"/>
              <w:adjustRightInd w:val="0"/>
              <w:rPr>
                <w:rFonts w:ascii="Arial" w:hAnsi="Arial" w:cs="Arial"/>
                <w:sz w:val="18"/>
                <w:szCs w:val="18"/>
              </w:rPr>
            </w:pPr>
          </w:p>
        </w:tc>
        <w:tc>
          <w:tcPr>
            <w:tcW w:w="5387" w:type="dxa"/>
          </w:tcPr>
          <w:p w:rsidR="0096788C" w:rsidRDefault="00E77CA3" w:rsidP="00E77CA3">
            <w:pPr>
              <w:autoSpaceDE w:val="0"/>
              <w:autoSpaceDN w:val="0"/>
              <w:adjustRightInd w:val="0"/>
              <w:rPr>
                <w:rFonts w:ascii="Arial" w:hAnsi="Arial" w:cs="Arial"/>
                <w:sz w:val="18"/>
                <w:szCs w:val="18"/>
              </w:rPr>
            </w:pPr>
            <w:r>
              <w:rPr>
                <w:rFonts w:ascii="Arial" w:hAnsi="Arial" w:cs="Arial"/>
                <w:sz w:val="18"/>
                <w:szCs w:val="18"/>
              </w:rPr>
              <w:t>Provide a map of the agreed zones, and a screenshot of the community agreement document (title page and signature page).</w:t>
            </w:r>
          </w:p>
        </w:tc>
      </w:tr>
      <w:tr w:rsidR="0096788C" w:rsidRPr="004548A5" w:rsidTr="00070CB0">
        <w:trPr>
          <w:trHeight w:val="382"/>
        </w:trPr>
        <w:tc>
          <w:tcPr>
            <w:tcW w:w="3969" w:type="dxa"/>
          </w:tcPr>
          <w:p w:rsidR="0096788C" w:rsidRDefault="0096788C" w:rsidP="00390E47">
            <w:pPr>
              <w:autoSpaceDE w:val="0"/>
              <w:autoSpaceDN w:val="0"/>
              <w:adjustRightInd w:val="0"/>
              <w:rPr>
                <w:rFonts w:ascii="Arial" w:hAnsi="Arial" w:cs="Arial"/>
                <w:sz w:val="18"/>
                <w:szCs w:val="18"/>
              </w:rPr>
            </w:pPr>
            <w:r>
              <w:rPr>
                <w:rFonts w:ascii="Arial" w:hAnsi="Arial" w:cs="Arial"/>
                <w:sz w:val="18"/>
                <w:szCs w:val="18"/>
              </w:rPr>
              <w:t>Active compliance with those agreements and zones.</w:t>
            </w:r>
          </w:p>
        </w:tc>
        <w:tc>
          <w:tcPr>
            <w:tcW w:w="5387" w:type="dxa"/>
          </w:tcPr>
          <w:p w:rsidR="0096788C" w:rsidRDefault="00E77CA3" w:rsidP="00390E47">
            <w:pPr>
              <w:autoSpaceDE w:val="0"/>
              <w:autoSpaceDN w:val="0"/>
              <w:adjustRightInd w:val="0"/>
              <w:rPr>
                <w:rFonts w:ascii="Arial" w:hAnsi="Arial" w:cs="Arial"/>
                <w:sz w:val="18"/>
                <w:szCs w:val="18"/>
              </w:rPr>
            </w:pPr>
            <w:r>
              <w:rPr>
                <w:rFonts w:ascii="Arial" w:hAnsi="Arial" w:cs="Arial"/>
                <w:sz w:val="18"/>
                <w:szCs w:val="18"/>
              </w:rPr>
              <w:t>A simple annotation of the effectiveness of the zones and protocols, if there has been adequate time to assess their viability and degree of community compliance.</w:t>
            </w:r>
          </w:p>
        </w:tc>
      </w:tr>
      <w:tr w:rsidR="0096788C" w:rsidRPr="004548A5" w:rsidTr="00070CB0">
        <w:trPr>
          <w:trHeight w:val="382"/>
        </w:trPr>
        <w:tc>
          <w:tcPr>
            <w:tcW w:w="3969" w:type="dxa"/>
          </w:tcPr>
          <w:p w:rsidR="0096788C" w:rsidRDefault="0096788C" w:rsidP="00390E47">
            <w:pPr>
              <w:autoSpaceDE w:val="0"/>
              <w:autoSpaceDN w:val="0"/>
              <w:adjustRightInd w:val="0"/>
              <w:rPr>
                <w:rFonts w:ascii="Arial" w:hAnsi="Arial" w:cs="Arial"/>
                <w:sz w:val="18"/>
                <w:szCs w:val="18"/>
              </w:rPr>
            </w:pPr>
            <w:r>
              <w:rPr>
                <w:rFonts w:ascii="Arial" w:hAnsi="Arial" w:cs="Arial"/>
                <w:sz w:val="18"/>
                <w:szCs w:val="18"/>
              </w:rPr>
              <w:t>Uptake and increased production from fish ponds and rabbit farming.</w:t>
            </w:r>
          </w:p>
        </w:tc>
        <w:tc>
          <w:tcPr>
            <w:tcW w:w="5387" w:type="dxa"/>
          </w:tcPr>
          <w:p w:rsidR="0096788C" w:rsidRDefault="00E77CA3" w:rsidP="00390E47">
            <w:pPr>
              <w:autoSpaceDE w:val="0"/>
              <w:autoSpaceDN w:val="0"/>
              <w:adjustRightInd w:val="0"/>
              <w:rPr>
                <w:rFonts w:ascii="Arial" w:hAnsi="Arial" w:cs="Arial"/>
                <w:sz w:val="18"/>
                <w:szCs w:val="18"/>
              </w:rPr>
            </w:pPr>
            <w:r>
              <w:rPr>
                <w:rFonts w:ascii="Arial" w:hAnsi="Arial" w:cs="Arial"/>
                <w:sz w:val="18"/>
                <w:szCs w:val="18"/>
              </w:rPr>
              <w:t>A map of the areas where project interventions have supported alternative protein sources, as well as data on production changes during the project period.</w:t>
            </w:r>
          </w:p>
        </w:tc>
      </w:tr>
      <w:tr w:rsidR="007136D2" w:rsidRPr="004548A5" w:rsidTr="00070CB0">
        <w:tc>
          <w:tcPr>
            <w:tcW w:w="3969" w:type="dxa"/>
          </w:tcPr>
          <w:p w:rsidR="007136D2" w:rsidRPr="004548A5" w:rsidRDefault="007136D2" w:rsidP="00390E47">
            <w:pPr>
              <w:autoSpaceDE w:val="0"/>
              <w:autoSpaceDN w:val="0"/>
              <w:adjustRightInd w:val="0"/>
              <w:rPr>
                <w:rFonts w:ascii="Arial" w:hAnsi="Arial" w:cs="Arial"/>
                <w:sz w:val="18"/>
                <w:szCs w:val="18"/>
              </w:rPr>
            </w:pPr>
            <w:r>
              <w:rPr>
                <w:rFonts w:ascii="Arial" w:hAnsi="Arial" w:cs="Arial"/>
                <w:sz w:val="18"/>
                <w:szCs w:val="18"/>
              </w:rPr>
              <w:t>Boundaries and zones clearly demarcated and communities respecting these.</w:t>
            </w:r>
          </w:p>
        </w:tc>
        <w:tc>
          <w:tcPr>
            <w:tcW w:w="5387" w:type="dxa"/>
          </w:tcPr>
          <w:p w:rsidR="007136D2" w:rsidRDefault="009A7F73" w:rsidP="00390E47">
            <w:pPr>
              <w:autoSpaceDE w:val="0"/>
              <w:autoSpaceDN w:val="0"/>
              <w:adjustRightInd w:val="0"/>
              <w:rPr>
                <w:rFonts w:ascii="Arial" w:hAnsi="Arial" w:cs="Arial"/>
                <w:sz w:val="18"/>
                <w:szCs w:val="18"/>
              </w:rPr>
            </w:pPr>
            <w:r>
              <w:rPr>
                <w:rFonts w:ascii="Arial" w:hAnsi="Arial" w:cs="Arial"/>
                <w:sz w:val="18"/>
                <w:szCs w:val="18"/>
              </w:rPr>
              <w:t xml:space="preserve">As above, a map of </w:t>
            </w:r>
            <w:r w:rsidR="00A27CD8">
              <w:rPr>
                <w:rFonts w:ascii="Arial" w:hAnsi="Arial" w:cs="Arial"/>
                <w:sz w:val="18"/>
                <w:szCs w:val="18"/>
              </w:rPr>
              <w:t>the zones, and observations on community responses to them.</w:t>
            </w:r>
          </w:p>
        </w:tc>
      </w:tr>
      <w:tr w:rsidR="007136D2" w:rsidRPr="004548A5" w:rsidTr="00070CB0">
        <w:tc>
          <w:tcPr>
            <w:tcW w:w="3969" w:type="dxa"/>
          </w:tcPr>
          <w:p w:rsidR="007136D2" w:rsidRPr="004548A5" w:rsidRDefault="007136D2" w:rsidP="00390E47">
            <w:pPr>
              <w:autoSpaceDE w:val="0"/>
              <w:autoSpaceDN w:val="0"/>
              <w:adjustRightInd w:val="0"/>
              <w:rPr>
                <w:rFonts w:ascii="Arial" w:hAnsi="Arial" w:cs="Arial"/>
                <w:sz w:val="18"/>
                <w:szCs w:val="18"/>
              </w:rPr>
            </w:pPr>
            <w:r>
              <w:rPr>
                <w:rFonts w:ascii="Arial" w:hAnsi="Arial" w:cs="Arial"/>
                <w:sz w:val="18"/>
                <w:szCs w:val="18"/>
              </w:rPr>
              <w:t>Up-to-date database clearly showing community status, with regard to infrastructure and activities.</w:t>
            </w:r>
          </w:p>
        </w:tc>
        <w:tc>
          <w:tcPr>
            <w:tcW w:w="5387" w:type="dxa"/>
          </w:tcPr>
          <w:p w:rsidR="007136D2" w:rsidRDefault="00A27CD8" w:rsidP="00390E47">
            <w:pPr>
              <w:autoSpaceDE w:val="0"/>
              <w:autoSpaceDN w:val="0"/>
              <w:adjustRightInd w:val="0"/>
              <w:rPr>
                <w:rFonts w:ascii="Arial" w:hAnsi="Arial" w:cs="Arial"/>
                <w:sz w:val="18"/>
                <w:szCs w:val="18"/>
              </w:rPr>
            </w:pPr>
            <w:r>
              <w:rPr>
                <w:rFonts w:ascii="Arial" w:hAnsi="Arial" w:cs="Arial"/>
                <w:sz w:val="18"/>
                <w:szCs w:val="18"/>
              </w:rPr>
              <w:t xml:space="preserve">Completion of the village profiles (already an active file); </w:t>
            </w:r>
            <w:r w:rsidR="00BB4997">
              <w:rPr>
                <w:rFonts w:ascii="Arial" w:hAnsi="Arial" w:cs="Arial"/>
                <w:sz w:val="18"/>
                <w:szCs w:val="18"/>
              </w:rPr>
              <w:t>provide a summary of the profiles, along with a map to show where project support has led to improved quality of life in the villages.</w:t>
            </w:r>
          </w:p>
        </w:tc>
      </w:tr>
      <w:tr w:rsidR="00261C37" w:rsidRPr="004548A5" w:rsidTr="00070CB0">
        <w:trPr>
          <w:trHeight w:val="308"/>
        </w:trPr>
        <w:tc>
          <w:tcPr>
            <w:tcW w:w="3969" w:type="dxa"/>
          </w:tcPr>
          <w:p w:rsidR="00261C37" w:rsidRDefault="00261C37" w:rsidP="00390E47">
            <w:pPr>
              <w:autoSpaceDE w:val="0"/>
              <w:autoSpaceDN w:val="0"/>
              <w:adjustRightInd w:val="0"/>
              <w:rPr>
                <w:rFonts w:ascii="Arial" w:hAnsi="Arial" w:cs="Arial"/>
                <w:sz w:val="18"/>
                <w:szCs w:val="18"/>
              </w:rPr>
            </w:pPr>
            <w:r>
              <w:rPr>
                <w:rFonts w:ascii="Arial" w:hAnsi="Arial" w:cs="Arial"/>
                <w:sz w:val="18"/>
                <w:szCs w:val="18"/>
              </w:rPr>
              <w:t>15 communication hub buildings (being used).</w:t>
            </w:r>
          </w:p>
          <w:p w:rsidR="00261C37" w:rsidRPr="004548A5" w:rsidRDefault="00261C37" w:rsidP="00390E47">
            <w:pPr>
              <w:autoSpaceDE w:val="0"/>
              <w:autoSpaceDN w:val="0"/>
              <w:adjustRightInd w:val="0"/>
              <w:rPr>
                <w:rFonts w:ascii="Arial" w:hAnsi="Arial" w:cs="Arial"/>
                <w:sz w:val="18"/>
                <w:szCs w:val="18"/>
              </w:rPr>
            </w:pPr>
          </w:p>
        </w:tc>
        <w:tc>
          <w:tcPr>
            <w:tcW w:w="5387" w:type="dxa"/>
          </w:tcPr>
          <w:p w:rsidR="00261C37" w:rsidRDefault="00BB4997" w:rsidP="00BB4997">
            <w:pPr>
              <w:autoSpaceDE w:val="0"/>
              <w:autoSpaceDN w:val="0"/>
              <w:adjustRightInd w:val="0"/>
              <w:rPr>
                <w:rFonts w:ascii="Arial" w:hAnsi="Arial" w:cs="Arial"/>
                <w:sz w:val="18"/>
                <w:szCs w:val="18"/>
              </w:rPr>
            </w:pPr>
            <w:r>
              <w:rPr>
                <w:rFonts w:ascii="Arial" w:hAnsi="Arial" w:cs="Arial"/>
                <w:sz w:val="18"/>
                <w:szCs w:val="18"/>
              </w:rPr>
              <w:t xml:space="preserve">A simple notation on the construction process, a map of the locations of the buildings (16 in all) and photographs of each one.  Also some brief notation of the degree to which they are being used. </w:t>
            </w:r>
          </w:p>
        </w:tc>
      </w:tr>
      <w:tr w:rsidR="00261C37" w:rsidRPr="004548A5" w:rsidTr="00070CB0">
        <w:trPr>
          <w:trHeight w:val="306"/>
        </w:trPr>
        <w:tc>
          <w:tcPr>
            <w:tcW w:w="3969" w:type="dxa"/>
          </w:tcPr>
          <w:p w:rsidR="00261C37" w:rsidRDefault="00261C37" w:rsidP="00261C37">
            <w:pPr>
              <w:autoSpaceDE w:val="0"/>
              <w:autoSpaceDN w:val="0"/>
              <w:adjustRightInd w:val="0"/>
              <w:rPr>
                <w:rFonts w:ascii="Arial" w:hAnsi="Arial" w:cs="Arial"/>
                <w:sz w:val="18"/>
                <w:szCs w:val="18"/>
              </w:rPr>
            </w:pPr>
            <w:r>
              <w:rPr>
                <w:rFonts w:ascii="Arial" w:hAnsi="Arial" w:cs="Arial"/>
                <w:sz w:val="18"/>
                <w:szCs w:val="18"/>
              </w:rPr>
              <w:lastRenderedPageBreak/>
              <w:t>One amenities block (being used).</w:t>
            </w:r>
          </w:p>
          <w:p w:rsidR="00261C37" w:rsidRDefault="00261C37" w:rsidP="00390E47">
            <w:pPr>
              <w:autoSpaceDE w:val="0"/>
              <w:autoSpaceDN w:val="0"/>
              <w:adjustRightInd w:val="0"/>
              <w:rPr>
                <w:rFonts w:ascii="Arial" w:hAnsi="Arial" w:cs="Arial"/>
                <w:sz w:val="18"/>
                <w:szCs w:val="18"/>
              </w:rPr>
            </w:pPr>
          </w:p>
        </w:tc>
        <w:tc>
          <w:tcPr>
            <w:tcW w:w="5387" w:type="dxa"/>
          </w:tcPr>
          <w:p w:rsidR="00261C37" w:rsidRDefault="00D03165" w:rsidP="00390E47">
            <w:pPr>
              <w:autoSpaceDE w:val="0"/>
              <w:autoSpaceDN w:val="0"/>
              <w:adjustRightInd w:val="0"/>
              <w:rPr>
                <w:rFonts w:ascii="Arial" w:hAnsi="Arial" w:cs="Arial"/>
                <w:sz w:val="18"/>
                <w:szCs w:val="18"/>
              </w:rPr>
            </w:pPr>
            <w:r>
              <w:rPr>
                <w:rFonts w:ascii="Arial" w:hAnsi="Arial" w:cs="Arial"/>
                <w:sz w:val="18"/>
                <w:szCs w:val="18"/>
              </w:rPr>
              <w:t>As above.</w:t>
            </w:r>
          </w:p>
        </w:tc>
      </w:tr>
      <w:tr w:rsidR="00261C37" w:rsidRPr="004548A5" w:rsidTr="00070CB0">
        <w:trPr>
          <w:trHeight w:val="306"/>
        </w:trPr>
        <w:tc>
          <w:tcPr>
            <w:tcW w:w="3969" w:type="dxa"/>
          </w:tcPr>
          <w:p w:rsidR="00261C37" w:rsidRDefault="00261C37" w:rsidP="00261C37">
            <w:pPr>
              <w:autoSpaceDE w:val="0"/>
              <w:autoSpaceDN w:val="0"/>
              <w:adjustRightInd w:val="0"/>
              <w:rPr>
                <w:rFonts w:ascii="Arial" w:hAnsi="Arial" w:cs="Arial"/>
                <w:sz w:val="18"/>
                <w:szCs w:val="18"/>
              </w:rPr>
            </w:pPr>
            <w:r>
              <w:rPr>
                <w:rFonts w:ascii="Arial" w:hAnsi="Arial" w:cs="Arial"/>
                <w:sz w:val="18"/>
                <w:szCs w:val="18"/>
              </w:rPr>
              <w:t>300 roofs (photographic evidence).</w:t>
            </w:r>
          </w:p>
          <w:p w:rsidR="00261C37" w:rsidRDefault="00261C37" w:rsidP="00390E47">
            <w:pPr>
              <w:autoSpaceDE w:val="0"/>
              <w:autoSpaceDN w:val="0"/>
              <w:adjustRightInd w:val="0"/>
              <w:rPr>
                <w:rFonts w:ascii="Arial" w:hAnsi="Arial" w:cs="Arial"/>
                <w:sz w:val="18"/>
                <w:szCs w:val="18"/>
              </w:rPr>
            </w:pPr>
          </w:p>
        </w:tc>
        <w:tc>
          <w:tcPr>
            <w:tcW w:w="5387" w:type="dxa"/>
          </w:tcPr>
          <w:p w:rsidR="00261C37" w:rsidRDefault="00D03165" w:rsidP="00D03165">
            <w:pPr>
              <w:autoSpaceDE w:val="0"/>
              <w:autoSpaceDN w:val="0"/>
              <w:adjustRightInd w:val="0"/>
              <w:rPr>
                <w:rFonts w:ascii="Arial" w:hAnsi="Arial" w:cs="Arial"/>
                <w:sz w:val="18"/>
                <w:szCs w:val="18"/>
              </w:rPr>
            </w:pPr>
            <w:r>
              <w:rPr>
                <w:rFonts w:ascii="Arial" w:hAnsi="Arial" w:cs="Arial"/>
                <w:sz w:val="18"/>
                <w:szCs w:val="18"/>
              </w:rPr>
              <w:t>A simple updating on the roof project (brief report), with some photographs from representative areas.</w:t>
            </w:r>
          </w:p>
        </w:tc>
      </w:tr>
      <w:tr w:rsidR="00261C37" w:rsidTr="00070CB0">
        <w:trPr>
          <w:trHeight w:val="347"/>
        </w:trPr>
        <w:tc>
          <w:tcPr>
            <w:tcW w:w="3969" w:type="dxa"/>
          </w:tcPr>
          <w:p w:rsidR="00261C37" w:rsidRDefault="00261C37" w:rsidP="00261C37">
            <w:pPr>
              <w:autoSpaceDE w:val="0"/>
              <w:autoSpaceDN w:val="0"/>
              <w:adjustRightInd w:val="0"/>
              <w:rPr>
                <w:rFonts w:ascii="Arial" w:hAnsi="Arial" w:cs="Arial"/>
                <w:sz w:val="18"/>
                <w:szCs w:val="18"/>
              </w:rPr>
            </w:pPr>
            <w:r>
              <w:rPr>
                <w:rFonts w:ascii="Arial" w:hAnsi="Arial" w:cs="Arial"/>
                <w:sz w:val="18"/>
                <w:szCs w:val="18"/>
              </w:rPr>
              <w:t xml:space="preserve">Effective and well-documented monthly patrols targeting high risk areas and actions.  </w:t>
            </w:r>
          </w:p>
        </w:tc>
        <w:tc>
          <w:tcPr>
            <w:tcW w:w="5387" w:type="dxa"/>
          </w:tcPr>
          <w:p w:rsidR="00261C37" w:rsidRDefault="001E4493" w:rsidP="001E4493">
            <w:pPr>
              <w:autoSpaceDE w:val="0"/>
              <w:autoSpaceDN w:val="0"/>
              <w:adjustRightInd w:val="0"/>
              <w:rPr>
                <w:rFonts w:ascii="Arial" w:hAnsi="Arial" w:cs="Arial"/>
                <w:sz w:val="18"/>
                <w:szCs w:val="18"/>
              </w:rPr>
            </w:pPr>
            <w:r>
              <w:rPr>
                <w:rFonts w:ascii="Arial" w:hAnsi="Arial" w:cs="Arial"/>
                <w:sz w:val="18"/>
                <w:szCs w:val="18"/>
              </w:rPr>
              <w:t>A consolidating report, based on patrol logs, which indicates the nature of patrols, the objectives, and any enforcement results, as well as any follow-up from enforcement actions.  Some commentary on the utility and effectiveness of the patrol system.</w:t>
            </w:r>
          </w:p>
        </w:tc>
      </w:tr>
      <w:tr w:rsidR="00261C37" w:rsidTr="00070CB0">
        <w:trPr>
          <w:trHeight w:val="346"/>
        </w:trPr>
        <w:tc>
          <w:tcPr>
            <w:tcW w:w="3969" w:type="dxa"/>
          </w:tcPr>
          <w:p w:rsidR="00261C37" w:rsidRDefault="00261C37" w:rsidP="00390E47">
            <w:pPr>
              <w:autoSpaceDE w:val="0"/>
              <w:autoSpaceDN w:val="0"/>
              <w:adjustRightInd w:val="0"/>
              <w:rPr>
                <w:rFonts w:ascii="Arial" w:hAnsi="Arial" w:cs="Arial"/>
                <w:sz w:val="18"/>
                <w:szCs w:val="18"/>
              </w:rPr>
            </w:pPr>
            <w:r>
              <w:rPr>
                <w:rFonts w:ascii="Arial" w:hAnsi="Arial" w:cs="Arial"/>
                <w:sz w:val="18"/>
                <w:szCs w:val="18"/>
              </w:rPr>
              <w:t>Infractions declining (with patrols being a deterrent).</w:t>
            </w:r>
          </w:p>
        </w:tc>
        <w:tc>
          <w:tcPr>
            <w:tcW w:w="5387" w:type="dxa"/>
          </w:tcPr>
          <w:p w:rsidR="00261C37" w:rsidRDefault="001E4493" w:rsidP="001E4493">
            <w:pPr>
              <w:autoSpaceDE w:val="0"/>
              <w:autoSpaceDN w:val="0"/>
              <w:adjustRightInd w:val="0"/>
              <w:rPr>
                <w:rFonts w:ascii="Arial" w:hAnsi="Arial" w:cs="Arial"/>
                <w:sz w:val="18"/>
                <w:szCs w:val="18"/>
              </w:rPr>
            </w:pPr>
            <w:r>
              <w:rPr>
                <w:rFonts w:ascii="Arial" w:hAnsi="Arial" w:cs="Arial"/>
                <w:sz w:val="18"/>
                <w:szCs w:val="18"/>
              </w:rPr>
              <w:t>Following from above; a summary of statistics on enforcement actions (however, there may not be a long enough timeline to show temporal trends).</w:t>
            </w:r>
          </w:p>
        </w:tc>
      </w:tr>
      <w:tr w:rsidR="007136D2" w:rsidRPr="004548A5" w:rsidTr="00070CB0">
        <w:tc>
          <w:tcPr>
            <w:tcW w:w="3969" w:type="dxa"/>
          </w:tcPr>
          <w:p w:rsidR="007136D2" w:rsidRPr="004548A5" w:rsidRDefault="007136D2" w:rsidP="00390E47">
            <w:pPr>
              <w:autoSpaceDE w:val="0"/>
              <w:autoSpaceDN w:val="0"/>
              <w:adjustRightInd w:val="0"/>
              <w:rPr>
                <w:rFonts w:ascii="Arial" w:hAnsi="Arial" w:cs="Arial"/>
                <w:sz w:val="18"/>
                <w:szCs w:val="18"/>
              </w:rPr>
            </w:pPr>
            <w:r>
              <w:rPr>
                <w:rFonts w:ascii="Arial" w:hAnsi="Arial" w:cs="Arial"/>
                <w:sz w:val="18"/>
                <w:szCs w:val="18"/>
              </w:rPr>
              <w:t>Interesting and compelling accounts of the TMR CA experience; broadly disseminated.</w:t>
            </w:r>
          </w:p>
        </w:tc>
        <w:tc>
          <w:tcPr>
            <w:tcW w:w="5387" w:type="dxa"/>
          </w:tcPr>
          <w:p w:rsidR="007136D2" w:rsidRDefault="001E4493" w:rsidP="00390E47">
            <w:pPr>
              <w:autoSpaceDE w:val="0"/>
              <w:autoSpaceDN w:val="0"/>
              <w:adjustRightInd w:val="0"/>
              <w:rPr>
                <w:rFonts w:ascii="Arial" w:hAnsi="Arial" w:cs="Arial"/>
                <w:sz w:val="18"/>
                <w:szCs w:val="18"/>
              </w:rPr>
            </w:pPr>
            <w:r>
              <w:rPr>
                <w:rFonts w:ascii="Arial" w:hAnsi="Arial" w:cs="Arial"/>
                <w:sz w:val="18"/>
                <w:szCs w:val="18"/>
              </w:rPr>
              <w:t>Provide the documents, or at least the cover pages and any linkages to on-line material.  At least a listing of all documents produced by TCA that include project actions and results.</w:t>
            </w:r>
          </w:p>
        </w:tc>
      </w:tr>
    </w:tbl>
    <w:p w:rsidR="0014012F" w:rsidRDefault="0014012F" w:rsidP="004647A6">
      <w:pPr>
        <w:autoSpaceDE w:val="0"/>
        <w:autoSpaceDN w:val="0"/>
        <w:adjustRightInd w:val="0"/>
        <w:spacing w:after="0" w:line="240" w:lineRule="auto"/>
        <w:jc w:val="both"/>
        <w:rPr>
          <w:rFonts w:ascii="Arial" w:hAnsi="Arial" w:cs="Arial"/>
        </w:rPr>
      </w:pPr>
    </w:p>
    <w:p w:rsidR="00A84C29" w:rsidRPr="00104317" w:rsidRDefault="00A84C29" w:rsidP="00A84C29">
      <w:pPr>
        <w:autoSpaceDE w:val="0"/>
        <w:autoSpaceDN w:val="0"/>
        <w:adjustRightInd w:val="0"/>
        <w:spacing w:after="0" w:line="240" w:lineRule="auto"/>
        <w:jc w:val="both"/>
        <w:rPr>
          <w:rFonts w:ascii="Arial" w:hAnsi="Arial" w:cs="Arial"/>
          <w:i/>
        </w:rPr>
      </w:pPr>
      <w:r>
        <w:rPr>
          <w:rFonts w:ascii="Arial" w:hAnsi="Arial" w:cs="Arial"/>
          <w:i/>
        </w:rPr>
        <w:t>WPZ</w:t>
      </w:r>
    </w:p>
    <w:p w:rsidR="00A84C29" w:rsidRDefault="00A84C29" w:rsidP="00A84C29">
      <w:pPr>
        <w:autoSpaceDE w:val="0"/>
        <w:autoSpaceDN w:val="0"/>
        <w:adjustRightInd w:val="0"/>
        <w:spacing w:after="0" w:line="240" w:lineRule="auto"/>
        <w:jc w:val="both"/>
        <w:rPr>
          <w:rFonts w:ascii="Arial" w:hAnsi="Arial" w:cs="Arial"/>
        </w:rPr>
      </w:pPr>
    </w:p>
    <w:p w:rsidR="00A84C29" w:rsidRDefault="00A84C29" w:rsidP="00A84C29">
      <w:pPr>
        <w:autoSpaceDE w:val="0"/>
        <w:autoSpaceDN w:val="0"/>
        <w:adjustRightInd w:val="0"/>
        <w:spacing w:after="0" w:line="240" w:lineRule="auto"/>
        <w:jc w:val="both"/>
        <w:rPr>
          <w:rFonts w:ascii="Arial" w:hAnsi="Arial" w:cs="Arial"/>
        </w:rPr>
      </w:pPr>
      <w:r>
        <w:rPr>
          <w:rFonts w:ascii="Arial" w:hAnsi="Arial" w:cs="Arial"/>
        </w:rPr>
        <w:t>Reporting of actions and outputs in 2020 should include the following, with appropriate evidence or examples:</w:t>
      </w:r>
    </w:p>
    <w:tbl>
      <w:tblPr>
        <w:tblStyle w:val="TableGrid"/>
        <w:tblW w:w="0" w:type="auto"/>
        <w:tblInd w:w="108" w:type="dxa"/>
        <w:tblLook w:val="04A0"/>
      </w:tblPr>
      <w:tblGrid>
        <w:gridCol w:w="3969"/>
        <w:gridCol w:w="5387"/>
      </w:tblGrid>
      <w:tr w:rsidR="007136D2" w:rsidRPr="00463688" w:rsidTr="003D5F38">
        <w:trPr>
          <w:tblHeader/>
        </w:trPr>
        <w:tc>
          <w:tcPr>
            <w:tcW w:w="3969" w:type="dxa"/>
            <w:shd w:val="clear" w:color="auto" w:fill="F2F2F2" w:themeFill="background1" w:themeFillShade="F2"/>
          </w:tcPr>
          <w:p w:rsidR="007136D2" w:rsidRPr="00A84C29" w:rsidRDefault="007136D2" w:rsidP="00390E47">
            <w:pPr>
              <w:autoSpaceDE w:val="0"/>
              <w:autoSpaceDN w:val="0"/>
              <w:adjustRightInd w:val="0"/>
              <w:jc w:val="center"/>
              <w:rPr>
                <w:rFonts w:ascii="Arial" w:hAnsi="Arial" w:cs="Arial"/>
                <w:b/>
                <w:sz w:val="18"/>
                <w:szCs w:val="18"/>
              </w:rPr>
            </w:pPr>
            <w:r w:rsidRPr="00A84C29">
              <w:rPr>
                <w:rFonts w:ascii="Arial" w:hAnsi="Arial" w:cs="Arial"/>
                <w:b/>
                <w:sz w:val="18"/>
                <w:szCs w:val="18"/>
              </w:rPr>
              <w:t>Performance</w:t>
            </w:r>
          </w:p>
        </w:tc>
        <w:tc>
          <w:tcPr>
            <w:tcW w:w="5387" w:type="dxa"/>
            <w:shd w:val="clear" w:color="auto" w:fill="F2F2F2" w:themeFill="background1" w:themeFillShade="F2"/>
          </w:tcPr>
          <w:p w:rsidR="007136D2" w:rsidRPr="00A84C29" w:rsidRDefault="007136D2" w:rsidP="00390E47">
            <w:pPr>
              <w:autoSpaceDE w:val="0"/>
              <w:autoSpaceDN w:val="0"/>
              <w:adjustRightInd w:val="0"/>
              <w:jc w:val="center"/>
              <w:rPr>
                <w:rFonts w:ascii="Arial" w:hAnsi="Arial" w:cs="Arial"/>
                <w:b/>
                <w:sz w:val="18"/>
                <w:szCs w:val="18"/>
              </w:rPr>
            </w:pPr>
            <w:r w:rsidRPr="00A84C29">
              <w:rPr>
                <w:rFonts w:ascii="Arial" w:hAnsi="Arial" w:cs="Arial"/>
                <w:b/>
                <w:sz w:val="18"/>
                <w:szCs w:val="18"/>
              </w:rPr>
              <w:t>Accountability</w:t>
            </w:r>
          </w:p>
        </w:tc>
      </w:tr>
      <w:tr w:rsidR="007136D2" w:rsidRPr="00463688" w:rsidTr="003D5F38">
        <w:tc>
          <w:tcPr>
            <w:tcW w:w="3969" w:type="dxa"/>
          </w:tcPr>
          <w:p w:rsidR="007136D2" w:rsidRPr="00463688" w:rsidRDefault="007136D2" w:rsidP="00390E47">
            <w:pPr>
              <w:autoSpaceDE w:val="0"/>
              <w:autoSpaceDN w:val="0"/>
              <w:adjustRightInd w:val="0"/>
              <w:rPr>
                <w:rFonts w:ascii="Arial" w:hAnsi="Arial" w:cs="Arial"/>
                <w:sz w:val="18"/>
                <w:szCs w:val="18"/>
              </w:rPr>
            </w:pPr>
            <w:r>
              <w:rPr>
                <w:rFonts w:ascii="Arial" w:hAnsi="Arial" w:cs="Arial"/>
                <w:sz w:val="18"/>
                <w:szCs w:val="18"/>
              </w:rPr>
              <w:t xml:space="preserve">Better communication </w:t>
            </w:r>
            <w:r w:rsidR="00B93C6C">
              <w:rPr>
                <w:rFonts w:ascii="Arial" w:hAnsi="Arial" w:cs="Arial"/>
                <w:sz w:val="18"/>
                <w:szCs w:val="18"/>
              </w:rPr>
              <w:t xml:space="preserve">(ICT equipment) </w:t>
            </w:r>
            <w:r>
              <w:rPr>
                <w:rFonts w:ascii="Arial" w:hAnsi="Arial" w:cs="Arial"/>
                <w:sz w:val="18"/>
                <w:szCs w:val="18"/>
              </w:rPr>
              <w:t xml:space="preserve">and transportation. </w:t>
            </w:r>
            <w:r w:rsidRPr="00463688">
              <w:rPr>
                <w:rFonts w:ascii="Arial" w:hAnsi="Arial" w:cs="Arial"/>
                <w:sz w:val="18"/>
                <w:szCs w:val="18"/>
              </w:rPr>
              <w:t xml:space="preserve">Inventory </w:t>
            </w:r>
            <w:r>
              <w:rPr>
                <w:rFonts w:ascii="Arial" w:hAnsi="Arial" w:cs="Arial"/>
                <w:sz w:val="18"/>
                <w:szCs w:val="18"/>
              </w:rPr>
              <w:t>of equipment (equipment present and being used properly).</w:t>
            </w:r>
          </w:p>
        </w:tc>
        <w:tc>
          <w:tcPr>
            <w:tcW w:w="5387" w:type="dxa"/>
          </w:tcPr>
          <w:p w:rsidR="007136D2" w:rsidRDefault="005110AC" w:rsidP="00390E47">
            <w:pPr>
              <w:autoSpaceDE w:val="0"/>
              <w:autoSpaceDN w:val="0"/>
              <w:adjustRightInd w:val="0"/>
              <w:rPr>
                <w:rFonts w:ascii="Arial" w:hAnsi="Arial" w:cs="Arial"/>
                <w:sz w:val="18"/>
                <w:szCs w:val="18"/>
              </w:rPr>
            </w:pPr>
            <w:r>
              <w:rPr>
                <w:rFonts w:ascii="Arial" w:hAnsi="Arial" w:cs="Arial"/>
                <w:sz w:val="18"/>
                <w:szCs w:val="18"/>
              </w:rPr>
              <w:t>Provide an inventory of project supported equipment (and photographs) and some notation on how this equipment is providing benefits.</w:t>
            </w:r>
          </w:p>
        </w:tc>
      </w:tr>
      <w:tr w:rsidR="007136D2" w:rsidRPr="00BD1572" w:rsidTr="003D5F38">
        <w:tc>
          <w:tcPr>
            <w:tcW w:w="3969" w:type="dxa"/>
          </w:tcPr>
          <w:p w:rsidR="007136D2" w:rsidRPr="00BD1572" w:rsidRDefault="00B93C6C" w:rsidP="00B93C6C">
            <w:pPr>
              <w:autoSpaceDE w:val="0"/>
              <w:autoSpaceDN w:val="0"/>
              <w:adjustRightInd w:val="0"/>
              <w:rPr>
                <w:rFonts w:ascii="Arial" w:hAnsi="Arial" w:cs="Arial"/>
                <w:sz w:val="18"/>
                <w:szCs w:val="18"/>
              </w:rPr>
            </w:pPr>
            <w:r>
              <w:rPr>
                <w:rFonts w:ascii="Arial" w:hAnsi="Arial" w:cs="Arial"/>
                <w:sz w:val="18"/>
                <w:szCs w:val="18"/>
              </w:rPr>
              <w:t>Participatory 3D modelling: b</w:t>
            </w:r>
            <w:r w:rsidR="007136D2" w:rsidRPr="00BD1572">
              <w:rPr>
                <w:rFonts w:ascii="Arial" w:hAnsi="Arial" w:cs="Arial"/>
                <w:sz w:val="18"/>
                <w:szCs w:val="18"/>
              </w:rPr>
              <w:t>etter YUS landscape management</w:t>
            </w:r>
            <w:r w:rsidR="007136D2">
              <w:rPr>
                <w:rFonts w:ascii="Arial" w:hAnsi="Arial" w:cs="Arial"/>
                <w:sz w:val="18"/>
                <w:szCs w:val="18"/>
              </w:rPr>
              <w:t xml:space="preserve"> (by communities)</w:t>
            </w:r>
            <w:r w:rsidR="007136D2" w:rsidRPr="00BD1572">
              <w:rPr>
                <w:rFonts w:ascii="Arial" w:hAnsi="Arial" w:cs="Arial"/>
                <w:sz w:val="18"/>
                <w:szCs w:val="18"/>
              </w:rPr>
              <w:t>.</w:t>
            </w:r>
          </w:p>
        </w:tc>
        <w:tc>
          <w:tcPr>
            <w:tcW w:w="5387" w:type="dxa"/>
          </w:tcPr>
          <w:p w:rsidR="007136D2" w:rsidRPr="00BD1572" w:rsidRDefault="005110AC" w:rsidP="005110AC">
            <w:pPr>
              <w:autoSpaceDE w:val="0"/>
              <w:autoSpaceDN w:val="0"/>
              <w:adjustRightInd w:val="0"/>
              <w:rPr>
                <w:rFonts w:ascii="Arial" w:hAnsi="Arial" w:cs="Arial"/>
                <w:sz w:val="18"/>
                <w:szCs w:val="18"/>
              </w:rPr>
            </w:pPr>
            <w:r>
              <w:rPr>
                <w:rFonts w:ascii="Arial" w:hAnsi="Arial" w:cs="Arial"/>
                <w:sz w:val="18"/>
                <w:szCs w:val="18"/>
              </w:rPr>
              <w:t>Provide a brief training report, including objectives and who attended.  Indicate how the 3D models will continue to inform land use in the YUS area.</w:t>
            </w:r>
          </w:p>
        </w:tc>
      </w:tr>
      <w:tr w:rsidR="00B93C6C" w:rsidTr="003D5F38">
        <w:trPr>
          <w:trHeight w:val="347"/>
        </w:trPr>
        <w:tc>
          <w:tcPr>
            <w:tcW w:w="3969" w:type="dxa"/>
          </w:tcPr>
          <w:p w:rsidR="00B93C6C" w:rsidRDefault="00B93C6C" w:rsidP="00B93C6C">
            <w:pPr>
              <w:autoSpaceDE w:val="0"/>
              <w:autoSpaceDN w:val="0"/>
              <w:adjustRightInd w:val="0"/>
              <w:rPr>
                <w:rFonts w:ascii="Arial" w:hAnsi="Arial" w:cs="Arial"/>
                <w:sz w:val="18"/>
                <w:szCs w:val="18"/>
              </w:rPr>
            </w:pPr>
            <w:r>
              <w:rPr>
                <w:rFonts w:ascii="Arial" w:hAnsi="Arial" w:cs="Arial"/>
                <w:sz w:val="18"/>
                <w:szCs w:val="18"/>
              </w:rPr>
              <w:t xml:space="preserve">Land use planning training: ward-level land use plans (2021-2025) reflect effective land use planning.  </w:t>
            </w:r>
          </w:p>
        </w:tc>
        <w:tc>
          <w:tcPr>
            <w:tcW w:w="5387" w:type="dxa"/>
          </w:tcPr>
          <w:p w:rsidR="00B93C6C" w:rsidRDefault="005110AC" w:rsidP="005110AC">
            <w:pPr>
              <w:autoSpaceDE w:val="0"/>
              <w:autoSpaceDN w:val="0"/>
              <w:adjustRightInd w:val="0"/>
              <w:rPr>
                <w:rFonts w:ascii="Arial" w:hAnsi="Arial" w:cs="Arial"/>
                <w:sz w:val="18"/>
                <w:szCs w:val="18"/>
              </w:rPr>
            </w:pPr>
            <w:r>
              <w:rPr>
                <w:rFonts w:ascii="Arial" w:hAnsi="Arial" w:cs="Arial"/>
                <w:sz w:val="18"/>
                <w:szCs w:val="18"/>
              </w:rPr>
              <w:t xml:space="preserve">As above, provide a brief training report (objectives and attendance).  Describe the linkage between the training and the development of the ward-level land use plans (list </w:t>
            </w:r>
            <w:proofErr w:type="gramStart"/>
            <w:r>
              <w:rPr>
                <w:rFonts w:ascii="Arial" w:hAnsi="Arial" w:cs="Arial"/>
                <w:sz w:val="18"/>
                <w:szCs w:val="18"/>
              </w:rPr>
              <w:t>them,</w:t>
            </w:r>
            <w:proofErr w:type="gramEnd"/>
            <w:r>
              <w:rPr>
                <w:rFonts w:ascii="Arial" w:hAnsi="Arial" w:cs="Arial"/>
                <w:sz w:val="18"/>
                <w:szCs w:val="18"/>
              </w:rPr>
              <w:t xml:space="preserve"> and their current status).</w:t>
            </w:r>
          </w:p>
        </w:tc>
      </w:tr>
      <w:tr w:rsidR="00B93C6C" w:rsidTr="003D5F38">
        <w:trPr>
          <w:trHeight w:val="346"/>
        </w:trPr>
        <w:tc>
          <w:tcPr>
            <w:tcW w:w="3969" w:type="dxa"/>
          </w:tcPr>
          <w:p w:rsidR="00B93C6C" w:rsidRDefault="00B93C6C" w:rsidP="00B93C6C">
            <w:pPr>
              <w:autoSpaceDE w:val="0"/>
              <w:autoSpaceDN w:val="0"/>
              <w:adjustRightInd w:val="0"/>
              <w:rPr>
                <w:rFonts w:ascii="Arial" w:hAnsi="Arial" w:cs="Arial"/>
                <w:sz w:val="18"/>
                <w:szCs w:val="18"/>
              </w:rPr>
            </w:pPr>
            <w:r w:rsidRPr="00BD1572">
              <w:rPr>
                <w:rFonts w:ascii="Arial" w:hAnsi="Arial" w:cs="Arial"/>
                <w:sz w:val="18"/>
                <w:szCs w:val="18"/>
              </w:rPr>
              <w:t>Better YUS landscape management</w:t>
            </w:r>
            <w:r>
              <w:rPr>
                <w:rFonts w:ascii="Arial" w:hAnsi="Arial" w:cs="Arial"/>
                <w:sz w:val="18"/>
                <w:szCs w:val="18"/>
              </w:rPr>
              <w:t xml:space="preserve"> (by communities)</w:t>
            </w:r>
            <w:r w:rsidRPr="00BD1572">
              <w:rPr>
                <w:rFonts w:ascii="Arial" w:hAnsi="Arial" w:cs="Arial"/>
                <w:sz w:val="18"/>
                <w:szCs w:val="18"/>
              </w:rPr>
              <w:t>.</w:t>
            </w:r>
          </w:p>
        </w:tc>
        <w:tc>
          <w:tcPr>
            <w:tcW w:w="5387" w:type="dxa"/>
          </w:tcPr>
          <w:p w:rsidR="00B93C6C" w:rsidRDefault="004551B6" w:rsidP="00390E47">
            <w:pPr>
              <w:autoSpaceDE w:val="0"/>
              <w:autoSpaceDN w:val="0"/>
              <w:adjustRightInd w:val="0"/>
              <w:rPr>
                <w:rFonts w:ascii="Arial" w:hAnsi="Arial" w:cs="Arial"/>
                <w:sz w:val="18"/>
                <w:szCs w:val="18"/>
              </w:rPr>
            </w:pPr>
            <w:r>
              <w:rPr>
                <w:rFonts w:ascii="Arial" w:hAnsi="Arial" w:cs="Arial"/>
                <w:sz w:val="18"/>
                <w:szCs w:val="18"/>
              </w:rPr>
              <w:t>Provide any evidence (including photographs) of effective land use management by the YUS communities, and indicate contributions that the project has made in this regard.</w:t>
            </w:r>
          </w:p>
        </w:tc>
      </w:tr>
      <w:tr w:rsidR="00B93C6C" w:rsidRPr="00463688" w:rsidTr="003D5F38">
        <w:trPr>
          <w:trHeight w:val="574"/>
        </w:trPr>
        <w:tc>
          <w:tcPr>
            <w:tcW w:w="3969" w:type="dxa"/>
          </w:tcPr>
          <w:p w:rsidR="00B93C6C" w:rsidRPr="00463688" w:rsidRDefault="00B93C6C" w:rsidP="00B93C6C">
            <w:pPr>
              <w:autoSpaceDE w:val="0"/>
              <w:autoSpaceDN w:val="0"/>
              <w:adjustRightInd w:val="0"/>
              <w:rPr>
                <w:rFonts w:ascii="Arial" w:hAnsi="Arial" w:cs="Arial"/>
                <w:sz w:val="18"/>
                <w:szCs w:val="18"/>
              </w:rPr>
            </w:pPr>
            <w:r>
              <w:rPr>
                <w:rFonts w:ascii="Arial" w:hAnsi="Arial" w:cs="Arial"/>
                <w:sz w:val="18"/>
                <w:szCs w:val="18"/>
              </w:rPr>
              <w:t xml:space="preserve">From management training: improved PA management is evident in key conservation values (habitat quality and area, and biodiversity attributes). </w:t>
            </w:r>
          </w:p>
        </w:tc>
        <w:tc>
          <w:tcPr>
            <w:tcW w:w="5387" w:type="dxa"/>
          </w:tcPr>
          <w:p w:rsidR="00B93C6C" w:rsidRDefault="00B435E7" w:rsidP="00390E47">
            <w:pPr>
              <w:autoSpaceDE w:val="0"/>
              <w:autoSpaceDN w:val="0"/>
              <w:adjustRightInd w:val="0"/>
              <w:rPr>
                <w:rFonts w:ascii="Arial" w:hAnsi="Arial" w:cs="Arial"/>
                <w:sz w:val="18"/>
                <w:szCs w:val="18"/>
              </w:rPr>
            </w:pPr>
            <w:r>
              <w:rPr>
                <w:rFonts w:ascii="Arial" w:hAnsi="Arial" w:cs="Arial"/>
                <w:sz w:val="18"/>
                <w:szCs w:val="18"/>
              </w:rPr>
              <w:t>As above.  Especially provide data (visual or numerical) on the positive impacts of the project on habitat quality and area, and biodiversity attributes.</w:t>
            </w:r>
          </w:p>
        </w:tc>
      </w:tr>
      <w:tr w:rsidR="00B93C6C" w:rsidRPr="00463688" w:rsidTr="003D5F38">
        <w:trPr>
          <w:trHeight w:val="573"/>
        </w:trPr>
        <w:tc>
          <w:tcPr>
            <w:tcW w:w="3969" w:type="dxa"/>
          </w:tcPr>
          <w:p w:rsidR="00B93C6C" w:rsidRDefault="00B93C6C" w:rsidP="00B93C6C">
            <w:pPr>
              <w:autoSpaceDE w:val="0"/>
              <w:autoSpaceDN w:val="0"/>
              <w:adjustRightInd w:val="0"/>
              <w:rPr>
                <w:rFonts w:ascii="Arial" w:hAnsi="Arial" w:cs="Arial"/>
                <w:sz w:val="18"/>
                <w:szCs w:val="18"/>
              </w:rPr>
            </w:pPr>
            <w:r>
              <w:rPr>
                <w:rFonts w:ascii="Arial" w:hAnsi="Arial" w:cs="Arial"/>
                <w:sz w:val="18"/>
                <w:szCs w:val="18"/>
              </w:rPr>
              <w:t>Comparison between baseline and current capacity (either by METT or other evidence on-the-ground) indicates an increase.</w:t>
            </w:r>
          </w:p>
        </w:tc>
        <w:tc>
          <w:tcPr>
            <w:tcW w:w="5387" w:type="dxa"/>
          </w:tcPr>
          <w:p w:rsidR="00B93C6C" w:rsidRDefault="00B435E7" w:rsidP="00390E47">
            <w:pPr>
              <w:autoSpaceDE w:val="0"/>
              <w:autoSpaceDN w:val="0"/>
              <w:adjustRightInd w:val="0"/>
              <w:rPr>
                <w:rFonts w:ascii="Arial" w:hAnsi="Arial" w:cs="Arial"/>
                <w:sz w:val="18"/>
                <w:szCs w:val="18"/>
              </w:rPr>
            </w:pPr>
            <w:r>
              <w:rPr>
                <w:rFonts w:ascii="Arial" w:hAnsi="Arial" w:cs="Arial"/>
                <w:sz w:val="18"/>
                <w:szCs w:val="18"/>
              </w:rPr>
              <w:t>Document (either with up-to-date METT scores, or better to provide specific examples) the management capacity change in the YUS area as a result of the project.</w:t>
            </w:r>
          </w:p>
        </w:tc>
      </w:tr>
      <w:tr w:rsidR="007136D2" w:rsidTr="003D5F38">
        <w:tc>
          <w:tcPr>
            <w:tcW w:w="3969" w:type="dxa"/>
          </w:tcPr>
          <w:p w:rsidR="007136D2" w:rsidRDefault="00B93C6C" w:rsidP="00B93C6C">
            <w:pPr>
              <w:autoSpaceDE w:val="0"/>
              <w:autoSpaceDN w:val="0"/>
              <w:adjustRightInd w:val="0"/>
              <w:rPr>
                <w:rFonts w:ascii="Arial" w:hAnsi="Arial" w:cs="Arial"/>
                <w:sz w:val="18"/>
                <w:szCs w:val="18"/>
              </w:rPr>
            </w:pPr>
            <w:r>
              <w:rPr>
                <w:rFonts w:ascii="Arial" w:hAnsi="Arial" w:cs="Arial"/>
                <w:sz w:val="18"/>
                <w:szCs w:val="18"/>
              </w:rPr>
              <w:t>From strategic planning workshop: a</w:t>
            </w:r>
            <w:r w:rsidR="007136D2">
              <w:rPr>
                <w:rFonts w:ascii="Arial" w:hAnsi="Arial" w:cs="Arial"/>
                <w:sz w:val="18"/>
                <w:szCs w:val="18"/>
              </w:rPr>
              <w:t xml:space="preserve"> shared vision of the goals and attributes of the YUS landscape CA, and uptake of management principles.</w:t>
            </w:r>
          </w:p>
        </w:tc>
        <w:tc>
          <w:tcPr>
            <w:tcW w:w="5387" w:type="dxa"/>
          </w:tcPr>
          <w:p w:rsidR="007136D2" w:rsidRDefault="006D64BC" w:rsidP="00390E47">
            <w:pPr>
              <w:autoSpaceDE w:val="0"/>
              <w:autoSpaceDN w:val="0"/>
              <w:adjustRightInd w:val="0"/>
              <w:rPr>
                <w:rFonts w:ascii="Arial" w:hAnsi="Arial" w:cs="Arial"/>
                <w:sz w:val="18"/>
                <w:szCs w:val="18"/>
              </w:rPr>
            </w:pPr>
            <w:r>
              <w:rPr>
                <w:rFonts w:ascii="Arial" w:hAnsi="Arial" w:cs="Arial"/>
                <w:sz w:val="18"/>
                <w:szCs w:val="18"/>
              </w:rPr>
              <w:t xml:space="preserve">Documentation of the topics and conclusions from the workshop, including attendance.  Clarification of </w:t>
            </w:r>
            <w:r w:rsidR="00B70385">
              <w:rPr>
                <w:rFonts w:ascii="Arial" w:hAnsi="Arial" w:cs="Arial"/>
                <w:sz w:val="18"/>
                <w:szCs w:val="18"/>
              </w:rPr>
              <w:t>community convergence with the planning goals, and also notation of any residual concerns with long-term land use plans.</w:t>
            </w:r>
          </w:p>
        </w:tc>
      </w:tr>
      <w:tr w:rsidR="007136D2" w:rsidRPr="00463688" w:rsidTr="003D5F38">
        <w:tc>
          <w:tcPr>
            <w:tcW w:w="3969" w:type="dxa"/>
          </w:tcPr>
          <w:p w:rsidR="007136D2" w:rsidRPr="00463688" w:rsidRDefault="00B93C6C" w:rsidP="00B93C6C">
            <w:pPr>
              <w:autoSpaceDE w:val="0"/>
              <w:autoSpaceDN w:val="0"/>
              <w:adjustRightInd w:val="0"/>
              <w:rPr>
                <w:rFonts w:ascii="Arial" w:hAnsi="Arial" w:cs="Arial"/>
                <w:sz w:val="18"/>
                <w:szCs w:val="18"/>
              </w:rPr>
            </w:pPr>
            <w:r>
              <w:rPr>
                <w:rFonts w:ascii="Arial" w:hAnsi="Arial" w:cs="Arial"/>
                <w:sz w:val="18"/>
                <w:szCs w:val="18"/>
              </w:rPr>
              <w:t>Training event files: t</w:t>
            </w:r>
            <w:r w:rsidR="007136D2">
              <w:rPr>
                <w:rFonts w:ascii="Arial" w:hAnsi="Arial" w:cs="Arial"/>
                <w:sz w:val="18"/>
                <w:szCs w:val="18"/>
              </w:rPr>
              <w:t>raining delivered, documented, and pertinent (evidence of relevant topics and trainees), and uptake of lessons/ skills learned.</w:t>
            </w:r>
          </w:p>
        </w:tc>
        <w:tc>
          <w:tcPr>
            <w:tcW w:w="5387" w:type="dxa"/>
          </w:tcPr>
          <w:p w:rsidR="007136D2" w:rsidRDefault="00B70385" w:rsidP="00B70385">
            <w:pPr>
              <w:autoSpaceDE w:val="0"/>
              <w:autoSpaceDN w:val="0"/>
              <w:adjustRightInd w:val="0"/>
              <w:rPr>
                <w:rFonts w:ascii="Arial" w:hAnsi="Arial" w:cs="Arial"/>
                <w:sz w:val="18"/>
                <w:szCs w:val="18"/>
              </w:rPr>
            </w:pPr>
            <w:r>
              <w:rPr>
                <w:rFonts w:ascii="Arial" w:hAnsi="Arial" w:cs="Arial"/>
                <w:sz w:val="18"/>
                <w:szCs w:val="18"/>
              </w:rPr>
              <w:t xml:space="preserve">By the end of the project, a file with all project-supported training events, including topics and attendees, as well as any evidence (after training events) of uptake and capacity building (examples should be given). </w:t>
            </w:r>
          </w:p>
        </w:tc>
      </w:tr>
      <w:tr w:rsidR="007136D2" w:rsidRPr="00463688" w:rsidTr="003D5F38">
        <w:tc>
          <w:tcPr>
            <w:tcW w:w="3969" w:type="dxa"/>
          </w:tcPr>
          <w:p w:rsidR="007136D2" w:rsidRPr="00463688" w:rsidRDefault="00B93C6C" w:rsidP="00B93C6C">
            <w:pPr>
              <w:autoSpaceDE w:val="0"/>
              <w:autoSpaceDN w:val="0"/>
              <w:adjustRightInd w:val="0"/>
              <w:rPr>
                <w:rFonts w:ascii="Arial" w:hAnsi="Arial" w:cs="Arial"/>
                <w:sz w:val="18"/>
                <w:szCs w:val="18"/>
              </w:rPr>
            </w:pPr>
            <w:r>
              <w:rPr>
                <w:rFonts w:ascii="Arial" w:hAnsi="Arial" w:cs="Arial"/>
                <w:sz w:val="18"/>
                <w:szCs w:val="18"/>
              </w:rPr>
              <w:t>Management file: a</w:t>
            </w:r>
            <w:r w:rsidR="007136D2">
              <w:rPr>
                <w:rFonts w:ascii="Arial" w:hAnsi="Arial" w:cs="Arial"/>
                <w:sz w:val="18"/>
                <w:szCs w:val="18"/>
              </w:rPr>
              <w:t xml:space="preserve"> clear accounting of discussions, deliberations, and decisions, and evidence of adaptive management and uptake in the YUS CA.</w:t>
            </w:r>
          </w:p>
        </w:tc>
        <w:tc>
          <w:tcPr>
            <w:tcW w:w="5387" w:type="dxa"/>
          </w:tcPr>
          <w:p w:rsidR="007136D2" w:rsidRDefault="00B70385" w:rsidP="00B70385">
            <w:pPr>
              <w:autoSpaceDE w:val="0"/>
              <w:autoSpaceDN w:val="0"/>
              <w:adjustRightInd w:val="0"/>
              <w:rPr>
                <w:rFonts w:ascii="Arial" w:hAnsi="Arial" w:cs="Arial"/>
                <w:sz w:val="18"/>
                <w:szCs w:val="18"/>
              </w:rPr>
            </w:pPr>
            <w:r>
              <w:rPr>
                <w:rFonts w:ascii="Arial" w:hAnsi="Arial" w:cs="Arial"/>
                <w:sz w:val="18"/>
                <w:szCs w:val="18"/>
              </w:rPr>
              <w:t xml:space="preserve">A listing of all management initiatives (meetings, etc.; related to the project) including purpose and decisions, as well as follow-up indicating how management responded to any developing issues.  </w:t>
            </w:r>
          </w:p>
        </w:tc>
      </w:tr>
      <w:tr w:rsidR="007136D2" w:rsidRPr="00463688" w:rsidTr="003D5F38">
        <w:tc>
          <w:tcPr>
            <w:tcW w:w="3969" w:type="dxa"/>
          </w:tcPr>
          <w:p w:rsidR="007136D2" w:rsidRPr="00463688" w:rsidRDefault="007136D2" w:rsidP="00390E47">
            <w:pPr>
              <w:autoSpaceDE w:val="0"/>
              <w:autoSpaceDN w:val="0"/>
              <w:adjustRightInd w:val="0"/>
              <w:rPr>
                <w:rFonts w:ascii="Arial" w:hAnsi="Arial" w:cs="Arial"/>
                <w:sz w:val="18"/>
                <w:szCs w:val="18"/>
              </w:rPr>
            </w:pPr>
            <w:r>
              <w:rPr>
                <w:rFonts w:ascii="Arial" w:hAnsi="Arial" w:cs="Arial"/>
                <w:sz w:val="18"/>
                <w:szCs w:val="18"/>
              </w:rPr>
              <w:t>WPZ document</w:t>
            </w:r>
            <w:r w:rsidR="00B93C6C">
              <w:rPr>
                <w:rFonts w:ascii="Arial" w:hAnsi="Arial" w:cs="Arial"/>
                <w:sz w:val="18"/>
                <w:szCs w:val="18"/>
              </w:rPr>
              <w:t xml:space="preserve"> (gender analysis and log)</w:t>
            </w:r>
            <w:r>
              <w:rPr>
                <w:rFonts w:ascii="Arial" w:hAnsi="Arial" w:cs="Arial"/>
                <w:sz w:val="18"/>
                <w:szCs w:val="18"/>
              </w:rPr>
              <w:t xml:space="preserve"> reflecting a gender-aware approach to the project in the YUS CA.</w:t>
            </w:r>
          </w:p>
        </w:tc>
        <w:tc>
          <w:tcPr>
            <w:tcW w:w="5387" w:type="dxa"/>
          </w:tcPr>
          <w:p w:rsidR="007136D2" w:rsidRDefault="00B70385" w:rsidP="00390E47">
            <w:pPr>
              <w:autoSpaceDE w:val="0"/>
              <w:autoSpaceDN w:val="0"/>
              <w:adjustRightInd w:val="0"/>
              <w:rPr>
                <w:rFonts w:ascii="Arial" w:hAnsi="Arial" w:cs="Arial"/>
                <w:sz w:val="18"/>
                <w:szCs w:val="18"/>
              </w:rPr>
            </w:pPr>
            <w:r>
              <w:rPr>
                <w:rFonts w:ascii="Arial" w:hAnsi="Arial" w:cs="Arial"/>
                <w:sz w:val="18"/>
                <w:szCs w:val="18"/>
              </w:rPr>
              <w:t>A report on the gender strategy that WPZ has been working on, including the degree of implementation of the strategy (if evident).  At least provision of gender disaggregated data for all project events attended by project staff, local communities, and provincial/ district staff.</w:t>
            </w:r>
          </w:p>
        </w:tc>
      </w:tr>
      <w:tr w:rsidR="00B93C6C" w:rsidRPr="00463688" w:rsidTr="003D5F38">
        <w:trPr>
          <w:trHeight w:val="460"/>
        </w:trPr>
        <w:tc>
          <w:tcPr>
            <w:tcW w:w="3969" w:type="dxa"/>
          </w:tcPr>
          <w:p w:rsidR="00B93C6C" w:rsidRPr="00463688" w:rsidRDefault="00B93C6C" w:rsidP="00B93C6C">
            <w:pPr>
              <w:autoSpaceDE w:val="0"/>
              <w:autoSpaceDN w:val="0"/>
              <w:adjustRightInd w:val="0"/>
              <w:rPr>
                <w:rFonts w:ascii="Arial" w:hAnsi="Arial" w:cs="Arial"/>
                <w:sz w:val="18"/>
                <w:szCs w:val="18"/>
              </w:rPr>
            </w:pPr>
            <w:r>
              <w:rPr>
                <w:rFonts w:ascii="Arial" w:hAnsi="Arial" w:cs="Arial"/>
                <w:sz w:val="18"/>
                <w:szCs w:val="18"/>
              </w:rPr>
              <w:t xml:space="preserve">SMART development and training: effective and well-documented monthly patrols targeting </w:t>
            </w:r>
            <w:r>
              <w:rPr>
                <w:rFonts w:ascii="Arial" w:hAnsi="Arial" w:cs="Arial"/>
                <w:sz w:val="18"/>
                <w:szCs w:val="18"/>
              </w:rPr>
              <w:lastRenderedPageBreak/>
              <w:t>high risk areas and actions.</w:t>
            </w:r>
          </w:p>
        </w:tc>
        <w:tc>
          <w:tcPr>
            <w:tcW w:w="5387" w:type="dxa"/>
          </w:tcPr>
          <w:p w:rsidR="00B93C6C" w:rsidRDefault="00AD7ECA" w:rsidP="00AD7ECA">
            <w:pPr>
              <w:autoSpaceDE w:val="0"/>
              <w:autoSpaceDN w:val="0"/>
              <w:adjustRightInd w:val="0"/>
              <w:rPr>
                <w:rFonts w:ascii="Arial" w:hAnsi="Arial" w:cs="Arial"/>
                <w:sz w:val="18"/>
                <w:szCs w:val="18"/>
              </w:rPr>
            </w:pPr>
            <w:r>
              <w:rPr>
                <w:rFonts w:ascii="Arial" w:hAnsi="Arial" w:cs="Arial"/>
                <w:sz w:val="18"/>
                <w:szCs w:val="18"/>
              </w:rPr>
              <w:lastRenderedPageBreak/>
              <w:t xml:space="preserve">A training report that documents the objective and topics, as well as attendees.  Evidence of uptake of the training in subsequent </w:t>
            </w:r>
            <w:r>
              <w:rPr>
                <w:rFonts w:ascii="Arial" w:hAnsi="Arial" w:cs="Arial"/>
                <w:sz w:val="18"/>
                <w:szCs w:val="18"/>
              </w:rPr>
              <w:lastRenderedPageBreak/>
              <w:t>patrols, including reflection on the effectiveness of the training and improvements in the patrol system.</w:t>
            </w:r>
          </w:p>
        </w:tc>
      </w:tr>
      <w:tr w:rsidR="00B93C6C" w:rsidRPr="00463688" w:rsidTr="003D5F38">
        <w:trPr>
          <w:trHeight w:val="460"/>
        </w:trPr>
        <w:tc>
          <w:tcPr>
            <w:tcW w:w="3969" w:type="dxa"/>
          </w:tcPr>
          <w:p w:rsidR="00B93C6C" w:rsidRDefault="00B93C6C" w:rsidP="00B93C6C">
            <w:pPr>
              <w:autoSpaceDE w:val="0"/>
              <w:autoSpaceDN w:val="0"/>
              <w:adjustRightInd w:val="0"/>
              <w:rPr>
                <w:rFonts w:ascii="Arial" w:hAnsi="Arial" w:cs="Arial"/>
                <w:sz w:val="18"/>
                <w:szCs w:val="18"/>
              </w:rPr>
            </w:pPr>
            <w:r>
              <w:rPr>
                <w:rFonts w:ascii="Arial" w:hAnsi="Arial" w:cs="Arial"/>
                <w:sz w:val="18"/>
                <w:szCs w:val="18"/>
              </w:rPr>
              <w:lastRenderedPageBreak/>
              <w:t>Infractions declining (with patrols being a deterrent).</w:t>
            </w:r>
          </w:p>
        </w:tc>
        <w:tc>
          <w:tcPr>
            <w:tcW w:w="5387" w:type="dxa"/>
          </w:tcPr>
          <w:p w:rsidR="00B93C6C" w:rsidRDefault="00F82BB3" w:rsidP="00390E47">
            <w:pPr>
              <w:autoSpaceDE w:val="0"/>
              <w:autoSpaceDN w:val="0"/>
              <w:adjustRightInd w:val="0"/>
              <w:rPr>
                <w:rFonts w:ascii="Arial" w:hAnsi="Arial" w:cs="Arial"/>
                <w:sz w:val="18"/>
                <w:szCs w:val="18"/>
              </w:rPr>
            </w:pPr>
            <w:r>
              <w:rPr>
                <w:rFonts w:ascii="Arial" w:hAnsi="Arial" w:cs="Arial"/>
                <w:sz w:val="18"/>
                <w:szCs w:val="18"/>
              </w:rPr>
              <w:t>A summary of data from the patrol logs, including locations, observations, infractions, and follow-up enforcement actions.</w:t>
            </w:r>
          </w:p>
        </w:tc>
      </w:tr>
      <w:tr w:rsidR="00B93C6C" w:rsidRPr="00463688" w:rsidTr="003D5F38">
        <w:trPr>
          <w:trHeight w:val="227"/>
        </w:trPr>
        <w:tc>
          <w:tcPr>
            <w:tcW w:w="3969" w:type="dxa"/>
          </w:tcPr>
          <w:p w:rsidR="00B93C6C" w:rsidRPr="00463688" w:rsidRDefault="00B93C6C" w:rsidP="00B93C6C">
            <w:pPr>
              <w:autoSpaceDE w:val="0"/>
              <w:autoSpaceDN w:val="0"/>
              <w:adjustRightInd w:val="0"/>
              <w:rPr>
                <w:rFonts w:ascii="Arial" w:hAnsi="Arial" w:cs="Arial"/>
                <w:sz w:val="18"/>
                <w:szCs w:val="18"/>
              </w:rPr>
            </w:pPr>
            <w:r>
              <w:rPr>
                <w:rFonts w:ascii="Arial" w:hAnsi="Arial" w:cs="Arial"/>
                <w:sz w:val="18"/>
                <w:szCs w:val="18"/>
              </w:rPr>
              <w:t>YUS CA landscape level gazette published.</w:t>
            </w:r>
          </w:p>
        </w:tc>
        <w:tc>
          <w:tcPr>
            <w:tcW w:w="5387" w:type="dxa"/>
          </w:tcPr>
          <w:p w:rsidR="00B93C6C" w:rsidRDefault="00F82BB3" w:rsidP="00390E47">
            <w:pPr>
              <w:autoSpaceDE w:val="0"/>
              <w:autoSpaceDN w:val="0"/>
              <w:adjustRightInd w:val="0"/>
              <w:rPr>
                <w:rFonts w:ascii="Arial" w:hAnsi="Arial" w:cs="Arial"/>
                <w:sz w:val="18"/>
                <w:szCs w:val="18"/>
              </w:rPr>
            </w:pPr>
            <w:r>
              <w:rPr>
                <w:rFonts w:ascii="Arial" w:hAnsi="Arial" w:cs="Arial"/>
                <w:sz w:val="18"/>
                <w:szCs w:val="18"/>
              </w:rPr>
              <w:t xml:space="preserve">Yes/No?  Status of the process, if not yet completed.  Expectations for </w:t>
            </w:r>
            <w:r w:rsidR="008323CF">
              <w:rPr>
                <w:rFonts w:ascii="Arial" w:hAnsi="Arial" w:cs="Arial"/>
                <w:sz w:val="18"/>
                <w:szCs w:val="18"/>
              </w:rPr>
              <w:t>gazettal in the future.</w:t>
            </w:r>
          </w:p>
        </w:tc>
      </w:tr>
      <w:tr w:rsidR="00B93C6C" w:rsidRPr="00463688" w:rsidTr="003D5F38">
        <w:trPr>
          <w:trHeight w:val="226"/>
        </w:trPr>
        <w:tc>
          <w:tcPr>
            <w:tcW w:w="3969" w:type="dxa"/>
          </w:tcPr>
          <w:p w:rsidR="00B93C6C" w:rsidRDefault="00B93C6C" w:rsidP="00390E47">
            <w:pPr>
              <w:autoSpaceDE w:val="0"/>
              <w:autoSpaceDN w:val="0"/>
              <w:adjustRightInd w:val="0"/>
              <w:rPr>
                <w:rFonts w:ascii="Arial" w:hAnsi="Arial" w:cs="Arial"/>
                <w:sz w:val="18"/>
                <w:szCs w:val="18"/>
              </w:rPr>
            </w:pPr>
            <w:r>
              <w:rPr>
                <w:rFonts w:ascii="Arial" w:hAnsi="Arial" w:cs="Arial"/>
                <w:sz w:val="18"/>
                <w:szCs w:val="18"/>
              </w:rPr>
              <w:t>CA managed accordingly.</w:t>
            </w:r>
          </w:p>
        </w:tc>
        <w:tc>
          <w:tcPr>
            <w:tcW w:w="5387" w:type="dxa"/>
          </w:tcPr>
          <w:p w:rsidR="00B93C6C" w:rsidRDefault="008323CF" w:rsidP="008323CF">
            <w:pPr>
              <w:autoSpaceDE w:val="0"/>
              <w:autoSpaceDN w:val="0"/>
              <w:adjustRightInd w:val="0"/>
              <w:rPr>
                <w:rFonts w:ascii="Arial" w:hAnsi="Arial" w:cs="Arial"/>
                <w:sz w:val="18"/>
                <w:szCs w:val="18"/>
              </w:rPr>
            </w:pPr>
            <w:r>
              <w:rPr>
                <w:rFonts w:ascii="Arial" w:hAnsi="Arial" w:cs="Arial"/>
                <w:sz w:val="18"/>
                <w:szCs w:val="18"/>
              </w:rPr>
              <w:t>Documentation of any management approaches supported by the project that reflect the intentions in the new status of the expanded YUS CA.</w:t>
            </w:r>
          </w:p>
        </w:tc>
      </w:tr>
      <w:tr w:rsidR="007136D2" w:rsidRPr="00463688" w:rsidTr="003D5F38">
        <w:tc>
          <w:tcPr>
            <w:tcW w:w="3969" w:type="dxa"/>
          </w:tcPr>
          <w:p w:rsidR="007136D2" w:rsidRPr="00463688" w:rsidRDefault="007136D2" w:rsidP="00390E47">
            <w:pPr>
              <w:autoSpaceDE w:val="0"/>
              <w:autoSpaceDN w:val="0"/>
              <w:adjustRightInd w:val="0"/>
              <w:rPr>
                <w:rFonts w:ascii="Arial" w:hAnsi="Arial" w:cs="Arial"/>
                <w:sz w:val="18"/>
                <w:szCs w:val="18"/>
              </w:rPr>
            </w:pPr>
            <w:r>
              <w:rPr>
                <w:rFonts w:ascii="Arial" w:hAnsi="Arial" w:cs="Arial"/>
                <w:sz w:val="18"/>
                <w:szCs w:val="18"/>
              </w:rPr>
              <w:t>Database reflects the most effective patrol options and infractions are decreasing (latest entries in database; timeliness of actions).</w:t>
            </w:r>
          </w:p>
        </w:tc>
        <w:tc>
          <w:tcPr>
            <w:tcW w:w="5387" w:type="dxa"/>
          </w:tcPr>
          <w:p w:rsidR="007136D2" w:rsidRDefault="00F97FED" w:rsidP="00390E47">
            <w:pPr>
              <w:autoSpaceDE w:val="0"/>
              <w:autoSpaceDN w:val="0"/>
              <w:adjustRightInd w:val="0"/>
              <w:rPr>
                <w:rFonts w:ascii="Arial" w:hAnsi="Arial" w:cs="Arial"/>
                <w:sz w:val="18"/>
                <w:szCs w:val="18"/>
              </w:rPr>
            </w:pPr>
            <w:r>
              <w:rPr>
                <w:rFonts w:ascii="Arial" w:hAnsi="Arial" w:cs="Arial"/>
                <w:sz w:val="18"/>
                <w:szCs w:val="18"/>
              </w:rPr>
              <w:t>As above, summary of the patrol logs and associated details.</w:t>
            </w:r>
          </w:p>
        </w:tc>
      </w:tr>
      <w:tr w:rsidR="007136D2" w:rsidRPr="00463688" w:rsidTr="003D5F38">
        <w:tc>
          <w:tcPr>
            <w:tcW w:w="3969" w:type="dxa"/>
          </w:tcPr>
          <w:p w:rsidR="007136D2" w:rsidRPr="00463688" w:rsidRDefault="00B93C6C" w:rsidP="00B93C6C">
            <w:pPr>
              <w:autoSpaceDE w:val="0"/>
              <w:autoSpaceDN w:val="0"/>
              <w:adjustRightInd w:val="0"/>
              <w:rPr>
                <w:rFonts w:ascii="Arial" w:hAnsi="Arial" w:cs="Arial"/>
                <w:sz w:val="18"/>
                <w:szCs w:val="18"/>
              </w:rPr>
            </w:pPr>
            <w:r>
              <w:rPr>
                <w:rFonts w:ascii="Arial" w:hAnsi="Arial" w:cs="Arial"/>
                <w:sz w:val="18"/>
                <w:szCs w:val="18"/>
              </w:rPr>
              <w:t>Ranger training: e</w:t>
            </w:r>
            <w:r w:rsidR="007136D2">
              <w:rPr>
                <w:rFonts w:ascii="Arial" w:hAnsi="Arial" w:cs="Arial"/>
                <w:sz w:val="18"/>
                <w:szCs w:val="18"/>
              </w:rPr>
              <w:t>nforcement is optimized and infractions are decreasing (latest entries in enforcement database).</w:t>
            </w:r>
          </w:p>
        </w:tc>
        <w:tc>
          <w:tcPr>
            <w:tcW w:w="5387" w:type="dxa"/>
          </w:tcPr>
          <w:p w:rsidR="007136D2" w:rsidRDefault="00F97FED" w:rsidP="00390E47">
            <w:pPr>
              <w:autoSpaceDE w:val="0"/>
              <w:autoSpaceDN w:val="0"/>
              <w:adjustRightInd w:val="0"/>
              <w:rPr>
                <w:rFonts w:ascii="Arial" w:hAnsi="Arial" w:cs="Arial"/>
                <w:sz w:val="18"/>
                <w:szCs w:val="18"/>
              </w:rPr>
            </w:pPr>
            <w:r>
              <w:rPr>
                <w:rFonts w:ascii="Arial" w:hAnsi="Arial" w:cs="Arial"/>
                <w:sz w:val="18"/>
                <w:szCs w:val="18"/>
              </w:rPr>
              <w:t>As above.</w:t>
            </w:r>
          </w:p>
        </w:tc>
      </w:tr>
      <w:tr w:rsidR="007136D2" w:rsidTr="003D5F38">
        <w:tc>
          <w:tcPr>
            <w:tcW w:w="3969" w:type="dxa"/>
          </w:tcPr>
          <w:p w:rsidR="007136D2" w:rsidRDefault="00DE3F97" w:rsidP="00DE3F97">
            <w:pPr>
              <w:autoSpaceDE w:val="0"/>
              <w:autoSpaceDN w:val="0"/>
              <w:adjustRightInd w:val="0"/>
              <w:rPr>
                <w:rFonts w:ascii="Arial" w:hAnsi="Arial" w:cs="Arial"/>
                <w:sz w:val="18"/>
                <w:szCs w:val="18"/>
              </w:rPr>
            </w:pPr>
            <w:r>
              <w:rPr>
                <w:rFonts w:ascii="Arial" w:hAnsi="Arial" w:cs="Arial"/>
                <w:sz w:val="18"/>
                <w:szCs w:val="18"/>
              </w:rPr>
              <w:t>Tree kangaroo data: e</w:t>
            </w:r>
            <w:r w:rsidR="007136D2">
              <w:rPr>
                <w:rFonts w:ascii="Arial" w:hAnsi="Arial" w:cs="Arial"/>
                <w:sz w:val="18"/>
                <w:szCs w:val="18"/>
              </w:rPr>
              <w:t>vidence of new data and added value of the project (contributing to these, with new knowledge or insights into tree kangaroos in the area, and hopefully evidence of positive project effects on the population).</w:t>
            </w:r>
          </w:p>
        </w:tc>
        <w:tc>
          <w:tcPr>
            <w:tcW w:w="5387" w:type="dxa"/>
          </w:tcPr>
          <w:p w:rsidR="007136D2" w:rsidRDefault="00F97FED" w:rsidP="003144FB">
            <w:pPr>
              <w:autoSpaceDE w:val="0"/>
              <w:autoSpaceDN w:val="0"/>
              <w:adjustRightInd w:val="0"/>
              <w:rPr>
                <w:rFonts w:ascii="Arial" w:hAnsi="Arial" w:cs="Arial"/>
                <w:sz w:val="18"/>
                <w:szCs w:val="18"/>
              </w:rPr>
            </w:pPr>
            <w:r>
              <w:rPr>
                <w:rFonts w:ascii="Arial" w:hAnsi="Arial" w:cs="Arial"/>
                <w:sz w:val="18"/>
                <w:szCs w:val="18"/>
              </w:rPr>
              <w:t>A summary of the tree kangaroo data over the last five years, clearly indicating spatial and temporal trends in the tree kangaroo population, and a commentary o</w:t>
            </w:r>
            <w:r w:rsidR="003144FB">
              <w:rPr>
                <w:rFonts w:ascii="Arial" w:hAnsi="Arial" w:cs="Arial"/>
                <w:sz w:val="18"/>
                <w:szCs w:val="18"/>
              </w:rPr>
              <w:t>n</w:t>
            </w:r>
            <w:r>
              <w:rPr>
                <w:rFonts w:ascii="Arial" w:hAnsi="Arial" w:cs="Arial"/>
                <w:sz w:val="18"/>
                <w:szCs w:val="18"/>
              </w:rPr>
              <w:t xml:space="preserve"> causative factors behind those trends.</w:t>
            </w:r>
          </w:p>
        </w:tc>
      </w:tr>
      <w:tr w:rsidR="007136D2" w:rsidRPr="00C646B4" w:rsidTr="003D5F38">
        <w:tc>
          <w:tcPr>
            <w:tcW w:w="3969" w:type="dxa"/>
          </w:tcPr>
          <w:p w:rsidR="007136D2" w:rsidRPr="00C646B4" w:rsidRDefault="007136D2" w:rsidP="00390E47">
            <w:pPr>
              <w:autoSpaceDE w:val="0"/>
              <w:autoSpaceDN w:val="0"/>
              <w:adjustRightInd w:val="0"/>
              <w:rPr>
                <w:rFonts w:ascii="Arial" w:hAnsi="Arial" w:cs="Arial"/>
                <w:sz w:val="18"/>
                <w:szCs w:val="18"/>
              </w:rPr>
            </w:pPr>
            <w:r>
              <w:rPr>
                <w:rFonts w:ascii="Arial" w:hAnsi="Arial" w:cs="Arial"/>
                <w:sz w:val="18"/>
                <w:szCs w:val="18"/>
              </w:rPr>
              <w:t xml:space="preserve">YUS CA </w:t>
            </w:r>
            <w:r w:rsidR="00DE3F97">
              <w:rPr>
                <w:rFonts w:ascii="Arial" w:hAnsi="Arial" w:cs="Arial"/>
                <w:sz w:val="18"/>
                <w:szCs w:val="18"/>
              </w:rPr>
              <w:t xml:space="preserve">updated </w:t>
            </w:r>
            <w:r>
              <w:rPr>
                <w:rFonts w:ascii="Arial" w:hAnsi="Arial" w:cs="Arial"/>
                <w:sz w:val="18"/>
                <w:szCs w:val="18"/>
              </w:rPr>
              <w:t>by-laws are understood and complied with (communities and government agencies).</w:t>
            </w:r>
          </w:p>
        </w:tc>
        <w:tc>
          <w:tcPr>
            <w:tcW w:w="5387" w:type="dxa"/>
          </w:tcPr>
          <w:p w:rsidR="007136D2" w:rsidRDefault="00F97FED" w:rsidP="00AE60D2">
            <w:pPr>
              <w:autoSpaceDE w:val="0"/>
              <w:autoSpaceDN w:val="0"/>
              <w:adjustRightInd w:val="0"/>
              <w:rPr>
                <w:rFonts w:ascii="Arial" w:hAnsi="Arial" w:cs="Arial"/>
                <w:sz w:val="18"/>
                <w:szCs w:val="18"/>
              </w:rPr>
            </w:pPr>
            <w:r>
              <w:rPr>
                <w:rFonts w:ascii="Arial" w:hAnsi="Arial" w:cs="Arial"/>
                <w:sz w:val="18"/>
                <w:szCs w:val="18"/>
              </w:rPr>
              <w:t>A report documenting the updated YUS CA by-laws.</w:t>
            </w:r>
            <w:r w:rsidR="00AE60D2">
              <w:rPr>
                <w:rFonts w:ascii="Arial" w:hAnsi="Arial" w:cs="Arial"/>
                <w:sz w:val="18"/>
                <w:szCs w:val="18"/>
              </w:rPr>
              <w:t xml:space="preserve">  Provision of evidence of community compliance (or infractions).</w:t>
            </w:r>
          </w:p>
        </w:tc>
      </w:tr>
      <w:tr w:rsidR="007136D2" w:rsidTr="003D5F38">
        <w:tc>
          <w:tcPr>
            <w:tcW w:w="3969" w:type="dxa"/>
          </w:tcPr>
          <w:p w:rsidR="007136D2" w:rsidRDefault="00DE3F97" w:rsidP="00DE3F97">
            <w:pPr>
              <w:autoSpaceDE w:val="0"/>
              <w:autoSpaceDN w:val="0"/>
              <w:adjustRightInd w:val="0"/>
              <w:rPr>
                <w:rFonts w:ascii="Arial" w:hAnsi="Arial" w:cs="Arial"/>
                <w:sz w:val="18"/>
                <w:szCs w:val="18"/>
              </w:rPr>
            </w:pPr>
            <w:r>
              <w:rPr>
                <w:rFonts w:ascii="Arial" w:hAnsi="Arial" w:cs="Arial"/>
                <w:sz w:val="18"/>
                <w:szCs w:val="18"/>
              </w:rPr>
              <w:t>Marine patrols: r</w:t>
            </w:r>
            <w:r w:rsidR="007136D2">
              <w:rPr>
                <w:rFonts w:ascii="Arial" w:hAnsi="Arial" w:cs="Arial"/>
                <w:sz w:val="18"/>
                <w:szCs w:val="18"/>
              </w:rPr>
              <w:t>educed number of infractions in the marine area of the YUS CA (status of monitoring and enforcement data).</w:t>
            </w:r>
          </w:p>
        </w:tc>
        <w:tc>
          <w:tcPr>
            <w:tcW w:w="5387" w:type="dxa"/>
          </w:tcPr>
          <w:p w:rsidR="007136D2" w:rsidRDefault="00AE60D2" w:rsidP="00AE60D2">
            <w:pPr>
              <w:autoSpaceDE w:val="0"/>
              <w:autoSpaceDN w:val="0"/>
              <w:adjustRightInd w:val="0"/>
              <w:rPr>
                <w:rFonts w:ascii="Arial" w:hAnsi="Arial" w:cs="Arial"/>
                <w:sz w:val="18"/>
                <w:szCs w:val="18"/>
              </w:rPr>
            </w:pPr>
            <w:r>
              <w:rPr>
                <w:rFonts w:ascii="Arial" w:hAnsi="Arial" w:cs="Arial"/>
                <w:sz w:val="18"/>
                <w:szCs w:val="18"/>
              </w:rPr>
              <w:t>A summary of the marine patrol actions in the last few years, and the results of any enforcement actions.  Clarification of any spatial and temporal trends evident in the patrol data.</w:t>
            </w:r>
          </w:p>
        </w:tc>
      </w:tr>
      <w:tr w:rsidR="007136D2" w:rsidTr="003D5F38">
        <w:tc>
          <w:tcPr>
            <w:tcW w:w="3969" w:type="dxa"/>
          </w:tcPr>
          <w:p w:rsidR="007136D2" w:rsidRDefault="007136D2" w:rsidP="00390E47">
            <w:pPr>
              <w:autoSpaceDE w:val="0"/>
              <w:autoSpaceDN w:val="0"/>
              <w:adjustRightInd w:val="0"/>
              <w:rPr>
                <w:rFonts w:ascii="Arial" w:hAnsi="Arial" w:cs="Arial"/>
                <w:sz w:val="18"/>
                <w:szCs w:val="18"/>
              </w:rPr>
            </w:pPr>
            <w:r>
              <w:rPr>
                <w:rFonts w:ascii="Arial" w:hAnsi="Arial" w:cs="Arial"/>
                <w:sz w:val="18"/>
                <w:szCs w:val="18"/>
              </w:rPr>
              <w:t>Knowledge products; appropriate and disseminated.</w:t>
            </w:r>
          </w:p>
        </w:tc>
        <w:tc>
          <w:tcPr>
            <w:tcW w:w="5387" w:type="dxa"/>
          </w:tcPr>
          <w:p w:rsidR="007136D2" w:rsidRDefault="003144FB" w:rsidP="003144FB">
            <w:pPr>
              <w:autoSpaceDE w:val="0"/>
              <w:autoSpaceDN w:val="0"/>
              <w:adjustRightInd w:val="0"/>
              <w:rPr>
                <w:rFonts w:ascii="Arial" w:hAnsi="Arial" w:cs="Arial"/>
                <w:sz w:val="18"/>
                <w:szCs w:val="18"/>
              </w:rPr>
            </w:pPr>
            <w:r>
              <w:rPr>
                <w:rFonts w:ascii="Arial" w:hAnsi="Arial" w:cs="Arial"/>
                <w:sz w:val="18"/>
                <w:szCs w:val="18"/>
              </w:rPr>
              <w:t xml:space="preserve">A list of all knowledge products supported by the project (with cover pages) and a listing of links to on-line material.  Also some accounting of the distribution/ dissemination of these knowledge products. </w:t>
            </w:r>
          </w:p>
        </w:tc>
      </w:tr>
      <w:tr w:rsidR="00DE3F97" w:rsidTr="003D5F38">
        <w:trPr>
          <w:trHeight w:val="347"/>
        </w:trPr>
        <w:tc>
          <w:tcPr>
            <w:tcW w:w="3969" w:type="dxa"/>
          </w:tcPr>
          <w:p w:rsidR="00DE3F97" w:rsidRDefault="00DE3F97" w:rsidP="00DE3F97">
            <w:pPr>
              <w:autoSpaceDE w:val="0"/>
              <w:autoSpaceDN w:val="0"/>
              <w:adjustRightInd w:val="0"/>
              <w:rPr>
                <w:rFonts w:ascii="Arial" w:hAnsi="Arial" w:cs="Arial"/>
                <w:sz w:val="18"/>
                <w:szCs w:val="18"/>
              </w:rPr>
            </w:pPr>
            <w:r>
              <w:rPr>
                <w:rFonts w:ascii="Arial" w:hAnsi="Arial" w:cs="Arial"/>
                <w:sz w:val="18"/>
                <w:szCs w:val="18"/>
              </w:rPr>
              <w:t xml:space="preserve">Cocoa/coffee infrastructure: status of infrastructure (photographs).  </w:t>
            </w:r>
          </w:p>
        </w:tc>
        <w:tc>
          <w:tcPr>
            <w:tcW w:w="5387" w:type="dxa"/>
          </w:tcPr>
          <w:p w:rsidR="00DE3F97" w:rsidRDefault="003144FB" w:rsidP="00E1682D">
            <w:pPr>
              <w:autoSpaceDE w:val="0"/>
              <w:autoSpaceDN w:val="0"/>
              <w:adjustRightInd w:val="0"/>
              <w:rPr>
                <w:rFonts w:ascii="Arial" w:hAnsi="Arial" w:cs="Arial"/>
                <w:sz w:val="18"/>
                <w:szCs w:val="18"/>
              </w:rPr>
            </w:pPr>
            <w:r>
              <w:rPr>
                <w:rFonts w:ascii="Arial" w:hAnsi="Arial" w:cs="Arial"/>
                <w:sz w:val="18"/>
                <w:szCs w:val="18"/>
              </w:rPr>
              <w:t xml:space="preserve">A brief summary of the project-supported activity </w:t>
            </w:r>
            <w:r w:rsidR="00E1682D">
              <w:rPr>
                <w:rFonts w:ascii="Arial" w:hAnsi="Arial" w:cs="Arial"/>
                <w:sz w:val="18"/>
                <w:szCs w:val="18"/>
              </w:rPr>
              <w:t>related to cocoa/ coffee infrastructure, with photographs and some narrative on how this infrastructure is being used and adding value to cocoa and coffee operations.</w:t>
            </w:r>
          </w:p>
        </w:tc>
      </w:tr>
      <w:tr w:rsidR="00DE3F97" w:rsidTr="003D5F38">
        <w:trPr>
          <w:trHeight w:val="346"/>
        </w:trPr>
        <w:tc>
          <w:tcPr>
            <w:tcW w:w="3969" w:type="dxa"/>
          </w:tcPr>
          <w:p w:rsidR="00DE3F97" w:rsidRDefault="00DE3F97" w:rsidP="00DE3F97">
            <w:pPr>
              <w:autoSpaceDE w:val="0"/>
              <w:autoSpaceDN w:val="0"/>
              <w:adjustRightInd w:val="0"/>
              <w:rPr>
                <w:rFonts w:ascii="Arial" w:hAnsi="Arial" w:cs="Arial"/>
                <w:sz w:val="18"/>
                <w:szCs w:val="18"/>
              </w:rPr>
            </w:pPr>
            <w:r>
              <w:rPr>
                <w:rFonts w:ascii="Arial" w:hAnsi="Arial" w:cs="Arial"/>
                <w:sz w:val="18"/>
                <w:szCs w:val="18"/>
              </w:rPr>
              <w:t>These are contributing to increased production, and operation is viable.</w:t>
            </w:r>
          </w:p>
        </w:tc>
        <w:tc>
          <w:tcPr>
            <w:tcW w:w="5387" w:type="dxa"/>
          </w:tcPr>
          <w:p w:rsidR="00DE3F97" w:rsidRDefault="0068758C" w:rsidP="00390E47">
            <w:pPr>
              <w:autoSpaceDE w:val="0"/>
              <w:autoSpaceDN w:val="0"/>
              <w:adjustRightInd w:val="0"/>
              <w:rPr>
                <w:rFonts w:ascii="Arial" w:hAnsi="Arial" w:cs="Arial"/>
                <w:sz w:val="18"/>
                <w:szCs w:val="18"/>
              </w:rPr>
            </w:pPr>
            <w:r>
              <w:rPr>
                <w:rFonts w:ascii="Arial" w:hAnsi="Arial" w:cs="Arial"/>
                <w:sz w:val="18"/>
                <w:szCs w:val="18"/>
              </w:rPr>
              <w:t>A tabulation of cocoa and coffee production over the last five years, with some commentary on the added-value provided by the project.</w:t>
            </w:r>
          </w:p>
        </w:tc>
      </w:tr>
      <w:tr w:rsidR="007136D2" w:rsidTr="003D5F38">
        <w:tc>
          <w:tcPr>
            <w:tcW w:w="3969" w:type="dxa"/>
          </w:tcPr>
          <w:p w:rsidR="007136D2" w:rsidRDefault="007136D2" w:rsidP="00390E47">
            <w:pPr>
              <w:autoSpaceDE w:val="0"/>
              <w:autoSpaceDN w:val="0"/>
              <w:adjustRightInd w:val="0"/>
              <w:rPr>
                <w:rFonts w:ascii="Arial" w:hAnsi="Arial" w:cs="Arial"/>
                <w:sz w:val="18"/>
                <w:szCs w:val="18"/>
              </w:rPr>
            </w:pPr>
            <w:r>
              <w:rPr>
                <w:rFonts w:ascii="Arial" w:hAnsi="Arial" w:cs="Arial"/>
                <w:sz w:val="18"/>
                <w:szCs w:val="18"/>
              </w:rPr>
              <w:t>Evidence of provincial and district engagement in YUS CA livelihood processes and business aspects (and hopefully financial commitments).</w:t>
            </w:r>
          </w:p>
        </w:tc>
        <w:tc>
          <w:tcPr>
            <w:tcW w:w="5387" w:type="dxa"/>
          </w:tcPr>
          <w:p w:rsidR="007136D2" w:rsidRDefault="0068758C" w:rsidP="00390E47">
            <w:pPr>
              <w:autoSpaceDE w:val="0"/>
              <w:autoSpaceDN w:val="0"/>
              <w:adjustRightInd w:val="0"/>
              <w:rPr>
                <w:rFonts w:ascii="Arial" w:hAnsi="Arial" w:cs="Arial"/>
                <w:sz w:val="18"/>
                <w:szCs w:val="18"/>
              </w:rPr>
            </w:pPr>
            <w:r>
              <w:rPr>
                <w:rFonts w:ascii="Arial" w:hAnsi="Arial" w:cs="Arial"/>
                <w:sz w:val="18"/>
                <w:szCs w:val="18"/>
              </w:rPr>
              <w:t>A narrative report on the extent (frequency and nature of activities) of provincial and district engagement with the YUS CA.  Tabulation of financial commitments made and the actual disbursements and what those paid for.</w:t>
            </w:r>
          </w:p>
        </w:tc>
      </w:tr>
      <w:tr w:rsidR="00DE3F97" w:rsidRPr="005C4646" w:rsidTr="003D5F38">
        <w:trPr>
          <w:trHeight w:val="231"/>
        </w:trPr>
        <w:tc>
          <w:tcPr>
            <w:tcW w:w="3969" w:type="dxa"/>
          </w:tcPr>
          <w:p w:rsidR="00DE3F97" w:rsidRPr="005C4646" w:rsidRDefault="00DE3F97" w:rsidP="00390E47">
            <w:pPr>
              <w:autoSpaceDE w:val="0"/>
              <w:autoSpaceDN w:val="0"/>
              <w:adjustRightInd w:val="0"/>
              <w:rPr>
                <w:rFonts w:ascii="Arial" w:hAnsi="Arial" w:cs="Arial"/>
                <w:sz w:val="18"/>
                <w:szCs w:val="18"/>
              </w:rPr>
            </w:pPr>
            <w:r>
              <w:rPr>
                <w:rFonts w:ascii="Arial" w:hAnsi="Arial" w:cs="Arial"/>
                <w:sz w:val="18"/>
                <w:szCs w:val="18"/>
              </w:rPr>
              <w:t>Coffee/cocoa p</w:t>
            </w:r>
            <w:r w:rsidRPr="005C4646">
              <w:rPr>
                <w:rFonts w:ascii="Arial" w:hAnsi="Arial" w:cs="Arial"/>
                <w:sz w:val="18"/>
                <w:szCs w:val="18"/>
              </w:rPr>
              <w:t>roduction data indicate increases</w:t>
            </w:r>
            <w:r>
              <w:rPr>
                <w:rFonts w:ascii="Arial" w:hAnsi="Arial" w:cs="Arial"/>
                <w:sz w:val="18"/>
                <w:szCs w:val="18"/>
              </w:rPr>
              <w:t>.</w:t>
            </w:r>
          </w:p>
          <w:p w:rsidR="00DE3F97" w:rsidRPr="005C4646" w:rsidRDefault="00DE3F97" w:rsidP="00390E47">
            <w:pPr>
              <w:autoSpaceDE w:val="0"/>
              <w:autoSpaceDN w:val="0"/>
              <w:adjustRightInd w:val="0"/>
              <w:rPr>
                <w:rFonts w:ascii="Arial" w:hAnsi="Arial" w:cs="Arial"/>
                <w:sz w:val="18"/>
                <w:szCs w:val="18"/>
              </w:rPr>
            </w:pPr>
          </w:p>
        </w:tc>
        <w:tc>
          <w:tcPr>
            <w:tcW w:w="5387" w:type="dxa"/>
          </w:tcPr>
          <w:p w:rsidR="00DE3F97" w:rsidRPr="005C4646" w:rsidRDefault="0068758C" w:rsidP="00390E47">
            <w:pPr>
              <w:autoSpaceDE w:val="0"/>
              <w:autoSpaceDN w:val="0"/>
              <w:adjustRightInd w:val="0"/>
              <w:rPr>
                <w:rFonts w:ascii="Arial" w:hAnsi="Arial" w:cs="Arial"/>
                <w:sz w:val="18"/>
                <w:szCs w:val="18"/>
              </w:rPr>
            </w:pPr>
            <w:r>
              <w:rPr>
                <w:rFonts w:ascii="Arial" w:hAnsi="Arial" w:cs="Arial"/>
                <w:sz w:val="18"/>
                <w:szCs w:val="18"/>
              </w:rPr>
              <w:t>As above; a summary of cocoa and coffee production in the project area.  Explanations for any obvious spatial and temporal trends.</w:t>
            </w:r>
          </w:p>
        </w:tc>
      </w:tr>
      <w:tr w:rsidR="00DE3F97" w:rsidRPr="005C4646" w:rsidTr="003D5F38">
        <w:trPr>
          <w:trHeight w:val="231"/>
        </w:trPr>
        <w:tc>
          <w:tcPr>
            <w:tcW w:w="3969" w:type="dxa"/>
          </w:tcPr>
          <w:p w:rsidR="00DE3F97" w:rsidRDefault="00DE3F97" w:rsidP="00390E47">
            <w:pPr>
              <w:autoSpaceDE w:val="0"/>
              <w:autoSpaceDN w:val="0"/>
              <w:adjustRightInd w:val="0"/>
              <w:rPr>
                <w:rFonts w:ascii="Arial" w:hAnsi="Arial" w:cs="Arial"/>
                <w:sz w:val="18"/>
                <w:szCs w:val="18"/>
              </w:rPr>
            </w:pPr>
            <w:r>
              <w:rPr>
                <w:rFonts w:ascii="Arial" w:hAnsi="Arial" w:cs="Arial"/>
                <w:sz w:val="18"/>
                <w:szCs w:val="18"/>
              </w:rPr>
              <w:t>New businesses remain viable (and eventually self-financing).</w:t>
            </w:r>
          </w:p>
        </w:tc>
        <w:tc>
          <w:tcPr>
            <w:tcW w:w="5387" w:type="dxa"/>
          </w:tcPr>
          <w:p w:rsidR="00DE3F97" w:rsidRPr="005C4646" w:rsidRDefault="00BA519E" w:rsidP="00390E47">
            <w:pPr>
              <w:autoSpaceDE w:val="0"/>
              <w:autoSpaceDN w:val="0"/>
              <w:adjustRightInd w:val="0"/>
              <w:rPr>
                <w:rFonts w:ascii="Arial" w:hAnsi="Arial" w:cs="Arial"/>
                <w:sz w:val="18"/>
                <w:szCs w:val="18"/>
              </w:rPr>
            </w:pPr>
            <w:r>
              <w:rPr>
                <w:rFonts w:ascii="Arial" w:hAnsi="Arial" w:cs="Arial"/>
                <w:sz w:val="18"/>
                <w:szCs w:val="18"/>
              </w:rPr>
              <w:t>A brief report on who exactly is involved (which villages or individuals) in cocoa and coffee ventures (location and duration, maybe tied to production amounts, if possible).</w:t>
            </w:r>
          </w:p>
        </w:tc>
      </w:tr>
      <w:tr w:rsidR="00DE3F97" w:rsidRPr="005C4646" w:rsidTr="003D5F38">
        <w:trPr>
          <w:trHeight w:val="231"/>
        </w:trPr>
        <w:tc>
          <w:tcPr>
            <w:tcW w:w="3969" w:type="dxa"/>
          </w:tcPr>
          <w:p w:rsidR="00DE3F97" w:rsidRDefault="00DE3F97" w:rsidP="00390E47">
            <w:pPr>
              <w:autoSpaceDE w:val="0"/>
              <w:autoSpaceDN w:val="0"/>
              <w:adjustRightInd w:val="0"/>
              <w:rPr>
                <w:rFonts w:ascii="Arial" w:hAnsi="Arial" w:cs="Arial"/>
                <w:sz w:val="18"/>
                <w:szCs w:val="18"/>
              </w:rPr>
            </w:pPr>
            <w:r w:rsidRPr="005C4646">
              <w:rPr>
                <w:rFonts w:ascii="Arial" w:hAnsi="Arial" w:cs="Arial"/>
                <w:sz w:val="18"/>
                <w:szCs w:val="18"/>
              </w:rPr>
              <w:t>Village profiles should show added</w:t>
            </w:r>
            <w:r>
              <w:rPr>
                <w:rFonts w:ascii="Arial" w:hAnsi="Arial" w:cs="Arial"/>
                <w:sz w:val="18"/>
                <w:szCs w:val="18"/>
              </w:rPr>
              <w:t>-</w:t>
            </w:r>
            <w:r w:rsidRPr="005C4646">
              <w:rPr>
                <w:rFonts w:ascii="Arial" w:hAnsi="Arial" w:cs="Arial"/>
                <w:sz w:val="18"/>
                <w:szCs w:val="18"/>
              </w:rPr>
              <w:t xml:space="preserve">value of </w:t>
            </w:r>
            <w:r>
              <w:rPr>
                <w:rFonts w:ascii="Arial" w:hAnsi="Arial" w:cs="Arial"/>
                <w:sz w:val="18"/>
                <w:szCs w:val="18"/>
              </w:rPr>
              <w:t xml:space="preserve">the </w:t>
            </w:r>
            <w:r w:rsidRPr="005C4646">
              <w:rPr>
                <w:rFonts w:ascii="Arial" w:hAnsi="Arial" w:cs="Arial"/>
                <w:sz w:val="18"/>
                <w:szCs w:val="18"/>
              </w:rPr>
              <w:t>project.</w:t>
            </w:r>
          </w:p>
        </w:tc>
        <w:tc>
          <w:tcPr>
            <w:tcW w:w="5387" w:type="dxa"/>
          </w:tcPr>
          <w:p w:rsidR="00DE3F97" w:rsidRPr="005C4646" w:rsidRDefault="00BA519E" w:rsidP="00390E47">
            <w:pPr>
              <w:autoSpaceDE w:val="0"/>
              <w:autoSpaceDN w:val="0"/>
              <w:adjustRightInd w:val="0"/>
              <w:rPr>
                <w:rFonts w:ascii="Arial" w:hAnsi="Arial" w:cs="Arial"/>
                <w:sz w:val="18"/>
                <w:szCs w:val="18"/>
              </w:rPr>
            </w:pPr>
            <w:r>
              <w:rPr>
                <w:rFonts w:ascii="Arial" w:hAnsi="Arial" w:cs="Arial"/>
                <w:sz w:val="18"/>
                <w:szCs w:val="18"/>
              </w:rPr>
              <w:t>Like the proposed TMR CA, a detailed file showing the details of each village involved in PA activities (population, location, services, infrastructure, project added-value features).  Include a map of all villages involved with the project or YUS CA.</w:t>
            </w:r>
          </w:p>
        </w:tc>
      </w:tr>
      <w:tr w:rsidR="007136D2" w:rsidRPr="005C4646" w:rsidTr="003D5F38">
        <w:tc>
          <w:tcPr>
            <w:tcW w:w="3969" w:type="dxa"/>
          </w:tcPr>
          <w:p w:rsidR="007136D2" w:rsidRPr="005C4646" w:rsidRDefault="00DE3F97" w:rsidP="00DE3F97">
            <w:pPr>
              <w:autoSpaceDE w:val="0"/>
              <w:autoSpaceDN w:val="0"/>
              <w:adjustRightInd w:val="0"/>
              <w:rPr>
                <w:rFonts w:ascii="Arial" w:hAnsi="Arial" w:cs="Arial"/>
                <w:sz w:val="18"/>
                <w:szCs w:val="18"/>
              </w:rPr>
            </w:pPr>
            <w:r>
              <w:rPr>
                <w:rFonts w:ascii="Arial" w:hAnsi="Arial" w:cs="Arial"/>
                <w:sz w:val="18"/>
                <w:szCs w:val="18"/>
              </w:rPr>
              <w:t>Business planning: t</w:t>
            </w:r>
            <w:r w:rsidR="007136D2">
              <w:rPr>
                <w:rFonts w:ascii="Arial" w:hAnsi="Arial" w:cs="Arial"/>
                <w:sz w:val="18"/>
                <w:szCs w:val="18"/>
              </w:rPr>
              <w:t>he coffee and cocoa ventures improve their business operations and profitability, helping with the long-term viability of these activities.</w:t>
            </w:r>
          </w:p>
        </w:tc>
        <w:tc>
          <w:tcPr>
            <w:tcW w:w="5387" w:type="dxa"/>
          </w:tcPr>
          <w:p w:rsidR="007136D2" w:rsidRDefault="008F6C18" w:rsidP="00390E47">
            <w:pPr>
              <w:autoSpaceDE w:val="0"/>
              <w:autoSpaceDN w:val="0"/>
              <w:adjustRightInd w:val="0"/>
              <w:rPr>
                <w:rFonts w:ascii="Arial" w:hAnsi="Arial" w:cs="Arial"/>
                <w:sz w:val="18"/>
                <w:szCs w:val="18"/>
              </w:rPr>
            </w:pPr>
            <w:r>
              <w:rPr>
                <w:rFonts w:ascii="Arial" w:hAnsi="Arial" w:cs="Arial"/>
                <w:sz w:val="18"/>
                <w:szCs w:val="18"/>
              </w:rPr>
              <w:t>Similar to above; a summary of the operators and production data, with some reflection on the business viability of operations.</w:t>
            </w:r>
          </w:p>
        </w:tc>
      </w:tr>
      <w:tr w:rsidR="007136D2" w:rsidRPr="005C4646" w:rsidTr="003D5F38">
        <w:tc>
          <w:tcPr>
            <w:tcW w:w="3969" w:type="dxa"/>
          </w:tcPr>
          <w:p w:rsidR="007136D2" w:rsidRPr="005C4646" w:rsidRDefault="007136D2" w:rsidP="00390E47">
            <w:pPr>
              <w:autoSpaceDE w:val="0"/>
              <w:autoSpaceDN w:val="0"/>
              <w:adjustRightInd w:val="0"/>
              <w:rPr>
                <w:rFonts w:ascii="Arial" w:hAnsi="Arial" w:cs="Arial"/>
                <w:sz w:val="18"/>
                <w:szCs w:val="18"/>
              </w:rPr>
            </w:pPr>
            <w:r>
              <w:rPr>
                <w:rFonts w:ascii="Arial" w:hAnsi="Arial" w:cs="Arial"/>
                <w:sz w:val="18"/>
                <w:szCs w:val="18"/>
              </w:rPr>
              <w:t>Improved community health (evident from village visits and clinic records).</w:t>
            </w:r>
          </w:p>
        </w:tc>
        <w:tc>
          <w:tcPr>
            <w:tcW w:w="5387" w:type="dxa"/>
          </w:tcPr>
          <w:p w:rsidR="007136D2" w:rsidRDefault="008F6C18" w:rsidP="00390E47">
            <w:pPr>
              <w:autoSpaceDE w:val="0"/>
              <w:autoSpaceDN w:val="0"/>
              <w:adjustRightInd w:val="0"/>
              <w:rPr>
                <w:rFonts w:ascii="Arial" w:hAnsi="Arial" w:cs="Arial"/>
                <w:sz w:val="18"/>
                <w:szCs w:val="18"/>
              </w:rPr>
            </w:pPr>
            <w:r>
              <w:rPr>
                <w:rFonts w:ascii="Arial" w:hAnsi="Arial" w:cs="Arial"/>
                <w:sz w:val="18"/>
                <w:szCs w:val="18"/>
              </w:rPr>
              <w:t>A brief narrative on the community health interventions and an accounting of how these have contributed to improved community health (with photographs).</w:t>
            </w:r>
          </w:p>
        </w:tc>
      </w:tr>
    </w:tbl>
    <w:p w:rsidR="004647A6" w:rsidRPr="004647A6" w:rsidRDefault="004647A6" w:rsidP="004647A6">
      <w:pPr>
        <w:autoSpaceDE w:val="0"/>
        <w:autoSpaceDN w:val="0"/>
        <w:adjustRightInd w:val="0"/>
        <w:spacing w:after="0" w:line="240" w:lineRule="auto"/>
        <w:jc w:val="both"/>
        <w:rPr>
          <w:rFonts w:ascii="Arial" w:hAnsi="Arial" w:cs="Arial"/>
        </w:rPr>
      </w:pPr>
    </w:p>
    <w:p w:rsidR="001700C8" w:rsidRPr="00AA134A" w:rsidRDefault="001700C8" w:rsidP="001700C8">
      <w:pPr>
        <w:autoSpaceDE w:val="0"/>
        <w:autoSpaceDN w:val="0"/>
        <w:adjustRightInd w:val="0"/>
        <w:spacing w:after="0" w:line="240" w:lineRule="auto"/>
        <w:rPr>
          <w:rFonts w:ascii="Arial" w:hAnsi="Arial" w:cs="Arial"/>
          <w:b/>
        </w:rPr>
      </w:pPr>
      <w:proofErr w:type="gramStart"/>
      <w:r w:rsidRPr="00AA134A">
        <w:rPr>
          <w:rFonts w:ascii="Arial" w:hAnsi="Arial" w:cs="Arial"/>
          <w:b/>
        </w:rPr>
        <w:lastRenderedPageBreak/>
        <w:t>5.3  Communication</w:t>
      </w:r>
      <w:proofErr w:type="gramEnd"/>
      <w:r w:rsidRPr="00AA134A">
        <w:rPr>
          <w:rFonts w:ascii="Arial" w:hAnsi="Arial" w:cs="Arial"/>
          <w:b/>
        </w:rPr>
        <w:t xml:space="preserve"> and Knowledge Management Strategy</w:t>
      </w:r>
    </w:p>
    <w:p w:rsidR="00AA134A" w:rsidRDefault="00AA134A" w:rsidP="001700C8">
      <w:pPr>
        <w:autoSpaceDE w:val="0"/>
        <w:autoSpaceDN w:val="0"/>
        <w:adjustRightInd w:val="0"/>
        <w:spacing w:after="0" w:line="240" w:lineRule="auto"/>
        <w:rPr>
          <w:rFonts w:ascii="Arial" w:hAnsi="Arial" w:cs="Arial"/>
        </w:rPr>
      </w:pPr>
    </w:p>
    <w:p w:rsidR="001E103B" w:rsidRDefault="001E103B" w:rsidP="00524245">
      <w:pPr>
        <w:autoSpaceDE w:val="0"/>
        <w:autoSpaceDN w:val="0"/>
        <w:adjustRightInd w:val="0"/>
        <w:spacing w:after="0" w:line="240" w:lineRule="auto"/>
        <w:jc w:val="both"/>
        <w:rPr>
          <w:rFonts w:ascii="Arial" w:hAnsi="Arial" w:cs="Arial"/>
        </w:rPr>
      </w:pPr>
      <w:r>
        <w:rPr>
          <w:rFonts w:ascii="Arial" w:hAnsi="Arial" w:cs="Arial"/>
        </w:rPr>
        <w:t>There are at least two purposes in a communication and knowledge management strategy for any institution or initiative</w:t>
      </w:r>
      <w:r w:rsidR="00D37979">
        <w:rPr>
          <w:rFonts w:ascii="Arial" w:hAnsi="Arial" w:cs="Arial"/>
        </w:rPr>
        <w:t xml:space="preserve">.  On the one hand, there is </w:t>
      </w:r>
      <w:r w:rsidR="00D37979" w:rsidRPr="009F6C6E">
        <w:rPr>
          <w:rFonts w:ascii="Arial" w:hAnsi="Arial" w:cs="Arial"/>
          <w:i/>
        </w:rPr>
        <w:t>communication</w:t>
      </w:r>
      <w:r w:rsidR="00D37979">
        <w:rPr>
          <w:rFonts w:ascii="Arial" w:hAnsi="Arial" w:cs="Arial"/>
        </w:rPr>
        <w:t xml:space="preserve"> within a project that</w:t>
      </w:r>
      <w:r w:rsidR="00E21E79">
        <w:rPr>
          <w:rFonts w:ascii="Arial" w:hAnsi="Arial" w:cs="Arial"/>
        </w:rPr>
        <w:t xml:space="preserve"> is intended to keep all partners up</w:t>
      </w:r>
      <w:r w:rsidR="00881406">
        <w:rPr>
          <w:rFonts w:ascii="Arial" w:hAnsi="Arial" w:cs="Arial"/>
        </w:rPr>
        <w:t>-</w:t>
      </w:r>
      <w:r w:rsidR="00E21E79">
        <w:rPr>
          <w:rFonts w:ascii="Arial" w:hAnsi="Arial" w:cs="Arial"/>
        </w:rPr>
        <w:t>to</w:t>
      </w:r>
      <w:r w:rsidR="00881406">
        <w:rPr>
          <w:rFonts w:ascii="Arial" w:hAnsi="Arial" w:cs="Arial"/>
        </w:rPr>
        <w:t>-</w:t>
      </w:r>
      <w:r w:rsidR="00E21E79">
        <w:rPr>
          <w:rFonts w:ascii="Arial" w:hAnsi="Arial" w:cs="Arial"/>
        </w:rPr>
        <w:t>date with actions, issues, and suggestions, to preclude any serious problems with implementation (before they become unmanageable) and also to take advantage of ideas or innovations that can increase the development value of project actions.  This requires all project partners to stay on top of their responsibilities and communicate with other project partners (especially project management) on a frequent basis, and to document communication as much as possible</w:t>
      </w:r>
      <w:r w:rsidR="00AE26A8">
        <w:rPr>
          <w:rFonts w:ascii="Arial" w:hAnsi="Arial" w:cs="Arial"/>
        </w:rPr>
        <w:t>,</w:t>
      </w:r>
      <w:r w:rsidR="00881406">
        <w:rPr>
          <w:rFonts w:ascii="Arial" w:hAnsi="Arial" w:cs="Arial"/>
        </w:rPr>
        <w:t xml:space="preserve"> in a timely manner</w:t>
      </w:r>
      <w:r w:rsidR="00E21E79">
        <w:rPr>
          <w:rFonts w:ascii="Arial" w:hAnsi="Arial" w:cs="Arial"/>
        </w:rPr>
        <w:t>.  This should be an operational “norm”.  The easiest way to do this, and one which allows a continuous record, is use of email, with all Implementing Partners in the loop – simple and straightforward (so, avoid phone calls and texting).  It is not clear how exactly the project communication strategy works at the moment</w:t>
      </w:r>
      <w:r w:rsidR="003F02F9">
        <w:rPr>
          <w:rFonts w:ascii="Arial" w:hAnsi="Arial" w:cs="Arial"/>
        </w:rPr>
        <w:t xml:space="preserve"> (if all partners are in the same loop, or communication is PMU</w:t>
      </w:r>
      <w:r w:rsidR="001659C9">
        <w:rPr>
          <w:rFonts w:ascii="Arial" w:hAnsi="Arial" w:cs="Arial"/>
        </w:rPr>
        <w:t>-</w:t>
      </w:r>
      <w:r w:rsidR="003F02F9">
        <w:rPr>
          <w:rFonts w:ascii="Arial" w:hAnsi="Arial" w:cs="Arial"/>
        </w:rPr>
        <w:t>to</w:t>
      </w:r>
      <w:r w:rsidR="001659C9">
        <w:rPr>
          <w:rFonts w:ascii="Arial" w:hAnsi="Arial" w:cs="Arial"/>
        </w:rPr>
        <w:t>-</w:t>
      </w:r>
      <w:r w:rsidR="003F02F9">
        <w:rPr>
          <w:rFonts w:ascii="Arial" w:hAnsi="Arial" w:cs="Arial"/>
        </w:rPr>
        <w:t>TCA and PMU</w:t>
      </w:r>
      <w:r w:rsidR="001659C9">
        <w:rPr>
          <w:rFonts w:ascii="Arial" w:hAnsi="Arial" w:cs="Arial"/>
        </w:rPr>
        <w:t>-</w:t>
      </w:r>
      <w:r w:rsidR="003F02F9">
        <w:rPr>
          <w:rFonts w:ascii="Arial" w:hAnsi="Arial" w:cs="Arial"/>
        </w:rPr>
        <w:t>to</w:t>
      </w:r>
      <w:r w:rsidR="001659C9">
        <w:rPr>
          <w:rFonts w:ascii="Arial" w:hAnsi="Arial" w:cs="Arial"/>
        </w:rPr>
        <w:t>-</w:t>
      </w:r>
      <w:r w:rsidR="003F02F9">
        <w:rPr>
          <w:rFonts w:ascii="Arial" w:hAnsi="Arial" w:cs="Arial"/>
        </w:rPr>
        <w:t>WPZ; one-on-one)</w:t>
      </w:r>
      <w:r w:rsidR="00E21E79">
        <w:rPr>
          <w:rFonts w:ascii="Arial" w:hAnsi="Arial" w:cs="Arial"/>
        </w:rPr>
        <w:t>, but it should be at least what is suggested above.</w:t>
      </w:r>
      <w:r w:rsidR="009F6C6E">
        <w:rPr>
          <w:rFonts w:ascii="Arial" w:hAnsi="Arial" w:cs="Arial"/>
        </w:rPr>
        <w:t xml:space="preserve">  On the other hand, and perhaps more challenging</w:t>
      </w:r>
      <w:r w:rsidR="003F02F9">
        <w:rPr>
          <w:rFonts w:ascii="Arial" w:hAnsi="Arial" w:cs="Arial"/>
        </w:rPr>
        <w:t>,</w:t>
      </w:r>
      <w:r w:rsidR="009F6C6E">
        <w:rPr>
          <w:rFonts w:ascii="Arial" w:hAnsi="Arial" w:cs="Arial"/>
        </w:rPr>
        <w:t xml:space="preserve"> is a project </w:t>
      </w:r>
      <w:r w:rsidR="009F6C6E" w:rsidRPr="003F02F9">
        <w:rPr>
          <w:rFonts w:ascii="Arial" w:hAnsi="Arial" w:cs="Arial"/>
          <w:i/>
        </w:rPr>
        <w:t>knowledge</w:t>
      </w:r>
      <w:r w:rsidR="009F6C6E" w:rsidRPr="001659C9">
        <w:rPr>
          <w:rFonts w:ascii="Arial" w:hAnsi="Arial" w:cs="Arial"/>
          <w:i/>
        </w:rPr>
        <w:t xml:space="preserve"> management</w:t>
      </w:r>
      <w:r w:rsidR="009F6C6E">
        <w:rPr>
          <w:rFonts w:ascii="Arial" w:hAnsi="Arial" w:cs="Arial"/>
        </w:rPr>
        <w:t xml:space="preserve"> strategy</w:t>
      </w:r>
      <w:r w:rsidR="00AE26A8">
        <w:rPr>
          <w:rFonts w:ascii="Arial" w:hAnsi="Arial" w:cs="Arial"/>
        </w:rPr>
        <w:t xml:space="preserve"> for the final year of the project</w:t>
      </w:r>
      <w:r w:rsidR="009F6C6E">
        <w:rPr>
          <w:rFonts w:ascii="Arial" w:hAnsi="Arial" w:cs="Arial"/>
        </w:rPr>
        <w:t>; discussed below.</w:t>
      </w:r>
      <w:r w:rsidR="00D37979">
        <w:rPr>
          <w:rFonts w:ascii="Arial" w:hAnsi="Arial" w:cs="Arial"/>
        </w:rPr>
        <w:t xml:space="preserve"> </w:t>
      </w:r>
      <w:r>
        <w:rPr>
          <w:rFonts w:ascii="Arial" w:hAnsi="Arial" w:cs="Arial"/>
        </w:rPr>
        <w:t xml:space="preserve">  </w:t>
      </w:r>
    </w:p>
    <w:p w:rsidR="001E103B" w:rsidRDefault="001E103B" w:rsidP="00524245">
      <w:pPr>
        <w:autoSpaceDE w:val="0"/>
        <w:autoSpaceDN w:val="0"/>
        <w:adjustRightInd w:val="0"/>
        <w:spacing w:after="0" w:line="240" w:lineRule="auto"/>
        <w:jc w:val="both"/>
        <w:rPr>
          <w:rFonts w:ascii="Arial" w:hAnsi="Arial" w:cs="Arial"/>
        </w:rPr>
      </w:pPr>
    </w:p>
    <w:p w:rsidR="001F6AD9" w:rsidRDefault="00F0780C" w:rsidP="00524245">
      <w:pPr>
        <w:autoSpaceDE w:val="0"/>
        <w:autoSpaceDN w:val="0"/>
        <w:adjustRightInd w:val="0"/>
        <w:spacing w:after="0" w:line="240" w:lineRule="auto"/>
        <w:jc w:val="both"/>
        <w:rPr>
          <w:rFonts w:ascii="Arial" w:hAnsi="Arial" w:cs="Arial"/>
        </w:rPr>
      </w:pPr>
      <w:r>
        <w:rPr>
          <w:rFonts w:ascii="Arial" w:hAnsi="Arial" w:cs="Arial"/>
        </w:rPr>
        <w:t xml:space="preserve">When we look at the expected performance and accountability </w:t>
      </w:r>
      <w:r w:rsidR="00E81DC6">
        <w:rPr>
          <w:rFonts w:ascii="Arial" w:hAnsi="Arial" w:cs="Arial"/>
        </w:rPr>
        <w:t xml:space="preserve">requirements </w:t>
      </w:r>
      <w:r w:rsidR="001F6AD9">
        <w:rPr>
          <w:rFonts w:ascii="Arial" w:hAnsi="Arial" w:cs="Arial"/>
        </w:rPr>
        <w:t xml:space="preserve">for 2020, </w:t>
      </w:r>
      <w:r>
        <w:rPr>
          <w:rFonts w:ascii="Arial" w:hAnsi="Arial" w:cs="Arial"/>
        </w:rPr>
        <w:t xml:space="preserve">addressed above (Section 5.2), we can see obvious </w:t>
      </w:r>
      <w:r w:rsidR="00524245">
        <w:rPr>
          <w:rFonts w:ascii="Arial" w:hAnsi="Arial" w:cs="Arial"/>
        </w:rPr>
        <w:t xml:space="preserve">categories or clusters of information on project actions that are </w:t>
      </w:r>
      <w:r w:rsidR="001659C9">
        <w:rPr>
          <w:rFonts w:ascii="Arial" w:hAnsi="Arial" w:cs="Arial"/>
        </w:rPr>
        <w:t xml:space="preserve">very </w:t>
      </w:r>
      <w:r w:rsidR="00524245">
        <w:rPr>
          <w:rFonts w:ascii="Arial" w:hAnsi="Arial" w:cs="Arial"/>
        </w:rPr>
        <w:t>amenable to wider dissemination as knowledge products</w:t>
      </w:r>
      <w:r w:rsidR="003F02F9">
        <w:rPr>
          <w:rFonts w:ascii="Arial" w:hAnsi="Arial" w:cs="Arial"/>
        </w:rPr>
        <w:t>.  The</w:t>
      </w:r>
      <w:r w:rsidR="001659C9">
        <w:rPr>
          <w:rFonts w:ascii="Arial" w:hAnsi="Arial" w:cs="Arial"/>
        </w:rPr>
        <w:t xml:space="preserve"> most interesting and compelling ones </w:t>
      </w:r>
      <w:r w:rsidR="00524245">
        <w:rPr>
          <w:rFonts w:ascii="Arial" w:hAnsi="Arial" w:cs="Arial"/>
        </w:rPr>
        <w:t>clearly explain the linkages between community actions and conservation effectiveness (so, mostly evidence from Component 2).  These should be the focus of a knowledge management strategy for the final year of the GEF5 project.</w:t>
      </w:r>
      <w:r w:rsidR="00E81DC6">
        <w:rPr>
          <w:rFonts w:ascii="Arial" w:hAnsi="Arial" w:cs="Arial"/>
        </w:rPr>
        <w:t xml:space="preserve">  Note that a knowledge management strategy </w:t>
      </w:r>
      <w:r w:rsidR="00476603">
        <w:rPr>
          <w:rFonts w:ascii="Arial" w:hAnsi="Arial" w:cs="Arial"/>
        </w:rPr>
        <w:t>(an effective one) take</w:t>
      </w:r>
      <w:r w:rsidR="006D5A6C">
        <w:rPr>
          <w:rFonts w:ascii="Arial" w:hAnsi="Arial" w:cs="Arial"/>
        </w:rPr>
        <w:t>s</w:t>
      </w:r>
      <w:r w:rsidR="00476603">
        <w:rPr>
          <w:rFonts w:ascii="Arial" w:hAnsi="Arial" w:cs="Arial"/>
        </w:rPr>
        <w:t xml:space="preserve"> some time to manage, and requires someone to lead, and the cooperation of all project partners in implementing it.  </w:t>
      </w:r>
    </w:p>
    <w:p w:rsidR="001F6AD9" w:rsidRDefault="001F6AD9" w:rsidP="00524245">
      <w:pPr>
        <w:autoSpaceDE w:val="0"/>
        <w:autoSpaceDN w:val="0"/>
        <w:adjustRightInd w:val="0"/>
        <w:spacing w:after="0" w:line="240" w:lineRule="auto"/>
        <w:jc w:val="both"/>
        <w:rPr>
          <w:rFonts w:ascii="Arial" w:hAnsi="Arial" w:cs="Arial"/>
        </w:rPr>
      </w:pPr>
    </w:p>
    <w:p w:rsidR="00D741AD" w:rsidRDefault="00476603" w:rsidP="00524245">
      <w:pPr>
        <w:autoSpaceDE w:val="0"/>
        <w:autoSpaceDN w:val="0"/>
        <w:adjustRightInd w:val="0"/>
        <w:spacing w:after="0" w:line="240" w:lineRule="auto"/>
        <w:jc w:val="both"/>
        <w:rPr>
          <w:rFonts w:ascii="Arial" w:hAnsi="Arial" w:cs="Arial"/>
        </w:rPr>
      </w:pPr>
      <w:r>
        <w:rPr>
          <w:rFonts w:ascii="Arial" w:hAnsi="Arial" w:cs="Arial"/>
        </w:rPr>
        <w:t>First of all, a strategy needs a clear audience and target, with an overall message that is being conveyed</w:t>
      </w:r>
      <w:r w:rsidR="00B845E6">
        <w:rPr>
          <w:rFonts w:ascii="Arial" w:hAnsi="Arial" w:cs="Arial"/>
        </w:rPr>
        <w:t xml:space="preserve">: the purpose of disseminating knowledge </w:t>
      </w:r>
      <w:r w:rsidR="001F6AD9">
        <w:rPr>
          <w:rFonts w:ascii="Arial" w:hAnsi="Arial" w:cs="Arial"/>
        </w:rPr>
        <w:t>(for example, the net benefits of community based conservation in PNG</w:t>
      </w:r>
      <w:r w:rsidR="00B845E6">
        <w:rPr>
          <w:rFonts w:ascii="Arial" w:hAnsi="Arial" w:cs="Arial"/>
        </w:rPr>
        <w:t>; to convince people why it is worth doing</w:t>
      </w:r>
      <w:r w:rsidR="001F6AD9">
        <w:rPr>
          <w:rFonts w:ascii="Arial" w:hAnsi="Arial" w:cs="Arial"/>
        </w:rPr>
        <w:t>)</w:t>
      </w:r>
      <w:r>
        <w:rPr>
          <w:rFonts w:ascii="Arial" w:hAnsi="Arial" w:cs="Arial"/>
        </w:rPr>
        <w:t>.</w:t>
      </w:r>
      <w:r w:rsidR="0027785F">
        <w:rPr>
          <w:rFonts w:ascii="Arial" w:hAnsi="Arial" w:cs="Arial"/>
        </w:rPr>
        <w:t xml:space="preserve">  Whatever the message, it will </w:t>
      </w:r>
      <w:r w:rsidR="001F6AD9">
        <w:rPr>
          <w:rFonts w:ascii="Arial" w:hAnsi="Arial" w:cs="Arial"/>
        </w:rPr>
        <w:t xml:space="preserve">need to </w:t>
      </w:r>
      <w:r w:rsidR="0027785F">
        <w:rPr>
          <w:rFonts w:ascii="Arial" w:hAnsi="Arial" w:cs="Arial"/>
        </w:rPr>
        <w:t xml:space="preserve">be expressed in different </w:t>
      </w:r>
      <w:proofErr w:type="gramStart"/>
      <w:r w:rsidR="0027785F">
        <w:rPr>
          <w:rFonts w:ascii="Arial" w:hAnsi="Arial" w:cs="Arial"/>
        </w:rPr>
        <w:t>ways,</w:t>
      </w:r>
      <w:proofErr w:type="gramEnd"/>
      <w:r w:rsidR="0027785F">
        <w:rPr>
          <w:rFonts w:ascii="Arial" w:hAnsi="Arial" w:cs="Arial"/>
        </w:rPr>
        <w:t xml:space="preserve"> depending on the interests and comprehension abilities of the audience (this can include local communities, different levels of government, the community at large, </w:t>
      </w:r>
      <w:r w:rsidR="00B845E6">
        <w:rPr>
          <w:rFonts w:ascii="Arial" w:hAnsi="Arial" w:cs="Arial"/>
        </w:rPr>
        <w:t xml:space="preserve">politicians, </w:t>
      </w:r>
      <w:r w:rsidR="0027785F">
        <w:rPr>
          <w:rFonts w:ascii="Arial" w:hAnsi="Arial" w:cs="Arial"/>
        </w:rPr>
        <w:t xml:space="preserve">private sector, global audience, etc.). </w:t>
      </w:r>
      <w:r w:rsidR="007F31DD">
        <w:rPr>
          <w:rFonts w:ascii="Arial" w:hAnsi="Arial" w:cs="Arial"/>
        </w:rPr>
        <w:t xml:space="preserve"> For each specific audience, the knowledge (lessons learned from project experience) needs to be compelling or interesting (so, relevant to the audience) and also timely (fitting the temporal context and </w:t>
      </w:r>
      <w:r w:rsidR="00D741AD">
        <w:rPr>
          <w:rFonts w:ascii="Arial" w:hAnsi="Arial" w:cs="Arial"/>
        </w:rPr>
        <w:t xml:space="preserve">current </w:t>
      </w:r>
      <w:r w:rsidR="007F31DD">
        <w:rPr>
          <w:rFonts w:ascii="Arial" w:hAnsi="Arial" w:cs="Arial"/>
        </w:rPr>
        <w:t xml:space="preserve">concerns or interests of the audience).  </w:t>
      </w:r>
    </w:p>
    <w:p w:rsidR="00D741AD" w:rsidRDefault="00D741AD" w:rsidP="00524245">
      <w:pPr>
        <w:autoSpaceDE w:val="0"/>
        <w:autoSpaceDN w:val="0"/>
        <w:adjustRightInd w:val="0"/>
        <w:spacing w:after="0" w:line="240" w:lineRule="auto"/>
        <w:jc w:val="both"/>
        <w:rPr>
          <w:rFonts w:ascii="Arial" w:hAnsi="Arial" w:cs="Arial"/>
        </w:rPr>
      </w:pPr>
    </w:p>
    <w:p w:rsidR="00476603" w:rsidRDefault="007F31DD" w:rsidP="00524245">
      <w:pPr>
        <w:autoSpaceDE w:val="0"/>
        <w:autoSpaceDN w:val="0"/>
        <w:adjustRightInd w:val="0"/>
        <w:spacing w:after="0" w:line="240" w:lineRule="auto"/>
        <w:jc w:val="both"/>
        <w:rPr>
          <w:rFonts w:ascii="Arial" w:hAnsi="Arial" w:cs="Arial"/>
        </w:rPr>
      </w:pPr>
      <w:r>
        <w:rPr>
          <w:rFonts w:ascii="Arial" w:hAnsi="Arial" w:cs="Arial"/>
        </w:rPr>
        <w:t xml:space="preserve">Secondly, </w:t>
      </w:r>
      <w:r w:rsidR="00A76765">
        <w:rPr>
          <w:rFonts w:ascii="Arial" w:hAnsi="Arial" w:cs="Arial"/>
        </w:rPr>
        <w:t xml:space="preserve">the knowledge or information in the message (however it is conveyed) needs to have application: it needs to be useable by </w:t>
      </w:r>
      <w:r w:rsidR="00D741AD">
        <w:rPr>
          <w:rFonts w:ascii="Arial" w:hAnsi="Arial" w:cs="Arial"/>
        </w:rPr>
        <w:t xml:space="preserve">the person receiving the knowledge.  Otherwise, there will likely be almost no attention paid to the message or knowledge being conveyed (current audiences have short and selective attention spans).  Finally, all useful knowledge or information from the project needs to be packaged and stored in one folder that is managed by one individual, so that it can be further shaped, edited, formatted, produced, and disseminated with a </w:t>
      </w:r>
      <w:r w:rsidR="003F082E">
        <w:rPr>
          <w:rFonts w:ascii="Arial" w:hAnsi="Arial" w:cs="Arial"/>
        </w:rPr>
        <w:t xml:space="preserve">clear </w:t>
      </w:r>
      <w:r w:rsidR="00D741AD">
        <w:rPr>
          <w:rFonts w:ascii="Arial" w:hAnsi="Arial" w:cs="Arial"/>
        </w:rPr>
        <w:t>vision of the message and different receiving audiences (someone in the GEF5 project needs to assume the role of knowledge manager; probably 3-4 months</w:t>
      </w:r>
      <w:r w:rsidR="00905F3D">
        <w:rPr>
          <w:rFonts w:ascii="Arial" w:hAnsi="Arial" w:cs="Arial"/>
        </w:rPr>
        <w:t>’</w:t>
      </w:r>
      <w:r w:rsidR="00D741AD">
        <w:rPr>
          <w:rFonts w:ascii="Arial" w:hAnsi="Arial" w:cs="Arial"/>
        </w:rPr>
        <w:t xml:space="preserve"> </w:t>
      </w:r>
      <w:r w:rsidR="003F082E">
        <w:rPr>
          <w:rFonts w:ascii="Arial" w:hAnsi="Arial" w:cs="Arial"/>
        </w:rPr>
        <w:t xml:space="preserve">effort </w:t>
      </w:r>
      <w:r w:rsidR="00D741AD">
        <w:rPr>
          <w:rFonts w:ascii="Arial" w:hAnsi="Arial" w:cs="Arial"/>
        </w:rPr>
        <w:t>sporadically over the remainder of the project period).</w:t>
      </w:r>
      <w:r w:rsidR="009F6D0F">
        <w:rPr>
          <w:rFonts w:ascii="Arial" w:hAnsi="Arial" w:cs="Arial"/>
        </w:rPr>
        <w:t xml:space="preserve">  The matrix below sets out a knowledge management strategy that captures key messages, specific audiences, and media formats that should suit different audiences.</w:t>
      </w:r>
    </w:p>
    <w:p w:rsidR="00476603" w:rsidRDefault="00476603" w:rsidP="00524245">
      <w:pPr>
        <w:autoSpaceDE w:val="0"/>
        <w:autoSpaceDN w:val="0"/>
        <w:adjustRightInd w:val="0"/>
        <w:spacing w:after="0" w:line="240" w:lineRule="auto"/>
        <w:jc w:val="both"/>
        <w:rPr>
          <w:rFonts w:ascii="Arial" w:hAnsi="Arial" w:cs="Arial"/>
        </w:rPr>
      </w:pPr>
    </w:p>
    <w:p w:rsidR="00AA134A" w:rsidRDefault="00AA134A" w:rsidP="00524245">
      <w:pPr>
        <w:autoSpaceDE w:val="0"/>
        <w:autoSpaceDN w:val="0"/>
        <w:adjustRightInd w:val="0"/>
        <w:spacing w:after="0" w:line="240" w:lineRule="auto"/>
        <w:jc w:val="both"/>
        <w:rPr>
          <w:rFonts w:ascii="Arial" w:hAnsi="Arial" w:cs="Arial"/>
        </w:rPr>
      </w:pPr>
    </w:p>
    <w:p w:rsidR="00BC0570" w:rsidRDefault="00BC0570" w:rsidP="00524245">
      <w:pPr>
        <w:autoSpaceDE w:val="0"/>
        <w:autoSpaceDN w:val="0"/>
        <w:adjustRightInd w:val="0"/>
        <w:spacing w:after="0" w:line="240" w:lineRule="auto"/>
        <w:jc w:val="both"/>
        <w:rPr>
          <w:rFonts w:ascii="Arial" w:hAnsi="Arial" w:cs="Arial"/>
        </w:rPr>
      </w:pPr>
    </w:p>
    <w:tbl>
      <w:tblPr>
        <w:tblStyle w:val="TableGrid"/>
        <w:tblW w:w="9371" w:type="dxa"/>
        <w:jc w:val="center"/>
        <w:tblLook w:val="04A0"/>
      </w:tblPr>
      <w:tblGrid>
        <w:gridCol w:w="1195"/>
        <w:gridCol w:w="1168"/>
        <w:gridCol w:w="1168"/>
        <w:gridCol w:w="1168"/>
        <w:gridCol w:w="1168"/>
        <w:gridCol w:w="1168"/>
        <w:gridCol w:w="1168"/>
        <w:gridCol w:w="1168"/>
      </w:tblGrid>
      <w:tr w:rsidR="000901AE" w:rsidRPr="009B45A1" w:rsidTr="002154DD">
        <w:trPr>
          <w:tblHeader/>
          <w:jc w:val="center"/>
        </w:trPr>
        <w:tc>
          <w:tcPr>
            <w:tcW w:w="1195" w:type="dxa"/>
            <w:vMerge w:val="restart"/>
            <w:shd w:val="clear" w:color="auto" w:fill="F2F2F2" w:themeFill="background1" w:themeFillShade="F2"/>
          </w:tcPr>
          <w:p w:rsidR="000901AE" w:rsidRPr="009B45A1" w:rsidRDefault="000901AE" w:rsidP="000901AE">
            <w:pPr>
              <w:autoSpaceDE w:val="0"/>
              <w:autoSpaceDN w:val="0"/>
              <w:adjustRightInd w:val="0"/>
              <w:jc w:val="center"/>
              <w:rPr>
                <w:rFonts w:ascii="Arial" w:hAnsi="Arial" w:cs="Arial"/>
                <w:b/>
                <w:sz w:val="16"/>
                <w:szCs w:val="16"/>
              </w:rPr>
            </w:pPr>
            <w:r w:rsidRPr="009B45A1">
              <w:rPr>
                <w:rFonts w:ascii="Arial" w:hAnsi="Arial" w:cs="Arial"/>
                <w:b/>
                <w:sz w:val="16"/>
                <w:szCs w:val="16"/>
              </w:rPr>
              <w:lastRenderedPageBreak/>
              <w:t>Theme/</w:t>
            </w:r>
            <w:r>
              <w:rPr>
                <w:rFonts w:ascii="Arial" w:hAnsi="Arial" w:cs="Arial"/>
                <w:b/>
                <w:sz w:val="16"/>
                <w:szCs w:val="16"/>
              </w:rPr>
              <w:t xml:space="preserve"> </w:t>
            </w:r>
            <w:r w:rsidRPr="009B45A1">
              <w:rPr>
                <w:rFonts w:ascii="Arial" w:hAnsi="Arial" w:cs="Arial"/>
                <w:b/>
                <w:sz w:val="16"/>
                <w:szCs w:val="16"/>
              </w:rPr>
              <w:t>Message</w:t>
            </w:r>
          </w:p>
        </w:tc>
        <w:tc>
          <w:tcPr>
            <w:tcW w:w="8176" w:type="dxa"/>
            <w:gridSpan w:val="7"/>
            <w:tcBorders>
              <w:bottom w:val="single" w:sz="4" w:space="0" w:color="auto"/>
            </w:tcBorders>
            <w:shd w:val="clear" w:color="auto" w:fill="F2F2F2" w:themeFill="background1" w:themeFillShade="F2"/>
          </w:tcPr>
          <w:p w:rsidR="000901AE" w:rsidRPr="009B45A1" w:rsidRDefault="000901AE" w:rsidP="000901AE">
            <w:pPr>
              <w:autoSpaceDE w:val="0"/>
              <w:autoSpaceDN w:val="0"/>
              <w:adjustRightInd w:val="0"/>
              <w:jc w:val="center"/>
              <w:rPr>
                <w:rFonts w:ascii="Arial" w:hAnsi="Arial" w:cs="Arial"/>
                <w:b/>
                <w:sz w:val="16"/>
                <w:szCs w:val="16"/>
              </w:rPr>
            </w:pPr>
            <w:r w:rsidRPr="009B45A1">
              <w:rPr>
                <w:rFonts w:ascii="Arial" w:hAnsi="Arial" w:cs="Arial"/>
                <w:b/>
                <w:sz w:val="16"/>
                <w:szCs w:val="16"/>
              </w:rPr>
              <w:t>Audience</w:t>
            </w:r>
            <w:r w:rsidR="0026793F">
              <w:rPr>
                <w:rFonts w:ascii="Arial" w:hAnsi="Arial" w:cs="Arial"/>
                <w:b/>
                <w:sz w:val="16"/>
                <w:szCs w:val="16"/>
              </w:rPr>
              <w:t xml:space="preserve"> and Media/ Format</w:t>
            </w:r>
          </w:p>
        </w:tc>
      </w:tr>
      <w:tr w:rsidR="000901AE" w:rsidRPr="009B45A1" w:rsidTr="002154DD">
        <w:trPr>
          <w:tblHeader/>
          <w:jc w:val="center"/>
        </w:trPr>
        <w:tc>
          <w:tcPr>
            <w:tcW w:w="1195" w:type="dxa"/>
            <w:vMerge/>
          </w:tcPr>
          <w:p w:rsidR="000901AE" w:rsidRPr="009B45A1" w:rsidRDefault="000901AE" w:rsidP="000901AE">
            <w:pPr>
              <w:autoSpaceDE w:val="0"/>
              <w:autoSpaceDN w:val="0"/>
              <w:adjustRightInd w:val="0"/>
              <w:jc w:val="center"/>
              <w:rPr>
                <w:rFonts w:ascii="Arial" w:hAnsi="Arial" w:cs="Arial"/>
                <w:sz w:val="16"/>
                <w:szCs w:val="16"/>
              </w:rPr>
            </w:pPr>
          </w:p>
        </w:tc>
        <w:tc>
          <w:tcPr>
            <w:tcW w:w="1168" w:type="dxa"/>
            <w:shd w:val="clear" w:color="auto" w:fill="F2F2F2" w:themeFill="background1" w:themeFillShade="F2"/>
          </w:tcPr>
          <w:p w:rsidR="000901AE" w:rsidRPr="002154DD" w:rsidRDefault="000901AE" w:rsidP="000901AE">
            <w:pPr>
              <w:autoSpaceDE w:val="0"/>
              <w:autoSpaceDN w:val="0"/>
              <w:adjustRightInd w:val="0"/>
              <w:jc w:val="center"/>
              <w:rPr>
                <w:rFonts w:cs="Arial"/>
                <w:b/>
                <w:sz w:val="16"/>
                <w:szCs w:val="16"/>
              </w:rPr>
            </w:pPr>
            <w:r w:rsidRPr="002154DD">
              <w:rPr>
                <w:rFonts w:cs="Arial"/>
                <w:b/>
                <w:sz w:val="16"/>
                <w:szCs w:val="16"/>
              </w:rPr>
              <w:t>Local Communities</w:t>
            </w:r>
          </w:p>
        </w:tc>
        <w:tc>
          <w:tcPr>
            <w:tcW w:w="1168" w:type="dxa"/>
            <w:shd w:val="clear" w:color="auto" w:fill="F2F2F2" w:themeFill="background1" w:themeFillShade="F2"/>
          </w:tcPr>
          <w:p w:rsidR="000901AE" w:rsidRPr="002154DD" w:rsidRDefault="000901AE" w:rsidP="000901AE">
            <w:pPr>
              <w:autoSpaceDE w:val="0"/>
              <w:autoSpaceDN w:val="0"/>
              <w:adjustRightInd w:val="0"/>
              <w:jc w:val="center"/>
              <w:rPr>
                <w:rFonts w:cs="Arial"/>
                <w:b/>
                <w:sz w:val="16"/>
                <w:szCs w:val="16"/>
              </w:rPr>
            </w:pPr>
            <w:r w:rsidRPr="002154DD">
              <w:rPr>
                <w:rFonts w:cs="Arial"/>
                <w:b/>
                <w:sz w:val="16"/>
                <w:szCs w:val="16"/>
              </w:rPr>
              <w:t>PNG Community at Large</w:t>
            </w:r>
          </w:p>
        </w:tc>
        <w:tc>
          <w:tcPr>
            <w:tcW w:w="1168" w:type="dxa"/>
            <w:shd w:val="clear" w:color="auto" w:fill="F2F2F2" w:themeFill="background1" w:themeFillShade="F2"/>
          </w:tcPr>
          <w:p w:rsidR="000901AE" w:rsidRPr="002154DD" w:rsidRDefault="000901AE" w:rsidP="000901AE">
            <w:pPr>
              <w:autoSpaceDE w:val="0"/>
              <w:autoSpaceDN w:val="0"/>
              <w:adjustRightInd w:val="0"/>
              <w:jc w:val="center"/>
              <w:rPr>
                <w:rFonts w:cs="Arial"/>
                <w:b/>
                <w:sz w:val="16"/>
                <w:szCs w:val="16"/>
              </w:rPr>
            </w:pPr>
            <w:r w:rsidRPr="002154DD">
              <w:rPr>
                <w:rFonts w:cs="Arial"/>
                <w:b/>
                <w:sz w:val="16"/>
                <w:szCs w:val="16"/>
              </w:rPr>
              <w:t>District and Provincial Governments</w:t>
            </w:r>
          </w:p>
        </w:tc>
        <w:tc>
          <w:tcPr>
            <w:tcW w:w="1168" w:type="dxa"/>
            <w:shd w:val="clear" w:color="auto" w:fill="F2F2F2" w:themeFill="background1" w:themeFillShade="F2"/>
          </w:tcPr>
          <w:p w:rsidR="000901AE" w:rsidRPr="002154DD" w:rsidRDefault="000901AE" w:rsidP="000901AE">
            <w:pPr>
              <w:autoSpaceDE w:val="0"/>
              <w:autoSpaceDN w:val="0"/>
              <w:adjustRightInd w:val="0"/>
              <w:jc w:val="center"/>
              <w:rPr>
                <w:rFonts w:cs="Arial"/>
                <w:b/>
                <w:sz w:val="16"/>
                <w:szCs w:val="16"/>
              </w:rPr>
            </w:pPr>
            <w:r w:rsidRPr="002154DD">
              <w:rPr>
                <w:rFonts w:cs="Arial"/>
                <w:b/>
                <w:sz w:val="16"/>
                <w:szCs w:val="16"/>
              </w:rPr>
              <w:t>National Government</w:t>
            </w:r>
          </w:p>
        </w:tc>
        <w:tc>
          <w:tcPr>
            <w:tcW w:w="1168" w:type="dxa"/>
            <w:shd w:val="clear" w:color="auto" w:fill="F2F2F2" w:themeFill="background1" w:themeFillShade="F2"/>
          </w:tcPr>
          <w:p w:rsidR="000901AE" w:rsidRPr="002154DD" w:rsidRDefault="000901AE" w:rsidP="000901AE">
            <w:pPr>
              <w:autoSpaceDE w:val="0"/>
              <w:autoSpaceDN w:val="0"/>
              <w:adjustRightInd w:val="0"/>
              <w:jc w:val="center"/>
              <w:rPr>
                <w:rFonts w:cs="Arial"/>
                <w:b/>
                <w:sz w:val="16"/>
                <w:szCs w:val="16"/>
              </w:rPr>
            </w:pPr>
            <w:r w:rsidRPr="002154DD">
              <w:rPr>
                <w:rFonts w:cs="Arial"/>
                <w:b/>
                <w:sz w:val="16"/>
                <w:szCs w:val="16"/>
              </w:rPr>
              <w:t>Politicians</w:t>
            </w:r>
          </w:p>
        </w:tc>
        <w:tc>
          <w:tcPr>
            <w:tcW w:w="1168" w:type="dxa"/>
            <w:shd w:val="clear" w:color="auto" w:fill="F2F2F2" w:themeFill="background1" w:themeFillShade="F2"/>
          </w:tcPr>
          <w:p w:rsidR="000901AE" w:rsidRPr="002154DD" w:rsidRDefault="000901AE" w:rsidP="000901AE">
            <w:pPr>
              <w:autoSpaceDE w:val="0"/>
              <w:autoSpaceDN w:val="0"/>
              <w:adjustRightInd w:val="0"/>
              <w:jc w:val="center"/>
              <w:rPr>
                <w:rFonts w:cs="Arial"/>
                <w:b/>
                <w:sz w:val="16"/>
                <w:szCs w:val="16"/>
              </w:rPr>
            </w:pPr>
            <w:r w:rsidRPr="002154DD">
              <w:rPr>
                <w:rFonts w:cs="Arial"/>
                <w:b/>
                <w:sz w:val="16"/>
                <w:szCs w:val="16"/>
              </w:rPr>
              <w:t>PNG Private Sector</w:t>
            </w:r>
          </w:p>
        </w:tc>
        <w:tc>
          <w:tcPr>
            <w:tcW w:w="1168" w:type="dxa"/>
            <w:shd w:val="clear" w:color="auto" w:fill="F2F2F2" w:themeFill="background1" w:themeFillShade="F2"/>
          </w:tcPr>
          <w:p w:rsidR="000901AE" w:rsidRPr="002154DD" w:rsidRDefault="000901AE" w:rsidP="000901AE">
            <w:pPr>
              <w:autoSpaceDE w:val="0"/>
              <w:autoSpaceDN w:val="0"/>
              <w:adjustRightInd w:val="0"/>
              <w:jc w:val="center"/>
              <w:rPr>
                <w:rFonts w:cs="Arial"/>
                <w:b/>
                <w:sz w:val="16"/>
                <w:szCs w:val="16"/>
              </w:rPr>
            </w:pPr>
            <w:r w:rsidRPr="002154DD">
              <w:rPr>
                <w:rFonts w:cs="Arial"/>
                <w:b/>
                <w:sz w:val="16"/>
                <w:szCs w:val="16"/>
              </w:rPr>
              <w:t>Global Conservation Community</w:t>
            </w:r>
          </w:p>
        </w:tc>
      </w:tr>
      <w:tr w:rsidR="00AF418E" w:rsidRPr="009B45A1" w:rsidTr="002154DD">
        <w:trPr>
          <w:jc w:val="center"/>
        </w:trPr>
        <w:tc>
          <w:tcPr>
            <w:tcW w:w="1195" w:type="dxa"/>
          </w:tcPr>
          <w:p w:rsidR="009B45A1" w:rsidRPr="009B45A1" w:rsidRDefault="000901AE" w:rsidP="002B49A4">
            <w:pPr>
              <w:autoSpaceDE w:val="0"/>
              <w:autoSpaceDN w:val="0"/>
              <w:adjustRightInd w:val="0"/>
              <w:rPr>
                <w:rFonts w:ascii="Arial" w:hAnsi="Arial" w:cs="Arial"/>
                <w:sz w:val="16"/>
                <w:szCs w:val="16"/>
              </w:rPr>
            </w:pPr>
            <w:r>
              <w:rPr>
                <w:rFonts w:ascii="Arial" w:hAnsi="Arial" w:cs="Arial"/>
                <w:sz w:val="16"/>
                <w:szCs w:val="16"/>
              </w:rPr>
              <w:t>Main concepts in the PA Bill.</w:t>
            </w:r>
          </w:p>
        </w:tc>
        <w:tc>
          <w:tcPr>
            <w:tcW w:w="1168" w:type="dxa"/>
          </w:tcPr>
          <w:p w:rsidR="009B45A1" w:rsidRPr="009B45A1" w:rsidRDefault="003A60A5" w:rsidP="002B49A4">
            <w:pPr>
              <w:autoSpaceDE w:val="0"/>
              <w:autoSpaceDN w:val="0"/>
              <w:adjustRightInd w:val="0"/>
              <w:rPr>
                <w:rFonts w:ascii="Arial" w:hAnsi="Arial" w:cs="Arial"/>
                <w:sz w:val="16"/>
                <w:szCs w:val="16"/>
              </w:rPr>
            </w:pPr>
            <w:r>
              <w:rPr>
                <w:rFonts w:ascii="Arial" w:hAnsi="Arial" w:cs="Arial"/>
                <w:sz w:val="16"/>
                <w:szCs w:val="16"/>
              </w:rPr>
              <w:t>-</w:t>
            </w:r>
          </w:p>
        </w:tc>
        <w:tc>
          <w:tcPr>
            <w:tcW w:w="1168" w:type="dxa"/>
          </w:tcPr>
          <w:p w:rsidR="009B45A1" w:rsidRPr="009B45A1" w:rsidRDefault="003A60A5" w:rsidP="002B49A4">
            <w:pPr>
              <w:autoSpaceDE w:val="0"/>
              <w:autoSpaceDN w:val="0"/>
              <w:adjustRightInd w:val="0"/>
              <w:rPr>
                <w:rFonts w:ascii="Arial" w:hAnsi="Arial" w:cs="Arial"/>
                <w:sz w:val="16"/>
                <w:szCs w:val="16"/>
              </w:rPr>
            </w:pPr>
            <w:r>
              <w:rPr>
                <w:rFonts w:ascii="Arial" w:hAnsi="Arial" w:cs="Arial"/>
                <w:sz w:val="16"/>
                <w:szCs w:val="16"/>
              </w:rPr>
              <w:t xml:space="preserve">A </w:t>
            </w:r>
            <w:r w:rsidRPr="00DF4314">
              <w:rPr>
                <w:rFonts w:ascii="Arial" w:hAnsi="Arial" w:cs="Arial"/>
                <w:b/>
                <w:sz w:val="16"/>
                <w:szCs w:val="16"/>
              </w:rPr>
              <w:t>brochure</w:t>
            </w:r>
            <w:r>
              <w:rPr>
                <w:rFonts w:ascii="Arial" w:hAnsi="Arial" w:cs="Arial"/>
                <w:sz w:val="16"/>
                <w:szCs w:val="16"/>
              </w:rPr>
              <w:t xml:space="preserve"> that sketches out the main concepts and net benefits</w:t>
            </w:r>
            <w:r w:rsidR="002154DD">
              <w:rPr>
                <w:rFonts w:ascii="Arial" w:hAnsi="Arial" w:cs="Arial"/>
                <w:sz w:val="16"/>
                <w:szCs w:val="16"/>
              </w:rPr>
              <w:t xml:space="preserve"> of the Bill </w:t>
            </w:r>
            <w:r w:rsidR="00DF4314">
              <w:rPr>
                <w:rFonts w:ascii="Arial" w:hAnsi="Arial" w:cs="Arial"/>
                <w:sz w:val="16"/>
                <w:szCs w:val="16"/>
              </w:rPr>
              <w:t>(print and electronic, for social media, websites)</w:t>
            </w:r>
            <w:r w:rsidR="0080796A">
              <w:rPr>
                <w:rFonts w:ascii="Arial" w:hAnsi="Arial" w:cs="Arial"/>
                <w:sz w:val="16"/>
                <w:szCs w:val="16"/>
              </w:rPr>
              <w:t>.</w:t>
            </w:r>
          </w:p>
        </w:tc>
        <w:tc>
          <w:tcPr>
            <w:tcW w:w="1168" w:type="dxa"/>
          </w:tcPr>
          <w:p w:rsidR="009B45A1" w:rsidRPr="009B45A1" w:rsidRDefault="003A60A5" w:rsidP="002B49A4">
            <w:pPr>
              <w:autoSpaceDE w:val="0"/>
              <w:autoSpaceDN w:val="0"/>
              <w:adjustRightInd w:val="0"/>
              <w:rPr>
                <w:rFonts w:ascii="Arial" w:hAnsi="Arial" w:cs="Arial"/>
                <w:sz w:val="16"/>
                <w:szCs w:val="16"/>
              </w:rPr>
            </w:pPr>
            <w:r>
              <w:rPr>
                <w:rFonts w:ascii="Arial" w:hAnsi="Arial" w:cs="Arial"/>
                <w:sz w:val="16"/>
                <w:szCs w:val="16"/>
              </w:rPr>
              <w:t>-</w:t>
            </w:r>
          </w:p>
        </w:tc>
        <w:tc>
          <w:tcPr>
            <w:tcW w:w="1168" w:type="dxa"/>
          </w:tcPr>
          <w:p w:rsidR="009B45A1" w:rsidRPr="009B45A1" w:rsidRDefault="003A60A5" w:rsidP="002B49A4">
            <w:pPr>
              <w:autoSpaceDE w:val="0"/>
              <w:autoSpaceDN w:val="0"/>
              <w:adjustRightInd w:val="0"/>
              <w:rPr>
                <w:rFonts w:ascii="Arial" w:hAnsi="Arial" w:cs="Arial"/>
                <w:sz w:val="16"/>
                <w:szCs w:val="16"/>
              </w:rPr>
            </w:pPr>
            <w:r>
              <w:rPr>
                <w:rFonts w:ascii="Arial" w:hAnsi="Arial" w:cs="Arial"/>
                <w:sz w:val="16"/>
                <w:szCs w:val="16"/>
              </w:rPr>
              <w:t>-</w:t>
            </w:r>
          </w:p>
        </w:tc>
        <w:tc>
          <w:tcPr>
            <w:tcW w:w="1168" w:type="dxa"/>
          </w:tcPr>
          <w:p w:rsidR="009B45A1" w:rsidRPr="009B45A1" w:rsidRDefault="00DF4314" w:rsidP="00DF4314">
            <w:pPr>
              <w:autoSpaceDE w:val="0"/>
              <w:autoSpaceDN w:val="0"/>
              <w:adjustRightInd w:val="0"/>
              <w:rPr>
                <w:rFonts w:ascii="Arial" w:hAnsi="Arial" w:cs="Arial"/>
                <w:sz w:val="16"/>
                <w:szCs w:val="16"/>
              </w:rPr>
            </w:pPr>
            <w:r w:rsidRPr="00DF4314">
              <w:rPr>
                <w:rFonts w:ascii="Arial" w:hAnsi="Arial" w:cs="Arial"/>
                <w:b/>
                <w:sz w:val="16"/>
                <w:szCs w:val="16"/>
              </w:rPr>
              <w:t>Key talking points</w:t>
            </w:r>
            <w:r>
              <w:rPr>
                <w:rFonts w:ascii="Arial" w:hAnsi="Arial" w:cs="Arial"/>
                <w:sz w:val="16"/>
                <w:szCs w:val="16"/>
              </w:rPr>
              <w:t xml:space="preserve"> for CEPA/ UNDP meetings with specific ministers (by portfolio and by region).</w:t>
            </w:r>
          </w:p>
        </w:tc>
        <w:tc>
          <w:tcPr>
            <w:tcW w:w="1168" w:type="dxa"/>
          </w:tcPr>
          <w:p w:rsidR="009B45A1" w:rsidRPr="009B45A1" w:rsidRDefault="003A60A5" w:rsidP="002B49A4">
            <w:pPr>
              <w:autoSpaceDE w:val="0"/>
              <w:autoSpaceDN w:val="0"/>
              <w:adjustRightInd w:val="0"/>
              <w:rPr>
                <w:rFonts w:ascii="Arial" w:hAnsi="Arial" w:cs="Arial"/>
                <w:sz w:val="16"/>
                <w:szCs w:val="16"/>
              </w:rPr>
            </w:pPr>
            <w:r>
              <w:rPr>
                <w:rFonts w:ascii="Arial" w:hAnsi="Arial" w:cs="Arial"/>
                <w:sz w:val="16"/>
                <w:szCs w:val="16"/>
              </w:rPr>
              <w:t>-</w:t>
            </w:r>
          </w:p>
        </w:tc>
        <w:tc>
          <w:tcPr>
            <w:tcW w:w="1168" w:type="dxa"/>
          </w:tcPr>
          <w:p w:rsidR="009B45A1" w:rsidRPr="009B45A1" w:rsidRDefault="00B3527A" w:rsidP="00B3527A">
            <w:pPr>
              <w:autoSpaceDE w:val="0"/>
              <w:autoSpaceDN w:val="0"/>
              <w:adjustRightInd w:val="0"/>
              <w:rPr>
                <w:rFonts w:ascii="Arial" w:hAnsi="Arial" w:cs="Arial"/>
                <w:sz w:val="16"/>
                <w:szCs w:val="16"/>
              </w:rPr>
            </w:pPr>
            <w:r>
              <w:rPr>
                <w:rFonts w:ascii="Arial" w:hAnsi="Arial" w:cs="Arial"/>
                <w:sz w:val="16"/>
                <w:szCs w:val="16"/>
              </w:rPr>
              <w:t xml:space="preserve">A </w:t>
            </w:r>
            <w:r w:rsidRPr="00DF4314">
              <w:rPr>
                <w:rFonts w:ascii="Arial" w:hAnsi="Arial" w:cs="Arial"/>
                <w:b/>
                <w:sz w:val="16"/>
                <w:szCs w:val="16"/>
              </w:rPr>
              <w:t>brochure</w:t>
            </w:r>
            <w:r>
              <w:rPr>
                <w:rFonts w:ascii="Arial" w:hAnsi="Arial" w:cs="Arial"/>
                <w:sz w:val="16"/>
                <w:szCs w:val="16"/>
              </w:rPr>
              <w:t xml:space="preserve"> that sketches out the main concepts and net benefits of the Bill (electronic, for social media, websites).</w:t>
            </w:r>
          </w:p>
        </w:tc>
      </w:tr>
      <w:tr w:rsidR="000901AE" w:rsidRPr="009B45A1" w:rsidTr="002154DD">
        <w:trPr>
          <w:jc w:val="center"/>
        </w:trPr>
        <w:tc>
          <w:tcPr>
            <w:tcW w:w="1195" w:type="dxa"/>
          </w:tcPr>
          <w:p w:rsidR="000901AE" w:rsidRPr="009B45A1" w:rsidRDefault="002B49A4" w:rsidP="002B49A4">
            <w:pPr>
              <w:autoSpaceDE w:val="0"/>
              <w:autoSpaceDN w:val="0"/>
              <w:adjustRightInd w:val="0"/>
              <w:rPr>
                <w:rFonts w:ascii="Arial" w:hAnsi="Arial" w:cs="Arial"/>
                <w:sz w:val="16"/>
                <w:szCs w:val="16"/>
              </w:rPr>
            </w:pPr>
            <w:r>
              <w:rPr>
                <w:rFonts w:ascii="Arial" w:hAnsi="Arial" w:cs="Arial"/>
                <w:sz w:val="16"/>
                <w:szCs w:val="16"/>
              </w:rPr>
              <w:t>Business opportunities associated with green commodities.</w:t>
            </w:r>
          </w:p>
        </w:tc>
        <w:tc>
          <w:tcPr>
            <w:tcW w:w="1168" w:type="dxa"/>
          </w:tcPr>
          <w:p w:rsidR="000901AE" w:rsidRPr="009B45A1" w:rsidRDefault="00386AE4" w:rsidP="002B49A4">
            <w:pPr>
              <w:autoSpaceDE w:val="0"/>
              <w:autoSpaceDN w:val="0"/>
              <w:adjustRightInd w:val="0"/>
              <w:rPr>
                <w:rFonts w:ascii="Arial" w:hAnsi="Arial" w:cs="Arial"/>
                <w:sz w:val="16"/>
                <w:szCs w:val="16"/>
              </w:rPr>
            </w:pPr>
            <w:r>
              <w:rPr>
                <w:rFonts w:ascii="Arial" w:hAnsi="Arial" w:cs="Arial"/>
                <w:sz w:val="16"/>
                <w:szCs w:val="16"/>
              </w:rPr>
              <w:t xml:space="preserve">A </w:t>
            </w:r>
            <w:r w:rsidRPr="00386AE4">
              <w:rPr>
                <w:rFonts w:ascii="Arial" w:hAnsi="Arial" w:cs="Arial"/>
                <w:b/>
                <w:sz w:val="16"/>
                <w:szCs w:val="16"/>
              </w:rPr>
              <w:t>brochure</w:t>
            </w:r>
            <w:r>
              <w:rPr>
                <w:rFonts w:ascii="Arial" w:hAnsi="Arial" w:cs="Arial"/>
                <w:sz w:val="16"/>
                <w:szCs w:val="16"/>
              </w:rPr>
              <w:t xml:space="preserve"> with concepts, options, evidence of business viability, and current e</w:t>
            </w:r>
            <w:r w:rsidR="002154DD">
              <w:rPr>
                <w:rFonts w:ascii="Arial" w:hAnsi="Arial" w:cs="Arial"/>
                <w:sz w:val="16"/>
                <w:szCs w:val="16"/>
              </w:rPr>
              <w:t xml:space="preserve">xamples </w:t>
            </w:r>
            <w:r>
              <w:rPr>
                <w:rFonts w:ascii="Arial" w:hAnsi="Arial" w:cs="Arial"/>
                <w:sz w:val="16"/>
                <w:szCs w:val="16"/>
              </w:rPr>
              <w:t>(print)</w:t>
            </w:r>
            <w:r w:rsidR="002154DD">
              <w:rPr>
                <w:rFonts w:ascii="Arial" w:hAnsi="Arial" w:cs="Arial"/>
                <w:sz w:val="16"/>
                <w:szCs w:val="16"/>
              </w:rPr>
              <w:t>.</w:t>
            </w:r>
          </w:p>
        </w:tc>
        <w:tc>
          <w:tcPr>
            <w:tcW w:w="1168" w:type="dxa"/>
          </w:tcPr>
          <w:p w:rsidR="000901AE" w:rsidRPr="009B45A1" w:rsidRDefault="00386AE4" w:rsidP="002B49A4">
            <w:pPr>
              <w:autoSpaceDE w:val="0"/>
              <w:autoSpaceDN w:val="0"/>
              <w:adjustRightInd w:val="0"/>
              <w:rPr>
                <w:rFonts w:ascii="Arial" w:hAnsi="Arial" w:cs="Arial"/>
                <w:sz w:val="16"/>
                <w:szCs w:val="16"/>
              </w:rPr>
            </w:pPr>
            <w:r>
              <w:rPr>
                <w:rFonts w:ascii="Arial" w:hAnsi="Arial" w:cs="Arial"/>
                <w:sz w:val="16"/>
                <w:szCs w:val="16"/>
              </w:rPr>
              <w:t>-</w:t>
            </w:r>
          </w:p>
        </w:tc>
        <w:tc>
          <w:tcPr>
            <w:tcW w:w="1168" w:type="dxa"/>
          </w:tcPr>
          <w:p w:rsidR="000901AE" w:rsidRPr="009B45A1" w:rsidRDefault="00386AE4" w:rsidP="002B49A4">
            <w:pPr>
              <w:autoSpaceDE w:val="0"/>
              <w:autoSpaceDN w:val="0"/>
              <w:adjustRightInd w:val="0"/>
              <w:rPr>
                <w:rFonts w:ascii="Arial" w:hAnsi="Arial" w:cs="Arial"/>
                <w:sz w:val="16"/>
                <w:szCs w:val="16"/>
              </w:rPr>
            </w:pPr>
            <w:r>
              <w:rPr>
                <w:rFonts w:ascii="Arial" w:hAnsi="Arial" w:cs="Arial"/>
                <w:sz w:val="16"/>
                <w:szCs w:val="16"/>
              </w:rPr>
              <w:t xml:space="preserve">A </w:t>
            </w:r>
            <w:r w:rsidRPr="00386AE4">
              <w:rPr>
                <w:rFonts w:ascii="Arial" w:hAnsi="Arial" w:cs="Arial"/>
                <w:b/>
                <w:sz w:val="16"/>
                <w:szCs w:val="16"/>
              </w:rPr>
              <w:t>brochure</w:t>
            </w:r>
            <w:r>
              <w:rPr>
                <w:rFonts w:ascii="Arial" w:hAnsi="Arial" w:cs="Arial"/>
                <w:sz w:val="16"/>
                <w:szCs w:val="16"/>
              </w:rPr>
              <w:t xml:space="preserve"> with concepts, options, evidence of business v</w:t>
            </w:r>
            <w:r w:rsidR="00B3527A">
              <w:rPr>
                <w:rFonts w:ascii="Arial" w:hAnsi="Arial" w:cs="Arial"/>
                <w:sz w:val="16"/>
                <w:szCs w:val="16"/>
              </w:rPr>
              <w:t xml:space="preserve">iability, and current examples </w:t>
            </w:r>
            <w:r>
              <w:rPr>
                <w:rFonts w:ascii="Arial" w:hAnsi="Arial" w:cs="Arial"/>
                <w:sz w:val="16"/>
                <w:szCs w:val="16"/>
              </w:rPr>
              <w:t>(print and electronic, for social media, websites)</w:t>
            </w:r>
            <w:r w:rsidR="00B3527A">
              <w:rPr>
                <w:rFonts w:ascii="Arial" w:hAnsi="Arial" w:cs="Arial"/>
                <w:sz w:val="16"/>
                <w:szCs w:val="16"/>
              </w:rPr>
              <w:t>.</w:t>
            </w:r>
          </w:p>
        </w:tc>
        <w:tc>
          <w:tcPr>
            <w:tcW w:w="1168" w:type="dxa"/>
          </w:tcPr>
          <w:p w:rsidR="000901AE" w:rsidRPr="009B45A1" w:rsidRDefault="00386AE4" w:rsidP="002B49A4">
            <w:pPr>
              <w:autoSpaceDE w:val="0"/>
              <w:autoSpaceDN w:val="0"/>
              <w:adjustRightInd w:val="0"/>
              <w:rPr>
                <w:rFonts w:ascii="Arial" w:hAnsi="Arial" w:cs="Arial"/>
                <w:sz w:val="16"/>
                <w:szCs w:val="16"/>
              </w:rPr>
            </w:pPr>
            <w:r>
              <w:rPr>
                <w:rFonts w:ascii="Arial" w:hAnsi="Arial" w:cs="Arial"/>
                <w:sz w:val="16"/>
                <w:szCs w:val="16"/>
              </w:rPr>
              <w:t>-</w:t>
            </w:r>
          </w:p>
        </w:tc>
        <w:tc>
          <w:tcPr>
            <w:tcW w:w="1168" w:type="dxa"/>
          </w:tcPr>
          <w:p w:rsidR="000901AE" w:rsidRPr="009B45A1" w:rsidRDefault="00386AE4" w:rsidP="002B49A4">
            <w:pPr>
              <w:autoSpaceDE w:val="0"/>
              <w:autoSpaceDN w:val="0"/>
              <w:adjustRightInd w:val="0"/>
              <w:rPr>
                <w:rFonts w:ascii="Arial" w:hAnsi="Arial" w:cs="Arial"/>
                <w:sz w:val="16"/>
                <w:szCs w:val="16"/>
              </w:rPr>
            </w:pPr>
            <w:r>
              <w:rPr>
                <w:rFonts w:ascii="Arial" w:hAnsi="Arial" w:cs="Arial"/>
                <w:sz w:val="16"/>
                <w:szCs w:val="16"/>
              </w:rPr>
              <w:t>-</w:t>
            </w:r>
          </w:p>
        </w:tc>
        <w:tc>
          <w:tcPr>
            <w:tcW w:w="1168" w:type="dxa"/>
          </w:tcPr>
          <w:p w:rsidR="000901AE" w:rsidRPr="009B45A1" w:rsidRDefault="00386AE4" w:rsidP="00B3527A">
            <w:pPr>
              <w:autoSpaceDE w:val="0"/>
              <w:autoSpaceDN w:val="0"/>
              <w:adjustRightInd w:val="0"/>
              <w:rPr>
                <w:rFonts w:ascii="Arial" w:hAnsi="Arial" w:cs="Arial"/>
                <w:sz w:val="16"/>
                <w:szCs w:val="16"/>
              </w:rPr>
            </w:pPr>
            <w:r>
              <w:rPr>
                <w:rFonts w:ascii="Arial" w:hAnsi="Arial" w:cs="Arial"/>
                <w:sz w:val="16"/>
                <w:szCs w:val="16"/>
              </w:rPr>
              <w:t xml:space="preserve">A </w:t>
            </w:r>
            <w:r w:rsidRPr="00386AE4">
              <w:rPr>
                <w:rFonts w:ascii="Arial" w:hAnsi="Arial" w:cs="Arial"/>
                <w:b/>
                <w:sz w:val="16"/>
                <w:szCs w:val="16"/>
              </w:rPr>
              <w:t>brochure</w:t>
            </w:r>
            <w:r>
              <w:rPr>
                <w:rFonts w:ascii="Arial" w:hAnsi="Arial" w:cs="Arial"/>
                <w:sz w:val="16"/>
                <w:szCs w:val="16"/>
              </w:rPr>
              <w:t xml:space="preserve"> with concepts, options, evidence of business viability, and current examples</w:t>
            </w:r>
            <w:r w:rsidR="00B3527A">
              <w:rPr>
                <w:rFonts w:ascii="Arial" w:hAnsi="Arial" w:cs="Arial"/>
                <w:sz w:val="16"/>
                <w:szCs w:val="16"/>
              </w:rPr>
              <w:t xml:space="preserve"> </w:t>
            </w:r>
            <w:r>
              <w:rPr>
                <w:rFonts w:ascii="Arial" w:hAnsi="Arial" w:cs="Arial"/>
                <w:sz w:val="16"/>
                <w:szCs w:val="16"/>
              </w:rPr>
              <w:t>(print and electronic, for social media, websites)</w:t>
            </w:r>
            <w:r w:rsidR="00B3527A">
              <w:rPr>
                <w:rFonts w:ascii="Arial" w:hAnsi="Arial" w:cs="Arial"/>
                <w:sz w:val="16"/>
                <w:szCs w:val="16"/>
              </w:rPr>
              <w:t>.</w:t>
            </w:r>
          </w:p>
        </w:tc>
        <w:tc>
          <w:tcPr>
            <w:tcW w:w="1168" w:type="dxa"/>
          </w:tcPr>
          <w:p w:rsidR="000901AE" w:rsidRPr="009B45A1" w:rsidRDefault="00386AE4" w:rsidP="002B49A4">
            <w:pPr>
              <w:autoSpaceDE w:val="0"/>
              <w:autoSpaceDN w:val="0"/>
              <w:adjustRightInd w:val="0"/>
              <w:rPr>
                <w:rFonts w:ascii="Arial" w:hAnsi="Arial" w:cs="Arial"/>
                <w:sz w:val="16"/>
                <w:szCs w:val="16"/>
              </w:rPr>
            </w:pPr>
            <w:r>
              <w:rPr>
                <w:rFonts w:ascii="Arial" w:hAnsi="Arial" w:cs="Arial"/>
                <w:sz w:val="16"/>
                <w:szCs w:val="16"/>
              </w:rPr>
              <w:t>-</w:t>
            </w:r>
          </w:p>
        </w:tc>
      </w:tr>
      <w:tr w:rsidR="000901AE" w:rsidRPr="009B45A1" w:rsidTr="002154DD">
        <w:trPr>
          <w:jc w:val="center"/>
        </w:trPr>
        <w:tc>
          <w:tcPr>
            <w:tcW w:w="1195" w:type="dxa"/>
          </w:tcPr>
          <w:p w:rsidR="000901AE" w:rsidRPr="009B45A1" w:rsidRDefault="002B49A4" w:rsidP="002B49A4">
            <w:pPr>
              <w:autoSpaceDE w:val="0"/>
              <w:autoSpaceDN w:val="0"/>
              <w:adjustRightInd w:val="0"/>
              <w:rPr>
                <w:rFonts w:ascii="Arial" w:hAnsi="Arial" w:cs="Arial"/>
                <w:sz w:val="16"/>
                <w:szCs w:val="16"/>
              </w:rPr>
            </w:pPr>
            <w:r>
              <w:rPr>
                <w:rFonts w:ascii="Arial" w:hAnsi="Arial" w:cs="Arial"/>
                <w:sz w:val="16"/>
                <w:szCs w:val="16"/>
              </w:rPr>
              <w:t>Map of gazetted PAs in PNG.</w:t>
            </w:r>
          </w:p>
        </w:tc>
        <w:tc>
          <w:tcPr>
            <w:tcW w:w="1168" w:type="dxa"/>
          </w:tcPr>
          <w:p w:rsidR="000901AE" w:rsidRPr="009B45A1" w:rsidRDefault="00053D22" w:rsidP="002B49A4">
            <w:pPr>
              <w:autoSpaceDE w:val="0"/>
              <w:autoSpaceDN w:val="0"/>
              <w:adjustRightInd w:val="0"/>
              <w:rPr>
                <w:rFonts w:ascii="Arial" w:hAnsi="Arial" w:cs="Arial"/>
                <w:sz w:val="16"/>
                <w:szCs w:val="16"/>
              </w:rPr>
            </w:pPr>
            <w:r w:rsidRPr="001150D5">
              <w:rPr>
                <w:rFonts w:ascii="Arial" w:hAnsi="Arial" w:cs="Arial"/>
                <w:b/>
                <w:sz w:val="16"/>
                <w:szCs w:val="16"/>
              </w:rPr>
              <w:t>Printed map</w:t>
            </w:r>
            <w:r>
              <w:rPr>
                <w:rFonts w:ascii="Arial" w:hAnsi="Arial" w:cs="Arial"/>
                <w:b/>
                <w:sz w:val="16"/>
                <w:szCs w:val="16"/>
              </w:rPr>
              <w:t>.</w:t>
            </w:r>
          </w:p>
        </w:tc>
        <w:tc>
          <w:tcPr>
            <w:tcW w:w="1168" w:type="dxa"/>
          </w:tcPr>
          <w:p w:rsidR="000901AE" w:rsidRPr="009B45A1" w:rsidRDefault="001150D5" w:rsidP="001150D5">
            <w:pPr>
              <w:autoSpaceDE w:val="0"/>
              <w:autoSpaceDN w:val="0"/>
              <w:adjustRightInd w:val="0"/>
              <w:rPr>
                <w:rFonts w:ascii="Arial" w:hAnsi="Arial" w:cs="Arial"/>
                <w:sz w:val="16"/>
                <w:szCs w:val="16"/>
              </w:rPr>
            </w:pPr>
            <w:r w:rsidRPr="001150D5">
              <w:rPr>
                <w:rFonts w:ascii="Arial" w:hAnsi="Arial" w:cs="Arial"/>
                <w:b/>
                <w:sz w:val="16"/>
                <w:szCs w:val="16"/>
              </w:rPr>
              <w:t>Printed map</w:t>
            </w:r>
            <w:r>
              <w:rPr>
                <w:rFonts w:ascii="Arial" w:hAnsi="Arial" w:cs="Arial"/>
                <w:sz w:val="16"/>
                <w:szCs w:val="16"/>
              </w:rPr>
              <w:t xml:space="preserve"> and electronic version (for relevant websites).</w:t>
            </w:r>
          </w:p>
        </w:tc>
        <w:tc>
          <w:tcPr>
            <w:tcW w:w="1168" w:type="dxa"/>
          </w:tcPr>
          <w:p w:rsidR="000901AE" w:rsidRPr="009B45A1" w:rsidRDefault="001150D5" w:rsidP="002B49A4">
            <w:pPr>
              <w:autoSpaceDE w:val="0"/>
              <w:autoSpaceDN w:val="0"/>
              <w:adjustRightInd w:val="0"/>
              <w:rPr>
                <w:rFonts w:ascii="Arial" w:hAnsi="Arial" w:cs="Arial"/>
                <w:sz w:val="16"/>
                <w:szCs w:val="16"/>
              </w:rPr>
            </w:pPr>
            <w:r>
              <w:rPr>
                <w:rFonts w:ascii="Arial" w:hAnsi="Arial" w:cs="Arial"/>
                <w:sz w:val="16"/>
                <w:szCs w:val="16"/>
              </w:rPr>
              <w:t>-</w:t>
            </w:r>
          </w:p>
        </w:tc>
        <w:tc>
          <w:tcPr>
            <w:tcW w:w="1168" w:type="dxa"/>
          </w:tcPr>
          <w:p w:rsidR="000901AE" w:rsidRPr="009B45A1" w:rsidRDefault="001150D5" w:rsidP="002B49A4">
            <w:pPr>
              <w:autoSpaceDE w:val="0"/>
              <w:autoSpaceDN w:val="0"/>
              <w:adjustRightInd w:val="0"/>
              <w:rPr>
                <w:rFonts w:ascii="Arial" w:hAnsi="Arial" w:cs="Arial"/>
                <w:sz w:val="16"/>
                <w:szCs w:val="16"/>
              </w:rPr>
            </w:pPr>
            <w:r>
              <w:rPr>
                <w:rFonts w:ascii="Arial" w:hAnsi="Arial" w:cs="Arial"/>
                <w:sz w:val="16"/>
                <w:szCs w:val="16"/>
              </w:rPr>
              <w:t>-</w:t>
            </w:r>
          </w:p>
        </w:tc>
        <w:tc>
          <w:tcPr>
            <w:tcW w:w="1168" w:type="dxa"/>
          </w:tcPr>
          <w:p w:rsidR="000901AE" w:rsidRPr="009B45A1" w:rsidRDefault="001150D5" w:rsidP="002B49A4">
            <w:pPr>
              <w:autoSpaceDE w:val="0"/>
              <w:autoSpaceDN w:val="0"/>
              <w:adjustRightInd w:val="0"/>
              <w:rPr>
                <w:rFonts w:ascii="Arial" w:hAnsi="Arial" w:cs="Arial"/>
                <w:sz w:val="16"/>
                <w:szCs w:val="16"/>
              </w:rPr>
            </w:pPr>
            <w:r>
              <w:rPr>
                <w:rFonts w:ascii="Arial" w:hAnsi="Arial" w:cs="Arial"/>
                <w:sz w:val="16"/>
                <w:szCs w:val="16"/>
              </w:rPr>
              <w:t>-</w:t>
            </w:r>
          </w:p>
        </w:tc>
        <w:tc>
          <w:tcPr>
            <w:tcW w:w="1168" w:type="dxa"/>
          </w:tcPr>
          <w:p w:rsidR="000901AE" w:rsidRPr="009B45A1" w:rsidRDefault="001150D5" w:rsidP="002B49A4">
            <w:pPr>
              <w:autoSpaceDE w:val="0"/>
              <w:autoSpaceDN w:val="0"/>
              <w:adjustRightInd w:val="0"/>
              <w:rPr>
                <w:rFonts w:ascii="Arial" w:hAnsi="Arial" w:cs="Arial"/>
                <w:sz w:val="16"/>
                <w:szCs w:val="16"/>
              </w:rPr>
            </w:pPr>
            <w:r>
              <w:rPr>
                <w:rFonts w:ascii="Arial" w:hAnsi="Arial" w:cs="Arial"/>
                <w:sz w:val="16"/>
                <w:szCs w:val="16"/>
              </w:rPr>
              <w:t>-</w:t>
            </w:r>
          </w:p>
        </w:tc>
        <w:tc>
          <w:tcPr>
            <w:tcW w:w="1168" w:type="dxa"/>
          </w:tcPr>
          <w:p w:rsidR="000901AE" w:rsidRPr="009B45A1" w:rsidRDefault="001150D5" w:rsidP="001150D5">
            <w:pPr>
              <w:autoSpaceDE w:val="0"/>
              <w:autoSpaceDN w:val="0"/>
              <w:adjustRightInd w:val="0"/>
              <w:rPr>
                <w:rFonts w:ascii="Arial" w:hAnsi="Arial" w:cs="Arial"/>
                <w:sz w:val="16"/>
                <w:szCs w:val="16"/>
              </w:rPr>
            </w:pPr>
            <w:r>
              <w:rPr>
                <w:rFonts w:ascii="Arial" w:hAnsi="Arial" w:cs="Arial"/>
                <w:b/>
                <w:sz w:val="16"/>
                <w:szCs w:val="16"/>
              </w:rPr>
              <w:t xml:space="preserve">Electronic version of </w:t>
            </w:r>
            <w:r w:rsidRPr="001150D5">
              <w:rPr>
                <w:rFonts w:ascii="Arial" w:hAnsi="Arial" w:cs="Arial"/>
                <w:b/>
                <w:sz w:val="16"/>
                <w:szCs w:val="16"/>
              </w:rPr>
              <w:t>map</w:t>
            </w:r>
            <w:r>
              <w:rPr>
                <w:rFonts w:ascii="Arial" w:hAnsi="Arial" w:cs="Arial"/>
                <w:sz w:val="16"/>
                <w:szCs w:val="16"/>
              </w:rPr>
              <w:t xml:space="preserve"> (for relevant websites).</w:t>
            </w:r>
          </w:p>
        </w:tc>
      </w:tr>
      <w:tr w:rsidR="000901AE" w:rsidRPr="009B45A1" w:rsidTr="002154DD">
        <w:trPr>
          <w:jc w:val="center"/>
        </w:trPr>
        <w:tc>
          <w:tcPr>
            <w:tcW w:w="1195" w:type="dxa"/>
          </w:tcPr>
          <w:p w:rsidR="000901AE" w:rsidRPr="009B45A1" w:rsidRDefault="002B49A4" w:rsidP="002B49A4">
            <w:pPr>
              <w:autoSpaceDE w:val="0"/>
              <w:autoSpaceDN w:val="0"/>
              <w:adjustRightInd w:val="0"/>
              <w:rPr>
                <w:rFonts w:ascii="Arial" w:hAnsi="Arial" w:cs="Arial"/>
                <w:sz w:val="16"/>
                <w:szCs w:val="16"/>
              </w:rPr>
            </w:pPr>
            <w:r>
              <w:rPr>
                <w:rFonts w:ascii="Arial" w:hAnsi="Arial" w:cs="Arial"/>
                <w:sz w:val="16"/>
                <w:szCs w:val="16"/>
              </w:rPr>
              <w:t>Applications of drones to PA management.</w:t>
            </w:r>
          </w:p>
        </w:tc>
        <w:tc>
          <w:tcPr>
            <w:tcW w:w="1168" w:type="dxa"/>
          </w:tcPr>
          <w:p w:rsidR="000901AE" w:rsidRPr="009B45A1" w:rsidRDefault="002910A4" w:rsidP="002B49A4">
            <w:pPr>
              <w:autoSpaceDE w:val="0"/>
              <w:autoSpaceDN w:val="0"/>
              <w:adjustRightInd w:val="0"/>
              <w:rPr>
                <w:rFonts w:ascii="Arial" w:hAnsi="Arial" w:cs="Arial"/>
                <w:sz w:val="16"/>
                <w:szCs w:val="16"/>
              </w:rPr>
            </w:pPr>
            <w:r>
              <w:rPr>
                <w:rFonts w:ascii="Arial" w:hAnsi="Arial" w:cs="Arial"/>
                <w:sz w:val="16"/>
                <w:szCs w:val="16"/>
              </w:rPr>
              <w:t>-</w:t>
            </w:r>
          </w:p>
        </w:tc>
        <w:tc>
          <w:tcPr>
            <w:tcW w:w="1168" w:type="dxa"/>
          </w:tcPr>
          <w:p w:rsidR="000901AE" w:rsidRPr="009B45A1" w:rsidRDefault="002910A4" w:rsidP="002910A4">
            <w:pPr>
              <w:autoSpaceDE w:val="0"/>
              <w:autoSpaceDN w:val="0"/>
              <w:adjustRightInd w:val="0"/>
              <w:rPr>
                <w:rFonts w:ascii="Arial" w:hAnsi="Arial" w:cs="Arial"/>
                <w:sz w:val="16"/>
                <w:szCs w:val="16"/>
              </w:rPr>
            </w:pPr>
            <w:r>
              <w:rPr>
                <w:rFonts w:ascii="Arial" w:hAnsi="Arial" w:cs="Arial"/>
                <w:sz w:val="16"/>
                <w:szCs w:val="16"/>
              </w:rPr>
              <w:t xml:space="preserve">A 3-minute </w:t>
            </w:r>
            <w:r w:rsidRPr="002910A4">
              <w:rPr>
                <w:rFonts w:ascii="Arial" w:hAnsi="Arial" w:cs="Arial"/>
                <w:b/>
                <w:sz w:val="16"/>
                <w:szCs w:val="16"/>
              </w:rPr>
              <w:t>video</w:t>
            </w:r>
            <w:r>
              <w:rPr>
                <w:rFonts w:ascii="Arial" w:hAnsi="Arial" w:cs="Arial"/>
                <w:sz w:val="16"/>
                <w:szCs w:val="16"/>
              </w:rPr>
              <w:t xml:space="preserve"> on drone technology, applications for monitoring/ enforcement and boundary surveys, with drone images (for TV and relevant websites).</w:t>
            </w:r>
          </w:p>
        </w:tc>
        <w:tc>
          <w:tcPr>
            <w:tcW w:w="1168" w:type="dxa"/>
          </w:tcPr>
          <w:p w:rsidR="000901AE" w:rsidRDefault="002910A4" w:rsidP="002910A4">
            <w:pPr>
              <w:autoSpaceDE w:val="0"/>
              <w:autoSpaceDN w:val="0"/>
              <w:adjustRightInd w:val="0"/>
              <w:rPr>
                <w:rFonts w:ascii="Arial" w:hAnsi="Arial" w:cs="Arial"/>
                <w:sz w:val="16"/>
                <w:szCs w:val="16"/>
              </w:rPr>
            </w:pPr>
            <w:r>
              <w:rPr>
                <w:rFonts w:ascii="Arial" w:hAnsi="Arial" w:cs="Arial"/>
                <w:sz w:val="16"/>
                <w:szCs w:val="16"/>
              </w:rPr>
              <w:t xml:space="preserve">A </w:t>
            </w:r>
            <w:r w:rsidRPr="002910A4">
              <w:rPr>
                <w:rFonts w:ascii="Arial" w:hAnsi="Arial" w:cs="Arial"/>
                <w:b/>
                <w:sz w:val="16"/>
                <w:szCs w:val="16"/>
              </w:rPr>
              <w:t>brochure</w:t>
            </w:r>
            <w:r>
              <w:rPr>
                <w:rFonts w:ascii="Arial" w:hAnsi="Arial" w:cs="Arial"/>
                <w:sz w:val="16"/>
                <w:szCs w:val="16"/>
              </w:rPr>
              <w:t xml:space="preserve"> on drone technology, applications for monitoring/ enforcement and boundary surveys, with photographs</w:t>
            </w:r>
          </w:p>
          <w:p w:rsidR="002910A4" w:rsidRPr="002910A4" w:rsidRDefault="002910A4" w:rsidP="002910A4">
            <w:pPr>
              <w:autoSpaceDE w:val="0"/>
              <w:autoSpaceDN w:val="0"/>
              <w:adjustRightInd w:val="0"/>
              <w:rPr>
                <w:rFonts w:ascii="Arial" w:hAnsi="Arial" w:cs="Arial"/>
                <w:sz w:val="16"/>
                <w:szCs w:val="16"/>
              </w:rPr>
            </w:pPr>
            <w:r>
              <w:rPr>
                <w:rFonts w:ascii="Arial" w:hAnsi="Arial" w:cs="Arial"/>
                <w:sz w:val="16"/>
                <w:szCs w:val="16"/>
              </w:rPr>
              <w:t>(</w:t>
            </w:r>
            <w:proofErr w:type="gramStart"/>
            <w:r>
              <w:rPr>
                <w:rFonts w:ascii="Arial" w:hAnsi="Arial" w:cs="Arial"/>
                <w:sz w:val="16"/>
                <w:szCs w:val="16"/>
              </w:rPr>
              <w:t>print</w:t>
            </w:r>
            <w:proofErr w:type="gramEnd"/>
            <w:r>
              <w:rPr>
                <w:rFonts w:ascii="Arial" w:hAnsi="Arial" w:cs="Arial"/>
                <w:sz w:val="16"/>
                <w:szCs w:val="16"/>
              </w:rPr>
              <w:t xml:space="preserve"> and electronic, for social media, websites)</w:t>
            </w:r>
            <w:r w:rsidR="00B3527A">
              <w:rPr>
                <w:rFonts w:ascii="Arial" w:hAnsi="Arial" w:cs="Arial"/>
                <w:sz w:val="16"/>
                <w:szCs w:val="16"/>
              </w:rPr>
              <w:t>.</w:t>
            </w:r>
          </w:p>
        </w:tc>
        <w:tc>
          <w:tcPr>
            <w:tcW w:w="1168" w:type="dxa"/>
          </w:tcPr>
          <w:p w:rsidR="000901AE" w:rsidRPr="009B45A1" w:rsidRDefault="002910A4" w:rsidP="002B49A4">
            <w:pPr>
              <w:autoSpaceDE w:val="0"/>
              <w:autoSpaceDN w:val="0"/>
              <w:adjustRightInd w:val="0"/>
              <w:rPr>
                <w:rFonts w:ascii="Arial" w:hAnsi="Arial" w:cs="Arial"/>
                <w:sz w:val="16"/>
                <w:szCs w:val="16"/>
              </w:rPr>
            </w:pPr>
            <w:r>
              <w:rPr>
                <w:rFonts w:ascii="Arial" w:hAnsi="Arial" w:cs="Arial"/>
                <w:sz w:val="16"/>
                <w:szCs w:val="16"/>
              </w:rPr>
              <w:t>-</w:t>
            </w:r>
          </w:p>
        </w:tc>
        <w:tc>
          <w:tcPr>
            <w:tcW w:w="1168" w:type="dxa"/>
          </w:tcPr>
          <w:p w:rsidR="000901AE" w:rsidRPr="009B45A1" w:rsidRDefault="002910A4" w:rsidP="002B49A4">
            <w:pPr>
              <w:autoSpaceDE w:val="0"/>
              <w:autoSpaceDN w:val="0"/>
              <w:adjustRightInd w:val="0"/>
              <w:rPr>
                <w:rFonts w:ascii="Arial" w:hAnsi="Arial" w:cs="Arial"/>
                <w:sz w:val="16"/>
                <w:szCs w:val="16"/>
              </w:rPr>
            </w:pPr>
            <w:r>
              <w:rPr>
                <w:rFonts w:ascii="Arial" w:hAnsi="Arial" w:cs="Arial"/>
                <w:sz w:val="16"/>
                <w:szCs w:val="16"/>
              </w:rPr>
              <w:t>-</w:t>
            </w:r>
          </w:p>
        </w:tc>
        <w:tc>
          <w:tcPr>
            <w:tcW w:w="1168" w:type="dxa"/>
          </w:tcPr>
          <w:p w:rsidR="000901AE" w:rsidRPr="009B45A1" w:rsidRDefault="002910A4" w:rsidP="002B49A4">
            <w:pPr>
              <w:autoSpaceDE w:val="0"/>
              <w:autoSpaceDN w:val="0"/>
              <w:adjustRightInd w:val="0"/>
              <w:rPr>
                <w:rFonts w:ascii="Arial" w:hAnsi="Arial" w:cs="Arial"/>
                <w:sz w:val="16"/>
                <w:szCs w:val="16"/>
              </w:rPr>
            </w:pPr>
            <w:r>
              <w:rPr>
                <w:rFonts w:ascii="Arial" w:hAnsi="Arial" w:cs="Arial"/>
                <w:sz w:val="16"/>
                <w:szCs w:val="16"/>
              </w:rPr>
              <w:t>-</w:t>
            </w:r>
          </w:p>
        </w:tc>
        <w:tc>
          <w:tcPr>
            <w:tcW w:w="1168" w:type="dxa"/>
          </w:tcPr>
          <w:p w:rsidR="000901AE" w:rsidRPr="009B45A1" w:rsidRDefault="002910A4" w:rsidP="002910A4">
            <w:pPr>
              <w:autoSpaceDE w:val="0"/>
              <w:autoSpaceDN w:val="0"/>
              <w:adjustRightInd w:val="0"/>
              <w:rPr>
                <w:rFonts w:ascii="Arial" w:hAnsi="Arial" w:cs="Arial"/>
                <w:sz w:val="16"/>
                <w:szCs w:val="16"/>
              </w:rPr>
            </w:pPr>
            <w:r>
              <w:rPr>
                <w:rFonts w:ascii="Arial" w:hAnsi="Arial" w:cs="Arial"/>
                <w:sz w:val="16"/>
                <w:szCs w:val="16"/>
              </w:rPr>
              <w:t xml:space="preserve">A 3-minute </w:t>
            </w:r>
            <w:r w:rsidRPr="002910A4">
              <w:rPr>
                <w:rFonts w:ascii="Arial" w:hAnsi="Arial" w:cs="Arial"/>
                <w:b/>
                <w:sz w:val="16"/>
                <w:szCs w:val="16"/>
              </w:rPr>
              <w:t>video</w:t>
            </w:r>
            <w:r>
              <w:rPr>
                <w:rFonts w:ascii="Arial" w:hAnsi="Arial" w:cs="Arial"/>
                <w:sz w:val="16"/>
                <w:szCs w:val="16"/>
              </w:rPr>
              <w:t xml:space="preserve"> on drone technology, applications for monitoring/ enforcement and boundary surveys, with drone images (for relevant websites).</w:t>
            </w:r>
          </w:p>
        </w:tc>
      </w:tr>
      <w:tr w:rsidR="000901AE" w:rsidRPr="009B45A1" w:rsidTr="002154DD">
        <w:trPr>
          <w:jc w:val="center"/>
        </w:trPr>
        <w:tc>
          <w:tcPr>
            <w:tcW w:w="1195" w:type="dxa"/>
          </w:tcPr>
          <w:p w:rsidR="000901AE" w:rsidRPr="009B45A1" w:rsidRDefault="002B49A4" w:rsidP="002B49A4">
            <w:pPr>
              <w:autoSpaceDE w:val="0"/>
              <w:autoSpaceDN w:val="0"/>
              <w:adjustRightInd w:val="0"/>
              <w:rPr>
                <w:rFonts w:ascii="Arial" w:hAnsi="Arial" w:cs="Arial"/>
                <w:sz w:val="16"/>
                <w:szCs w:val="16"/>
              </w:rPr>
            </w:pPr>
            <w:r>
              <w:rPr>
                <w:rFonts w:ascii="Arial" w:hAnsi="Arial" w:cs="Arial"/>
                <w:sz w:val="16"/>
                <w:szCs w:val="16"/>
              </w:rPr>
              <w:t>Map of the TMR CA (villages and zones), with key management principles.</w:t>
            </w:r>
          </w:p>
        </w:tc>
        <w:tc>
          <w:tcPr>
            <w:tcW w:w="1168" w:type="dxa"/>
          </w:tcPr>
          <w:p w:rsidR="000901AE" w:rsidRPr="009B45A1" w:rsidRDefault="00053D22" w:rsidP="002B49A4">
            <w:pPr>
              <w:autoSpaceDE w:val="0"/>
              <w:autoSpaceDN w:val="0"/>
              <w:adjustRightInd w:val="0"/>
              <w:rPr>
                <w:rFonts w:ascii="Arial" w:hAnsi="Arial" w:cs="Arial"/>
                <w:sz w:val="16"/>
                <w:szCs w:val="16"/>
              </w:rPr>
            </w:pPr>
            <w:r>
              <w:rPr>
                <w:rFonts w:ascii="Arial" w:hAnsi="Arial" w:cs="Arial"/>
                <w:sz w:val="16"/>
                <w:szCs w:val="16"/>
              </w:rPr>
              <w:t xml:space="preserve">A </w:t>
            </w:r>
            <w:r w:rsidRPr="002910A4">
              <w:rPr>
                <w:rFonts w:ascii="Arial" w:hAnsi="Arial" w:cs="Arial"/>
                <w:b/>
                <w:sz w:val="16"/>
                <w:szCs w:val="16"/>
              </w:rPr>
              <w:t>brochure</w:t>
            </w:r>
            <w:r>
              <w:rPr>
                <w:rFonts w:ascii="Arial" w:hAnsi="Arial" w:cs="Arial"/>
                <w:b/>
                <w:sz w:val="16"/>
                <w:szCs w:val="16"/>
              </w:rPr>
              <w:t xml:space="preserve"> </w:t>
            </w:r>
            <w:r>
              <w:rPr>
                <w:rFonts w:ascii="Arial" w:hAnsi="Arial" w:cs="Arial"/>
                <w:sz w:val="16"/>
                <w:szCs w:val="16"/>
              </w:rPr>
              <w:t>with the map and details (print version).</w:t>
            </w:r>
          </w:p>
        </w:tc>
        <w:tc>
          <w:tcPr>
            <w:tcW w:w="1168" w:type="dxa"/>
          </w:tcPr>
          <w:p w:rsidR="000901AE" w:rsidRPr="009B45A1" w:rsidRDefault="002910A4" w:rsidP="002B49A4">
            <w:pPr>
              <w:autoSpaceDE w:val="0"/>
              <w:autoSpaceDN w:val="0"/>
              <w:adjustRightInd w:val="0"/>
              <w:rPr>
                <w:rFonts w:ascii="Arial" w:hAnsi="Arial" w:cs="Arial"/>
                <w:sz w:val="16"/>
                <w:szCs w:val="16"/>
              </w:rPr>
            </w:pPr>
            <w:r>
              <w:rPr>
                <w:rFonts w:ascii="Arial" w:hAnsi="Arial" w:cs="Arial"/>
                <w:sz w:val="16"/>
                <w:szCs w:val="16"/>
              </w:rPr>
              <w:t xml:space="preserve">A </w:t>
            </w:r>
            <w:r w:rsidRPr="002910A4">
              <w:rPr>
                <w:rFonts w:ascii="Arial" w:hAnsi="Arial" w:cs="Arial"/>
                <w:b/>
                <w:sz w:val="16"/>
                <w:szCs w:val="16"/>
              </w:rPr>
              <w:t>brochure</w:t>
            </w:r>
            <w:r w:rsidR="0080796A">
              <w:rPr>
                <w:rFonts w:ascii="Arial" w:hAnsi="Arial" w:cs="Arial"/>
                <w:b/>
                <w:sz w:val="16"/>
                <w:szCs w:val="16"/>
              </w:rPr>
              <w:t xml:space="preserve"> </w:t>
            </w:r>
            <w:r w:rsidR="0080796A">
              <w:rPr>
                <w:rFonts w:ascii="Arial" w:hAnsi="Arial" w:cs="Arial"/>
                <w:sz w:val="16"/>
                <w:szCs w:val="16"/>
              </w:rPr>
              <w:t>with the map and details</w:t>
            </w:r>
            <w:r>
              <w:rPr>
                <w:rFonts w:ascii="Arial" w:hAnsi="Arial" w:cs="Arial"/>
                <w:sz w:val="16"/>
                <w:szCs w:val="16"/>
              </w:rPr>
              <w:t xml:space="preserve"> </w:t>
            </w:r>
            <w:r w:rsidR="0080796A">
              <w:rPr>
                <w:rFonts w:ascii="Arial" w:hAnsi="Arial" w:cs="Arial"/>
                <w:sz w:val="16"/>
                <w:szCs w:val="16"/>
              </w:rPr>
              <w:t>(print and electronic, for social media, websites).</w:t>
            </w:r>
          </w:p>
        </w:tc>
        <w:tc>
          <w:tcPr>
            <w:tcW w:w="1168" w:type="dxa"/>
          </w:tcPr>
          <w:p w:rsidR="000901AE" w:rsidRPr="009B45A1" w:rsidRDefault="0080796A" w:rsidP="002B49A4">
            <w:pPr>
              <w:autoSpaceDE w:val="0"/>
              <w:autoSpaceDN w:val="0"/>
              <w:adjustRightInd w:val="0"/>
              <w:rPr>
                <w:rFonts w:ascii="Arial" w:hAnsi="Arial" w:cs="Arial"/>
                <w:sz w:val="16"/>
                <w:szCs w:val="16"/>
              </w:rPr>
            </w:pPr>
            <w:r>
              <w:rPr>
                <w:rFonts w:ascii="Arial" w:hAnsi="Arial" w:cs="Arial"/>
                <w:sz w:val="16"/>
                <w:szCs w:val="16"/>
              </w:rPr>
              <w:t xml:space="preserve">A </w:t>
            </w:r>
            <w:r w:rsidRPr="002910A4">
              <w:rPr>
                <w:rFonts w:ascii="Arial" w:hAnsi="Arial" w:cs="Arial"/>
                <w:b/>
                <w:sz w:val="16"/>
                <w:szCs w:val="16"/>
              </w:rPr>
              <w:t>brochure</w:t>
            </w:r>
            <w:r>
              <w:rPr>
                <w:rFonts w:ascii="Arial" w:hAnsi="Arial" w:cs="Arial"/>
                <w:b/>
                <w:sz w:val="16"/>
                <w:szCs w:val="16"/>
              </w:rPr>
              <w:t xml:space="preserve"> </w:t>
            </w:r>
            <w:r>
              <w:rPr>
                <w:rFonts w:ascii="Arial" w:hAnsi="Arial" w:cs="Arial"/>
                <w:sz w:val="16"/>
                <w:szCs w:val="16"/>
              </w:rPr>
              <w:t>with the map and details (print and electronic, for social media, websites).</w:t>
            </w:r>
          </w:p>
        </w:tc>
        <w:tc>
          <w:tcPr>
            <w:tcW w:w="1168" w:type="dxa"/>
          </w:tcPr>
          <w:p w:rsidR="000901AE" w:rsidRPr="009B45A1" w:rsidRDefault="0080796A" w:rsidP="002B49A4">
            <w:pPr>
              <w:autoSpaceDE w:val="0"/>
              <w:autoSpaceDN w:val="0"/>
              <w:adjustRightInd w:val="0"/>
              <w:rPr>
                <w:rFonts w:ascii="Arial" w:hAnsi="Arial" w:cs="Arial"/>
                <w:sz w:val="16"/>
                <w:szCs w:val="16"/>
              </w:rPr>
            </w:pPr>
            <w:r>
              <w:rPr>
                <w:rFonts w:ascii="Arial" w:hAnsi="Arial" w:cs="Arial"/>
                <w:sz w:val="16"/>
                <w:szCs w:val="16"/>
              </w:rPr>
              <w:t xml:space="preserve">A </w:t>
            </w:r>
            <w:r w:rsidRPr="002910A4">
              <w:rPr>
                <w:rFonts w:ascii="Arial" w:hAnsi="Arial" w:cs="Arial"/>
                <w:b/>
                <w:sz w:val="16"/>
                <w:szCs w:val="16"/>
              </w:rPr>
              <w:t>brochure</w:t>
            </w:r>
            <w:r>
              <w:rPr>
                <w:rFonts w:ascii="Arial" w:hAnsi="Arial" w:cs="Arial"/>
                <w:b/>
                <w:sz w:val="16"/>
                <w:szCs w:val="16"/>
              </w:rPr>
              <w:t xml:space="preserve"> </w:t>
            </w:r>
            <w:r>
              <w:rPr>
                <w:rFonts w:ascii="Arial" w:hAnsi="Arial" w:cs="Arial"/>
                <w:sz w:val="16"/>
                <w:szCs w:val="16"/>
              </w:rPr>
              <w:t>with the map and details (print and electronic, for social media, websites).</w:t>
            </w:r>
          </w:p>
        </w:tc>
        <w:tc>
          <w:tcPr>
            <w:tcW w:w="1168" w:type="dxa"/>
          </w:tcPr>
          <w:p w:rsidR="000901AE" w:rsidRPr="009B45A1" w:rsidRDefault="0080796A" w:rsidP="002B49A4">
            <w:pPr>
              <w:autoSpaceDE w:val="0"/>
              <w:autoSpaceDN w:val="0"/>
              <w:adjustRightInd w:val="0"/>
              <w:rPr>
                <w:rFonts w:ascii="Arial" w:hAnsi="Arial" w:cs="Arial"/>
                <w:sz w:val="16"/>
                <w:szCs w:val="16"/>
              </w:rPr>
            </w:pPr>
            <w:r>
              <w:rPr>
                <w:rFonts w:ascii="Arial" w:hAnsi="Arial" w:cs="Arial"/>
                <w:sz w:val="16"/>
                <w:szCs w:val="16"/>
              </w:rPr>
              <w:t>-</w:t>
            </w:r>
          </w:p>
        </w:tc>
        <w:tc>
          <w:tcPr>
            <w:tcW w:w="1168" w:type="dxa"/>
          </w:tcPr>
          <w:p w:rsidR="000901AE" w:rsidRPr="009B45A1" w:rsidRDefault="008C08D8" w:rsidP="002B49A4">
            <w:pPr>
              <w:autoSpaceDE w:val="0"/>
              <w:autoSpaceDN w:val="0"/>
              <w:adjustRightInd w:val="0"/>
              <w:rPr>
                <w:rFonts w:ascii="Arial" w:hAnsi="Arial" w:cs="Arial"/>
                <w:sz w:val="16"/>
                <w:szCs w:val="16"/>
              </w:rPr>
            </w:pPr>
            <w:r>
              <w:rPr>
                <w:rFonts w:ascii="Arial" w:hAnsi="Arial" w:cs="Arial"/>
                <w:sz w:val="16"/>
                <w:szCs w:val="16"/>
              </w:rPr>
              <w:t xml:space="preserve">A </w:t>
            </w:r>
            <w:r w:rsidRPr="002910A4">
              <w:rPr>
                <w:rFonts w:ascii="Arial" w:hAnsi="Arial" w:cs="Arial"/>
                <w:b/>
                <w:sz w:val="16"/>
                <w:szCs w:val="16"/>
              </w:rPr>
              <w:t>brochure</w:t>
            </w:r>
            <w:r>
              <w:rPr>
                <w:rFonts w:ascii="Arial" w:hAnsi="Arial" w:cs="Arial"/>
                <w:b/>
                <w:sz w:val="16"/>
                <w:szCs w:val="16"/>
              </w:rPr>
              <w:t xml:space="preserve"> </w:t>
            </w:r>
            <w:r>
              <w:rPr>
                <w:rFonts w:ascii="Arial" w:hAnsi="Arial" w:cs="Arial"/>
                <w:sz w:val="16"/>
                <w:szCs w:val="16"/>
              </w:rPr>
              <w:t>with the map and details (print and electronic, for social media, websites).</w:t>
            </w:r>
          </w:p>
        </w:tc>
        <w:tc>
          <w:tcPr>
            <w:tcW w:w="1168" w:type="dxa"/>
          </w:tcPr>
          <w:p w:rsidR="000901AE" w:rsidRPr="009B45A1" w:rsidRDefault="0080796A" w:rsidP="00053D22">
            <w:pPr>
              <w:autoSpaceDE w:val="0"/>
              <w:autoSpaceDN w:val="0"/>
              <w:adjustRightInd w:val="0"/>
              <w:rPr>
                <w:rFonts w:ascii="Arial" w:hAnsi="Arial" w:cs="Arial"/>
                <w:sz w:val="16"/>
                <w:szCs w:val="16"/>
              </w:rPr>
            </w:pPr>
            <w:r>
              <w:rPr>
                <w:rFonts w:ascii="Arial" w:hAnsi="Arial" w:cs="Arial"/>
                <w:sz w:val="16"/>
                <w:szCs w:val="16"/>
              </w:rPr>
              <w:t xml:space="preserve">A </w:t>
            </w:r>
            <w:r w:rsidRPr="002910A4">
              <w:rPr>
                <w:rFonts w:ascii="Arial" w:hAnsi="Arial" w:cs="Arial"/>
                <w:b/>
                <w:sz w:val="16"/>
                <w:szCs w:val="16"/>
              </w:rPr>
              <w:t>brochure</w:t>
            </w:r>
            <w:r>
              <w:rPr>
                <w:rFonts w:ascii="Arial" w:hAnsi="Arial" w:cs="Arial"/>
                <w:b/>
                <w:sz w:val="16"/>
                <w:szCs w:val="16"/>
              </w:rPr>
              <w:t xml:space="preserve"> </w:t>
            </w:r>
            <w:r>
              <w:rPr>
                <w:rFonts w:ascii="Arial" w:hAnsi="Arial" w:cs="Arial"/>
                <w:sz w:val="16"/>
                <w:szCs w:val="16"/>
              </w:rPr>
              <w:t>with the map and details (electronic, for social media, websites).</w:t>
            </w:r>
          </w:p>
        </w:tc>
      </w:tr>
      <w:tr w:rsidR="00AF418E" w:rsidRPr="009B45A1" w:rsidTr="002154DD">
        <w:trPr>
          <w:jc w:val="center"/>
        </w:trPr>
        <w:tc>
          <w:tcPr>
            <w:tcW w:w="1195" w:type="dxa"/>
          </w:tcPr>
          <w:p w:rsidR="009B45A1" w:rsidRPr="009B45A1" w:rsidRDefault="002B49A4" w:rsidP="002B49A4">
            <w:pPr>
              <w:autoSpaceDE w:val="0"/>
              <w:autoSpaceDN w:val="0"/>
              <w:adjustRightInd w:val="0"/>
              <w:rPr>
                <w:rFonts w:ascii="Arial" w:hAnsi="Arial" w:cs="Arial"/>
                <w:sz w:val="16"/>
                <w:szCs w:val="16"/>
              </w:rPr>
            </w:pPr>
            <w:r>
              <w:rPr>
                <w:rFonts w:ascii="Arial" w:hAnsi="Arial" w:cs="Arial"/>
                <w:sz w:val="16"/>
                <w:szCs w:val="16"/>
              </w:rPr>
              <w:t>The benefits of alternative protein sources in the TMR CA.</w:t>
            </w:r>
          </w:p>
        </w:tc>
        <w:tc>
          <w:tcPr>
            <w:tcW w:w="1168" w:type="dxa"/>
          </w:tcPr>
          <w:p w:rsidR="009B45A1" w:rsidRPr="009B45A1" w:rsidRDefault="00053D22" w:rsidP="00B3527A">
            <w:pPr>
              <w:autoSpaceDE w:val="0"/>
              <w:autoSpaceDN w:val="0"/>
              <w:adjustRightInd w:val="0"/>
              <w:rPr>
                <w:rFonts w:ascii="Arial" w:hAnsi="Arial" w:cs="Arial"/>
                <w:sz w:val="16"/>
                <w:szCs w:val="16"/>
              </w:rPr>
            </w:pPr>
            <w:r>
              <w:rPr>
                <w:rFonts w:ascii="Arial" w:hAnsi="Arial" w:cs="Arial"/>
                <w:sz w:val="16"/>
                <w:szCs w:val="16"/>
              </w:rPr>
              <w:t xml:space="preserve">A </w:t>
            </w:r>
            <w:r w:rsidRPr="00053D22">
              <w:rPr>
                <w:rFonts w:ascii="Arial" w:hAnsi="Arial" w:cs="Arial"/>
                <w:b/>
                <w:sz w:val="16"/>
                <w:szCs w:val="16"/>
              </w:rPr>
              <w:t>brochure</w:t>
            </w:r>
            <w:r>
              <w:rPr>
                <w:rFonts w:ascii="Arial" w:hAnsi="Arial" w:cs="Arial"/>
                <w:sz w:val="16"/>
                <w:szCs w:val="16"/>
              </w:rPr>
              <w:t xml:space="preserve"> explaining the positive impacts of developing these alternative protein sources village </w:t>
            </w:r>
            <w:r>
              <w:rPr>
                <w:rFonts w:ascii="Arial" w:hAnsi="Arial" w:cs="Arial"/>
                <w:sz w:val="16"/>
                <w:szCs w:val="16"/>
              </w:rPr>
              <w:lastRenderedPageBreak/>
              <w:t>economic conditions and conservation benefits) (print version).</w:t>
            </w:r>
          </w:p>
        </w:tc>
        <w:tc>
          <w:tcPr>
            <w:tcW w:w="1168" w:type="dxa"/>
          </w:tcPr>
          <w:p w:rsidR="009B45A1" w:rsidRPr="009B45A1" w:rsidRDefault="008C08D8" w:rsidP="00B3527A">
            <w:pPr>
              <w:autoSpaceDE w:val="0"/>
              <w:autoSpaceDN w:val="0"/>
              <w:adjustRightInd w:val="0"/>
              <w:rPr>
                <w:rFonts w:ascii="Arial" w:hAnsi="Arial" w:cs="Arial"/>
                <w:sz w:val="16"/>
                <w:szCs w:val="16"/>
              </w:rPr>
            </w:pPr>
            <w:r>
              <w:rPr>
                <w:rFonts w:ascii="Arial" w:hAnsi="Arial" w:cs="Arial"/>
                <w:sz w:val="16"/>
                <w:szCs w:val="16"/>
              </w:rPr>
              <w:lastRenderedPageBreak/>
              <w:t xml:space="preserve">A </w:t>
            </w:r>
            <w:r w:rsidRPr="00053D22">
              <w:rPr>
                <w:rFonts w:ascii="Arial" w:hAnsi="Arial" w:cs="Arial"/>
                <w:b/>
                <w:sz w:val="16"/>
                <w:szCs w:val="16"/>
              </w:rPr>
              <w:t>brochure</w:t>
            </w:r>
            <w:r>
              <w:rPr>
                <w:rFonts w:ascii="Arial" w:hAnsi="Arial" w:cs="Arial"/>
                <w:sz w:val="16"/>
                <w:szCs w:val="16"/>
              </w:rPr>
              <w:t xml:space="preserve"> </w:t>
            </w:r>
            <w:r w:rsidR="00053D22">
              <w:rPr>
                <w:rFonts w:ascii="Arial" w:hAnsi="Arial" w:cs="Arial"/>
                <w:sz w:val="16"/>
                <w:szCs w:val="16"/>
              </w:rPr>
              <w:t xml:space="preserve">explaining the positive impacts of developing these alternative protein sources village </w:t>
            </w:r>
            <w:r w:rsidR="00053D22">
              <w:rPr>
                <w:rFonts w:ascii="Arial" w:hAnsi="Arial" w:cs="Arial"/>
                <w:sz w:val="16"/>
                <w:szCs w:val="16"/>
              </w:rPr>
              <w:lastRenderedPageBreak/>
              <w:t>economic conditions and conservation benefits) (print and electronic, for social media, websites).</w:t>
            </w:r>
          </w:p>
        </w:tc>
        <w:tc>
          <w:tcPr>
            <w:tcW w:w="1168" w:type="dxa"/>
          </w:tcPr>
          <w:p w:rsidR="009B45A1" w:rsidRPr="009B45A1" w:rsidRDefault="00053D22" w:rsidP="00B3527A">
            <w:pPr>
              <w:autoSpaceDE w:val="0"/>
              <w:autoSpaceDN w:val="0"/>
              <w:adjustRightInd w:val="0"/>
              <w:rPr>
                <w:rFonts w:ascii="Arial" w:hAnsi="Arial" w:cs="Arial"/>
                <w:sz w:val="16"/>
                <w:szCs w:val="16"/>
              </w:rPr>
            </w:pPr>
            <w:r>
              <w:rPr>
                <w:rFonts w:ascii="Arial" w:hAnsi="Arial" w:cs="Arial"/>
                <w:sz w:val="16"/>
                <w:szCs w:val="16"/>
              </w:rPr>
              <w:lastRenderedPageBreak/>
              <w:t xml:space="preserve">A </w:t>
            </w:r>
            <w:r w:rsidRPr="00053D22">
              <w:rPr>
                <w:rFonts w:ascii="Arial" w:hAnsi="Arial" w:cs="Arial"/>
                <w:b/>
                <w:sz w:val="16"/>
                <w:szCs w:val="16"/>
              </w:rPr>
              <w:t>brochure</w:t>
            </w:r>
            <w:r>
              <w:rPr>
                <w:rFonts w:ascii="Arial" w:hAnsi="Arial" w:cs="Arial"/>
                <w:sz w:val="16"/>
                <w:szCs w:val="16"/>
              </w:rPr>
              <w:t xml:space="preserve"> explaining the positive impacts of developing these alternative protein sources village </w:t>
            </w:r>
            <w:r>
              <w:rPr>
                <w:rFonts w:ascii="Arial" w:hAnsi="Arial" w:cs="Arial"/>
                <w:sz w:val="16"/>
                <w:szCs w:val="16"/>
              </w:rPr>
              <w:lastRenderedPageBreak/>
              <w:t>economic conditions and conservation benefits) (print and electronic, for social media, websites).</w:t>
            </w:r>
          </w:p>
        </w:tc>
        <w:tc>
          <w:tcPr>
            <w:tcW w:w="1168" w:type="dxa"/>
          </w:tcPr>
          <w:p w:rsidR="009B45A1" w:rsidRPr="009B45A1" w:rsidRDefault="00053D22" w:rsidP="00B3527A">
            <w:pPr>
              <w:autoSpaceDE w:val="0"/>
              <w:autoSpaceDN w:val="0"/>
              <w:adjustRightInd w:val="0"/>
              <w:rPr>
                <w:rFonts w:ascii="Arial" w:hAnsi="Arial" w:cs="Arial"/>
                <w:sz w:val="16"/>
                <w:szCs w:val="16"/>
              </w:rPr>
            </w:pPr>
            <w:r>
              <w:rPr>
                <w:rFonts w:ascii="Arial" w:hAnsi="Arial" w:cs="Arial"/>
                <w:sz w:val="16"/>
                <w:szCs w:val="16"/>
              </w:rPr>
              <w:lastRenderedPageBreak/>
              <w:t xml:space="preserve">A </w:t>
            </w:r>
            <w:r w:rsidRPr="00053D22">
              <w:rPr>
                <w:rFonts w:ascii="Arial" w:hAnsi="Arial" w:cs="Arial"/>
                <w:b/>
                <w:sz w:val="16"/>
                <w:szCs w:val="16"/>
              </w:rPr>
              <w:t>brochure</w:t>
            </w:r>
            <w:r>
              <w:rPr>
                <w:rFonts w:ascii="Arial" w:hAnsi="Arial" w:cs="Arial"/>
                <w:sz w:val="16"/>
                <w:szCs w:val="16"/>
              </w:rPr>
              <w:t xml:space="preserve"> explaining the positive impacts of developing these alternative protein sources village </w:t>
            </w:r>
            <w:r>
              <w:rPr>
                <w:rFonts w:ascii="Arial" w:hAnsi="Arial" w:cs="Arial"/>
                <w:sz w:val="16"/>
                <w:szCs w:val="16"/>
              </w:rPr>
              <w:lastRenderedPageBreak/>
              <w:t>economic conditions and conservation benefits) (print and electronic, for social media, websites).</w:t>
            </w:r>
          </w:p>
        </w:tc>
        <w:tc>
          <w:tcPr>
            <w:tcW w:w="1168" w:type="dxa"/>
          </w:tcPr>
          <w:p w:rsidR="009B45A1" w:rsidRPr="009B45A1" w:rsidRDefault="00053D22" w:rsidP="002B49A4">
            <w:pPr>
              <w:autoSpaceDE w:val="0"/>
              <w:autoSpaceDN w:val="0"/>
              <w:adjustRightInd w:val="0"/>
              <w:rPr>
                <w:rFonts w:ascii="Arial" w:hAnsi="Arial" w:cs="Arial"/>
                <w:sz w:val="16"/>
                <w:szCs w:val="16"/>
              </w:rPr>
            </w:pPr>
            <w:r>
              <w:rPr>
                <w:rFonts w:ascii="Arial" w:hAnsi="Arial" w:cs="Arial"/>
                <w:sz w:val="16"/>
                <w:szCs w:val="16"/>
              </w:rPr>
              <w:lastRenderedPageBreak/>
              <w:t>-</w:t>
            </w:r>
          </w:p>
        </w:tc>
        <w:tc>
          <w:tcPr>
            <w:tcW w:w="1168" w:type="dxa"/>
          </w:tcPr>
          <w:p w:rsidR="009B45A1" w:rsidRPr="009B45A1" w:rsidRDefault="00053D22" w:rsidP="00B3527A">
            <w:pPr>
              <w:autoSpaceDE w:val="0"/>
              <w:autoSpaceDN w:val="0"/>
              <w:adjustRightInd w:val="0"/>
              <w:rPr>
                <w:rFonts w:ascii="Arial" w:hAnsi="Arial" w:cs="Arial"/>
                <w:sz w:val="16"/>
                <w:szCs w:val="16"/>
              </w:rPr>
            </w:pPr>
            <w:r>
              <w:rPr>
                <w:rFonts w:ascii="Arial" w:hAnsi="Arial" w:cs="Arial"/>
                <w:sz w:val="16"/>
                <w:szCs w:val="16"/>
              </w:rPr>
              <w:t xml:space="preserve">A </w:t>
            </w:r>
            <w:r w:rsidRPr="00053D22">
              <w:rPr>
                <w:rFonts w:ascii="Arial" w:hAnsi="Arial" w:cs="Arial"/>
                <w:b/>
                <w:sz w:val="16"/>
                <w:szCs w:val="16"/>
              </w:rPr>
              <w:t>brochure</w:t>
            </w:r>
            <w:r>
              <w:rPr>
                <w:rFonts w:ascii="Arial" w:hAnsi="Arial" w:cs="Arial"/>
                <w:sz w:val="16"/>
                <w:szCs w:val="16"/>
              </w:rPr>
              <w:t xml:space="preserve"> explaining the positive impacts of developing these alternative protein sources village </w:t>
            </w:r>
            <w:r>
              <w:rPr>
                <w:rFonts w:ascii="Arial" w:hAnsi="Arial" w:cs="Arial"/>
                <w:sz w:val="16"/>
                <w:szCs w:val="16"/>
              </w:rPr>
              <w:lastRenderedPageBreak/>
              <w:t>economic conditions and conservation benefits) (print and electronic, for social media, websites).</w:t>
            </w:r>
          </w:p>
        </w:tc>
        <w:tc>
          <w:tcPr>
            <w:tcW w:w="1168" w:type="dxa"/>
          </w:tcPr>
          <w:p w:rsidR="009B45A1" w:rsidRPr="009B45A1" w:rsidRDefault="00053D22" w:rsidP="00B3527A">
            <w:pPr>
              <w:autoSpaceDE w:val="0"/>
              <w:autoSpaceDN w:val="0"/>
              <w:adjustRightInd w:val="0"/>
              <w:rPr>
                <w:rFonts w:ascii="Arial" w:hAnsi="Arial" w:cs="Arial"/>
                <w:sz w:val="16"/>
                <w:szCs w:val="16"/>
              </w:rPr>
            </w:pPr>
            <w:r>
              <w:rPr>
                <w:rFonts w:ascii="Arial" w:hAnsi="Arial" w:cs="Arial"/>
                <w:sz w:val="16"/>
                <w:szCs w:val="16"/>
              </w:rPr>
              <w:lastRenderedPageBreak/>
              <w:t xml:space="preserve">A </w:t>
            </w:r>
            <w:r w:rsidRPr="00053D22">
              <w:rPr>
                <w:rFonts w:ascii="Arial" w:hAnsi="Arial" w:cs="Arial"/>
                <w:b/>
                <w:sz w:val="16"/>
                <w:szCs w:val="16"/>
              </w:rPr>
              <w:t>brochure</w:t>
            </w:r>
            <w:r>
              <w:rPr>
                <w:rFonts w:ascii="Arial" w:hAnsi="Arial" w:cs="Arial"/>
                <w:sz w:val="16"/>
                <w:szCs w:val="16"/>
              </w:rPr>
              <w:t xml:space="preserve"> explaining the positive impacts of developing these alternative protein sources village </w:t>
            </w:r>
            <w:r>
              <w:rPr>
                <w:rFonts w:ascii="Arial" w:hAnsi="Arial" w:cs="Arial"/>
                <w:sz w:val="16"/>
                <w:szCs w:val="16"/>
              </w:rPr>
              <w:lastRenderedPageBreak/>
              <w:t>economic conditions and conservation benefits) (electronic, for social media, websites).</w:t>
            </w:r>
          </w:p>
        </w:tc>
      </w:tr>
      <w:tr w:rsidR="00AF418E" w:rsidRPr="009B45A1" w:rsidTr="002154DD">
        <w:trPr>
          <w:jc w:val="center"/>
        </w:trPr>
        <w:tc>
          <w:tcPr>
            <w:tcW w:w="1195" w:type="dxa"/>
          </w:tcPr>
          <w:p w:rsidR="009B45A1" w:rsidRPr="009B45A1" w:rsidRDefault="002B49A4" w:rsidP="002B49A4">
            <w:pPr>
              <w:autoSpaceDE w:val="0"/>
              <w:autoSpaceDN w:val="0"/>
              <w:adjustRightInd w:val="0"/>
              <w:rPr>
                <w:rFonts w:ascii="Arial" w:hAnsi="Arial" w:cs="Arial"/>
                <w:sz w:val="16"/>
                <w:szCs w:val="16"/>
              </w:rPr>
            </w:pPr>
            <w:r>
              <w:rPr>
                <w:rFonts w:ascii="Arial" w:hAnsi="Arial" w:cs="Arial"/>
                <w:sz w:val="16"/>
                <w:szCs w:val="16"/>
              </w:rPr>
              <w:lastRenderedPageBreak/>
              <w:t>Latest ranger/ patrol concepts in PNG.</w:t>
            </w:r>
          </w:p>
        </w:tc>
        <w:tc>
          <w:tcPr>
            <w:tcW w:w="1168" w:type="dxa"/>
          </w:tcPr>
          <w:p w:rsidR="009B45A1" w:rsidRPr="009B45A1" w:rsidRDefault="00053D22" w:rsidP="00B3527A">
            <w:pPr>
              <w:autoSpaceDE w:val="0"/>
              <w:autoSpaceDN w:val="0"/>
              <w:adjustRightInd w:val="0"/>
              <w:rPr>
                <w:rFonts w:ascii="Arial" w:hAnsi="Arial" w:cs="Arial"/>
                <w:sz w:val="16"/>
                <w:szCs w:val="16"/>
              </w:rPr>
            </w:pPr>
            <w:r>
              <w:rPr>
                <w:rFonts w:ascii="Arial" w:hAnsi="Arial" w:cs="Arial"/>
                <w:sz w:val="16"/>
                <w:szCs w:val="16"/>
              </w:rPr>
              <w:t xml:space="preserve">A </w:t>
            </w:r>
            <w:r w:rsidRPr="00053D22">
              <w:rPr>
                <w:rFonts w:ascii="Arial" w:hAnsi="Arial" w:cs="Arial"/>
                <w:b/>
                <w:sz w:val="16"/>
                <w:szCs w:val="16"/>
              </w:rPr>
              <w:t>brochure</w:t>
            </w:r>
            <w:r>
              <w:rPr>
                <w:rFonts w:ascii="Arial" w:hAnsi="Arial" w:cs="Arial"/>
                <w:sz w:val="16"/>
                <w:szCs w:val="16"/>
              </w:rPr>
              <w:t xml:space="preserve"> explaining approaches and benefits, with examples (print version). </w:t>
            </w:r>
          </w:p>
        </w:tc>
        <w:tc>
          <w:tcPr>
            <w:tcW w:w="1168" w:type="dxa"/>
          </w:tcPr>
          <w:p w:rsidR="009B45A1" w:rsidRPr="009B45A1" w:rsidRDefault="00053D22" w:rsidP="00B3527A">
            <w:pPr>
              <w:autoSpaceDE w:val="0"/>
              <w:autoSpaceDN w:val="0"/>
              <w:adjustRightInd w:val="0"/>
              <w:rPr>
                <w:rFonts w:ascii="Arial" w:hAnsi="Arial" w:cs="Arial"/>
                <w:sz w:val="16"/>
                <w:szCs w:val="16"/>
              </w:rPr>
            </w:pPr>
            <w:r>
              <w:rPr>
                <w:rFonts w:ascii="Arial" w:hAnsi="Arial" w:cs="Arial"/>
                <w:sz w:val="16"/>
                <w:szCs w:val="16"/>
              </w:rPr>
              <w:t xml:space="preserve">A </w:t>
            </w:r>
            <w:r w:rsidRPr="00053D22">
              <w:rPr>
                <w:rFonts w:ascii="Arial" w:hAnsi="Arial" w:cs="Arial"/>
                <w:b/>
                <w:sz w:val="16"/>
                <w:szCs w:val="16"/>
              </w:rPr>
              <w:t>brochure</w:t>
            </w:r>
            <w:r>
              <w:rPr>
                <w:rFonts w:ascii="Arial" w:hAnsi="Arial" w:cs="Arial"/>
                <w:sz w:val="16"/>
                <w:szCs w:val="16"/>
              </w:rPr>
              <w:t xml:space="preserve"> explaining approaches and benefits, with examples (print and electronic, for social media, websites).</w:t>
            </w:r>
          </w:p>
        </w:tc>
        <w:tc>
          <w:tcPr>
            <w:tcW w:w="1168" w:type="dxa"/>
          </w:tcPr>
          <w:p w:rsidR="009B45A1" w:rsidRPr="009B45A1" w:rsidRDefault="00EE3405" w:rsidP="002B49A4">
            <w:pPr>
              <w:autoSpaceDE w:val="0"/>
              <w:autoSpaceDN w:val="0"/>
              <w:adjustRightInd w:val="0"/>
              <w:rPr>
                <w:rFonts w:ascii="Arial" w:hAnsi="Arial" w:cs="Arial"/>
                <w:sz w:val="16"/>
                <w:szCs w:val="16"/>
              </w:rPr>
            </w:pPr>
            <w:r>
              <w:rPr>
                <w:rFonts w:ascii="Arial" w:hAnsi="Arial" w:cs="Arial"/>
                <w:sz w:val="16"/>
                <w:szCs w:val="16"/>
              </w:rPr>
              <w:t xml:space="preserve">A </w:t>
            </w:r>
            <w:r w:rsidRPr="00053D22">
              <w:rPr>
                <w:rFonts w:ascii="Arial" w:hAnsi="Arial" w:cs="Arial"/>
                <w:b/>
                <w:sz w:val="16"/>
                <w:szCs w:val="16"/>
              </w:rPr>
              <w:t>brochure</w:t>
            </w:r>
            <w:r>
              <w:rPr>
                <w:rFonts w:ascii="Arial" w:hAnsi="Arial" w:cs="Arial"/>
                <w:sz w:val="16"/>
                <w:szCs w:val="16"/>
              </w:rPr>
              <w:t xml:space="preserve"> explaining approaches and benefits, with examples. (</w:t>
            </w:r>
            <w:proofErr w:type="gramStart"/>
            <w:r>
              <w:rPr>
                <w:rFonts w:ascii="Arial" w:hAnsi="Arial" w:cs="Arial"/>
                <w:sz w:val="16"/>
                <w:szCs w:val="16"/>
              </w:rPr>
              <w:t>print</w:t>
            </w:r>
            <w:proofErr w:type="gramEnd"/>
            <w:r>
              <w:rPr>
                <w:rFonts w:ascii="Arial" w:hAnsi="Arial" w:cs="Arial"/>
                <w:sz w:val="16"/>
                <w:szCs w:val="16"/>
              </w:rPr>
              <w:t xml:space="preserve"> and electronic, for social media, websites).</w:t>
            </w:r>
          </w:p>
        </w:tc>
        <w:tc>
          <w:tcPr>
            <w:tcW w:w="1168" w:type="dxa"/>
          </w:tcPr>
          <w:p w:rsidR="009B45A1" w:rsidRPr="009B45A1" w:rsidRDefault="00EE3405" w:rsidP="002B49A4">
            <w:pPr>
              <w:autoSpaceDE w:val="0"/>
              <w:autoSpaceDN w:val="0"/>
              <w:adjustRightInd w:val="0"/>
              <w:rPr>
                <w:rFonts w:ascii="Arial" w:hAnsi="Arial" w:cs="Arial"/>
                <w:sz w:val="16"/>
                <w:szCs w:val="16"/>
              </w:rPr>
            </w:pPr>
            <w:r>
              <w:rPr>
                <w:rFonts w:ascii="Arial" w:hAnsi="Arial" w:cs="Arial"/>
                <w:sz w:val="16"/>
                <w:szCs w:val="16"/>
              </w:rPr>
              <w:t>-</w:t>
            </w:r>
          </w:p>
        </w:tc>
        <w:tc>
          <w:tcPr>
            <w:tcW w:w="1168" w:type="dxa"/>
          </w:tcPr>
          <w:p w:rsidR="009B45A1" w:rsidRPr="009B45A1" w:rsidRDefault="00EE3405" w:rsidP="002B49A4">
            <w:pPr>
              <w:autoSpaceDE w:val="0"/>
              <w:autoSpaceDN w:val="0"/>
              <w:adjustRightInd w:val="0"/>
              <w:rPr>
                <w:rFonts w:ascii="Arial" w:hAnsi="Arial" w:cs="Arial"/>
                <w:sz w:val="16"/>
                <w:szCs w:val="16"/>
              </w:rPr>
            </w:pPr>
            <w:r>
              <w:rPr>
                <w:rFonts w:ascii="Arial" w:hAnsi="Arial" w:cs="Arial"/>
                <w:sz w:val="16"/>
                <w:szCs w:val="16"/>
              </w:rPr>
              <w:t>-</w:t>
            </w:r>
          </w:p>
        </w:tc>
        <w:tc>
          <w:tcPr>
            <w:tcW w:w="1168" w:type="dxa"/>
          </w:tcPr>
          <w:p w:rsidR="009B45A1" w:rsidRPr="009B45A1" w:rsidRDefault="00EE3405" w:rsidP="00B3527A">
            <w:pPr>
              <w:autoSpaceDE w:val="0"/>
              <w:autoSpaceDN w:val="0"/>
              <w:adjustRightInd w:val="0"/>
              <w:rPr>
                <w:rFonts w:ascii="Arial" w:hAnsi="Arial" w:cs="Arial"/>
                <w:sz w:val="16"/>
                <w:szCs w:val="16"/>
              </w:rPr>
            </w:pPr>
            <w:r>
              <w:rPr>
                <w:rFonts w:ascii="Arial" w:hAnsi="Arial" w:cs="Arial"/>
                <w:sz w:val="16"/>
                <w:szCs w:val="16"/>
              </w:rPr>
              <w:t xml:space="preserve">A </w:t>
            </w:r>
            <w:r w:rsidRPr="00053D22">
              <w:rPr>
                <w:rFonts w:ascii="Arial" w:hAnsi="Arial" w:cs="Arial"/>
                <w:b/>
                <w:sz w:val="16"/>
                <w:szCs w:val="16"/>
              </w:rPr>
              <w:t>brochure</w:t>
            </w:r>
            <w:r>
              <w:rPr>
                <w:rFonts w:ascii="Arial" w:hAnsi="Arial" w:cs="Arial"/>
                <w:sz w:val="16"/>
                <w:szCs w:val="16"/>
              </w:rPr>
              <w:t xml:space="preserve"> explaining approaches and benefits, with examples (print and electronic, for social media, websites).</w:t>
            </w:r>
          </w:p>
        </w:tc>
        <w:tc>
          <w:tcPr>
            <w:tcW w:w="1168" w:type="dxa"/>
          </w:tcPr>
          <w:p w:rsidR="009B45A1" w:rsidRPr="009B45A1" w:rsidRDefault="00EE3405" w:rsidP="00B3527A">
            <w:pPr>
              <w:autoSpaceDE w:val="0"/>
              <w:autoSpaceDN w:val="0"/>
              <w:adjustRightInd w:val="0"/>
              <w:rPr>
                <w:rFonts w:ascii="Arial" w:hAnsi="Arial" w:cs="Arial"/>
                <w:sz w:val="16"/>
                <w:szCs w:val="16"/>
              </w:rPr>
            </w:pPr>
            <w:r>
              <w:rPr>
                <w:rFonts w:ascii="Arial" w:hAnsi="Arial" w:cs="Arial"/>
                <w:sz w:val="16"/>
                <w:szCs w:val="16"/>
              </w:rPr>
              <w:t xml:space="preserve">A </w:t>
            </w:r>
            <w:r w:rsidRPr="00053D22">
              <w:rPr>
                <w:rFonts w:ascii="Arial" w:hAnsi="Arial" w:cs="Arial"/>
                <w:b/>
                <w:sz w:val="16"/>
                <w:szCs w:val="16"/>
              </w:rPr>
              <w:t>brochure</w:t>
            </w:r>
            <w:r>
              <w:rPr>
                <w:rFonts w:ascii="Arial" w:hAnsi="Arial" w:cs="Arial"/>
                <w:sz w:val="16"/>
                <w:szCs w:val="16"/>
              </w:rPr>
              <w:t xml:space="preserve"> explaining approaches and benefits, with examples (electronic, for social media, websites).</w:t>
            </w:r>
          </w:p>
        </w:tc>
      </w:tr>
      <w:tr w:rsidR="00AF418E" w:rsidRPr="009B45A1" w:rsidTr="002154DD">
        <w:trPr>
          <w:jc w:val="center"/>
        </w:trPr>
        <w:tc>
          <w:tcPr>
            <w:tcW w:w="1195" w:type="dxa"/>
          </w:tcPr>
          <w:p w:rsidR="009B45A1" w:rsidRPr="009B45A1" w:rsidRDefault="002B49A4" w:rsidP="002B49A4">
            <w:pPr>
              <w:autoSpaceDE w:val="0"/>
              <w:autoSpaceDN w:val="0"/>
              <w:adjustRightInd w:val="0"/>
              <w:rPr>
                <w:rFonts w:ascii="Arial" w:hAnsi="Arial" w:cs="Arial"/>
                <w:sz w:val="16"/>
                <w:szCs w:val="16"/>
              </w:rPr>
            </w:pPr>
            <w:r>
              <w:rPr>
                <w:rFonts w:ascii="Arial" w:hAnsi="Arial" w:cs="Arial"/>
                <w:sz w:val="16"/>
                <w:szCs w:val="16"/>
              </w:rPr>
              <w:t>Conservation status of tree kangaroos in the TMR CA.</w:t>
            </w:r>
          </w:p>
        </w:tc>
        <w:tc>
          <w:tcPr>
            <w:tcW w:w="1168" w:type="dxa"/>
          </w:tcPr>
          <w:p w:rsidR="00EE3405" w:rsidRDefault="00EE3405" w:rsidP="00EE3405">
            <w:pPr>
              <w:autoSpaceDE w:val="0"/>
              <w:autoSpaceDN w:val="0"/>
              <w:adjustRightInd w:val="0"/>
              <w:rPr>
                <w:rFonts w:ascii="Arial" w:hAnsi="Arial" w:cs="Arial"/>
                <w:sz w:val="16"/>
                <w:szCs w:val="16"/>
              </w:rPr>
            </w:pPr>
            <w:r>
              <w:rPr>
                <w:rFonts w:ascii="Arial" w:hAnsi="Arial" w:cs="Arial"/>
                <w:sz w:val="16"/>
                <w:szCs w:val="16"/>
              </w:rPr>
              <w:t xml:space="preserve">A </w:t>
            </w:r>
            <w:r w:rsidRPr="00EE3405">
              <w:rPr>
                <w:rFonts w:ascii="Arial" w:hAnsi="Arial" w:cs="Arial"/>
                <w:b/>
                <w:sz w:val="16"/>
                <w:szCs w:val="16"/>
              </w:rPr>
              <w:t>brochure</w:t>
            </w:r>
            <w:r>
              <w:rPr>
                <w:rFonts w:ascii="Arial" w:hAnsi="Arial" w:cs="Arial"/>
                <w:sz w:val="16"/>
                <w:szCs w:val="16"/>
              </w:rPr>
              <w:t>, with maps, photographs, and time-series graphs, showing tree kangaroo data</w:t>
            </w:r>
          </w:p>
          <w:p w:rsidR="009B45A1" w:rsidRPr="009B45A1" w:rsidRDefault="00EE3405" w:rsidP="00EE3405">
            <w:pPr>
              <w:autoSpaceDE w:val="0"/>
              <w:autoSpaceDN w:val="0"/>
              <w:adjustRightInd w:val="0"/>
              <w:rPr>
                <w:rFonts w:ascii="Arial" w:hAnsi="Arial" w:cs="Arial"/>
                <w:sz w:val="16"/>
                <w:szCs w:val="16"/>
              </w:rPr>
            </w:pPr>
            <w:r>
              <w:rPr>
                <w:rFonts w:ascii="Arial" w:hAnsi="Arial" w:cs="Arial"/>
                <w:sz w:val="16"/>
                <w:szCs w:val="16"/>
              </w:rPr>
              <w:t xml:space="preserve"> (</w:t>
            </w:r>
            <w:proofErr w:type="gramStart"/>
            <w:r>
              <w:rPr>
                <w:rFonts w:ascii="Arial" w:hAnsi="Arial" w:cs="Arial"/>
                <w:sz w:val="16"/>
                <w:szCs w:val="16"/>
              </w:rPr>
              <w:t>print</w:t>
            </w:r>
            <w:proofErr w:type="gramEnd"/>
            <w:r>
              <w:rPr>
                <w:rFonts w:ascii="Arial" w:hAnsi="Arial" w:cs="Arial"/>
                <w:sz w:val="16"/>
                <w:szCs w:val="16"/>
              </w:rPr>
              <w:t xml:space="preserve"> version).</w:t>
            </w:r>
          </w:p>
        </w:tc>
        <w:tc>
          <w:tcPr>
            <w:tcW w:w="1168" w:type="dxa"/>
          </w:tcPr>
          <w:p w:rsidR="00EE3405" w:rsidRDefault="00EE3405" w:rsidP="00EE3405">
            <w:pPr>
              <w:autoSpaceDE w:val="0"/>
              <w:autoSpaceDN w:val="0"/>
              <w:adjustRightInd w:val="0"/>
              <w:rPr>
                <w:rFonts w:ascii="Arial" w:hAnsi="Arial" w:cs="Arial"/>
                <w:sz w:val="16"/>
                <w:szCs w:val="16"/>
              </w:rPr>
            </w:pPr>
            <w:r>
              <w:rPr>
                <w:rFonts w:ascii="Arial" w:hAnsi="Arial" w:cs="Arial"/>
                <w:sz w:val="16"/>
                <w:szCs w:val="16"/>
              </w:rPr>
              <w:t xml:space="preserve">A </w:t>
            </w:r>
            <w:r w:rsidRPr="00EE3405">
              <w:rPr>
                <w:rFonts w:ascii="Arial" w:hAnsi="Arial" w:cs="Arial"/>
                <w:b/>
                <w:sz w:val="16"/>
                <w:szCs w:val="16"/>
              </w:rPr>
              <w:t>brochure</w:t>
            </w:r>
            <w:r>
              <w:rPr>
                <w:rFonts w:ascii="Arial" w:hAnsi="Arial" w:cs="Arial"/>
                <w:sz w:val="16"/>
                <w:szCs w:val="16"/>
              </w:rPr>
              <w:t>, with maps, photographs, and time-series graphs, showing tree kangaroo data</w:t>
            </w:r>
          </w:p>
          <w:p w:rsidR="009B45A1" w:rsidRPr="009B45A1" w:rsidRDefault="00EE3405" w:rsidP="00EE3405">
            <w:pPr>
              <w:autoSpaceDE w:val="0"/>
              <w:autoSpaceDN w:val="0"/>
              <w:adjustRightInd w:val="0"/>
              <w:rPr>
                <w:rFonts w:ascii="Arial" w:hAnsi="Arial" w:cs="Arial"/>
                <w:sz w:val="16"/>
                <w:szCs w:val="16"/>
              </w:rPr>
            </w:pPr>
            <w:r>
              <w:rPr>
                <w:rFonts w:ascii="Arial" w:hAnsi="Arial" w:cs="Arial"/>
                <w:sz w:val="16"/>
                <w:szCs w:val="16"/>
              </w:rPr>
              <w:t xml:space="preserve"> (</w:t>
            </w:r>
            <w:proofErr w:type="gramStart"/>
            <w:r>
              <w:rPr>
                <w:rFonts w:ascii="Arial" w:hAnsi="Arial" w:cs="Arial"/>
                <w:sz w:val="16"/>
                <w:szCs w:val="16"/>
              </w:rPr>
              <w:t>print</w:t>
            </w:r>
            <w:proofErr w:type="gramEnd"/>
            <w:r>
              <w:rPr>
                <w:rFonts w:ascii="Arial" w:hAnsi="Arial" w:cs="Arial"/>
                <w:sz w:val="16"/>
                <w:szCs w:val="16"/>
              </w:rPr>
              <w:t xml:space="preserve"> and electronic, for social media, websites).</w:t>
            </w:r>
          </w:p>
        </w:tc>
        <w:tc>
          <w:tcPr>
            <w:tcW w:w="1168" w:type="dxa"/>
          </w:tcPr>
          <w:p w:rsidR="009B45A1" w:rsidRPr="009B45A1" w:rsidRDefault="00EE3405" w:rsidP="002B49A4">
            <w:pPr>
              <w:autoSpaceDE w:val="0"/>
              <w:autoSpaceDN w:val="0"/>
              <w:adjustRightInd w:val="0"/>
              <w:rPr>
                <w:rFonts w:ascii="Arial" w:hAnsi="Arial" w:cs="Arial"/>
                <w:sz w:val="16"/>
                <w:szCs w:val="16"/>
              </w:rPr>
            </w:pPr>
            <w:r>
              <w:rPr>
                <w:rFonts w:ascii="Arial" w:hAnsi="Arial" w:cs="Arial"/>
                <w:sz w:val="16"/>
                <w:szCs w:val="16"/>
              </w:rPr>
              <w:t>-</w:t>
            </w:r>
          </w:p>
        </w:tc>
        <w:tc>
          <w:tcPr>
            <w:tcW w:w="1168" w:type="dxa"/>
          </w:tcPr>
          <w:p w:rsidR="009B45A1" w:rsidRPr="009B45A1" w:rsidRDefault="00EE3405" w:rsidP="002B49A4">
            <w:pPr>
              <w:autoSpaceDE w:val="0"/>
              <w:autoSpaceDN w:val="0"/>
              <w:adjustRightInd w:val="0"/>
              <w:rPr>
                <w:rFonts w:ascii="Arial" w:hAnsi="Arial" w:cs="Arial"/>
                <w:sz w:val="16"/>
                <w:szCs w:val="16"/>
              </w:rPr>
            </w:pPr>
            <w:r>
              <w:rPr>
                <w:rFonts w:ascii="Arial" w:hAnsi="Arial" w:cs="Arial"/>
                <w:sz w:val="16"/>
                <w:szCs w:val="16"/>
              </w:rPr>
              <w:t>-</w:t>
            </w:r>
          </w:p>
        </w:tc>
        <w:tc>
          <w:tcPr>
            <w:tcW w:w="1168" w:type="dxa"/>
          </w:tcPr>
          <w:p w:rsidR="009B45A1" w:rsidRPr="009B45A1" w:rsidRDefault="00EE3405" w:rsidP="002B49A4">
            <w:pPr>
              <w:autoSpaceDE w:val="0"/>
              <w:autoSpaceDN w:val="0"/>
              <w:adjustRightInd w:val="0"/>
              <w:rPr>
                <w:rFonts w:ascii="Arial" w:hAnsi="Arial" w:cs="Arial"/>
                <w:sz w:val="16"/>
                <w:szCs w:val="16"/>
              </w:rPr>
            </w:pPr>
            <w:r>
              <w:rPr>
                <w:rFonts w:ascii="Arial" w:hAnsi="Arial" w:cs="Arial"/>
                <w:sz w:val="16"/>
                <w:szCs w:val="16"/>
              </w:rPr>
              <w:t>-</w:t>
            </w:r>
          </w:p>
        </w:tc>
        <w:tc>
          <w:tcPr>
            <w:tcW w:w="1168" w:type="dxa"/>
          </w:tcPr>
          <w:p w:rsidR="009B45A1" w:rsidRPr="009B45A1" w:rsidRDefault="00EE3405" w:rsidP="002B49A4">
            <w:pPr>
              <w:autoSpaceDE w:val="0"/>
              <w:autoSpaceDN w:val="0"/>
              <w:adjustRightInd w:val="0"/>
              <w:rPr>
                <w:rFonts w:ascii="Arial" w:hAnsi="Arial" w:cs="Arial"/>
                <w:sz w:val="16"/>
                <w:szCs w:val="16"/>
              </w:rPr>
            </w:pPr>
            <w:r>
              <w:rPr>
                <w:rFonts w:ascii="Arial" w:hAnsi="Arial" w:cs="Arial"/>
                <w:sz w:val="16"/>
                <w:szCs w:val="16"/>
              </w:rPr>
              <w:t>-</w:t>
            </w:r>
          </w:p>
        </w:tc>
        <w:tc>
          <w:tcPr>
            <w:tcW w:w="1168" w:type="dxa"/>
          </w:tcPr>
          <w:p w:rsidR="00EE3405" w:rsidRDefault="00EE3405" w:rsidP="00EE3405">
            <w:pPr>
              <w:autoSpaceDE w:val="0"/>
              <w:autoSpaceDN w:val="0"/>
              <w:adjustRightInd w:val="0"/>
              <w:rPr>
                <w:rFonts w:ascii="Arial" w:hAnsi="Arial" w:cs="Arial"/>
                <w:sz w:val="16"/>
                <w:szCs w:val="16"/>
              </w:rPr>
            </w:pPr>
            <w:r>
              <w:rPr>
                <w:rFonts w:ascii="Arial" w:hAnsi="Arial" w:cs="Arial"/>
                <w:sz w:val="16"/>
                <w:szCs w:val="16"/>
              </w:rPr>
              <w:t xml:space="preserve">A </w:t>
            </w:r>
            <w:r w:rsidRPr="00EE3405">
              <w:rPr>
                <w:rFonts w:ascii="Arial" w:hAnsi="Arial" w:cs="Arial"/>
                <w:b/>
                <w:sz w:val="16"/>
                <w:szCs w:val="16"/>
              </w:rPr>
              <w:t>brochure</w:t>
            </w:r>
            <w:r>
              <w:rPr>
                <w:rFonts w:ascii="Arial" w:hAnsi="Arial" w:cs="Arial"/>
                <w:sz w:val="16"/>
                <w:szCs w:val="16"/>
              </w:rPr>
              <w:t>, with maps, photographs, and time-series graphs, showing tree kangaroo data</w:t>
            </w:r>
          </w:p>
          <w:p w:rsidR="009B45A1" w:rsidRPr="009B45A1" w:rsidRDefault="00EE3405" w:rsidP="00EE3405">
            <w:pPr>
              <w:autoSpaceDE w:val="0"/>
              <w:autoSpaceDN w:val="0"/>
              <w:adjustRightInd w:val="0"/>
              <w:rPr>
                <w:rFonts w:ascii="Arial" w:hAnsi="Arial" w:cs="Arial"/>
                <w:sz w:val="16"/>
                <w:szCs w:val="16"/>
              </w:rPr>
            </w:pPr>
            <w:r>
              <w:rPr>
                <w:rFonts w:ascii="Arial" w:hAnsi="Arial" w:cs="Arial"/>
                <w:sz w:val="16"/>
                <w:szCs w:val="16"/>
              </w:rPr>
              <w:t xml:space="preserve"> (</w:t>
            </w:r>
            <w:proofErr w:type="gramStart"/>
            <w:r>
              <w:rPr>
                <w:rFonts w:ascii="Arial" w:hAnsi="Arial" w:cs="Arial"/>
                <w:sz w:val="16"/>
                <w:szCs w:val="16"/>
              </w:rPr>
              <w:t>electronic</w:t>
            </w:r>
            <w:proofErr w:type="gramEnd"/>
            <w:r>
              <w:rPr>
                <w:rFonts w:ascii="Arial" w:hAnsi="Arial" w:cs="Arial"/>
                <w:sz w:val="16"/>
                <w:szCs w:val="16"/>
              </w:rPr>
              <w:t>, for social media, websites).</w:t>
            </w:r>
          </w:p>
        </w:tc>
      </w:tr>
      <w:tr w:rsidR="002B49A4" w:rsidRPr="009B45A1" w:rsidTr="002154DD">
        <w:trPr>
          <w:jc w:val="center"/>
        </w:trPr>
        <w:tc>
          <w:tcPr>
            <w:tcW w:w="1195" w:type="dxa"/>
          </w:tcPr>
          <w:p w:rsidR="002B49A4" w:rsidRPr="009B45A1" w:rsidRDefault="00187D0A" w:rsidP="00187D0A">
            <w:pPr>
              <w:autoSpaceDE w:val="0"/>
              <w:autoSpaceDN w:val="0"/>
              <w:adjustRightInd w:val="0"/>
              <w:rPr>
                <w:rFonts w:ascii="Arial" w:hAnsi="Arial" w:cs="Arial"/>
                <w:sz w:val="16"/>
                <w:szCs w:val="16"/>
              </w:rPr>
            </w:pPr>
            <w:r>
              <w:rPr>
                <w:rFonts w:ascii="Arial" w:hAnsi="Arial" w:cs="Arial"/>
                <w:sz w:val="16"/>
                <w:szCs w:val="16"/>
              </w:rPr>
              <w:t>Map of the YUS expanded CA (villages and zones), with key management principles.</w:t>
            </w:r>
          </w:p>
        </w:tc>
        <w:tc>
          <w:tcPr>
            <w:tcW w:w="1168" w:type="dxa"/>
          </w:tcPr>
          <w:p w:rsidR="002B49A4" w:rsidRPr="009B45A1" w:rsidRDefault="00053D22" w:rsidP="002B49A4">
            <w:pPr>
              <w:autoSpaceDE w:val="0"/>
              <w:autoSpaceDN w:val="0"/>
              <w:adjustRightInd w:val="0"/>
              <w:rPr>
                <w:rFonts w:ascii="Arial" w:hAnsi="Arial" w:cs="Arial"/>
                <w:sz w:val="16"/>
                <w:szCs w:val="16"/>
              </w:rPr>
            </w:pPr>
            <w:r>
              <w:rPr>
                <w:rFonts w:ascii="Arial" w:hAnsi="Arial" w:cs="Arial"/>
                <w:sz w:val="16"/>
                <w:szCs w:val="16"/>
              </w:rPr>
              <w:t xml:space="preserve">A </w:t>
            </w:r>
            <w:r w:rsidRPr="002910A4">
              <w:rPr>
                <w:rFonts w:ascii="Arial" w:hAnsi="Arial" w:cs="Arial"/>
                <w:b/>
                <w:sz w:val="16"/>
                <w:szCs w:val="16"/>
              </w:rPr>
              <w:t>brochure</w:t>
            </w:r>
            <w:r>
              <w:rPr>
                <w:rFonts w:ascii="Arial" w:hAnsi="Arial" w:cs="Arial"/>
                <w:b/>
                <w:sz w:val="16"/>
                <w:szCs w:val="16"/>
              </w:rPr>
              <w:t xml:space="preserve"> </w:t>
            </w:r>
            <w:r>
              <w:rPr>
                <w:rFonts w:ascii="Arial" w:hAnsi="Arial" w:cs="Arial"/>
                <w:sz w:val="16"/>
                <w:szCs w:val="16"/>
              </w:rPr>
              <w:t>with the map and details (print version).</w:t>
            </w:r>
          </w:p>
        </w:tc>
        <w:tc>
          <w:tcPr>
            <w:tcW w:w="1168" w:type="dxa"/>
          </w:tcPr>
          <w:p w:rsidR="002B49A4" w:rsidRPr="009B45A1" w:rsidRDefault="008C08D8" w:rsidP="002B49A4">
            <w:pPr>
              <w:autoSpaceDE w:val="0"/>
              <w:autoSpaceDN w:val="0"/>
              <w:adjustRightInd w:val="0"/>
              <w:rPr>
                <w:rFonts w:ascii="Arial" w:hAnsi="Arial" w:cs="Arial"/>
                <w:sz w:val="16"/>
                <w:szCs w:val="16"/>
              </w:rPr>
            </w:pPr>
            <w:r>
              <w:rPr>
                <w:rFonts w:ascii="Arial" w:hAnsi="Arial" w:cs="Arial"/>
                <w:sz w:val="16"/>
                <w:szCs w:val="16"/>
              </w:rPr>
              <w:t xml:space="preserve">A </w:t>
            </w:r>
            <w:r w:rsidRPr="002910A4">
              <w:rPr>
                <w:rFonts w:ascii="Arial" w:hAnsi="Arial" w:cs="Arial"/>
                <w:b/>
                <w:sz w:val="16"/>
                <w:szCs w:val="16"/>
              </w:rPr>
              <w:t>brochure</w:t>
            </w:r>
            <w:r>
              <w:rPr>
                <w:rFonts w:ascii="Arial" w:hAnsi="Arial" w:cs="Arial"/>
                <w:b/>
                <w:sz w:val="16"/>
                <w:szCs w:val="16"/>
              </w:rPr>
              <w:t xml:space="preserve"> </w:t>
            </w:r>
            <w:r>
              <w:rPr>
                <w:rFonts w:ascii="Arial" w:hAnsi="Arial" w:cs="Arial"/>
                <w:sz w:val="16"/>
                <w:szCs w:val="16"/>
              </w:rPr>
              <w:t>with the map and details (print and electronic, for social media, websites).</w:t>
            </w:r>
          </w:p>
        </w:tc>
        <w:tc>
          <w:tcPr>
            <w:tcW w:w="1168" w:type="dxa"/>
          </w:tcPr>
          <w:p w:rsidR="002B49A4" w:rsidRPr="009B45A1" w:rsidRDefault="008C08D8" w:rsidP="002B49A4">
            <w:pPr>
              <w:autoSpaceDE w:val="0"/>
              <w:autoSpaceDN w:val="0"/>
              <w:adjustRightInd w:val="0"/>
              <w:rPr>
                <w:rFonts w:ascii="Arial" w:hAnsi="Arial" w:cs="Arial"/>
                <w:sz w:val="16"/>
                <w:szCs w:val="16"/>
              </w:rPr>
            </w:pPr>
            <w:r>
              <w:rPr>
                <w:rFonts w:ascii="Arial" w:hAnsi="Arial" w:cs="Arial"/>
                <w:sz w:val="16"/>
                <w:szCs w:val="16"/>
              </w:rPr>
              <w:t xml:space="preserve">A </w:t>
            </w:r>
            <w:r w:rsidRPr="002910A4">
              <w:rPr>
                <w:rFonts w:ascii="Arial" w:hAnsi="Arial" w:cs="Arial"/>
                <w:b/>
                <w:sz w:val="16"/>
                <w:szCs w:val="16"/>
              </w:rPr>
              <w:t>brochure</w:t>
            </w:r>
            <w:r>
              <w:rPr>
                <w:rFonts w:ascii="Arial" w:hAnsi="Arial" w:cs="Arial"/>
                <w:b/>
                <w:sz w:val="16"/>
                <w:szCs w:val="16"/>
              </w:rPr>
              <w:t xml:space="preserve"> </w:t>
            </w:r>
            <w:r>
              <w:rPr>
                <w:rFonts w:ascii="Arial" w:hAnsi="Arial" w:cs="Arial"/>
                <w:sz w:val="16"/>
                <w:szCs w:val="16"/>
              </w:rPr>
              <w:t>with the map and details (print and electronic, for social media, websites).</w:t>
            </w:r>
          </w:p>
        </w:tc>
        <w:tc>
          <w:tcPr>
            <w:tcW w:w="1168" w:type="dxa"/>
          </w:tcPr>
          <w:p w:rsidR="002B49A4" w:rsidRPr="009B45A1" w:rsidRDefault="008C08D8" w:rsidP="002B49A4">
            <w:pPr>
              <w:autoSpaceDE w:val="0"/>
              <w:autoSpaceDN w:val="0"/>
              <w:adjustRightInd w:val="0"/>
              <w:rPr>
                <w:rFonts w:ascii="Arial" w:hAnsi="Arial" w:cs="Arial"/>
                <w:sz w:val="16"/>
                <w:szCs w:val="16"/>
              </w:rPr>
            </w:pPr>
            <w:r>
              <w:rPr>
                <w:rFonts w:ascii="Arial" w:hAnsi="Arial" w:cs="Arial"/>
                <w:sz w:val="16"/>
                <w:szCs w:val="16"/>
              </w:rPr>
              <w:t xml:space="preserve">A </w:t>
            </w:r>
            <w:r w:rsidRPr="002910A4">
              <w:rPr>
                <w:rFonts w:ascii="Arial" w:hAnsi="Arial" w:cs="Arial"/>
                <w:b/>
                <w:sz w:val="16"/>
                <w:szCs w:val="16"/>
              </w:rPr>
              <w:t>brochure</w:t>
            </w:r>
            <w:r>
              <w:rPr>
                <w:rFonts w:ascii="Arial" w:hAnsi="Arial" w:cs="Arial"/>
                <w:b/>
                <w:sz w:val="16"/>
                <w:szCs w:val="16"/>
              </w:rPr>
              <w:t xml:space="preserve"> </w:t>
            </w:r>
            <w:r>
              <w:rPr>
                <w:rFonts w:ascii="Arial" w:hAnsi="Arial" w:cs="Arial"/>
                <w:sz w:val="16"/>
                <w:szCs w:val="16"/>
              </w:rPr>
              <w:t>with the map and details (print and electronic, for social media, websites).</w:t>
            </w:r>
          </w:p>
        </w:tc>
        <w:tc>
          <w:tcPr>
            <w:tcW w:w="1168" w:type="dxa"/>
          </w:tcPr>
          <w:p w:rsidR="002B49A4" w:rsidRPr="009B45A1" w:rsidRDefault="008C08D8" w:rsidP="002B49A4">
            <w:pPr>
              <w:autoSpaceDE w:val="0"/>
              <w:autoSpaceDN w:val="0"/>
              <w:adjustRightInd w:val="0"/>
              <w:rPr>
                <w:rFonts w:ascii="Arial" w:hAnsi="Arial" w:cs="Arial"/>
                <w:sz w:val="16"/>
                <w:szCs w:val="16"/>
              </w:rPr>
            </w:pPr>
            <w:r>
              <w:rPr>
                <w:rFonts w:ascii="Arial" w:hAnsi="Arial" w:cs="Arial"/>
                <w:sz w:val="16"/>
                <w:szCs w:val="16"/>
              </w:rPr>
              <w:t>-</w:t>
            </w:r>
          </w:p>
        </w:tc>
        <w:tc>
          <w:tcPr>
            <w:tcW w:w="1168" w:type="dxa"/>
          </w:tcPr>
          <w:p w:rsidR="002B49A4" w:rsidRPr="009B45A1" w:rsidRDefault="008C08D8" w:rsidP="002B49A4">
            <w:pPr>
              <w:autoSpaceDE w:val="0"/>
              <w:autoSpaceDN w:val="0"/>
              <w:adjustRightInd w:val="0"/>
              <w:rPr>
                <w:rFonts w:ascii="Arial" w:hAnsi="Arial" w:cs="Arial"/>
                <w:sz w:val="16"/>
                <w:szCs w:val="16"/>
              </w:rPr>
            </w:pPr>
            <w:r>
              <w:rPr>
                <w:rFonts w:ascii="Arial" w:hAnsi="Arial" w:cs="Arial"/>
                <w:sz w:val="16"/>
                <w:szCs w:val="16"/>
              </w:rPr>
              <w:t xml:space="preserve">A </w:t>
            </w:r>
            <w:r w:rsidRPr="002910A4">
              <w:rPr>
                <w:rFonts w:ascii="Arial" w:hAnsi="Arial" w:cs="Arial"/>
                <w:b/>
                <w:sz w:val="16"/>
                <w:szCs w:val="16"/>
              </w:rPr>
              <w:t>brochure</w:t>
            </w:r>
            <w:r>
              <w:rPr>
                <w:rFonts w:ascii="Arial" w:hAnsi="Arial" w:cs="Arial"/>
                <w:b/>
                <w:sz w:val="16"/>
                <w:szCs w:val="16"/>
              </w:rPr>
              <w:t xml:space="preserve"> </w:t>
            </w:r>
            <w:r>
              <w:rPr>
                <w:rFonts w:ascii="Arial" w:hAnsi="Arial" w:cs="Arial"/>
                <w:sz w:val="16"/>
                <w:szCs w:val="16"/>
              </w:rPr>
              <w:t>with the map and details (print and electronic, for social media, websites).</w:t>
            </w:r>
          </w:p>
        </w:tc>
        <w:tc>
          <w:tcPr>
            <w:tcW w:w="1168" w:type="dxa"/>
          </w:tcPr>
          <w:p w:rsidR="002B49A4" w:rsidRPr="009B45A1" w:rsidRDefault="008C08D8" w:rsidP="00053D22">
            <w:pPr>
              <w:autoSpaceDE w:val="0"/>
              <w:autoSpaceDN w:val="0"/>
              <w:adjustRightInd w:val="0"/>
              <w:rPr>
                <w:rFonts w:ascii="Arial" w:hAnsi="Arial" w:cs="Arial"/>
                <w:sz w:val="16"/>
                <w:szCs w:val="16"/>
              </w:rPr>
            </w:pPr>
            <w:r>
              <w:rPr>
                <w:rFonts w:ascii="Arial" w:hAnsi="Arial" w:cs="Arial"/>
                <w:sz w:val="16"/>
                <w:szCs w:val="16"/>
              </w:rPr>
              <w:t xml:space="preserve">A </w:t>
            </w:r>
            <w:r w:rsidRPr="002910A4">
              <w:rPr>
                <w:rFonts w:ascii="Arial" w:hAnsi="Arial" w:cs="Arial"/>
                <w:b/>
                <w:sz w:val="16"/>
                <w:szCs w:val="16"/>
              </w:rPr>
              <w:t>brochure</w:t>
            </w:r>
            <w:r>
              <w:rPr>
                <w:rFonts w:ascii="Arial" w:hAnsi="Arial" w:cs="Arial"/>
                <w:b/>
                <w:sz w:val="16"/>
                <w:szCs w:val="16"/>
              </w:rPr>
              <w:t xml:space="preserve"> </w:t>
            </w:r>
            <w:r>
              <w:rPr>
                <w:rFonts w:ascii="Arial" w:hAnsi="Arial" w:cs="Arial"/>
                <w:sz w:val="16"/>
                <w:szCs w:val="16"/>
              </w:rPr>
              <w:t>with the map and details (electronic, for social media, websites).</w:t>
            </w:r>
          </w:p>
        </w:tc>
      </w:tr>
      <w:tr w:rsidR="00467E44" w:rsidRPr="009B45A1" w:rsidTr="002154DD">
        <w:trPr>
          <w:jc w:val="center"/>
        </w:trPr>
        <w:tc>
          <w:tcPr>
            <w:tcW w:w="1195" w:type="dxa"/>
          </w:tcPr>
          <w:p w:rsidR="00467E44" w:rsidRDefault="00467E44" w:rsidP="002B49A4">
            <w:pPr>
              <w:autoSpaceDE w:val="0"/>
              <w:autoSpaceDN w:val="0"/>
              <w:adjustRightInd w:val="0"/>
              <w:rPr>
                <w:rFonts w:ascii="Arial" w:hAnsi="Arial" w:cs="Arial"/>
                <w:sz w:val="16"/>
                <w:szCs w:val="16"/>
              </w:rPr>
            </w:pPr>
            <w:r>
              <w:rPr>
                <w:rFonts w:ascii="Arial" w:hAnsi="Arial" w:cs="Arial"/>
                <w:sz w:val="16"/>
                <w:szCs w:val="16"/>
              </w:rPr>
              <w:t>The land use planning process in the YUS CA.</w:t>
            </w:r>
          </w:p>
        </w:tc>
        <w:tc>
          <w:tcPr>
            <w:tcW w:w="1168" w:type="dxa"/>
          </w:tcPr>
          <w:p w:rsidR="00EE3405" w:rsidRDefault="00EE3405" w:rsidP="00EE3405">
            <w:pPr>
              <w:autoSpaceDE w:val="0"/>
              <w:autoSpaceDN w:val="0"/>
              <w:adjustRightInd w:val="0"/>
              <w:rPr>
                <w:rFonts w:ascii="Arial" w:hAnsi="Arial" w:cs="Arial"/>
                <w:sz w:val="16"/>
                <w:szCs w:val="16"/>
              </w:rPr>
            </w:pPr>
            <w:r w:rsidRPr="00EE3405">
              <w:rPr>
                <w:rFonts w:ascii="Arial" w:hAnsi="Arial" w:cs="Arial"/>
                <w:b/>
                <w:sz w:val="16"/>
                <w:szCs w:val="16"/>
              </w:rPr>
              <w:t>A brochure</w:t>
            </w:r>
            <w:r>
              <w:rPr>
                <w:rFonts w:ascii="Arial" w:hAnsi="Arial" w:cs="Arial"/>
                <w:b/>
                <w:sz w:val="16"/>
                <w:szCs w:val="16"/>
              </w:rPr>
              <w:t xml:space="preserve"> </w:t>
            </w:r>
            <w:r>
              <w:rPr>
                <w:rFonts w:ascii="Arial" w:hAnsi="Arial" w:cs="Arial"/>
                <w:sz w:val="16"/>
                <w:szCs w:val="16"/>
              </w:rPr>
              <w:t xml:space="preserve">explaining the process, timeline, and results, with maps and photographs </w:t>
            </w:r>
          </w:p>
          <w:p w:rsidR="00467E44" w:rsidRPr="009B45A1" w:rsidRDefault="00EE3405" w:rsidP="00EE3405">
            <w:pPr>
              <w:autoSpaceDE w:val="0"/>
              <w:autoSpaceDN w:val="0"/>
              <w:adjustRightInd w:val="0"/>
              <w:rPr>
                <w:rFonts w:ascii="Arial" w:hAnsi="Arial" w:cs="Arial"/>
                <w:sz w:val="16"/>
                <w:szCs w:val="16"/>
              </w:rPr>
            </w:pPr>
            <w:r>
              <w:rPr>
                <w:rFonts w:ascii="Arial" w:hAnsi="Arial" w:cs="Arial"/>
                <w:sz w:val="16"/>
                <w:szCs w:val="16"/>
              </w:rPr>
              <w:t>(</w:t>
            </w:r>
            <w:proofErr w:type="gramStart"/>
            <w:r>
              <w:rPr>
                <w:rFonts w:ascii="Arial" w:hAnsi="Arial" w:cs="Arial"/>
                <w:sz w:val="16"/>
                <w:szCs w:val="16"/>
              </w:rPr>
              <w:t>print</w:t>
            </w:r>
            <w:proofErr w:type="gramEnd"/>
            <w:r>
              <w:rPr>
                <w:rFonts w:ascii="Arial" w:hAnsi="Arial" w:cs="Arial"/>
                <w:sz w:val="16"/>
                <w:szCs w:val="16"/>
              </w:rPr>
              <w:t xml:space="preserve"> version).</w:t>
            </w:r>
          </w:p>
        </w:tc>
        <w:tc>
          <w:tcPr>
            <w:tcW w:w="1168" w:type="dxa"/>
          </w:tcPr>
          <w:p w:rsidR="00EE3405" w:rsidRDefault="00EE3405" w:rsidP="00EE3405">
            <w:pPr>
              <w:autoSpaceDE w:val="0"/>
              <w:autoSpaceDN w:val="0"/>
              <w:adjustRightInd w:val="0"/>
              <w:rPr>
                <w:rFonts w:ascii="Arial" w:hAnsi="Arial" w:cs="Arial"/>
                <w:sz w:val="16"/>
                <w:szCs w:val="16"/>
              </w:rPr>
            </w:pPr>
            <w:r w:rsidRPr="00EE3405">
              <w:rPr>
                <w:rFonts w:ascii="Arial" w:hAnsi="Arial" w:cs="Arial"/>
                <w:b/>
                <w:sz w:val="16"/>
                <w:szCs w:val="16"/>
              </w:rPr>
              <w:t>A brochure</w:t>
            </w:r>
            <w:r>
              <w:rPr>
                <w:rFonts w:ascii="Arial" w:hAnsi="Arial" w:cs="Arial"/>
                <w:b/>
                <w:sz w:val="16"/>
                <w:szCs w:val="16"/>
              </w:rPr>
              <w:t xml:space="preserve"> </w:t>
            </w:r>
            <w:r>
              <w:rPr>
                <w:rFonts w:ascii="Arial" w:hAnsi="Arial" w:cs="Arial"/>
                <w:sz w:val="16"/>
                <w:szCs w:val="16"/>
              </w:rPr>
              <w:t xml:space="preserve">explaining the process, timeline, and results, with maps and photographs </w:t>
            </w:r>
          </w:p>
          <w:p w:rsidR="00467E44" w:rsidRPr="00EE3405" w:rsidRDefault="00EE3405" w:rsidP="00EE3405">
            <w:pPr>
              <w:autoSpaceDE w:val="0"/>
              <w:autoSpaceDN w:val="0"/>
              <w:adjustRightInd w:val="0"/>
              <w:rPr>
                <w:rFonts w:ascii="Arial" w:hAnsi="Arial" w:cs="Arial"/>
                <w:b/>
                <w:sz w:val="16"/>
                <w:szCs w:val="16"/>
              </w:rPr>
            </w:pPr>
            <w:r>
              <w:rPr>
                <w:rFonts w:ascii="Arial" w:hAnsi="Arial" w:cs="Arial"/>
                <w:sz w:val="16"/>
                <w:szCs w:val="16"/>
              </w:rPr>
              <w:t>(</w:t>
            </w:r>
            <w:proofErr w:type="gramStart"/>
            <w:r>
              <w:rPr>
                <w:rFonts w:ascii="Arial" w:hAnsi="Arial" w:cs="Arial"/>
                <w:sz w:val="16"/>
                <w:szCs w:val="16"/>
              </w:rPr>
              <w:t>print</w:t>
            </w:r>
            <w:proofErr w:type="gramEnd"/>
            <w:r>
              <w:rPr>
                <w:rFonts w:ascii="Arial" w:hAnsi="Arial" w:cs="Arial"/>
                <w:sz w:val="16"/>
                <w:szCs w:val="16"/>
              </w:rPr>
              <w:t xml:space="preserve"> and electronic, for social media, websites).</w:t>
            </w:r>
            <w:r w:rsidRPr="00EE3405">
              <w:rPr>
                <w:rFonts w:ascii="Arial" w:hAnsi="Arial" w:cs="Arial"/>
                <w:b/>
                <w:sz w:val="16"/>
                <w:szCs w:val="16"/>
              </w:rPr>
              <w:t xml:space="preserve"> </w:t>
            </w:r>
          </w:p>
        </w:tc>
        <w:tc>
          <w:tcPr>
            <w:tcW w:w="1168" w:type="dxa"/>
          </w:tcPr>
          <w:p w:rsidR="00EE3405" w:rsidRDefault="00EE3405" w:rsidP="00EE3405">
            <w:pPr>
              <w:autoSpaceDE w:val="0"/>
              <w:autoSpaceDN w:val="0"/>
              <w:adjustRightInd w:val="0"/>
              <w:rPr>
                <w:rFonts w:ascii="Arial" w:hAnsi="Arial" w:cs="Arial"/>
                <w:sz w:val="16"/>
                <w:szCs w:val="16"/>
              </w:rPr>
            </w:pPr>
            <w:r w:rsidRPr="00EE3405">
              <w:rPr>
                <w:rFonts w:ascii="Arial" w:hAnsi="Arial" w:cs="Arial"/>
                <w:b/>
                <w:sz w:val="16"/>
                <w:szCs w:val="16"/>
              </w:rPr>
              <w:t>A brochure</w:t>
            </w:r>
            <w:r>
              <w:rPr>
                <w:rFonts w:ascii="Arial" w:hAnsi="Arial" w:cs="Arial"/>
                <w:b/>
                <w:sz w:val="16"/>
                <w:szCs w:val="16"/>
              </w:rPr>
              <w:t xml:space="preserve"> </w:t>
            </w:r>
            <w:r>
              <w:rPr>
                <w:rFonts w:ascii="Arial" w:hAnsi="Arial" w:cs="Arial"/>
                <w:sz w:val="16"/>
                <w:szCs w:val="16"/>
              </w:rPr>
              <w:t xml:space="preserve">explaining the process, timeline, and results, with maps and photographs </w:t>
            </w:r>
          </w:p>
          <w:p w:rsidR="00467E44" w:rsidRPr="009B45A1" w:rsidRDefault="00EE3405" w:rsidP="00EE3405">
            <w:pPr>
              <w:autoSpaceDE w:val="0"/>
              <w:autoSpaceDN w:val="0"/>
              <w:adjustRightInd w:val="0"/>
              <w:rPr>
                <w:rFonts w:ascii="Arial" w:hAnsi="Arial" w:cs="Arial"/>
                <w:sz w:val="16"/>
                <w:szCs w:val="16"/>
              </w:rPr>
            </w:pPr>
            <w:r>
              <w:rPr>
                <w:rFonts w:ascii="Arial" w:hAnsi="Arial" w:cs="Arial"/>
                <w:sz w:val="16"/>
                <w:szCs w:val="16"/>
              </w:rPr>
              <w:t>(</w:t>
            </w:r>
            <w:proofErr w:type="gramStart"/>
            <w:r>
              <w:rPr>
                <w:rFonts w:ascii="Arial" w:hAnsi="Arial" w:cs="Arial"/>
                <w:sz w:val="16"/>
                <w:szCs w:val="16"/>
              </w:rPr>
              <w:t>print</w:t>
            </w:r>
            <w:proofErr w:type="gramEnd"/>
            <w:r>
              <w:rPr>
                <w:rFonts w:ascii="Arial" w:hAnsi="Arial" w:cs="Arial"/>
                <w:sz w:val="16"/>
                <w:szCs w:val="16"/>
              </w:rPr>
              <w:t xml:space="preserve"> and electronic, for social media, websites).</w:t>
            </w:r>
          </w:p>
        </w:tc>
        <w:tc>
          <w:tcPr>
            <w:tcW w:w="1168" w:type="dxa"/>
          </w:tcPr>
          <w:p w:rsidR="00EE3405" w:rsidRDefault="00EE3405" w:rsidP="00EE3405">
            <w:pPr>
              <w:autoSpaceDE w:val="0"/>
              <w:autoSpaceDN w:val="0"/>
              <w:adjustRightInd w:val="0"/>
              <w:rPr>
                <w:rFonts w:ascii="Arial" w:hAnsi="Arial" w:cs="Arial"/>
                <w:sz w:val="16"/>
                <w:szCs w:val="16"/>
              </w:rPr>
            </w:pPr>
            <w:r w:rsidRPr="00EE3405">
              <w:rPr>
                <w:rFonts w:ascii="Arial" w:hAnsi="Arial" w:cs="Arial"/>
                <w:b/>
                <w:sz w:val="16"/>
                <w:szCs w:val="16"/>
              </w:rPr>
              <w:t>A brochure</w:t>
            </w:r>
            <w:r>
              <w:rPr>
                <w:rFonts w:ascii="Arial" w:hAnsi="Arial" w:cs="Arial"/>
                <w:b/>
                <w:sz w:val="16"/>
                <w:szCs w:val="16"/>
              </w:rPr>
              <w:t xml:space="preserve"> </w:t>
            </w:r>
            <w:r>
              <w:rPr>
                <w:rFonts w:ascii="Arial" w:hAnsi="Arial" w:cs="Arial"/>
                <w:sz w:val="16"/>
                <w:szCs w:val="16"/>
              </w:rPr>
              <w:t xml:space="preserve">explaining the process, timeline, and results, with maps and photographs </w:t>
            </w:r>
          </w:p>
          <w:p w:rsidR="00467E44" w:rsidRPr="009B45A1" w:rsidRDefault="00EE3405" w:rsidP="00EE3405">
            <w:pPr>
              <w:autoSpaceDE w:val="0"/>
              <w:autoSpaceDN w:val="0"/>
              <w:adjustRightInd w:val="0"/>
              <w:rPr>
                <w:rFonts w:ascii="Arial" w:hAnsi="Arial" w:cs="Arial"/>
                <w:sz w:val="16"/>
                <w:szCs w:val="16"/>
              </w:rPr>
            </w:pPr>
            <w:r>
              <w:rPr>
                <w:rFonts w:ascii="Arial" w:hAnsi="Arial" w:cs="Arial"/>
                <w:sz w:val="16"/>
                <w:szCs w:val="16"/>
              </w:rPr>
              <w:t>(</w:t>
            </w:r>
            <w:proofErr w:type="gramStart"/>
            <w:r>
              <w:rPr>
                <w:rFonts w:ascii="Arial" w:hAnsi="Arial" w:cs="Arial"/>
                <w:sz w:val="16"/>
                <w:szCs w:val="16"/>
              </w:rPr>
              <w:t>print</w:t>
            </w:r>
            <w:proofErr w:type="gramEnd"/>
            <w:r>
              <w:rPr>
                <w:rFonts w:ascii="Arial" w:hAnsi="Arial" w:cs="Arial"/>
                <w:sz w:val="16"/>
                <w:szCs w:val="16"/>
              </w:rPr>
              <w:t xml:space="preserve"> and electronic, for social media, websites).</w:t>
            </w:r>
          </w:p>
        </w:tc>
        <w:tc>
          <w:tcPr>
            <w:tcW w:w="1168" w:type="dxa"/>
          </w:tcPr>
          <w:p w:rsidR="00EE3405" w:rsidRDefault="00EE3405" w:rsidP="00EE3405">
            <w:pPr>
              <w:autoSpaceDE w:val="0"/>
              <w:autoSpaceDN w:val="0"/>
              <w:adjustRightInd w:val="0"/>
              <w:rPr>
                <w:rFonts w:ascii="Arial" w:hAnsi="Arial" w:cs="Arial"/>
                <w:sz w:val="16"/>
                <w:szCs w:val="16"/>
              </w:rPr>
            </w:pPr>
            <w:r w:rsidRPr="00EE3405">
              <w:rPr>
                <w:rFonts w:ascii="Arial" w:hAnsi="Arial" w:cs="Arial"/>
                <w:b/>
                <w:sz w:val="16"/>
                <w:szCs w:val="16"/>
              </w:rPr>
              <w:t>A brochure</w:t>
            </w:r>
            <w:r>
              <w:rPr>
                <w:rFonts w:ascii="Arial" w:hAnsi="Arial" w:cs="Arial"/>
                <w:b/>
                <w:sz w:val="16"/>
                <w:szCs w:val="16"/>
              </w:rPr>
              <w:t xml:space="preserve"> </w:t>
            </w:r>
            <w:r>
              <w:rPr>
                <w:rFonts w:ascii="Arial" w:hAnsi="Arial" w:cs="Arial"/>
                <w:sz w:val="16"/>
                <w:szCs w:val="16"/>
              </w:rPr>
              <w:t xml:space="preserve">explaining the process, timeline, and results, with maps and photographs </w:t>
            </w:r>
          </w:p>
          <w:p w:rsidR="00467E44" w:rsidRPr="009B45A1" w:rsidRDefault="00EE3405" w:rsidP="00EE3405">
            <w:pPr>
              <w:autoSpaceDE w:val="0"/>
              <w:autoSpaceDN w:val="0"/>
              <w:adjustRightInd w:val="0"/>
              <w:rPr>
                <w:rFonts w:ascii="Arial" w:hAnsi="Arial" w:cs="Arial"/>
                <w:sz w:val="16"/>
                <w:szCs w:val="16"/>
              </w:rPr>
            </w:pPr>
            <w:r>
              <w:rPr>
                <w:rFonts w:ascii="Arial" w:hAnsi="Arial" w:cs="Arial"/>
                <w:sz w:val="16"/>
                <w:szCs w:val="16"/>
              </w:rPr>
              <w:t>(</w:t>
            </w:r>
            <w:proofErr w:type="gramStart"/>
            <w:r>
              <w:rPr>
                <w:rFonts w:ascii="Arial" w:hAnsi="Arial" w:cs="Arial"/>
                <w:sz w:val="16"/>
                <w:szCs w:val="16"/>
              </w:rPr>
              <w:t>print</w:t>
            </w:r>
            <w:proofErr w:type="gramEnd"/>
            <w:r>
              <w:rPr>
                <w:rFonts w:ascii="Arial" w:hAnsi="Arial" w:cs="Arial"/>
                <w:sz w:val="16"/>
                <w:szCs w:val="16"/>
              </w:rPr>
              <w:t xml:space="preserve"> and electronic, for social media, websites).</w:t>
            </w:r>
          </w:p>
        </w:tc>
        <w:tc>
          <w:tcPr>
            <w:tcW w:w="1168" w:type="dxa"/>
          </w:tcPr>
          <w:p w:rsidR="00EE3405" w:rsidRDefault="00EE3405" w:rsidP="00EE3405">
            <w:pPr>
              <w:autoSpaceDE w:val="0"/>
              <w:autoSpaceDN w:val="0"/>
              <w:adjustRightInd w:val="0"/>
              <w:rPr>
                <w:rFonts w:ascii="Arial" w:hAnsi="Arial" w:cs="Arial"/>
                <w:sz w:val="16"/>
                <w:szCs w:val="16"/>
              </w:rPr>
            </w:pPr>
            <w:r w:rsidRPr="00EE3405">
              <w:rPr>
                <w:rFonts w:ascii="Arial" w:hAnsi="Arial" w:cs="Arial"/>
                <w:b/>
                <w:sz w:val="16"/>
                <w:szCs w:val="16"/>
              </w:rPr>
              <w:t>A brochure</w:t>
            </w:r>
            <w:r>
              <w:rPr>
                <w:rFonts w:ascii="Arial" w:hAnsi="Arial" w:cs="Arial"/>
                <w:b/>
                <w:sz w:val="16"/>
                <w:szCs w:val="16"/>
              </w:rPr>
              <w:t xml:space="preserve"> </w:t>
            </w:r>
            <w:r>
              <w:rPr>
                <w:rFonts w:ascii="Arial" w:hAnsi="Arial" w:cs="Arial"/>
                <w:sz w:val="16"/>
                <w:szCs w:val="16"/>
              </w:rPr>
              <w:t xml:space="preserve">explaining the process, timeline, and results, with maps and photographs </w:t>
            </w:r>
          </w:p>
          <w:p w:rsidR="00467E44" w:rsidRPr="009B45A1" w:rsidRDefault="00EE3405" w:rsidP="00EE3405">
            <w:pPr>
              <w:autoSpaceDE w:val="0"/>
              <w:autoSpaceDN w:val="0"/>
              <w:adjustRightInd w:val="0"/>
              <w:rPr>
                <w:rFonts w:ascii="Arial" w:hAnsi="Arial" w:cs="Arial"/>
                <w:sz w:val="16"/>
                <w:szCs w:val="16"/>
              </w:rPr>
            </w:pPr>
            <w:r>
              <w:rPr>
                <w:rFonts w:ascii="Arial" w:hAnsi="Arial" w:cs="Arial"/>
                <w:sz w:val="16"/>
                <w:szCs w:val="16"/>
              </w:rPr>
              <w:t>(</w:t>
            </w:r>
            <w:proofErr w:type="gramStart"/>
            <w:r>
              <w:rPr>
                <w:rFonts w:ascii="Arial" w:hAnsi="Arial" w:cs="Arial"/>
                <w:sz w:val="16"/>
                <w:szCs w:val="16"/>
              </w:rPr>
              <w:t>print</w:t>
            </w:r>
            <w:proofErr w:type="gramEnd"/>
            <w:r>
              <w:rPr>
                <w:rFonts w:ascii="Arial" w:hAnsi="Arial" w:cs="Arial"/>
                <w:sz w:val="16"/>
                <w:szCs w:val="16"/>
              </w:rPr>
              <w:t xml:space="preserve"> and electronic, for social media, websites).</w:t>
            </w:r>
          </w:p>
        </w:tc>
        <w:tc>
          <w:tcPr>
            <w:tcW w:w="1168" w:type="dxa"/>
          </w:tcPr>
          <w:p w:rsidR="00EE3405" w:rsidRDefault="00EE3405" w:rsidP="00EE3405">
            <w:pPr>
              <w:autoSpaceDE w:val="0"/>
              <w:autoSpaceDN w:val="0"/>
              <w:adjustRightInd w:val="0"/>
              <w:rPr>
                <w:rFonts w:ascii="Arial" w:hAnsi="Arial" w:cs="Arial"/>
                <w:sz w:val="16"/>
                <w:szCs w:val="16"/>
              </w:rPr>
            </w:pPr>
            <w:r w:rsidRPr="00EE3405">
              <w:rPr>
                <w:rFonts w:ascii="Arial" w:hAnsi="Arial" w:cs="Arial"/>
                <w:b/>
                <w:sz w:val="16"/>
                <w:szCs w:val="16"/>
              </w:rPr>
              <w:t>A brochure</w:t>
            </w:r>
            <w:r>
              <w:rPr>
                <w:rFonts w:ascii="Arial" w:hAnsi="Arial" w:cs="Arial"/>
                <w:b/>
                <w:sz w:val="16"/>
                <w:szCs w:val="16"/>
              </w:rPr>
              <w:t xml:space="preserve"> </w:t>
            </w:r>
            <w:r>
              <w:rPr>
                <w:rFonts w:ascii="Arial" w:hAnsi="Arial" w:cs="Arial"/>
                <w:sz w:val="16"/>
                <w:szCs w:val="16"/>
              </w:rPr>
              <w:t xml:space="preserve">explaining the process, timeline, and results, with maps and photographs </w:t>
            </w:r>
          </w:p>
          <w:p w:rsidR="00467E44" w:rsidRPr="009B45A1" w:rsidRDefault="00EE3405" w:rsidP="00EE3405">
            <w:pPr>
              <w:autoSpaceDE w:val="0"/>
              <w:autoSpaceDN w:val="0"/>
              <w:adjustRightInd w:val="0"/>
              <w:rPr>
                <w:rFonts w:ascii="Arial" w:hAnsi="Arial" w:cs="Arial"/>
                <w:sz w:val="16"/>
                <w:szCs w:val="16"/>
              </w:rPr>
            </w:pPr>
            <w:r>
              <w:rPr>
                <w:rFonts w:ascii="Arial" w:hAnsi="Arial" w:cs="Arial"/>
                <w:sz w:val="16"/>
                <w:szCs w:val="16"/>
              </w:rPr>
              <w:t>(</w:t>
            </w:r>
            <w:proofErr w:type="gramStart"/>
            <w:r>
              <w:rPr>
                <w:rFonts w:ascii="Arial" w:hAnsi="Arial" w:cs="Arial"/>
                <w:sz w:val="16"/>
                <w:szCs w:val="16"/>
              </w:rPr>
              <w:t>electronic</w:t>
            </w:r>
            <w:proofErr w:type="gramEnd"/>
            <w:r>
              <w:rPr>
                <w:rFonts w:ascii="Arial" w:hAnsi="Arial" w:cs="Arial"/>
                <w:sz w:val="16"/>
                <w:szCs w:val="16"/>
              </w:rPr>
              <w:t>, for social media, websites).</w:t>
            </w:r>
          </w:p>
        </w:tc>
      </w:tr>
      <w:tr w:rsidR="002B49A4" w:rsidRPr="009B45A1" w:rsidTr="002154DD">
        <w:trPr>
          <w:jc w:val="center"/>
        </w:trPr>
        <w:tc>
          <w:tcPr>
            <w:tcW w:w="1195" w:type="dxa"/>
          </w:tcPr>
          <w:p w:rsidR="002B49A4" w:rsidRPr="009B45A1" w:rsidRDefault="00601CB6" w:rsidP="002B49A4">
            <w:pPr>
              <w:autoSpaceDE w:val="0"/>
              <w:autoSpaceDN w:val="0"/>
              <w:adjustRightInd w:val="0"/>
              <w:rPr>
                <w:rFonts w:ascii="Arial" w:hAnsi="Arial" w:cs="Arial"/>
                <w:sz w:val="16"/>
                <w:szCs w:val="16"/>
              </w:rPr>
            </w:pPr>
            <w:r>
              <w:rPr>
                <w:rFonts w:ascii="Arial" w:hAnsi="Arial" w:cs="Arial"/>
                <w:sz w:val="16"/>
                <w:szCs w:val="16"/>
              </w:rPr>
              <w:t>Gender aspects of community-based conservation in PNG.</w:t>
            </w:r>
          </w:p>
        </w:tc>
        <w:tc>
          <w:tcPr>
            <w:tcW w:w="1168" w:type="dxa"/>
          </w:tcPr>
          <w:p w:rsidR="002154DD" w:rsidRDefault="002154DD" w:rsidP="002154DD">
            <w:pPr>
              <w:autoSpaceDE w:val="0"/>
              <w:autoSpaceDN w:val="0"/>
              <w:adjustRightInd w:val="0"/>
              <w:rPr>
                <w:rFonts w:ascii="Arial" w:hAnsi="Arial" w:cs="Arial"/>
                <w:sz w:val="16"/>
                <w:szCs w:val="16"/>
              </w:rPr>
            </w:pPr>
            <w:r>
              <w:rPr>
                <w:rFonts w:ascii="Arial" w:hAnsi="Arial" w:cs="Arial"/>
                <w:sz w:val="16"/>
                <w:szCs w:val="16"/>
              </w:rPr>
              <w:t xml:space="preserve">A </w:t>
            </w:r>
            <w:r w:rsidRPr="002154DD">
              <w:rPr>
                <w:rFonts w:ascii="Arial" w:hAnsi="Arial" w:cs="Arial"/>
                <w:b/>
                <w:sz w:val="16"/>
                <w:szCs w:val="16"/>
              </w:rPr>
              <w:t>brochure</w:t>
            </w:r>
            <w:r>
              <w:rPr>
                <w:rFonts w:ascii="Arial" w:hAnsi="Arial" w:cs="Arial"/>
                <w:sz w:val="16"/>
                <w:szCs w:val="16"/>
              </w:rPr>
              <w:t xml:space="preserve"> on the gender aspects of conservation, with </w:t>
            </w:r>
            <w:r w:rsidR="00B3527A">
              <w:rPr>
                <w:rFonts w:ascii="Arial" w:hAnsi="Arial" w:cs="Arial"/>
                <w:sz w:val="16"/>
                <w:szCs w:val="16"/>
              </w:rPr>
              <w:t xml:space="preserve">examples from TMR CA and YUS CA </w:t>
            </w:r>
            <w:r>
              <w:rPr>
                <w:rFonts w:ascii="Arial" w:hAnsi="Arial" w:cs="Arial"/>
                <w:sz w:val="16"/>
                <w:szCs w:val="16"/>
              </w:rPr>
              <w:t xml:space="preserve">(print </w:t>
            </w:r>
            <w:r>
              <w:rPr>
                <w:rFonts w:ascii="Arial" w:hAnsi="Arial" w:cs="Arial"/>
                <w:sz w:val="16"/>
                <w:szCs w:val="16"/>
              </w:rPr>
              <w:lastRenderedPageBreak/>
              <w:t>version).</w:t>
            </w:r>
          </w:p>
          <w:p w:rsidR="002B49A4" w:rsidRPr="009B45A1" w:rsidRDefault="002B49A4" w:rsidP="002B49A4">
            <w:pPr>
              <w:autoSpaceDE w:val="0"/>
              <w:autoSpaceDN w:val="0"/>
              <w:adjustRightInd w:val="0"/>
              <w:rPr>
                <w:rFonts w:ascii="Arial" w:hAnsi="Arial" w:cs="Arial"/>
                <w:sz w:val="16"/>
                <w:szCs w:val="16"/>
              </w:rPr>
            </w:pPr>
          </w:p>
        </w:tc>
        <w:tc>
          <w:tcPr>
            <w:tcW w:w="1168" w:type="dxa"/>
          </w:tcPr>
          <w:p w:rsidR="00EE3405" w:rsidRPr="009B45A1" w:rsidRDefault="00EE3405" w:rsidP="00B3527A">
            <w:pPr>
              <w:autoSpaceDE w:val="0"/>
              <w:autoSpaceDN w:val="0"/>
              <w:adjustRightInd w:val="0"/>
              <w:rPr>
                <w:rFonts w:ascii="Arial" w:hAnsi="Arial" w:cs="Arial"/>
                <w:sz w:val="16"/>
                <w:szCs w:val="16"/>
              </w:rPr>
            </w:pPr>
            <w:r>
              <w:rPr>
                <w:rFonts w:ascii="Arial" w:hAnsi="Arial" w:cs="Arial"/>
                <w:sz w:val="16"/>
                <w:szCs w:val="16"/>
              </w:rPr>
              <w:lastRenderedPageBreak/>
              <w:t xml:space="preserve">A 3-minute </w:t>
            </w:r>
            <w:r w:rsidRPr="002154DD">
              <w:rPr>
                <w:rFonts w:ascii="Arial" w:hAnsi="Arial" w:cs="Arial"/>
                <w:b/>
                <w:sz w:val="16"/>
                <w:szCs w:val="16"/>
              </w:rPr>
              <w:t>video</w:t>
            </w:r>
            <w:r>
              <w:rPr>
                <w:rFonts w:ascii="Arial" w:hAnsi="Arial" w:cs="Arial"/>
                <w:sz w:val="16"/>
                <w:szCs w:val="16"/>
              </w:rPr>
              <w:t xml:space="preserve"> on the gender aspects of conservation, with </w:t>
            </w:r>
            <w:r w:rsidR="00B3527A">
              <w:rPr>
                <w:rFonts w:ascii="Arial" w:hAnsi="Arial" w:cs="Arial"/>
                <w:sz w:val="16"/>
                <w:szCs w:val="16"/>
              </w:rPr>
              <w:t xml:space="preserve">examples from TMR CA and YUS CA </w:t>
            </w:r>
            <w:r w:rsidR="002154DD">
              <w:rPr>
                <w:rFonts w:ascii="Arial" w:hAnsi="Arial" w:cs="Arial"/>
                <w:sz w:val="16"/>
                <w:szCs w:val="16"/>
              </w:rPr>
              <w:t xml:space="preserve">(for TV </w:t>
            </w:r>
            <w:r w:rsidR="002154DD">
              <w:rPr>
                <w:rFonts w:ascii="Arial" w:hAnsi="Arial" w:cs="Arial"/>
                <w:sz w:val="16"/>
                <w:szCs w:val="16"/>
              </w:rPr>
              <w:lastRenderedPageBreak/>
              <w:t>and relevant websites).</w:t>
            </w:r>
          </w:p>
        </w:tc>
        <w:tc>
          <w:tcPr>
            <w:tcW w:w="1168" w:type="dxa"/>
          </w:tcPr>
          <w:p w:rsidR="002B49A4" w:rsidRPr="009B45A1" w:rsidRDefault="002154DD" w:rsidP="002154DD">
            <w:pPr>
              <w:autoSpaceDE w:val="0"/>
              <w:autoSpaceDN w:val="0"/>
              <w:adjustRightInd w:val="0"/>
              <w:rPr>
                <w:rFonts w:ascii="Arial" w:hAnsi="Arial" w:cs="Arial"/>
                <w:sz w:val="16"/>
                <w:szCs w:val="16"/>
              </w:rPr>
            </w:pPr>
            <w:r>
              <w:rPr>
                <w:rFonts w:ascii="Arial" w:hAnsi="Arial" w:cs="Arial"/>
                <w:sz w:val="16"/>
                <w:szCs w:val="16"/>
              </w:rPr>
              <w:lastRenderedPageBreak/>
              <w:t xml:space="preserve">A </w:t>
            </w:r>
            <w:r w:rsidRPr="002154DD">
              <w:rPr>
                <w:rFonts w:ascii="Arial" w:hAnsi="Arial" w:cs="Arial"/>
                <w:b/>
                <w:sz w:val="16"/>
                <w:szCs w:val="16"/>
              </w:rPr>
              <w:t>brochure</w:t>
            </w:r>
            <w:r>
              <w:rPr>
                <w:rFonts w:ascii="Arial" w:hAnsi="Arial" w:cs="Arial"/>
                <w:sz w:val="16"/>
                <w:szCs w:val="16"/>
              </w:rPr>
              <w:t xml:space="preserve"> on the gender aspects of conservation, with exa</w:t>
            </w:r>
            <w:r w:rsidR="00B3527A">
              <w:rPr>
                <w:rFonts w:ascii="Arial" w:hAnsi="Arial" w:cs="Arial"/>
                <w:sz w:val="16"/>
                <w:szCs w:val="16"/>
              </w:rPr>
              <w:t xml:space="preserve">mples from TMR CA and YUS CA </w:t>
            </w:r>
            <w:r>
              <w:rPr>
                <w:rFonts w:ascii="Arial" w:hAnsi="Arial" w:cs="Arial"/>
                <w:sz w:val="16"/>
                <w:szCs w:val="16"/>
              </w:rPr>
              <w:t xml:space="preserve">(print and </w:t>
            </w:r>
            <w:r>
              <w:rPr>
                <w:rFonts w:ascii="Arial" w:hAnsi="Arial" w:cs="Arial"/>
                <w:sz w:val="16"/>
                <w:szCs w:val="16"/>
              </w:rPr>
              <w:lastRenderedPageBreak/>
              <w:t>electronic, for social media, websites).</w:t>
            </w:r>
          </w:p>
        </w:tc>
        <w:tc>
          <w:tcPr>
            <w:tcW w:w="1168" w:type="dxa"/>
          </w:tcPr>
          <w:p w:rsidR="002B49A4" w:rsidRPr="009B45A1" w:rsidRDefault="002154DD" w:rsidP="002B49A4">
            <w:pPr>
              <w:autoSpaceDE w:val="0"/>
              <w:autoSpaceDN w:val="0"/>
              <w:adjustRightInd w:val="0"/>
              <w:rPr>
                <w:rFonts w:ascii="Arial" w:hAnsi="Arial" w:cs="Arial"/>
                <w:sz w:val="16"/>
                <w:szCs w:val="16"/>
              </w:rPr>
            </w:pPr>
            <w:r>
              <w:rPr>
                <w:rFonts w:ascii="Arial" w:hAnsi="Arial" w:cs="Arial"/>
                <w:sz w:val="16"/>
                <w:szCs w:val="16"/>
              </w:rPr>
              <w:lastRenderedPageBreak/>
              <w:t xml:space="preserve">A </w:t>
            </w:r>
            <w:r w:rsidRPr="002154DD">
              <w:rPr>
                <w:rFonts w:ascii="Arial" w:hAnsi="Arial" w:cs="Arial"/>
                <w:b/>
                <w:sz w:val="16"/>
                <w:szCs w:val="16"/>
              </w:rPr>
              <w:t>brochure</w:t>
            </w:r>
            <w:r>
              <w:rPr>
                <w:rFonts w:ascii="Arial" w:hAnsi="Arial" w:cs="Arial"/>
                <w:sz w:val="16"/>
                <w:szCs w:val="16"/>
              </w:rPr>
              <w:t xml:space="preserve"> on the gender aspects of conservation, with </w:t>
            </w:r>
            <w:r w:rsidR="00B3527A">
              <w:rPr>
                <w:rFonts w:ascii="Arial" w:hAnsi="Arial" w:cs="Arial"/>
                <w:sz w:val="16"/>
                <w:szCs w:val="16"/>
              </w:rPr>
              <w:t xml:space="preserve">examples from TMR CA and YUS CA </w:t>
            </w:r>
            <w:r>
              <w:rPr>
                <w:rFonts w:ascii="Arial" w:hAnsi="Arial" w:cs="Arial"/>
                <w:sz w:val="16"/>
                <w:szCs w:val="16"/>
              </w:rPr>
              <w:t xml:space="preserve">(print and </w:t>
            </w:r>
            <w:r>
              <w:rPr>
                <w:rFonts w:ascii="Arial" w:hAnsi="Arial" w:cs="Arial"/>
                <w:sz w:val="16"/>
                <w:szCs w:val="16"/>
              </w:rPr>
              <w:lastRenderedPageBreak/>
              <w:t>electronic, for social media, websites).</w:t>
            </w:r>
          </w:p>
        </w:tc>
        <w:tc>
          <w:tcPr>
            <w:tcW w:w="1168" w:type="dxa"/>
          </w:tcPr>
          <w:p w:rsidR="002B49A4" w:rsidRPr="009B45A1" w:rsidRDefault="002154DD" w:rsidP="002B49A4">
            <w:pPr>
              <w:autoSpaceDE w:val="0"/>
              <w:autoSpaceDN w:val="0"/>
              <w:adjustRightInd w:val="0"/>
              <w:rPr>
                <w:rFonts w:ascii="Arial" w:hAnsi="Arial" w:cs="Arial"/>
                <w:sz w:val="16"/>
                <w:szCs w:val="16"/>
              </w:rPr>
            </w:pPr>
            <w:r>
              <w:rPr>
                <w:rFonts w:ascii="Arial" w:hAnsi="Arial" w:cs="Arial"/>
                <w:sz w:val="16"/>
                <w:szCs w:val="16"/>
              </w:rPr>
              <w:lastRenderedPageBreak/>
              <w:t xml:space="preserve">A </w:t>
            </w:r>
            <w:r w:rsidRPr="002154DD">
              <w:rPr>
                <w:rFonts w:ascii="Arial" w:hAnsi="Arial" w:cs="Arial"/>
                <w:b/>
                <w:sz w:val="16"/>
                <w:szCs w:val="16"/>
              </w:rPr>
              <w:t>brochure</w:t>
            </w:r>
            <w:r>
              <w:rPr>
                <w:rFonts w:ascii="Arial" w:hAnsi="Arial" w:cs="Arial"/>
                <w:sz w:val="16"/>
                <w:szCs w:val="16"/>
              </w:rPr>
              <w:t xml:space="preserve"> on the gender aspects of conservation, with </w:t>
            </w:r>
            <w:r w:rsidR="00B3527A">
              <w:rPr>
                <w:rFonts w:ascii="Arial" w:hAnsi="Arial" w:cs="Arial"/>
                <w:sz w:val="16"/>
                <w:szCs w:val="16"/>
              </w:rPr>
              <w:t xml:space="preserve">examples from TMR CA and YUS CA </w:t>
            </w:r>
            <w:r>
              <w:rPr>
                <w:rFonts w:ascii="Arial" w:hAnsi="Arial" w:cs="Arial"/>
                <w:sz w:val="16"/>
                <w:szCs w:val="16"/>
              </w:rPr>
              <w:t xml:space="preserve">(print and </w:t>
            </w:r>
            <w:r>
              <w:rPr>
                <w:rFonts w:ascii="Arial" w:hAnsi="Arial" w:cs="Arial"/>
                <w:sz w:val="16"/>
                <w:szCs w:val="16"/>
              </w:rPr>
              <w:lastRenderedPageBreak/>
              <w:t>electronic, for social media, websites).</w:t>
            </w:r>
          </w:p>
        </w:tc>
        <w:tc>
          <w:tcPr>
            <w:tcW w:w="1168" w:type="dxa"/>
          </w:tcPr>
          <w:p w:rsidR="002B49A4" w:rsidRPr="009B45A1" w:rsidRDefault="002154DD" w:rsidP="002B49A4">
            <w:pPr>
              <w:autoSpaceDE w:val="0"/>
              <w:autoSpaceDN w:val="0"/>
              <w:adjustRightInd w:val="0"/>
              <w:rPr>
                <w:rFonts w:ascii="Arial" w:hAnsi="Arial" w:cs="Arial"/>
                <w:sz w:val="16"/>
                <w:szCs w:val="16"/>
              </w:rPr>
            </w:pPr>
            <w:r>
              <w:rPr>
                <w:rFonts w:ascii="Arial" w:hAnsi="Arial" w:cs="Arial"/>
                <w:sz w:val="16"/>
                <w:szCs w:val="16"/>
              </w:rPr>
              <w:lastRenderedPageBreak/>
              <w:t xml:space="preserve">A </w:t>
            </w:r>
            <w:r w:rsidRPr="002154DD">
              <w:rPr>
                <w:rFonts w:ascii="Arial" w:hAnsi="Arial" w:cs="Arial"/>
                <w:b/>
                <w:sz w:val="16"/>
                <w:szCs w:val="16"/>
              </w:rPr>
              <w:t>brochure</w:t>
            </w:r>
            <w:r>
              <w:rPr>
                <w:rFonts w:ascii="Arial" w:hAnsi="Arial" w:cs="Arial"/>
                <w:sz w:val="16"/>
                <w:szCs w:val="16"/>
              </w:rPr>
              <w:t xml:space="preserve"> on the gender aspects of conservation, with </w:t>
            </w:r>
            <w:r w:rsidR="00B3527A">
              <w:rPr>
                <w:rFonts w:ascii="Arial" w:hAnsi="Arial" w:cs="Arial"/>
                <w:sz w:val="16"/>
                <w:szCs w:val="16"/>
              </w:rPr>
              <w:t xml:space="preserve">examples from TMR CA and YUS CA </w:t>
            </w:r>
            <w:r>
              <w:rPr>
                <w:rFonts w:ascii="Arial" w:hAnsi="Arial" w:cs="Arial"/>
                <w:sz w:val="16"/>
                <w:szCs w:val="16"/>
              </w:rPr>
              <w:t xml:space="preserve">(print and </w:t>
            </w:r>
            <w:r>
              <w:rPr>
                <w:rFonts w:ascii="Arial" w:hAnsi="Arial" w:cs="Arial"/>
                <w:sz w:val="16"/>
                <w:szCs w:val="16"/>
              </w:rPr>
              <w:lastRenderedPageBreak/>
              <w:t>electronic, for social media, websites).</w:t>
            </w:r>
          </w:p>
        </w:tc>
        <w:tc>
          <w:tcPr>
            <w:tcW w:w="1168" w:type="dxa"/>
          </w:tcPr>
          <w:p w:rsidR="002B49A4" w:rsidRPr="009B45A1" w:rsidRDefault="002154DD" w:rsidP="00B3527A">
            <w:pPr>
              <w:autoSpaceDE w:val="0"/>
              <w:autoSpaceDN w:val="0"/>
              <w:adjustRightInd w:val="0"/>
              <w:rPr>
                <w:rFonts w:ascii="Arial" w:hAnsi="Arial" w:cs="Arial"/>
                <w:sz w:val="16"/>
                <w:szCs w:val="16"/>
              </w:rPr>
            </w:pPr>
            <w:r>
              <w:rPr>
                <w:rFonts w:ascii="Arial" w:hAnsi="Arial" w:cs="Arial"/>
                <w:sz w:val="16"/>
                <w:szCs w:val="16"/>
              </w:rPr>
              <w:lastRenderedPageBreak/>
              <w:t xml:space="preserve">A 3-minute </w:t>
            </w:r>
            <w:r w:rsidRPr="002154DD">
              <w:rPr>
                <w:rFonts w:ascii="Arial" w:hAnsi="Arial" w:cs="Arial"/>
                <w:b/>
                <w:sz w:val="16"/>
                <w:szCs w:val="16"/>
              </w:rPr>
              <w:t>video</w:t>
            </w:r>
            <w:r>
              <w:rPr>
                <w:rFonts w:ascii="Arial" w:hAnsi="Arial" w:cs="Arial"/>
                <w:sz w:val="16"/>
                <w:szCs w:val="16"/>
              </w:rPr>
              <w:t xml:space="preserve"> on the gender aspects of conservation, with </w:t>
            </w:r>
            <w:r w:rsidR="00B3527A">
              <w:rPr>
                <w:rFonts w:ascii="Arial" w:hAnsi="Arial" w:cs="Arial"/>
                <w:sz w:val="16"/>
                <w:szCs w:val="16"/>
              </w:rPr>
              <w:t xml:space="preserve">examples from TMR CA and YUS CA </w:t>
            </w:r>
            <w:r>
              <w:rPr>
                <w:rFonts w:ascii="Arial" w:hAnsi="Arial" w:cs="Arial"/>
                <w:sz w:val="16"/>
                <w:szCs w:val="16"/>
              </w:rPr>
              <w:t xml:space="preserve">(for </w:t>
            </w:r>
            <w:r>
              <w:rPr>
                <w:rFonts w:ascii="Arial" w:hAnsi="Arial" w:cs="Arial"/>
                <w:sz w:val="16"/>
                <w:szCs w:val="16"/>
              </w:rPr>
              <w:lastRenderedPageBreak/>
              <w:t>relevant websites).</w:t>
            </w:r>
          </w:p>
        </w:tc>
      </w:tr>
      <w:tr w:rsidR="00EE3405" w:rsidRPr="009B45A1" w:rsidTr="002154DD">
        <w:trPr>
          <w:jc w:val="center"/>
        </w:trPr>
        <w:tc>
          <w:tcPr>
            <w:tcW w:w="1195" w:type="dxa"/>
          </w:tcPr>
          <w:p w:rsidR="00EE3405" w:rsidRPr="009B45A1" w:rsidRDefault="00EE3405" w:rsidP="002B49A4">
            <w:pPr>
              <w:autoSpaceDE w:val="0"/>
              <w:autoSpaceDN w:val="0"/>
              <w:adjustRightInd w:val="0"/>
              <w:rPr>
                <w:rFonts w:ascii="Arial" w:hAnsi="Arial" w:cs="Arial"/>
                <w:sz w:val="16"/>
                <w:szCs w:val="16"/>
              </w:rPr>
            </w:pPr>
            <w:r>
              <w:rPr>
                <w:rFonts w:ascii="Arial" w:hAnsi="Arial" w:cs="Arial"/>
                <w:sz w:val="16"/>
                <w:szCs w:val="16"/>
              </w:rPr>
              <w:lastRenderedPageBreak/>
              <w:t>Conservation status of tree kangaroos in the YUS CA.</w:t>
            </w:r>
          </w:p>
        </w:tc>
        <w:tc>
          <w:tcPr>
            <w:tcW w:w="1168" w:type="dxa"/>
          </w:tcPr>
          <w:p w:rsidR="00EE3405" w:rsidRPr="009B45A1" w:rsidRDefault="00EE3405" w:rsidP="00B3527A">
            <w:pPr>
              <w:autoSpaceDE w:val="0"/>
              <w:autoSpaceDN w:val="0"/>
              <w:adjustRightInd w:val="0"/>
              <w:rPr>
                <w:rFonts w:ascii="Arial" w:hAnsi="Arial" w:cs="Arial"/>
                <w:sz w:val="16"/>
                <w:szCs w:val="16"/>
              </w:rPr>
            </w:pPr>
            <w:r>
              <w:rPr>
                <w:rFonts w:ascii="Arial" w:hAnsi="Arial" w:cs="Arial"/>
                <w:sz w:val="16"/>
                <w:szCs w:val="16"/>
              </w:rPr>
              <w:t xml:space="preserve">A </w:t>
            </w:r>
            <w:r w:rsidRPr="00EE3405">
              <w:rPr>
                <w:rFonts w:ascii="Arial" w:hAnsi="Arial" w:cs="Arial"/>
                <w:b/>
                <w:sz w:val="16"/>
                <w:szCs w:val="16"/>
              </w:rPr>
              <w:t>brochure</w:t>
            </w:r>
            <w:r>
              <w:rPr>
                <w:rFonts w:ascii="Arial" w:hAnsi="Arial" w:cs="Arial"/>
                <w:sz w:val="16"/>
                <w:szCs w:val="16"/>
              </w:rPr>
              <w:t xml:space="preserve">, with maps, photographs, and time-series graphs, showing tree kangaroo </w:t>
            </w:r>
            <w:proofErr w:type="gramStart"/>
            <w:r>
              <w:rPr>
                <w:rFonts w:ascii="Arial" w:hAnsi="Arial" w:cs="Arial"/>
                <w:sz w:val="16"/>
                <w:szCs w:val="16"/>
              </w:rPr>
              <w:t>data</w:t>
            </w:r>
            <w:r w:rsidR="00B3527A">
              <w:rPr>
                <w:rFonts w:ascii="Arial" w:hAnsi="Arial" w:cs="Arial"/>
                <w:sz w:val="16"/>
                <w:szCs w:val="16"/>
              </w:rPr>
              <w:t xml:space="preserve"> </w:t>
            </w:r>
            <w:r>
              <w:rPr>
                <w:rFonts w:ascii="Arial" w:hAnsi="Arial" w:cs="Arial"/>
                <w:sz w:val="16"/>
                <w:szCs w:val="16"/>
              </w:rPr>
              <w:t xml:space="preserve"> (</w:t>
            </w:r>
            <w:proofErr w:type="gramEnd"/>
            <w:r>
              <w:rPr>
                <w:rFonts w:ascii="Arial" w:hAnsi="Arial" w:cs="Arial"/>
                <w:sz w:val="16"/>
                <w:szCs w:val="16"/>
              </w:rPr>
              <w:t>print version).</w:t>
            </w:r>
          </w:p>
        </w:tc>
        <w:tc>
          <w:tcPr>
            <w:tcW w:w="1168" w:type="dxa"/>
          </w:tcPr>
          <w:p w:rsidR="00EE3405" w:rsidRPr="009B45A1" w:rsidRDefault="00EE3405" w:rsidP="00B3527A">
            <w:pPr>
              <w:autoSpaceDE w:val="0"/>
              <w:autoSpaceDN w:val="0"/>
              <w:adjustRightInd w:val="0"/>
              <w:rPr>
                <w:rFonts w:ascii="Arial" w:hAnsi="Arial" w:cs="Arial"/>
                <w:sz w:val="16"/>
                <w:szCs w:val="16"/>
              </w:rPr>
            </w:pPr>
            <w:r>
              <w:rPr>
                <w:rFonts w:ascii="Arial" w:hAnsi="Arial" w:cs="Arial"/>
                <w:sz w:val="16"/>
                <w:szCs w:val="16"/>
              </w:rPr>
              <w:t xml:space="preserve">A </w:t>
            </w:r>
            <w:r w:rsidRPr="00EE3405">
              <w:rPr>
                <w:rFonts w:ascii="Arial" w:hAnsi="Arial" w:cs="Arial"/>
                <w:b/>
                <w:sz w:val="16"/>
                <w:szCs w:val="16"/>
              </w:rPr>
              <w:t>brochure</w:t>
            </w:r>
            <w:r>
              <w:rPr>
                <w:rFonts w:ascii="Arial" w:hAnsi="Arial" w:cs="Arial"/>
                <w:sz w:val="16"/>
                <w:szCs w:val="16"/>
              </w:rPr>
              <w:t>, with maps, photographs, and time-series graphs, showing tree kangaroo data</w:t>
            </w:r>
            <w:r w:rsidR="00B3527A">
              <w:rPr>
                <w:rFonts w:ascii="Arial" w:hAnsi="Arial" w:cs="Arial"/>
                <w:sz w:val="16"/>
                <w:szCs w:val="16"/>
              </w:rPr>
              <w:t xml:space="preserve"> </w:t>
            </w:r>
            <w:r>
              <w:rPr>
                <w:rFonts w:ascii="Arial" w:hAnsi="Arial" w:cs="Arial"/>
                <w:sz w:val="16"/>
                <w:szCs w:val="16"/>
              </w:rPr>
              <w:t>(print and electronic, for social media, websites).</w:t>
            </w:r>
          </w:p>
        </w:tc>
        <w:tc>
          <w:tcPr>
            <w:tcW w:w="1168" w:type="dxa"/>
          </w:tcPr>
          <w:p w:rsidR="00EE3405" w:rsidRPr="009B45A1" w:rsidRDefault="00EE3405" w:rsidP="00EE3405">
            <w:pPr>
              <w:autoSpaceDE w:val="0"/>
              <w:autoSpaceDN w:val="0"/>
              <w:adjustRightInd w:val="0"/>
              <w:rPr>
                <w:rFonts w:ascii="Arial" w:hAnsi="Arial" w:cs="Arial"/>
                <w:sz w:val="16"/>
                <w:szCs w:val="16"/>
              </w:rPr>
            </w:pPr>
            <w:r>
              <w:rPr>
                <w:rFonts w:ascii="Arial" w:hAnsi="Arial" w:cs="Arial"/>
                <w:sz w:val="16"/>
                <w:szCs w:val="16"/>
              </w:rPr>
              <w:t>-</w:t>
            </w:r>
          </w:p>
        </w:tc>
        <w:tc>
          <w:tcPr>
            <w:tcW w:w="1168" w:type="dxa"/>
          </w:tcPr>
          <w:p w:rsidR="00EE3405" w:rsidRPr="009B45A1" w:rsidRDefault="00EE3405" w:rsidP="00EE3405">
            <w:pPr>
              <w:autoSpaceDE w:val="0"/>
              <w:autoSpaceDN w:val="0"/>
              <w:adjustRightInd w:val="0"/>
              <w:rPr>
                <w:rFonts w:ascii="Arial" w:hAnsi="Arial" w:cs="Arial"/>
                <w:sz w:val="16"/>
                <w:szCs w:val="16"/>
              </w:rPr>
            </w:pPr>
            <w:r>
              <w:rPr>
                <w:rFonts w:ascii="Arial" w:hAnsi="Arial" w:cs="Arial"/>
                <w:sz w:val="16"/>
                <w:szCs w:val="16"/>
              </w:rPr>
              <w:t>-</w:t>
            </w:r>
          </w:p>
        </w:tc>
        <w:tc>
          <w:tcPr>
            <w:tcW w:w="1168" w:type="dxa"/>
          </w:tcPr>
          <w:p w:rsidR="00EE3405" w:rsidRPr="009B45A1" w:rsidRDefault="00EE3405" w:rsidP="00EE3405">
            <w:pPr>
              <w:autoSpaceDE w:val="0"/>
              <w:autoSpaceDN w:val="0"/>
              <w:adjustRightInd w:val="0"/>
              <w:rPr>
                <w:rFonts w:ascii="Arial" w:hAnsi="Arial" w:cs="Arial"/>
                <w:sz w:val="16"/>
                <w:szCs w:val="16"/>
              </w:rPr>
            </w:pPr>
            <w:r>
              <w:rPr>
                <w:rFonts w:ascii="Arial" w:hAnsi="Arial" w:cs="Arial"/>
                <w:sz w:val="16"/>
                <w:szCs w:val="16"/>
              </w:rPr>
              <w:t>-</w:t>
            </w:r>
          </w:p>
        </w:tc>
        <w:tc>
          <w:tcPr>
            <w:tcW w:w="1168" w:type="dxa"/>
          </w:tcPr>
          <w:p w:rsidR="00EE3405" w:rsidRPr="009B45A1" w:rsidRDefault="00EE3405" w:rsidP="00EE3405">
            <w:pPr>
              <w:autoSpaceDE w:val="0"/>
              <w:autoSpaceDN w:val="0"/>
              <w:adjustRightInd w:val="0"/>
              <w:rPr>
                <w:rFonts w:ascii="Arial" w:hAnsi="Arial" w:cs="Arial"/>
                <w:sz w:val="16"/>
                <w:szCs w:val="16"/>
              </w:rPr>
            </w:pPr>
            <w:r>
              <w:rPr>
                <w:rFonts w:ascii="Arial" w:hAnsi="Arial" w:cs="Arial"/>
                <w:sz w:val="16"/>
                <w:szCs w:val="16"/>
              </w:rPr>
              <w:t>-</w:t>
            </w:r>
          </w:p>
        </w:tc>
        <w:tc>
          <w:tcPr>
            <w:tcW w:w="1168" w:type="dxa"/>
          </w:tcPr>
          <w:p w:rsidR="00EE3405" w:rsidRPr="009B45A1" w:rsidRDefault="00EE3405" w:rsidP="00B3527A">
            <w:pPr>
              <w:autoSpaceDE w:val="0"/>
              <w:autoSpaceDN w:val="0"/>
              <w:adjustRightInd w:val="0"/>
              <w:rPr>
                <w:rFonts w:ascii="Arial" w:hAnsi="Arial" w:cs="Arial"/>
                <w:sz w:val="16"/>
                <w:szCs w:val="16"/>
              </w:rPr>
            </w:pPr>
            <w:r>
              <w:rPr>
                <w:rFonts w:ascii="Arial" w:hAnsi="Arial" w:cs="Arial"/>
                <w:sz w:val="16"/>
                <w:szCs w:val="16"/>
              </w:rPr>
              <w:t xml:space="preserve">A </w:t>
            </w:r>
            <w:r w:rsidRPr="00EE3405">
              <w:rPr>
                <w:rFonts w:ascii="Arial" w:hAnsi="Arial" w:cs="Arial"/>
                <w:b/>
                <w:sz w:val="16"/>
                <w:szCs w:val="16"/>
              </w:rPr>
              <w:t>brochure</w:t>
            </w:r>
            <w:r>
              <w:rPr>
                <w:rFonts w:ascii="Arial" w:hAnsi="Arial" w:cs="Arial"/>
                <w:sz w:val="16"/>
                <w:szCs w:val="16"/>
              </w:rPr>
              <w:t>, with maps, photographs, and time-series graphs, showing tree kangaroo data</w:t>
            </w:r>
            <w:r w:rsidR="00B3527A">
              <w:rPr>
                <w:rFonts w:ascii="Arial" w:hAnsi="Arial" w:cs="Arial"/>
                <w:sz w:val="16"/>
                <w:szCs w:val="16"/>
              </w:rPr>
              <w:t xml:space="preserve"> </w:t>
            </w:r>
            <w:r>
              <w:rPr>
                <w:rFonts w:ascii="Arial" w:hAnsi="Arial" w:cs="Arial"/>
                <w:sz w:val="16"/>
                <w:szCs w:val="16"/>
              </w:rPr>
              <w:t>(electronic, for social media, websites).</w:t>
            </w:r>
          </w:p>
        </w:tc>
      </w:tr>
      <w:tr w:rsidR="00EE3405" w:rsidRPr="009B45A1" w:rsidTr="002154DD">
        <w:trPr>
          <w:jc w:val="center"/>
        </w:trPr>
        <w:tc>
          <w:tcPr>
            <w:tcW w:w="1195" w:type="dxa"/>
          </w:tcPr>
          <w:p w:rsidR="00EE3405" w:rsidRPr="009B45A1" w:rsidRDefault="00EE3405" w:rsidP="002B49A4">
            <w:pPr>
              <w:autoSpaceDE w:val="0"/>
              <w:autoSpaceDN w:val="0"/>
              <w:adjustRightInd w:val="0"/>
              <w:rPr>
                <w:rFonts w:ascii="Arial" w:hAnsi="Arial" w:cs="Arial"/>
                <w:sz w:val="16"/>
                <w:szCs w:val="16"/>
              </w:rPr>
            </w:pPr>
            <w:r>
              <w:rPr>
                <w:rFonts w:ascii="Arial" w:hAnsi="Arial" w:cs="Arial"/>
                <w:sz w:val="16"/>
                <w:szCs w:val="16"/>
              </w:rPr>
              <w:t>The link between cocoa and coffee production and conservation: the YUS CA experience.</w:t>
            </w:r>
          </w:p>
        </w:tc>
        <w:tc>
          <w:tcPr>
            <w:tcW w:w="1168" w:type="dxa"/>
          </w:tcPr>
          <w:p w:rsidR="00EE3405" w:rsidRPr="009B45A1" w:rsidRDefault="002154DD" w:rsidP="00B3527A">
            <w:pPr>
              <w:autoSpaceDE w:val="0"/>
              <w:autoSpaceDN w:val="0"/>
              <w:adjustRightInd w:val="0"/>
              <w:rPr>
                <w:rFonts w:ascii="Arial" w:hAnsi="Arial" w:cs="Arial"/>
                <w:sz w:val="16"/>
                <w:szCs w:val="16"/>
              </w:rPr>
            </w:pPr>
            <w:r>
              <w:rPr>
                <w:rFonts w:ascii="Arial" w:hAnsi="Arial" w:cs="Arial"/>
                <w:sz w:val="16"/>
                <w:szCs w:val="16"/>
              </w:rPr>
              <w:t xml:space="preserve">A </w:t>
            </w:r>
            <w:r w:rsidRPr="002154DD">
              <w:rPr>
                <w:rFonts w:ascii="Arial" w:hAnsi="Arial" w:cs="Arial"/>
                <w:b/>
                <w:sz w:val="16"/>
                <w:szCs w:val="16"/>
              </w:rPr>
              <w:t>brochure</w:t>
            </w:r>
            <w:r>
              <w:rPr>
                <w:rFonts w:ascii="Arial" w:hAnsi="Arial" w:cs="Arial"/>
                <w:sz w:val="16"/>
                <w:szCs w:val="16"/>
              </w:rPr>
              <w:t xml:space="preserve"> explaining how alternative livelihoods take pressure off adjacent habitats, with examples and photographs, as well as</w:t>
            </w:r>
            <w:r w:rsidR="00B3527A">
              <w:rPr>
                <w:rFonts w:ascii="Arial" w:hAnsi="Arial" w:cs="Arial"/>
                <w:sz w:val="16"/>
                <w:szCs w:val="16"/>
              </w:rPr>
              <w:t xml:space="preserve"> economic data </w:t>
            </w:r>
            <w:r>
              <w:rPr>
                <w:rFonts w:ascii="Arial" w:hAnsi="Arial" w:cs="Arial"/>
                <w:sz w:val="16"/>
                <w:szCs w:val="16"/>
              </w:rPr>
              <w:t>(print version).</w:t>
            </w:r>
          </w:p>
        </w:tc>
        <w:tc>
          <w:tcPr>
            <w:tcW w:w="1168" w:type="dxa"/>
          </w:tcPr>
          <w:p w:rsidR="002154DD" w:rsidRPr="009B45A1" w:rsidRDefault="002154DD" w:rsidP="00B3527A">
            <w:pPr>
              <w:autoSpaceDE w:val="0"/>
              <w:autoSpaceDN w:val="0"/>
              <w:adjustRightInd w:val="0"/>
              <w:rPr>
                <w:rFonts w:ascii="Arial" w:hAnsi="Arial" w:cs="Arial"/>
                <w:sz w:val="16"/>
                <w:szCs w:val="16"/>
              </w:rPr>
            </w:pPr>
            <w:r>
              <w:rPr>
                <w:rFonts w:ascii="Arial" w:hAnsi="Arial" w:cs="Arial"/>
                <w:sz w:val="16"/>
                <w:szCs w:val="16"/>
              </w:rPr>
              <w:t xml:space="preserve">A </w:t>
            </w:r>
            <w:r w:rsidRPr="002154DD">
              <w:rPr>
                <w:rFonts w:ascii="Arial" w:hAnsi="Arial" w:cs="Arial"/>
                <w:b/>
                <w:sz w:val="16"/>
                <w:szCs w:val="16"/>
              </w:rPr>
              <w:t>brochure</w:t>
            </w:r>
            <w:r>
              <w:rPr>
                <w:rFonts w:ascii="Arial" w:hAnsi="Arial" w:cs="Arial"/>
                <w:sz w:val="16"/>
                <w:szCs w:val="16"/>
              </w:rPr>
              <w:t xml:space="preserve"> explaining how alternative livelihoods take pressure off adjacent habitats, with examples and photographs, as well as economic data</w:t>
            </w:r>
            <w:r w:rsidR="00B3527A">
              <w:rPr>
                <w:rFonts w:ascii="Arial" w:hAnsi="Arial" w:cs="Arial"/>
                <w:sz w:val="16"/>
                <w:szCs w:val="16"/>
              </w:rPr>
              <w:t xml:space="preserve"> </w:t>
            </w:r>
            <w:r>
              <w:rPr>
                <w:rFonts w:ascii="Arial" w:hAnsi="Arial" w:cs="Arial"/>
                <w:sz w:val="16"/>
                <w:szCs w:val="16"/>
              </w:rPr>
              <w:t>(print and electronic, for social media, websites).</w:t>
            </w:r>
          </w:p>
        </w:tc>
        <w:tc>
          <w:tcPr>
            <w:tcW w:w="1168" w:type="dxa"/>
          </w:tcPr>
          <w:p w:rsidR="00EE3405" w:rsidRPr="009B45A1" w:rsidRDefault="002154DD" w:rsidP="00B3527A">
            <w:pPr>
              <w:autoSpaceDE w:val="0"/>
              <w:autoSpaceDN w:val="0"/>
              <w:adjustRightInd w:val="0"/>
              <w:rPr>
                <w:rFonts w:ascii="Arial" w:hAnsi="Arial" w:cs="Arial"/>
                <w:sz w:val="16"/>
                <w:szCs w:val="16"/>
              </w:rPr>
            </w:pPr>
            <w:r>
              <w:rPr>
                <w:rFonts w:ascii="Arial" w:hAnsi="Arial" w:cs="Arial"/>
                <w:sz w:val="16"/>
                <w:szCs w:val="16"/>
              </w:rPr>
              <w:t xml:space="preserve">A </w:t>
            </w:r>
            <w:r w:rsidRPr="002154DD">
              <w:rPr>
                <w:rFonts w:ascii="Arial" w:hAnsi="Arial" w:cs="Arial"/>
                <w:b/>
                <w:sz w:val="16"/>
                <w:szCs w:val="16"/>
              </w:rPr>
              <w:t>brochure</w:t>
            </w:r>
            <w:r>
              <w:rPr>
                <w:rFonts w:ascii="Arial" w:hAnsi="Arial" w:cs="Arial"/>
                <w:sz w:val="16"/>
                <w:szCs w:val="16"/>
              </w:rPr>
              <w:t xml:space="preserve"> explaining how alternative livelihoods take pressure off adjacent habitats, with examples and photographs, as well as economic data</w:t>
            </w:r>
            <w:r w:rsidR="00B3527A">
              <w:rPr>
                <w:rFonts w:ascii="Arial" w:hAnsi="Arial" w:cs="Arial"/>
                <w:sz w:val="16"/>
                <w:szCs w:val="16"/>
              </w:rPr>
              <w:t xml:space="preserve"> </w:t>
            </w:r>
            <w:r>
              <w:rPr>
                <w:rFonts w:ascii="Arial" w:hAnsi="Arial" w:cs="Arial"/>
                <w:sz w:val="16"/>
                <w:szCs w:val="16"/>
              </w:rPr>
              <w:t>(print and electronic, for social media, websites).</w:t>
            </w:r>
          </w:p>
        </w:tc>
        <w:tc>
          <w:tcPr>
            <w:tcW w:w="1168" w:type="dxa"/>
          </w:tcPr>
          <w:p w:rsidR="00EE3405" w:rsidRPr="009B45A1" w:rsidRDefault="002154DD" w:rsidP="002B49A4">
            <w:pPr>
              <w:autoSpaceDE w:val="0"/>
              <w:autoSpaceDN w:val="0"/>
              <w:adjustRightInd w:val="0"/>
              <w:rPr>
                <w:rFonts w:ascii="Arial" w:hAnsi="Arial" w:cs="Arial"/>
                <w:sz w:val="16"/>
                <w:szCs w:val="16"/>
              </w:rPr>
            </w:pPr>
            <w:r>
              <w:rPr>
                <w:rFonts w:ascii="Arial" w:hAnsi="Arial" w:cs="Arial"/>
                <w:sz w:val="16"/>
                <w:szCs w:val="16"/>
              </w:rPr>
              <w:t>-</w:t>
            </w:r>
          </w:p>
        </w:tc>
        <w:tc>
          <w:tcPr>
            <w:tcW w:w="1168" w:type="dxa"/>
          </w:tcPr>
          <w:p w:rsidR="00EE3405" w:rsidRPr="009B45A1" w:rsidRDefault="002154DD" w:rsidP="00B3527A">
            <w:pPr>
              <w:autoSpaceDE w:val="0"/>
              <w:autoSpaceDN w:val="0"/>
              <w:adjustRightInd w:val="0"/>
              <w:rPr>
                <w:rFonts w:ascii="Arial" w:hAnsi="Arial" w:cs="Arial"/>
                <w:sz w:val="16"/>
                <w:szCs w:val="16"/>
              </w:rPr>
            </w:pPr>
            <w:r>
              <w:rPr>
                <w:rFonts w:ascii="Arial" w:hAnsi="Arial" w:cs="Arial"/>
                <w:sz w:val="16"/>
                <w:szCs w:val="16"/>
              </w:rPr>
              <w:t xml:space="preserve">A </w:t>
            </w:r>
            <w:r w:rsidRPr="002154DD">
              <w:rPr>
                <w:rFonts w:ascii="Arial" w:hAnsi="Arial" w:cs="Arial"/>
                <w:b/>
                <w:sz w:val="16"/>
                <w:szCs w:val="16"/>
              </w:rPr>
              <w:t>brochure</w:t>
            </w:r>
            <w:r>
              <w:rPr>
                <w:rFonts w:ascii="Arial" w:hAnsi="Arial" w:cs="Arial"/>
                <w:sz w:val="16"/>
                <w:szCs w:val="16"/>
              </w:rPr>
              <w:t xml:space="preserve"> explaining how alternative livelihoods take pressure off adjacent habitats, with examples and photographs, as well as economic data</w:t>
            </w:r>
            <w:r w:rsidR="00B3527A">
              <w:rPr>
                <w:rFonts w:ascii="Arial" w:hAnsi="Arial" w:cs="Arial"/>
                <w:sz w:val="16"/>
                <w:szCs w:val="16"/>
              </w:rPr>
              <w:t xml:space="preserve"> </w:t>
            </w:r>
            <w:r>
              <w:rPr>
                <w:rFonts w:ascii="Arial" w:hAnsi="Arial" w:cs="Arial"/>
                <w:sz w:val="16"/>
                <w:szCs w:val="16"/>
              </w:rPr>
              <w:t>(print and electronic, for social media, websites).</w:t>
            </w:r>
          </w:p>
        </w:tc>
        <w:tc>
          <w:tcPr>
            <w:tcW w:w="1168" w:type="dxa"/>
          </w:tcPr>
          <w:p w:rsidR="00EE3405" w:rsidRPr="009B45A1" w:rsidRDefault="002154DD" w:rsidP="00B3527A">
            <w:pPr>
              <w:autoSpaceDE w:val="0"/>
              <w:autoSpaceDN w:val="0"/>
              <w:adjustRightInd w:val="0"/>
              <w:rPr>
                <w:rFonts w:ascii="Arial" w:hAnsi="Arial" w:cs="Arial"/>
                <w:sz w:val="16"/>
                <w:szCs w:val="16"/>
              </w:rPr>
            </w:pPr>
            <w:r>
              <w:rPr>
                <w:rFonts w:ascii="Arial" w:hAnsi="Arial" w:cs="Arial"/>
                <w:sz w:val="16"/>
                <w:szCs w:val="16"/>
              </w:rPr>
              <w:t xml:space="preserve">A </w:t>
            </w:r>
            <w:r w:rsidRPr="002154DD">
              <w:rPr>
                <w:rFonts w:ascii="Arial" w:hAnsi="Arial" w:cs="Arial"/>
                <w:b/>
                <w:sz w:val="16"/>
                <w:szCs w:val="16"/>
              </w:rPr>
              <w:t>brochure</w:t>
            </w:r>
            <w:r>
              <w:rPr>
                <w:rFonts w:ascii="Arial" w:hAnsi="Arial" w:cs="Arial"/>
                <w:sz w:val="16"/>
                <w:szCs w:val="16"/>
              </w:rPr>
              <w:t xml:space="preserve"> explaining how alternative livelihoods take pressure off adjacent habitats, with examples and photographs, as well as economic data</w:t>
            </w:r>
            <w:r w:rsidR="00B3527A">
              <w:rPr>
                <w:rFonts w:ascii="Arial" w:hAnsi="Arial" w:cs="Arial"/>
                <w:sz w:val="16"/>
                <w:szCs w:val="16"/>
              </w:rPr>
              <w:t xml:space="preserve"> </w:t>
            </w:r>
            <w:r>
              <w:rPr>
                <w:rFonts w:ascii="Arial" w:hAnsi="Arial" w:cs="Arial"/>
                <w:sz w:val="16"/>
                <w:szCs w:val="16"/>
              </w:rPr>
              <w:t>(print and electronic, for social media, websites).</w:t>
            </w:r>
          </w:p>
        </w:tc>
        <w:tc>
          <w:tcPr>
            <w:tcW w:w="1168" w:type="dxa"/>
          </w:tcPr>
          <w:p w:rsidR="00EE3405" w:rsidRPr="009B45A1" w:rsidRDefault="002154DD" w:rsidP="00B3527A">
            <w:pPr>
              <w:autoSpaceDE w:val="0"/>
              <w:autoSpaceDN w:val="0"/>
              <w:adjustRightInd w:val="0"/>
              <w:rPr>
                <w:rFonts w:ascii="Arial" w:hAnsi="Arial" w:cs="Arial"/>
                <w:sz w:val="16"/>
                <w:szCs w:val="16"/>
              </w:rPr>
            </w:pPr>
            <w:r>
              <w:rPr>
                <w:rFonts w:ascii="Arial" w:hAnsi="Arial" w:cs="Arial"/>
                <w:sz w:val="16"/>
                <w:szCs w:val="16"/>
              </w:rPr>
              <w:t xml:space="preserve">A </w:t>
            </w:r>
            <w:r w:rsidRPr="002154DD">
              <w:rPr>
                <w:rFonts w:ascii="Arial" w:hAnsi="Arial" w:cs="Arial"/>
                <w:b/>
                <w:sz w:val="16"/>
                <w:szCs w:val="16"/>
              </w:rPr>
              <w:t>brochure</w:t>
            </w:r>
            <w:r>
              <w:rPr>
                <w:rFonts w:ascii="Arial" w:hAnsi="Arial" w:cs="Arial"/>
                <w:sz w:val="16"/>
                <w:szCs w:val="16"/>
              </w:rPr>
              <w:t xml:space="preserve"> explaining how alternative livelihoods take pressure off adjacent habitats, with examples and photographs, as well as economic data</w:t>
            </w:r>
            <w:r w:rsidR="00B3527A">
              <w:rPr>
                <w:rFonts w:ascii="Arial" w:hAnsi="Arial" w:cs="Arial"/>
                <w:sz w:val="16"/>
                <w:szCs w:val="16"/>
              </w:rPr>
              <w:t xml:space="preserve"> </w:t>
            </w:r>
            <w:r>
              <w:rPr>
                <w:rFonts w:ascii="Arial" w:hAnsi="Arial" w:cs="Arial"/>
                <w:sz w:val="16"/>
                <w:szCs w:val="16"/>
              </w:rPr>
              <w:t>(electronic, for social media, websites).</w:t>
            </w:r>
          </w:p>
        </w:tc>
      </w:tr>
    </w:tbl>
    <w:p w:rsidR="00524245" w:rsidRDefault="00524245" w:rsidP="00524245">
      <w:pPr>
        <w:autoSpaceDE w:val="0"/>
        <w:autoSpaceDN w:val="0"/>
        <w:adjustRightInd w:val="0"/>
        <w:spacing w:after="0" w:line="240" w:lineRule="auto"/>
        <w:jc w:val="both"/>
        <w:rPr>
          <w:rFonts w:ascii="Arial" w:hAnsi="Arial" w:cs="Arial"/>
        </w:rPr>
      </w:pPr>
    </w:p>
    <w:p w:rsidR="00AA134A" w:rsidRDefault="00AA134A" w:rsidP="001700C8">
      <w:pPr>
        <w:autoSpaceDE w:val="0"/>
        <w:autoSpaceDN w:val="0"/>
        <w:adjustRightInd w:val="0"/>
        <w:spacing w:after="0" w:line="240" w:lineRule="auto"/>
        <w:rPr>
          <w:rFonts w:ascii="Arial" w:hAnsi="Arial" w:cs="Arial"/>
        </w:rPr>
      </w:pPr>
    </w:p>
    <w:p w:rsidR="001700C8" w:rsidRPr="00AA134A" w:rsidRDefault="001700C8" w:rsidP="001700C8">
      <w:pPr>
        <w:autoSpaceDE w:val="0"/>
        <w:autoSpaceDN w:val="0"/>
        <w:adjustRightInd w:val="0"/>
        <w:spacing w:after="0" w:line="240" w:lineRule="auto"/>
        <w:rPr>
          <w:rFonts w:ascii="Arial" w:hAnsi="Arial" w:cs="Arial"/>
          <w:b/>
        </w:rPr>
      </w:pPr>
      <w:r w:rsidRPr="00AA134A">
        <w:rPr>
          <w:rFonts w:ascii="Arial" w:hAnsi="Arial" w:cs="Arial"/>
          <w:b/>
        </w:rPr>
        <w:t xml:space="preserve">6.    Proposed Gender Mainstreaming </w:t>
      </w:r>
    </w:p>
    <w:p w:rsidR="00AA134A" w:rsidRDefault="000901AE" w:rsidP="000901AE">
      <w:pPr>
        <w:tabs>
          <w:tab w:val="left" w:pos="6653"/>
        </w:tabs>
        <w:autoSpaceDE w:val="0"/>
        <w:autoSpaceDN w:val="0"/>
        <w:adjustRightInd w:val="0"/>
        <w:spacing w:after="0" w:line="240" w:lineRule="auto"/>
        <w:rPr>
          <w:rFonts w:ascii="Arial" w:hAnsi="Arial" w:cs="Arial"/>
        </w:rPr>
      </w:pPr>
      <w:r>
        <w:rPr>
          <w:rFonts w:ascii="Arial" w:hAnsi="Arial" w:cs="Arial"/>
        </w:rPr>
        <w:tab/>
      </w:r>
    </w:p>
    <w:p w:rsidR="00AA19CC" w:rsidRDefault="00AA19CC" w:rsidP="005256BC">
      <w:pPr>
        <w:spacing w:after="0" w:line="240" w:lineRule="auto"/>
        <w:jc w:val="both"/>
        <w:rPr>
          <w:rFonts w:ascii="Arial" w:hAnsi="Arial" w:cs="Arial"/>
        </w:rPr>
      </w:pPr>
      <w:r w:rsidRPr="00AA19CC">
        <w:rPr>
          <w:rFonts w:ascii="Arial" w:hAnsi="Arial" w:cs="Arial"/>
        </w:rPr>
        <w:t xml:space="preserve">With </w:t>
      </w:r>
      <w:r>
        <w:rPr>
          <w:rFonts w:ascii="Arial" w:hAnsi="Arial" w:cs="Arial"/>
        </w:rPr>
        <w:t xml:space="preserve">less than a year left to go </w:t>
      </w:r>
      <w:r w:rsidR="005256BC">
        <w:rPr>
          <w:rFonts w:ascii="Arial" w:hAnsi="Arial" w:cs="Arial"/>
        </w:rPr>
        <w:t>in</w:t>
      </w:r>
      <w:r>
        <w:rPr>
          <w:rFonts w:ascii="Arial" w:hAnsi="Arial" w:cs="Arial"/>
        </w:rPr>
        <w:t xml:space="preserve"> the GEF5 project</w:t>
      </w:r>
      <w:r w:rsidR="005256BC">
        <w:rPr>
          <w:rFonts w:ascii="Arial" w:hAnsi="Arial" w:cs="Arial"/>
        </w:rPr>
        <w:t xml:space="preserve">, there is little chance to actually implement a gender strategy and action plan for the </w:t>
      </w:r>
      <w:r w:rsidR="00CF188F">
        <w:rPr>
          <w:rFonts w:ascii="Arial" w:hAnsi="Arial" w:cs="Arial"/>
        </w:rPr>
        <w:t xml:space="preserve">whole </w:t>
      </w:r>
      <w:r w:rsidR="005256BC">
        <w:rPr>
          <w:rFonts w:ascii="Arial" w:hAnsi="Arial" w:cs="Arial"/>
        </w:rPr>
        <w:t>project</w:t>
      </w:r>
      <w:r w:rsidR="005256BC">
        <w:rPr>
          <w:rStyle w:val="FootnoteReference"/>
          <w:rFonts w:ascii="Arial" w:hAnsi="Arial" w:cs="Arial"/>
        </w:rPr>
        <w:footnoteReference w:id="3"/>
      </w:r>
      <w:r w:rsidR="005256BC">
        <w:rPr>
          <w:rFonts w:ascii="Arial" w:hAnsi="Arial" w:cs="Arial"/>
        </w:rPr>
        <w:t>.  However, there is an opportunity to give a higher profile to those aspects of the project that have created some engagement for women (and youth), which may help to mainstream gender considerations into conservation planning and management</w:t>
      </w:r>
      <w:r w:rsidR="00FB3574">
        <w:rPr>
          <w:rFonts w:ascii="Arial" w:hAnsi="Arial" w:cs="Arial"/>
        </w:rPr>
        <w:t xml:space="preserve"> (after the project)</w:t>
      </w:r>
      <w:r w:rsidR="005256BC">
        <w:rPr>
          <w:rFonts w:ascii="Arial" w:hAnsi="Arial" w:cs="Arial"/>
        </w:rPr>
        <w:t xml:space="preserve">. </w:t>
      </w:r>
    </w:p>
    <w:p w:rsidR="00FB3574" w:rsidRDefault="00FB3574" w:rsidP="005256BC">
      <w:pPr>
        <w:spacing w:after="0" w:line="240" w:lineRule="auto"/>
        <w:jc w:val="both"/>
        <w:rPr>
          <w:rFonts w:ascii="Arial" w:hAnsi="Arial" w:cs="Arial"/>
        </w:rPr>
      </w:pPr>
    </w:p>
    <w:p w:rsidR="00686D19" w:rsidRDefault="00FB3574" w:rsidP="005256BC">
      <w:pPr>
        <w:spacing w:after="0" w:line="240" w:lineRule="auto"/>
        <w:jc w:val="both"/>
        <w:rPr>
          <w:rFonts w:ascii="Arial" w:hAnsi="Arial" w:cs="Arial"/>
        </w:rPr>
      </w:pPr>
      <w:r>
        <w:rPr>
          <w:rFonts w:ascii="Arial" w:hAnsi="Arial" w:cs="Arial"/>
        </w:rPr>
        <w:t xml:space="preserve">In the first instance, the engagement of all project partners and stakeholders in project activities </w:t>
      </w:r>
      <w:r w:rsidR="007E1C81">
        <w:rPr>
          <w:rFonts w:ascii="Arial" w:hAnsi="Arial" w:cs="Arial"/>
        </w:rPr>
        <w:t>(including TMR CA and YUS CA initiatives) should be recorded (all attendees, trainees, people in meetings, etc.), and these lists gender-disaggregated.  This is easy to do, but often the attendance lists do not show the gender of people involved in project activities</w:t>
      </w:r>
      <w:r w:rsidR="00686D19">
        <w:rPr>
          <w:rFonts w:ascii="Arial" w:hAnsi="Arial" w:cs="Arial"/>
        </w:rPr>
        <w:t>, so the opportunity is lost</w:t>
      </w:r>
      <w:r w:rsidR="007E1C81">
        <w:rPr>
          <w:rFonts w:ascii="Arial" w:hAnsi="Arial" w:cs="Arial"/>
        </w:rPr>
        <w:t>.</w:t>
      </w:r>
      <w:r w:rsidR="00686D19">
        <w:rPr>
          <w:rFonts w:ascii="Arial" w:hAnsi="Arial" w:cs="Arial"/>
        </w:rPr>
        <w:t xml:space="preserve">  For all remaining activities (project, TMR CA, and YUS CA), all attendees at all events and their gender must be recorded.  These attendance lists should be kept in one file </w:t>
      </w:r>
      <w:r w:rsidR="00686D19">
        <w:rPr>
          <w:rFonts w:ascii="Arial" w:hAnsi="Arial" w:cs="Arial"/>
        </w:rPr>
        <w:lastRenderedPageBreak/>
        <w:t xml:space="preserve">or folder with each of the Implementing Partners, and those files sent to the PMU at least every two months.  Further, an effort must be made to find the attendance lists for all project events (and TMR and YUS) in the previous years of the GEF5 </w:t>
      </w:r>
      <w:proofErr w:type="gramStart"/>
      <w:r w:rsidR="00686D19">
        <w:rPr>
          <w:rFonts w:ascii="Arial" w:hAnsi="Arial" w:cs="Arial"/>
        </w:rPr>
        <w:t>project,</w:t>
      </w:r>
      <w:proofErr w:type="gramEnd"/>
      <w:r w:rsidR="00686D19">
        <w:rPr>
          <w:rFonts w:ascii="Arial" w:hAnsi="Arial" w:cs="Arial"/>
        </w:rPr>
        <w:t xml:space="preserve"> and the gender of attendees assumed or recorded </w:t>
      </w:r>
      <w:r w:rsidR="00686D19" w:rsidRPr="00686D19">
        <w:rPr>
          <w:rFonts w:ascii="Arial" w:hAnsi="Arial" w:cs="Arial"/>
          <w:i/>
        </w:rPr>
        <w:t>post facto</w:t>
      </w:r>
      <w:r w:rsidR="00686D19">
        <w:rPr>
          <w:rFonts w:ascii="Arial" w:hAnsi="Arial" w:cs="Arial"/>
        </w:rPr>
        <w:t xml:space="preserve">.  All these attendance lists can then be rolled up to a master list which not only captures the degree of engagement of </w:t>
      </w:r>
      <w:r w:rsidR="00CF188F" w:rsidRPr="00CF188F">
        <w:rPr>
          <w:rFonts w:ascii="Arial" w:hAnsi="Arial" w:cs="Arial"/>
          <w:i/>
        </w:rPr>
        <w:t>all</w:t>
      </w:r>
      <w:r w:rsidR="00CF188F">
        <w:rPr>
          <w:rFonts w:ascii="Arial" w:hAnsi="Arial" w:cs="Arial"/>
        </w:rPr>
        <w:t xml:space="preserve"> </w:t>
      </w:r>
      <w:r w:rsidR="00686D19">
        <w:rPr>
          <w:rFonts w:ascii="Arial" w:hAnsi="Arial" w:cs="Arial"/>
        </w:rPr>
        <w:t>people with the project over the last 4-5 years, but also the gender of participants (as much as possible).</w:t>
      </w:r>
    </w:p>
    <w:p w:rsidR="00686D19" w:rsidRDefault="00686D19" w:rsidP="005256BC">
      <w:pPr>
        <w:spacing w:after="0" w:line="240" w:lineRule="auto"/>
        <w:jc w:val="both"/>
        <w:rPr>
          <w:rFonts w:ascii="Arial" w:hAnsi="Arial" w:cs="Arial"/>
        </w:rPr>
      </w:pPr>
    </w:p>
    <w:p w:rsidR="00575ADA" w:rsidRDefault="00686D19" w:rsidP="005256BC">
      <w:pPr>
        <w:spacing w:after="0" w:line="240" w:lineRule="auto"/>
        <w:jc w:val="both"/>
        <w:rPr>
          <w:rFonts w:ascii="Arial" w:hAnsi="Arial" w:cs="Arial"/>
        </w:rPr>
      </w:pPr>
      <w:r>
        <w:rPr>
          <w:rFonts w:ascii="Arial" w:hAnsi="Arial" w:cs="Arial"/>
        </w:rPr>
        <w:t xml:space="preserve">Secondly, the gender make-up of village and CA committees should be recorded, since these records will capture the actual ongoing gender differentiation of institutions within the communities (less obviously influenced by the project, and more reflective of </w:t>
      </w:r>
      <w:r w:rsidR="00D63FC2">
        <w:rPr>
          <w:rFonts w:ascii="Arial" w:hAnsi="Arial" w:cs="Arial"/>
        </w:rPr>
        <w:t xml:space="preserve">the gender equality reality in these conservation areas).  Where women predominate in committees or tasks groups of some kind, the specific mandates and tasks should be described, and the distinction of these from male-dominated entities clarified (for example, women may dominate in the garden committees and village service </w:t>
      </w:r>
      <w:r w:rsidR="003231A4">
        <w:rPr>
          <w:rFonts w:ascii="Arial" w:hAnsi="Arial" w:cs="Arial"/>
        </w:rPr>
        <w:t xml:space="preserve">and health </w:t>
      </w:r>
      <w:r w:rsidR="00D63FC2">
        <w:rPr>
          <w:rFonts w:ascii="Arial" w:hAnsi="Arial" w:cs="Arial"/>
        </w:rPr>
        <w:t>facilities, whereas men may dominate in conservation patrol functions</w:t>
      </w:r>
      <w:r w:rsidR="003231A4">
        <w:rPr>
          <w:rStyle w:val="FootnoteReference"/>
          <w:rFonts w:ascii="Arial" w:hAnsi="Arial" w:cs="Arial"/>
        </w:rPr>
        <w:footnoteReference w:id="4"/>
      </w:r>
      <w:r w:rsidR="00D63FC2">
        <w:rPr>
          <w:rFonts w:ascii="Arial" w:hAnsi="Arial" w:cs="Arial"/>
        </w:rPr>
        <w:t>, etc.).</w:t>
      </w:r>
      <w:r w:rsidR="00575ADA">
        <w:rPr>
          <w:rFonts w:ascii="Arial" w:hAnsi="Arial" w:cs="Arial"/>
        </w:rPr>
        <w:t xml:space="preserve">  Some explanation for the traditional gender split of tasks and responsibilities should be provided (socio-cultural norms, matrilineal versus </w:t>
      </w:r>
      <w:proofErr w:type="spellStart"/>
      <w:r w:rsidR="00575ADA">
        <w:rPr>
          <w:rFonts w:ascii="Arial" w:hAnsi="Arial" w:cs="Arial"/>
        </w:rPr>
        <w:t>patrilineal</w:t>
      </w:r>
      <w:proofErr w:type="spellEnd"/>
      <w:r w:rsidR="00575ADA">
        <w:rPr>
          <w:rFonts w:ascii="Arial" w:hAnsi="Arial" w:cs="Arial"/>
        </w:rPr>
        <w:t xml:space="preserve"> land ownership, etc.).  A lot of this information is already well-documented in the social and environmental academic literature for PNG.</w:t>
      </w:r>
      <w:r w:rsidR="003231A4">
        <w:rPr>
          <w:rFonts w:ascii="Arial" w:hAnsi="Arial" w:cs="Arial"/>
        </w:rPr>
        <w:t xml:space="preserve">  It is suggested that each of YUS and TMR should create a new committee (just women) for the sole purpose of “introspection” to examine gender aspects of conservation, in their respective experiences, and the results can then feed directly into the item described below.</w:t>
      </w:r>
    </w:p>
    <w:p w:rsidR="00575ADA" w:rsidRDefault="00575ADA" w:rsidP="005256BC">
      <w:pPr>
        <w:spacing w:after="0" w:line="240" w:lineRule="auto"/>
        <w:jc w:val="both"/>
        <w:rPr>
          <w:rFonts w:ascii="Arial" w:hAnsi="Arial" w:cs="Arial"/>
        </w:rPr>
      </w:pPr>
    </w:p>
    <w:p w:rsidR="00FB3574" w:rsidRDefault="00575ADA" w:rsidP="005256BC">
      <w:pPr>
        <w:spacing w:after="0" w:line="240" w:lineRule="auto"/>
        <w:jc w:val="both"/>
        <w:rPr>
          <w:rFonts w:ascii="Arial" w:hAnsi="Arial" w:cs="Arial"/>
        </w:rPr>
      </w:pPr>
      <w:r>
        <w:rPr>
          <w:rFonts w:ascii="Arial" w:hAnsi="Arial" w:cs="Arial"/>
        </w:rPr>
        <w:t>Thirdly, it is suggested that a</w:t>
      </w:r>
      <w:r w:rsidR="00683A40">
        <w:rPr>
          <w:rFonts w:ascii="Arial" w:hAnsi="Arial" w:cs="Arial"/>
        </w:rPr>
        <w:t xml:space="preserve"> brochure (printed and also electronic</w:t>
      </w:r>
      <w:r w:rsidR="002D0EE7">
        <w:rPr>
          <w:rFonts w:ascii="Arial" w:hAnsi="Arial" w:cs="Arial"/>
        </w:rPr>
        <w:t>)</w:t>
      </w:r>
      <w:r w:rsidR="00683A40">
        <w:rPr>
          <w:rFonts w:ascii="Arial" w:hAnsi="Arial" w:cs="Arial"/>
        </w:rPr>
        <w:t xml:space="preserve"> and a 3-minute video be prepared to examine and explain the </w:t>
      </w:r>
      <w:r w:rsidR="008B3D61">
        <w:rPr>
          <w:rFonts w:ascii="Arial" w:hAnsi="Arial" w:cs="Arial"/>
        </w:rPr>
        <w:t>apparent gender aspects of local community conservation, with an emphasis given to the role of women (see Section 5.3).  This would be a knowledge product suitable for all kinds of audiences</w:t>
      </w:r>
      <w:r w:rsidR="002D0EE7">
        <w:rPr>
          <w:rFonts w:ascii="Arial" w:hAnsi="Arial" w:cs="Arial"/>
        </w:rPr>
        <w:t xml:space="preserve">, and could help sharpen the focus on the unique role that women play as custodians of the land in PNG.  There should be plenty of examples from the TMR and YUS project experiences (and beyond, if needed).  This would require a person in the PMU working with one person at the YUS CA and also a person at the TMR CA to develop a “storyboard” that would capture key gender messages and experiences/examples for the proposed knowledge products.  Both the brochure and the video should sensitively address the constraints that women face in planning and management functions at the community level in PNG and how best to enhance opportunities for more engagement of women (for example, women-only committees and tasks, with accountability to the whole community, not just the male decision-makers).  </w:t>
      </w:r>
      <w:r w:rsidR="008B3D61">
        <w:rPr>
          <w:rFonts w:ascii="Arial" w:hAnsi="Arial" w:cs="Arial"/>
        </w:rPr>
        <w:t xml:space="preserve"> </w:t>
      </w:r>
      <w:r w:rsidR="00686D19">
        <w:rPr>
          <w:rFonts w:ascii="Arial" w:hAnsi="Arial" w:cs="Arial"/>
        </w:rPr>
        <w:t xml:space="preserve">    </w:t>
      </w:r>
      <w:r w:rsidR="007E1C81">
        <w:rPr>
          <w:rFonts w:ascii="Arial" w:hAnsi="Arial" w:cs="Arial"/>
        </w:rPr>
        <w:t xml:space="preserve">  </w:t>
      </w:r>
    </w:p>
    <w:p w:rsidR="00CF188F" w:rsidRDefault="00CF188F" w:rsidP="005256BC">
      <w:pPr>
        <w:spacing w:after="0" w:line="240" w:lineRule="auto"/>
        <w:jc w:val="both"/>
        <w:rPr>
          <w:rFonts w:ascii="Arial" w:hAnsi="Arial" w:cs="Arial"/>
        </w:rPr>
      </w:pPr>
    </w:p>
    <w:p w:rsidR="00CF188F" w:rsidRPr="00AA19CC" w:rsidRDefault="00CF188F" w:rsidP="005256BC">
      <w:pPr>
        <w:spacing w:after="0" w:line="240" w:lineRule="auto"/>
        <w:jc w:val="both"/>
        <w:rPr>
          <w:rFonts w:ascii="Arial" w:hAnsi="Arial" w:cs="Arial"/>
        </w:rPr>
      </w:pPr>
      <w:r>
        <w:rPr>
          <w:rFonts w:ascii="Arial" w:hAnsi="Arial" w:cs="Arial"/>
        </w:rPr>
        <w:t>All of these proposed actions would at least give a higher profile to the role women have in conservation, and would set some examples which would help mainstream gender considerations in future conservation initiatives in PNG.</w:t>
      </w:r>
    </w:p>
    <w:p w:rsidR="00AA134A" w:rsidRDefault="00AA134A" w:rsidP="001700C8">
      <w:pPr>
        <w:autoSpaceDE w:val="0"/>
        <w:autoSpaceDN w:val="0"/>
        <w:adjustRightInd w:val="0"/>
        <w:spacing w:after="0" w:line="240" w:lineRule="auto"/>
        <w:rPr>
          <w:rFonts w:ascii="Arial" w:hAnsi="Arial" w:cs="Arial"/>
        </w:rPr>
      </w:pPr>
    </w:p>
    <w:p w:rsidR="001700C8" w:rsidRPr="00AA134A" w:rsidRDefault="001700C8" w:rsidP="001700C8">
      <w:pPr>
        <w:autoSpaceDE w:val="0"/>
        <w:autoSpaceDN w:val="0"/>
        <w:adjustRightInd w:val="0"/>
        <w:spacing w:after="0" w:line="240" w:lineRule="auto"/>
        <w:rPr>
          <w:rFonts w:ascii="Arial" w:hAnsi="Arial" w:cs="Arial"/>
          <w:b/>
        </w:rPr>
      </w:pPr>
      <w:r w:rsidRPr="00AA134A">
        <w:rPr>
          <w:rFonts w:ascii="Arial" w:hAnsi="Arial" w:cs="Arial"/>
          <w:b/>
        </w:rPr>
        <w:t xml:space="preserve">7.    </w:t>
      </w:r>
      <w:r w:rsidR="00C93B97">
        <w:rPr>
          <w:rFonts w:ascii="Arial" w:hAnsi="Arial" w:cs="Arial"/>
          <w:b/>
        </w:rPr>
        <w:t>Conclusion</w:t>
      </w:r>
    </w:p>
    <w:p w:rsidR="001700C8" w:rsidRDefault="001700C8" w:rsidP="001700C8">
      <w:pPr>
        <w:pStyle w:val="TableParagraph"/>
        <w:tabs>
          <w:tab w:val="left" w:pos="317"/>
        </w:tabs>
        <w:ind w:left="0"/>
        <w:rPr>
          <w:rFonts w:ascii="Arial" w:hAnsi="Arial" w:cs="Arial"/>
        </w:rPr>
      </w:pPr>
    </w:p>
    <w:p w:rsidR="00C93B97" w:rsidRDefault="00C909B0" w:rsidP="00C909B0">
      <w:pPr>
        <w:pStyle w:val="TableParagraph"/>
        <w:tabs>
          <w:tab w:val="left" w:pos="317"/>
        </w:tabs>
        <w:ind w:left="0"/>
        <w:jc w:val="both"/>
        <w:rPr>
          <w:rFonts w:ascii="Arial" w:hAnsi="Arial" w:cs="Arial"/>
        </w:rPr>
      </w:pPr>
      <w:r>
        <w:rPr>
          <w:rFonts w:ascii="Arial" w:hAnsi="Arial" w:cs="Arial"/>
        </w:rPr>
        <w:t xml:space="preserve">The previous sections of this report clarify the remaining tasks for the GEF5 project, clearly identify roles and responsibilities, and set workable performance indicators that all project partners are accountable for at the end of the project.  </w:t>
      </w:r>
      <w:r w:rsidR="00C93B97">
        <w:rPr>
          <w:rFonts w:ascii="Arial" w:hAnsi="Arial" w:cs="Arial"/>
        </w:rPr>
        <w:t>These details should help to optimize project activities in the final year, and increase the utility and sustainability of key project outputs.</w:t>
      </w:r>
    </w:p>
    <w:p w:rsidR="00C93B97" w:rsidRDefault="00C93B97" w:rsidP="00C909B0">
      <w:pPr>
        <w:pStyle w:val="TableParagraph"/>
        <w:tabs>
          <w:tab w:val="left" w:pos="317"/>
        </w:tabs>
        <w:ind w:left="0"/>
        <w:jc w:val="both"/>
        <w:rPr>
          <w:rFonts w:ascii="Arial" w:hAnsi="Arial" w:cs="Arial"/>
        </w:rPr>
      </w:pPr>
    </w:p>
    <w:p w:rsidR="003231A4" w:rsidRDefault="00C909B0" w:rsidP="00C909B0">
      <w:pPr>
        <w:pStyle w:val="TableParagraph"/>
        <w:tabs>
          <w:tab w:val="left" w:pos="317"/>
        </w:tabs>
        <w:ind w:left="0"/>
        <w:jc w:val="both"/>
        <w:rPr>
          <w:rFonts w:ascii="Arial" w:hAnsi="Arial" w:cs="Arial"/>
        </w:rPr>
      </w:pPr>
      <w:r>
        <w:rPr>
          <w:rFonts w:ascii="Arial" w:hAnsi="Arial" w:cs="Arial"/>
        </w:rPr>
        <w:lastRenderedPageBreak/>
        <w:t>There is no “magic” or “mystery” in any of this, but this document has the advantage of presenting simple tables that can function as management guides</w:t>
      </w:r>
      <w:r w:rsidR="00C93B97">
        <w:rPr>
          <w:rFonts w:ascii="Arial" w:hAnsi="Arial" w:cs="Arial"/>
        </w:rPr>
        <w:t xml:space="preserve"> (the annual </w:t>
      </w:r>
      <w:proofErr w:type="spellStart"/>
      <w:r w:rsidR="00C93B97">
        <w:rPr>
          <w:rFonts w:ascii="Arial" w:hAnsi="Arial" w:cs="Arial"/>
        </w:rPr>
        <w:t>workplans</w:t>
      </w:r>
      <w:proofErr w:type="spellEnd"/>
      <w:r w:rsidR="00C93B97">
        <w:rPr>
          <w:rFonts w:ascii="Arial" w:hAnsi="Arial" w:cs="Arial"/>
        </w:rPr>
        <w:t xml:space="preserve"> do not do that)</w:t>
      </w:r>
      <w:r w:rsidR="00627217">
        <w:rPr>
          <w:rFonts w:ascii="Arial" w:hAnsi="Arial" w:cs="Arial"/>
        </w:rPr>
        <w:t>.  A</w:t>
      </w:r>
      <w:r>
        <w:rPr>
          <w:rFonts w:ascii="Arial" w:hAnsi="Arial" w:cs="Arial"/>
        </w:rPr>
        <w:t xml:space="preserve">s suggested previously: </w:t>
      </w:r>
      <w:r w:rsidRPr="00C93B97">
        <w:rPr>
          <w:rFonts w:ascii="Arial" w:hAnsi="Arial" w:cs="Arial"/>
          <w:b/>
        </w:rPr>
        <w:t>print the tables and paste them on the walls in all work areas</w:t>
      </w:r>
      <w:r>
        <w:rPr>
          <w:rFonts w:ascii="Arial" w:hAnsi="Arial" w:cs="Arial"/>
        </w:rPr>
        <w:t>.  Th</w:t>
      </w:r>
      <w:r w:rsidR="00627217">
        <w:rPr>
          <w:rFonts w:ascii="Arial" w:hAnsi="Arial" w:cs="Arial"/>
        </w:rPr>
        <w:t>e</w:t>
      </w:r>
      <w:r>
        <w:rPr>
          <w:rFonts w:ascii="Arial" w:hAnsi="Arial" w:cs="Arial"/>
        </w:rPr>
        <w:t>s</w:t>
      </w:r>
      <w:r w:rsidR="00627217">
        <w:rPr>
          <w:rFonts w:ascii="Arial" w:hAnsi="Arial" w:cs="Arial"/>
        </w:rPr>
        <w:t>e</w:t>
      </w:r>
      <w:r>
        <w:rPr>
          <w:rFonts w:ascii="Arial" w:hAnsi="Arial" w:cs="Arial"/>
        </w:rPr>
        <w:t xml:space="preserve"> </w:t>
      </w:r>
      <w:r w:rsidR="00627217">
        <w:rPr>
          <w:rFonts w:ascii="Arial" w:hAnsi="Arial" w:cs="Arial"/>
        </w:rPr>
        <w:t xml:space="preserve">tables </w:t>
      </w:r>
      <w:r>
        <w:rPr>
          <w:rFonts w:ascii="Arial" w:hAnsi="Arial" w:cs="Arial"/>
        </w:rPr>
        <w:t xml:space="preserve">will clarify </w:t>
      </w:r>
      <w:r w:rsidRPr="00627217">
        <w:rPr>
          <w:rFonts w:ascii="Arial" w:hAnsi="Arial" w:cs="Arial"/>
          <w:b/>
        </w:rPr>
        <w:t>who</w:t>
      </w:r>
      <w:r>
        <w:rPr>
          <w:rFonts w:ascii="Arial" w:hAnsi="Arial" w:cs="Arial"/>
        </w:rPr>
        <w:t xml:space="preserve"> should do </w:t>
      </w:r>
      <w:r w:rsidRPr="00627217">
        <w:rPr>
          <w:rFonts w:ascii="Arial" w:hAnsi="Arial" w:cs="Arial"/>
          <w:b/>
        </w:rPr>
        <w:t>what</w:t>
      </w:r>
      <w:r>
        <w:rPr>
          <w:rFonts w:ascii="Arial" w:hAnsi="Arial" w:cs="Arial"/>
        </w:rPr>
        <w:t xml:space="preserve">, and how to </w:t>
      </w:r>
      <w:r w:rsidRPr="00627217">
        <w:rPr>
          <w:rFonts w:ascii="Arial" w:hAnsi="Arial" w:cs="Arial"/>
          <w:b/>
        </w:rPr>
        <w:t>account</w:t>
      </w:r>
      <w:r>
        <w:rPr>
          <w:rFonts w:ascii="Arial" w:hAnsi="Arial" w:cs="Arial"/>
        </w:rPr>
        <w:t xml:space="preserve"> for that </w:t>
      </w:r>
      <w:r w:rsidRPr="00627217">
        <w:rPr>
          <w:rFonts w:ascii="Arial" w:hAnsi="Arial" w:cs="Arial"/>
          <w:b/>
        </w:rPr>
        <w:t>effort</w:t>
      </w:r>
      <w:r>
        <w:rPr>
          <w:rFonts w:ascii="Arial" w:hAnsi="Arial" w:cs="Arial"/>
        </w:rPr>
        <w:t>.</w:t>
      </w:r>
      <w:r w:rsidR="00627217">
        <w:rPr>
          <w:rFonts w:ascii="Arial" w:hAnsi="Arial" w:cs="Arial"/>
        </w:rPr>
        <w:t xml:space="preserve">  Further, all project partners should have the working tables for all the other project partners, so that everyone has the whole picture</w:t>
      </w:r>
      <w:r w:rsidR="00C93B97">
        <w:rPr>
          <w:rFonts w:ascii="Arial" w:hAnsi="Arial" w:cs="Arial"/>
        </w:rPr>
        <w:t xml:space="preserve"> of the GEF5 project</w:t>
      </w:r>
      <w:r w:rsidR="00627217">
        <w:rPr>
          <w:rFonts w:ascii="Arial" w:hAnsi="Arial" w:cs="Arial"/>
        </w:rPr>
        <w:t>.</w:t>
      </w:r>
    </w:p>
    <w:p w:rsidR="00C93B97" w:rsidRDefault="00C93B97" w:rsidP="00C909B0">
      <w:pPr>
        <w:pStyle w:val="TableParagraph"/>
        <w:tabs>
          <w:tab w:val="left" w:pos="317"/>
        </w:tabs>
        <w:ind w:left="0"/>
        <w:jc w:val="both"/>
        <w:rPr>
          <w:rFonts w:ascii="Arial" w:hAnsi="Arial" w:cs="Arial"/>
        </w:rPr>
      </w:pPr>
    </w:p>
    <w:p w:rsidR="00C93B97" w:rsidRPr="00C93B97" w:rsidRDefault="00C93B97" w:rsidP="00C93B97">
      <w:pPr>
        <w:pStyle w:val="TableParagraph"/>
        <w:tabs>
          <w:tab w:val="left" w:pos="317"/>
        </w:tabs>
        <w:ind w:left="0"/>
        <w:jc w:val="center"/>
        <w:rPr>
          <w:rFonts w:ascii="Arial" w:hAnsi="Arial" w:cs="Arial"/>
          <w:b/>
          <w:sz w:val="24"/>
          <w:szCs w:val="24"/>
        </w:rPr>
      </w:pPr>
      <w:r w:rsidRPr="00C93B97">
        <w:rPr>
          <w:rFonts w:ascii="Arial" w:hAnsi="Arial" w:cs="Arial"/>
          <w:b/>
          <w:sz w:val="24"/>
          <w:szCs w:val="24"/>
        </w:rPr>
        <w:t>***</w:t>
      </w:r>
    </w:p>
    <w:p w:rsidR="00C93B97" w:rsidRDefault="00C93B97" w:rsidP="00C909B0">
      <w:pPr>
        <w:pStyle w:val="TableParagraph"/>
        <w:tabs>
          <w:tab w:val="left" w:pos="317"/>
        </w:tabs>
        <w:ind w:left="0"/>
        <w:jc w:val="both"/>
        <w:rPr>
          <w:rFonts w:ascii="Arial" w:hAnsi="Arial" w:cs="Arial"/>
        </w:rPr>
      </w:pPr>
    </w:p>
    <w:p w:rsidR="00C93B97" w:rsidRDefault="00C93B97" w:rsidP="00C909B0">
      <w:pPr>
        <w:pStyle w:val="TableParagraph"/>
        <w:tabs>
          <w:tab w:val="left" w:pos="317"/>
        </w:tabs>
        <w:ind w:left="0"/>
        <w:jc w:val="both"/>
        <w:rPr>
          <w:rFonts w:ascii="Arial" w:hAnsi="Arial" w:cs="Arial"/>
        </w:rPr>
      </w:pPr>
    </w:p>
    <w:p w:rsidR="00627217" w:rsidRDefault="00627217" w:rsidP="00C909B0">
      <w:pPr>
        <w:pStyle w:val="TableParagraph"/>
        <w:tabs>
          <w:tab w:val="left" w:pos="317"/>
        </w:tabs>
        <w:ind w:left="0"/>
        <w:jc w:val="both"/>
        <w:rPr>
          <w:rFonts w:ascii="Arial" w:hAnsi="Arial" w:cs="Arial"/>
        </w:rPr>
      </w:pPr>
    </w:p>
    <w:p w:rsidR="00627217" w:rsidRDefault="00627217" w:rsidP="00C909B0">
      <w:pPr>
        <w:pStyle w:val="TableParagraph"/>
        <w:tabs>
          <w:tab w:val="left" w:pos="317"/>
        </w:tabs>
        <w:ind w:left="0"/>
        <w:jc w:val="both"/>
        <w:rPr>
          <w:rFonts w:ascii="Arial" w:hAnsi="Arial" w:cs="Arial"/>
        </w:rPr>
      </w:pPr>
    </w:p>
    <w:p w:rsidR="00C909B0" w:rsidRDefault="00C909B0" w:rsidP="00C909B0">
      <w:pPr>
        <w:pStyle w:val="TableParagraph"/>
        <w:tabs>
          <w:tab w:val="left" w:pos="317"/>
        </w:tabs>
        <w:ind w:left="0"/>
        <w:jc w:val="both"/>
        <w:rPr>
          <w:rFonts w:ascii="Arial" w:hAnsi="Arial" w:cs="Arial"/>
        </w:rPr>
      </w:pPr>
    </w:p>
    <w:p w:rsidR="00AA134A" w:rsidRDefault="00AA134A" w:rsidP="001700C8">
      <w:pPr>
        <w:spacing w:after="0" w:line="240" w:lineRule="auto"/>
        <w:jc w:val="both"/>
        <w:rPr>
          <w:rFonts w:ascii="Arial" w:hAnsi="Arial" w:cs="Arial"/>
        </w:rPr>
      </w:pPr>
    </w:p>
    <w:p w:rsidR="00FC2321" w:rsidRDefault="00FC2321">
      <w:pPr>
        <w:rPr>
          <w:rFonts w:ascii="Arial" w:hAnsi="Arial" w:cs="Arial"/>
          <w:b/>
        </w:rPr>
      </w:pPr>
      <w:r>
        <w:rPr>
          <w:rFonts w:ascii="Arial" w:hAnsi="Arial" w:cs="Arial"/>
          <w:b/>
        </w:rPr>
        <w:br w:type="page"/>
      </w:r>
    </w:p>
    <w:p w:rsidR="001700C8" w:rsidRPr="00FC2321" w:rsidRDefault="00FC2321" w:rsidP="00FC2321">
      <w:pPr>
        <w:spacing w:after="0" w:line="240" w:lineRule="auto"/>
        <w:jc w:val="center"/>
        <w:rPr>
          <w:rFonts w:ascii="Arial" w:hAnsi="Arial" w:cs="Arial"/>
          <w:b/>
          <w:sz w:val="28"/>
          <w:szCs w:val="28"/>
        </w:rPr>
      </w:pPr>
      <w:r>
        <w:rPr>
          <w:rFonts w:ascii="Arial" w:hAnsi="Arial" w:cs="Arial"/>
          <w:b/>
          <w:sz w:val="28"/>
          <w:szCs w:val="28"/>
        </w:rPr>
        <w:lastRenderedPageBreak/>
        <w:t>Annexes</w:t>
      </w:r>
    </w:p>
    <w:p w:rsidR="001700C8" w:rsidRDefault="001700C8" w:rsidP="001700C8">
      <w:pPr>
        <w:spacing w:after="0" w:line="240" w:lineRule="auto"/>
        <w:jc w:val="both"/>
        <w:rPr>
          <w:rFonts w:ascii="Arial" w:hAnsi="Arial" w:cs="Arial"/>
        </w:rPr>
      </w:pPr>
    </w:p>
    <w:p w:rsidR="00FC2321" w:rsidRDefault="00FC2321">
      <w:pPr>
        <w:rPr>
          <w:rFonts w:ascii="Arial" w:hAnsi="Arial" w:cs="Arial"/>
          <w:b/>
        </w:rPr>
      </w:pPr>
      <w:r>
        <w:rPr>
          <w:rFonts w:ascii="Arial" w:hAnsi="Arial" w:cs="Arial"/>
          <w:b/>
        </w:rPr>
        <w:br w:type="page"/>
      </w:r>
    </w:p>
    <w:p w:rsidR="00336A89" w:rsidRDefault="00336A89" w:rsidP="005C3CC6">
      <w:pPr>
        <w:rPr>
          <w:rFonts w:ascii="Arial" w:hAnsi="Arial" w:cs="Arial"/>
          <w:b/>
        </w:rPr>
        <w:sectPr w:rsidR="00336A89" w:rsidSect="00D4475F">
          <w:footerReference w:type="default" r:id="rId9"/>
          <w:headerReference w:type="first" r:id="rId10"/>
          <w:pgSz w:w="12240" w:h="15840" w:code="1"/>
          <w:pgMar w:top="1440" w:right="1440" w:bottom="1440" w:left="1440" w:header="463" w:footer="433" w:gutter="0"/>
          <w:pgNumType w:start="1"/>
          <w:cols w:space="720"/>
          <w:titlePg/>
          <w:docGrid w:linePitch="299"/>
        </w:sectPr>
      </w:pPr>
    </w:p>
    <w:p w:rsidR="005C3CC6" w:rsidRPr="00987DC1" w:rsidRDefault="005C3CC6" w:rsidP="005C3CC6">
      <w:pPr>
        <w:rPr>
          <w:rFonts w:ascii="Arial" w:hAnsi="Arial" w:cs="Arial"/>
        </w:rPr>
      </w:pPr>
      <w:r>
        <w:rPr>
          <w:rFonts w:ascii="Arial" w:hAnsi="Arial" w:cs="Arial"/>
          <w:b/>
        </w:rPr>
        <w:lastRenderedPageBreak/>
        <w:t xml:space="preserve">Annex 1.  CEPA 2020 Annual </w:t>
      </w:r>
      <w:proofErr w:type="spellStart"/>
      <w:r>
        <w:rPr>
          <w:rFonts w:ascii="Arial" w:hAnsi="Arial" w:cs="Arial"/>
          <w:b/>
        </w:rPr>
        <w:t>Workplan</w:t>
      </w:r>
      <w:proofErr w:type="spellEnd"/>
      <w:r>
        <w:rPr>
          <w:rFonts w:ascii="Arial" w:hAnsi="Arial" w:cs="Arial"/>
          <w:b/>
        </w:rPr>
        <w:t xml:space="preserve"> </w:t>
      </w:r>
      <w:r>
        <w:rPr>
          <w:rFonts w:ascii="Arial" w:hAnsi="Arial" w:cs="Arial"/>
        </w:rPr>
        <w:t>(just the activities</w:t>
      </w:r>
      <w:r w:rsidR="0051721E">
        <w:rPr>
          <w:rFonts w:ascii="Arial" w:hAnsi="Arial" w:cs="Arial"/>
        </w:rPr>
        <w:t>, timeframes, and responsible parties</w:t>
      </w:r>
      <w:r>
        <w:rPr>
          <w:rFonts w:ascii="Arial" w:hAnsi="Arial" w:cs="Arial"/>
        </w:rPr>
        <w:t>)</w:t>
      </w:r>
    </w:p>
    <w:tbl>
      <w:tblPr>
        <w:tblW w:w="9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67"/>
        <w:gridCol w:w="2919"/>
        <w:gridCol w:w="393"/>
        <w:gridCol w:w="392"/>
        <w:gridCol w:w="392"/>
        <w:gridCol w:w="389"/>
        <w:gridCol w:w="1730"/>
      </w:tblGrid>
      <w:tr w:rsidR="008C2E4D" w:rsidRPr="00D31C39" w:rsidTr="008C2E4D">
        <w:trPr>
          <w:trHeight w:val="304"/>
          <w:tblHeader/>
        </w:trPr>
        <w:tc>
          <w:tcPr>
            <w:tcW w:w="3367" w:type="dxa"/>
            <w:vMerge w:val="restart"/>
            <w:tcBorders>
              <w:top w:val="single" w:sz="4" w:space="0" w:color="auto"/>
              <w:left w:val="single" w:sz="4" w:space="0" w:color="auto"/>
              <w:right w:val="single" w:sz="4" w:space="0" w:color="auto"/>
            </w:tcBorders>
            <w:shd w:val="clear" w:color="auto" w:fill="B6DDE8" w:themeFill="accent5" w:themeFillTint="66"/>
            <w:vAlign w:val="center"/>
            <w:hideMark/>
          </w:tcPr>
          <w:p w:rsidR="008C2E4D" w:rsidRPr="00D31C39" w:rsidRDefault="008C2E4D" w:rsidP="000440D1">
            <w:pPr>
              <w:spacing w:after="0" w:line="240" w:lineRule="auto"/>
              <w:ind w:right="57"/>
              <w:jc w:val="center"/>
              <w:rPr>
                <w:rFonts w:ascii="Arial" w:eastAsia="Times New Roman" w:hAnsi="Arial" w:cs="Arial"/>
                <w:sz w:val="18"/>
                <w:szCs w:val="18"/>
                <w:lang w:eastAsia="en-AU"/>
              </w:rPr>
            </w:pPr>
            <w:r w:rsidRPr="00D31C39">
              <w:rPr>
                <w:rFonts w:ascii="Arial" w:eastAsia="Times New Roman" w:hAnsi="Arial" w:cs="Arial"/>
                <w:sz w:val="18"/>
                <w:szCs w:val="18"/>
                <w:lang w:eastAsia="en-AU"/>
              </w:rPr>
              <w:t xml:space="preserve">EXPECTED OUTPUTS </w:t>
            </w:r>
          </w:p>
          <w:p w:rsidR="008C2E4D" w:rsidRPr="00D31C39" w:rsidRDefault="008C2E4D" w:rsidP="000440D1">
            <w:pPr>
              <w:spacing w:after="0" w:line="240" w:lineRule="auto"/>
              <w:ind w:right="57"/>
              <w:jc w:val="center"/>
              <w:rPr>
                <w:rFonts w:ascii="Arial" w:eastAsia="Times New Roman" w:hAnsi="Arial" w:cs="Arial"/>
                <w:sz w:val="18"/>
                <w:szCs w:val="18"/>
                <w:lang w:eastAsia="en-AU"/>
              </w:rPr>
            </w:pPr>
            <w:r w:rsidRPr="00D31C39">
              <w:rPr>
                <w:rFonts w:ascii="Arial" w:eastAsia="Times New Roman" w:hAnsi="Arial" w:cs="Arial"/>
                <w:sz w:val="18"/>
                <w:szCs w:val="18"/>
                <w:lang w:eastAsia="en-AU"/>
              </w:rPr>
              <w:t>And baselines, indicators including annual targets</w:t>
            </w:r>
          </w:p>
        </w:tc>
        <w:tc>
          <w:tcPr>
            <w:tcW w:w="2919" w:type="dxa"/>
            <w:vMerge w:val="restart"/>
            <w:tcBorders>
              <w:top w:val="single" w:sz="4" w:space="0" w:color="auto"/>
              <w:left w:val="single" w:sz="4" w:space="0" w:color="auto"/>
              <w:right w:val="single" w:sz="4" w:space="0" w:color="auto"/>
            </w:tcBorders>
            <w:shd w:val="clear" w:color="auto" w:fill="B6DDE8" w:themeFill="accent5" w:themeFillTint="66"/>
            <w:hideMark/>
          </w:tcPr>
          <w:p w:rsidR="008C2E4D" w:rsidRPr="00D31C39" w:rsidRDefault="008C2E4D" w:rsidP="000440D1">
            <w:pPr>
              <w:spacing w:after="0" w:line="240" w:lineRule="auto"/>
              <w:ind w:right="57"/>
              <w:jc w:val="center"/>
              <w:rPr>
                <w:rFonts w:ascii="Arial" w:eastAsia="Times New Roman" w:hAnsi="Arial" w:cs="Arial"/>
                <w:sz w:val="18"/>
                <w:szCs w:val="18"/>
                <w:lang w:eastAsia="en-AU"/>
              </w:rPr>
            </w:pPr>
            <w:r w:rsidRPr="00D31C39">
              <w:rPr>
                <w:rFonts w:ascii="Arial" w:eastAsia="Times New Roman" w:hAnsi="Arial" w:cs="Arial"/>
                <w:sz w:val="18"/>
                <w:szCs w:val="18"/>
                <w:lang w:eastAsia="en-AU"/>
              </w:rPr>
              <w:t>PLANNED ACTIVITIES</w:t>
            </w:r>
          </w:p>
          <w:p w:rsidR="008C2E4D" w:rsidRPr="00D31C39" w:rsidRDefault="008C2E4D" w:rsidP="000440D1">
            <w:pPr>
              <w:spacing w:after="0" w:line="240" w:lineRule="auto"/>
              <w:ind w:right="57"/>
              <w:jc w:val="center"/>
              <w:rPr>
                <w:rFonts w:ascii="Arial" w:eastAsia="Times New Roman" w:hAnsi="Arial" w:cs="Arial"/>
                <w:sz w:val="18"/>
                <w:szCs w:val="18"/>
                <w:lang w:eastAsia="en-AU"/>
              </w:rPr>
            </w:pPr>
            <w:r w:rsidRPr="00D31C39">
              <w:rPr>
                <w:rFonts w:ascii="Arial" w:eastAsia="Times New Roman" w:hAnsi="Arial" w:cs="Arial"/>
                <w:sz w:val="18"/>
                <w:szCs w:val="18"/>
                <w:lang w:eastAsia="en-AU"/>
              </w:rPr>
              <w:t>List activity results and associated activities</w:t>
            </w:r>
          </w:p>
        </w:tc>
        <w:tc>
          <w:tcPr>
            <w:tcW w:w="1566" w:type="dxa"/>
            <w:gridSpan w:val="4"/>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8C2E4D" w:rsidRPr="000440D1" w:rsidRDefault="008C2E4D" w:rsidP="000440D1">
            <w:pPr>
              <w:spacing w:after="0" w:line="240" w:lineRule="auto"/>
              <w:ind w:right="57"/>
              <w:jc w:val="center"/>
              <w:rPr>
                <w:rFonts w:ascii="Arial" w:eastAsia="Times New Roman" w:hAnsi="Arial" w:cs="Arial"/>
                <w:sz w:val="16"/>
                <w:szCs w:val="16"/>
                <w:lang w:eastAsia="en-AU"/>
              </w:rPr>
            </w:pPr>
            <w:r w:rsidRPr="000440D1">
              <w:rPr>
                <w:rFonts w:ascii="Arial" w:eastAsia="Times New Roman" w:hAnsi="Arial" w:cs="Arial"/>
                <w:sz w:val="16"/>
                <w:szCs w:val="16"/>
                <w:lang w:eastAsia="en-AU"/>
              </w:rPr>
              <w:t>TIMEFRAMES</w:t>
            </w:r>
          </w:p>
        </w:tc>
        <w:tc>
          <w:tcPr>
            <w:tcW w:w="1730" w:type="dxa"/>
            <w:vMerge w:val="restart"/>
            <w:tcBorders>
              <w:top w:val="single" w:sz="4" w:space="0" w:color="auto"/>
              <w:left w:val="single" w:sz="4" w:space="0" w:color="auto"/>
              <w:right w:val="single" w:sz="4" w:space="0" w:color="auto"/>
            </w:tcBorders>
            <w:shd w:val="clear" w:color="auto" w:fill="B6DDE8" w:themeFill="accent5" w:themeFillTint="66"/>
            <w:hideMark/>
          </w:tcPr>
          <w:p w:rsidR="008C2E4D" w:rsidRPr="000440D1" w:rsidRDefault="008C2E4D" w:rsidP="008C2E4D">
            <w:pPr>
              <w:spacing w:after="0" w:line="240" w:lineRule="auto"/>
              <w:ind w:right="57"/>
              <w:jc w:val="center"/>
              <w:rPr>
                <w:rFonts w:ascii="Arial" w:eastAsia="Times New Roman" w:hAnsi="Arial" w:cs="Arial"/>
                <w:sz w:val="16"/>
                <w:szCs w:val="16"/>
                <w:lang w:eastAsia="en-AU"/>
              </w:rPr>
            </w:pPr>
            <w:r w:rsidRPr="000440D1">
              <w:rPr>
                <w:rFonts w:eastAsia="Times New Roman" w:cs="Arial"/>
                <w:sz w:val="16"/>
                <w:szCs w:val="16"/>
                <w:lang w:eastAsia="en-AU"/>
              </w:rPr>
              <w:t>R</w:t>
            </w:r>
            <w:r>
              <w:rPr>
                <w:rFonts w:eastAsia="Times New Roman" w:cs="Arial"/>
                <w:sz w:val="16"/>
                <w:szCs w:val="16"/>
                <w:lang w:eastAsia="en-AU"/>
              </w:rPr>
              <w:t>esponsible</w:t>
            </w:r>
            <w:r w:rsidRPr="000440D1">
              <w:rPr>
                <w:rFonts w:eastAsia="Times New Roman" w:cs="Arial"/>
                <w:sz w:val="16"/>
                <w:szCs w:val="16"/>
                <w:lang w:eastAsia="en-AU"/>
              </w:rPr>
              <w:t xml:space="preserve"> P</w:t>
            </w:r>
            <w:r>
              <w:rPr>
                <w:rFonts w:eastAsia="Times New Roman" w:cs="Arial"/>
                <w:sz w:val="16"/>
                <w:szCs w:val="16"/>
                <w:lang w:eastAsia="en-AU"/>
              </w:rPr>
              <w:t>arty</w:t>
            </w:r>
          </w:p>
        </w:tc>
      </w:tr>
      <w:tr w:rsidR="008C2E4D" w:rsidRPr="00D31C39" w:rsidTr="008C2E4D">
        <w:trPr>
          <w:trHeight w:val="372"/>
          <w:tblHeader/>
        </w:trPr>
        <w:tc>
          <w:tcPr>
            <w:tcW w:w="3367" w:type="dxa"/>
            <w:vMerge/>
            <w:tcBorders>
              <w:left w:val="single" w:sz="4" w:space="0" w:color="auto"/>
              <w:bottom w:val="single" w:sz="4" w:space="0" w:color="auto"/>
              <w:right w:val="single" w:sz="4" w:space="0" w:color="auto"/>
            </w:tcBorders>
            <w:shd w:val="clear" w:color="auto" w:fill="B6DDE8" w:themeFill="accent5" w:themeFillTint="66"/>
            <w:hideMark/>
          </w:tcPr>
          <w:p w:rsidR="008C2E4D" w:rsidRPr="00D31C39" w:rsidRDefault="008C2E4D" w:rsidP="000440D1">
            <w:pPr>
              <w:spacing w:after="0" w:line="240" w:lineRule="auto"/>
              <w:ind w:right="57"/>
              <w:jc w:val="center"/>
              <w:rPr>
                <w:rFonts w:ascii="Arial" w:eastAsia="Times New Roman" w:hAnsi="Arial" w:cs="Arial"/>
                <w:sz w:val="18"/>
                <w:szCs w:val="18"/>
                <w:lang w:eastAsia="en-AU"/>
              </w:rPr>
            </w:pPr>
          </w:p>
        </w:tc>
        <w:tc>
          <w:tcPr>
            <w:tcW w:w="2919" w:type="dxa"/>
            <w:vMerge/>
            <w:tcBorders>
              <w:left w:val="single" w:sz="4" w:space="0" w:color="auto"/>
              <w:bottom w:val="single" w:sz="4" w:space="0" w:color="auto"/>
              <w:right w:val="single" w:sz="4" w:space="0" w:color="auto"/>
            </w:tcBorders>
            <w:shd w:val="clear" w:color="auto" w:fill="B6DDE8" w:themeFill="accent5" w:themeFillTint="66"/>
            <w:hideMark/>
          </w:tcPr>
          <w:p w:rsidR="008C2E4D" w:rsidRPr="00D31C39" w:rsidRDefault="008C2E4D" w:rsidP="000440D1">
            <w:pPr>
              <w:spacing w:after="0" w:line="240" w:lineRule="auto"/>
              <w:ind w:right="57"/>
              <w:jc w:val="center"/>
              <w:rPr>
                <w:rFonts w:ascii="Arial" w:eastAsia="Times New Roman" w:hAnsi="Arial" w:cs="Arial"/>
                <w:sz w:val="18"/>
                <w:szCs w:val="18"/>
                <w:lang w:eastAsia="en-AU"/>
              </w:rPr>
            </w:pPr>
          </w:p>
        </w:tc>
        <w:tc>
          <w:tcPr>
            <w:tcW w:w="393"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8C2E4D" w:rsidRPr="00D31C39" w:rsidRDefault="008C2E4D" w:rsidP="000440D1">
            <w:pPr>
              <w:spacing w:after="0" w:line="240" w:lineRule="auto"/>
              <w:ind w:right="57"/>
              <w:jc w:val="center"/>
              <w:rPr>
                <w:rFonts w:ascii="Arial" w:eastAsia="Times New Roman" w:hAnsi="Arial" w:cs="Arial"/>
                <w:sz w:val="18"/>
                <w:szCs w:val="18"/>
                <w:lang w:eastAsia="en-AU"/>
              </w:rPr>
            </w:pPr>
            <w:r w:rsidRPr="00D31C39">
              <w:rPr>
                <w:rFonts w:ascii="Arial" w:eastAsia="Times New Roman" w:hAnsi="Arial" w:cs="Arial"/>
                <w:sz w:val="18"/>
                <w:szCs w:val="18"/>
                <w:lang w:eastAsia="en-AU"/>
              </w:rPr>
              <w:t>Q1</w:t>
            </w:r>
          </w:p>
        </w:tc>
        <w:tc>
          <w:tcPr>
            <w:tcW w:w="392"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8C2E4D" w:rsidRPr="00D31C39" w:rsidRDefault="008C2E4D" w:rsidP="000440D1">
            <w:pPr>
              <w:spacing w:after="0" w:line="240" w:lineRule="auto"/>
              <w:ind w:right="57"/>
              <w:jc w:val="center"/>
              <w:rPr>
                <w:rFonts w:ascii="Arial" w:eastAsia="Times New Roman" w:hAnsi="Arial" w:cs="Arial"/>
                <w:sz w:val="18"/>
                <w:szCs w:val="18"/>
                <w:lang w:eastAsia="en-AU"/>
              </w:rPr>
            </w:pPr>
            <w:r w:rsidRPr="00D31C39">
              <w:rPr>
                <w:rFonts w:ascii="Arial" w:eastAsia="Times New Roman" w:hAnsi="Arial" w:cs="Arial"/>
                <w:sz w:val="18"/>
                <w:szCs w:val="18"/>
                <w:lang w:eastAsia="en-AU"/>
              </w:rPr>
              <w:t>Q2</w:t>
            </w:r>
          </w:p>
        </w:tc>
        <w:tc>
          <w:tcPr>
            <w:tcW w:w="392"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8C2E4D" w:rsidRPr="00D31C39" w:rsidRDefault="008C2E4D" w:rsidP="000440D1">
            <w:pPr>
              <w:spacing w:after="0" w:line="240" w:lineRule="auto"/>
              <w:ind w:right="57"/>
              <w:jc w:val="center"/>
              <w:rPr>
                <w:rFonts w:ascii="Arial" w:eastAsia="Times New Roman" w:hAnsi="Arial" w:cs="Arial"/>
                <w:sz w:val="18"/>
                <w:szCs w:val="18"/>
                <w:lang w:eastAsia="en-AU"/>
              </w:rPr>
            </w:pPr>
            <w:r w:rsidRPr="00D31C39">
              <w:rPr>
                <w:rFonts w:ascii="Arial" w:eastAsia="Times New Roman" w:hAnsi="Arial" w:cs="Arial"/>
                <w:sz w:val="18"/>
                <w:szCs w:val="18"/>
                <w:lang w:eastAsia="en-AU"/>
              </w:rPr>
              <w:t>Q3</w:t>
            </w:r>
          </w:p>
        </w:tc>
        <w:tc>
          <w:tcPr>
            <w:tcW w:w="389"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8C2E4D" w:rsidRPr="00D31C39" w:rsidRDefault="008C2E4D" w:rsidP="000440D1">
            <w:pPr>
              <w:spacing w:after="0" w:line="240" w:lineRule="auto"/>
              <w:ind w:right="57"/>
              <w:jc w:val="center"/>
              <w:rPr>
                <w:rFonts w:ascii="Arial" w:eastAsia="Times New Roman" w:hAnsi="Arial" w:cs="Arial"/>
                <w:sz w:val="18"/>
                <w:szCs w:val="18"/>
                <w:lang w:eastAsia="en-AU"/>
              </w:rPr>
            </w:pPr>
            <w:r w:rsidRPr="00D31C39">
              <w:rPr>
                <w:rFonts w:ascii="Arial" w:eastAsia="Times New Roman" w:hAnsi="Arial" w:cs="Arial"/>
                <w:sz w:val="18"/>
                <w:szCs w:val="18"/>
                <w:lang w:eastAsia="en-AU"/>
              </w:rPr>
              <w:t>Q4</w:t>
            </w:r>
          </w:p>
        </w:tc>
        <w:tc>
          <w:tcPr>
            <w:tcW w:w="1730" w:type="dxa"/>
            <w:vMerge/>
            <w:tcBorders>
              <w:left w:val="single" w:sz="4" w:space="0" w:color="auto"/>
              <w:bottom w:val="single" w:sz="4" w:space="0" w:color="auto"/>
              <w:right w:val="single" w:sz="4" w:space="0" w:color="auto"/>
            </w:tcBorders>
            <w:shd w:val="clear" w:color="auto" w:fill="B6DDE8" w:themeFill="accent5" w:themeFillTint="66"/>
            <w:vAlign w:val="center"/>
            <w:hideMark/>
          </w:tcPr>
          <w:p w:rsidR="008C2E4D" w:rsidRPr="000440D1" w:rsidRDefault="008C2E4D" w:rsidP="000440D1">
            <w:pPr>
              <w:spacing w:after="0" w:line="240" w:lineRule="auto"/>
              <w:ind w:right="57"/>
              <w:jc w:val="center"/>
              <w:rPr>
                <w:rFonts w:ascii="Arial" w:eastAsia="Times New Roman" w:hAnsi="Arial" w:cs="Arial"/>
                <w:sz w:val="16"/>
                <w:szCs w:val="16"/>
                <w:lang w:eastAsia="en-AU"/>
              </w:rPr>
            </w:pPr>
          </w:p>
        </w:tc>
      </w:tr>
      <w:tr w:rsidR="008C2E4D" w:rsidRPr="00D31C39" w:rsidTr="008C2E4D">
        <w:trPr>
          <w:trHeight w:val="180"/>
        </w:trPr>
        <w:tc>
          <w:tcPr>
            <w:tcW w:w="3367" w:type="dxa"/>
            <w:tcBorders>
              <w:top w:val="single" w:sz="4" w:space="0" w:color="auto"/>
            </w:tcBorders>
            <w:shd w:val="clear" w:color="auto" w:fill="auto"/>
          </w:tcPr>
          <w:p w:rsidR="008C2E4D" w:rsidRPr="00D31C39" w:rsidRDefault="008C2E4D" w:rsidP="000440D1">
            <w:pPr>
              <w:spacing w:after="0" w:line="240" w:lineRule="auto"/>
              <w:ind w:right="57"/>
              <w:rPr>
                <w:rFonts w:ascii="Arial" w:hAnsi="Arial" w:cs="Arial"/>
                <w:sz w:val="18"/>
                <w:szCs w:val="18"/>
              </w:rPr>
            </w:pPr>
            <w:r w:rsidRPr="00D31C39">
              <w:rPr>
                <w:rFonts w:ascii="Arial" w:hAnsi="Arial" w:cs="Arial"/>
                <w:sz w:val="18"/>
                <w:szCs w:val="18"/>
              </w:rPr>
              <w:t>Output 1: Strengthening the Management Effectiveness of the national Protected Areas</w:t>
            </w:r>
          </w:p>
        </w:tc>
        <w:tc>
          <w:tcPr>
            <w:tcW w:w="2919" w:type="dxa"/>
            <w:tcBorders>
              <w:top w:val="single" w:sz="4" w:space="0" w:color="auto"/>
            </w:tcBorders>
            <w:shd w:val="clear" w:color="auto" w:fill="FABF8F" w:themeFill="accent6" w:themeFillTint="99"/>
          </w:tcPr>
          <w:p w:rsidR="008C2E4D" w:rsidRPr="00D31C39" w:rsidRDefault="008C2E4D" w:rsidP="000440D1">
            <w:pPr>
              <w:spacing w:after="0" w:line="240" w:lineRule="auto"/>
              <w:ind w:right="57"/>
              <w:rPr>
                <w:rFonts w:ascii="Arial" w:hAnsi="Arial" w:cs="Arial"/>
                <w:sz w:val="18"/>
                <w:szCs w:val="18"/>
              </w:rPr>
            </w:pPr>
            <w:r w:rsidRPr="00D31C39">
              <w:rPr>
                <w:rFonts w:ascii="Arial" w:hAnsi="Arial" w:cs="Arial"/>
                <w:b/>
                <w:sz w:val="18"/>
                <w:szCs w:val="18"/>
                <w:u w:val="single"/>
              </w:rPr>
              <w:t>Activity Result 1 (Outcome 1).</w:t>
            </w:r>
            <w:r w:rsidRPr="00D31C39">
              <w:rPr>
                <w:rFonts w:ascii="Arial" w:hAnsi="Arial" w:cs="Arial"/>
                <w:sz w:val="18"/>
                <w:szCs w:val="18"/>
              </w:rPr>
              <w:t xml:space="preserve"> </w:t>
            </w:r>
            <w:r w:rsidRPr="00D31C39">
              <w:rPr>
                <w:rFonts w:ascii="Arial" w:hAnsi="Arial" w:cs="Arial"/>
                <w:sz w:val="18"/>
                <w:szCs w:val="18"/>
                <w:lang w:val="en-GB"/>
              </w:rPr>
              <w:t>Management capabilities of the PNG state to support and oversee Protected Area Management</w:t>
            </w:r>
          </w:p>
        </w:tc>
        <w:tc>
          <w:tcPr>
            <w:tcW w:w="393" w:type="dxa"/>
            <w:tcBorders>
              <w:top w:val="single" w:sz="4" w:space="0" w:color="auto"/>
            </w:tcBorders>
            <w:shd w:val="clear" w:color="auto" w:fill="FABF8F" w:themeFill="accent6" w:themeFillTint="99"/>
          </w:tcPr>
          <w:p w:rsidR="008C2E4D" w:rsidRPr="00D31C39" w:rsidRDefault="008C2E4D" w:rsidP="000440D1">
            <w:pPr>
              <w:spacing w:after="0" w:line="240" w:lineRule="auto"/>
              <w:ind w:right="57"/>
              <w:rPr>
                <w:rFonts w:ascii="Arial" w:hAnsi="Arial" w:cs="Arial"/>
                <w:sz w:val="18"/>
                <w:szCs w:val="18"/>
              </w:rPr>
            </w:pPr>
          </w:p>
        </w:tc>
        <w:tc>
          <w:tcPr>
            <w:tcW w:w="392" w:type="dxa"/>
            <w:tcBorders>
              <w:top w:val="single" w:sz="4" w:space="0" w:color="auto"/>
            </w:tcBorders>
            <w:shd w:val="clear" w:color="auto" w:fill="FABF8F" w:themeFill="accent6" w:themeFillTint="99"/>
          </w:tcPr>
          <w:p w:rsidR="008C2E4D" w:rsidRPr="00D31C39" w:rsidRDefault="008C2E4D" w:rsidP="000440D1">
            <w:pPr>
              <w:spacing w:after="0" w:line="240" w:lineRule="auto"/>
              <w:ind w:right="57"/>
              <w:rPr>
                <w:rFonts w:ascii="Arial" w:hAnsi="Arial" w:cs="Arial"/>
                <w:sz w:val="18"/>
                <w:szCs w:val="18"/>
              </w:rPr>
            </w:pPr>
          </w:p>
        </w:tc>
        <w:tc>
          <w:tcPr>
            <w:tcW w:w="392" w:type="dxa"/>
            <w:tcBorders>
              <w:top w:val="single" w:sz="4" w:space="0" w:color="auto"/>
            </w:tcBorders>
            <w:shd w:val="clear" w:color="auto" w:fill="FABF8F" w:themeFill="accent6" w:themeFillTint="99"/>
          </w:tcPr>
          <w:p w:rsidR="008C2E4D" w:rsidRPr="00D31C39" w:rsidRDefault="008C2E4D" w:rsidP="000440D1">
            <w:pPr>
              <w:spacing w:after="0" w:line="240" w:lineRule="auto"/>
              <w:ind w:right="57"/>
              <w:rPr>
                <w:rFonts w:ascii="Arial" w:hAnsi="Arial" w:cs="Arial"/>
                <w:sz w:val="18"/>
                <w:szCs w:val="18"/>
              </w:rPr>
            </w:pPr>
          </w:p>
        </w:tc>
        <w:tc>
          <w:tcPr>
            <w:tcW w:w="389" w:type="dxa"/>
            <w:tcBorders>
              <w:top w:val="single" w:sz="4" w:space="0" w:color="auto"/>
            </w:tcBorders>
            <w:shd w:val="clear" w:color="auto" w:fill="FABF8F" w:themeFill="accent6" w:themeFillTint="99"/>
          </w:tcPr>
          <w:p w:rsidR="008C2E4D" w:rsidRPr="00D31C39" w:rsidRDefault="008C2E4D" w:rsidP="000440D1">
            <w:pPr>
              <w:spacing w:after="0" w:line="240" w:lineRule="auto"/>
              <w:ind w:right="57"/>
              <w:rPr>
                <w:rFonts w:ascii="Arial" w:hAnsi="Arial" w:cs="Arial"/>
                <w:sz w:val="18"/>
                <w:szCs w:val="18"/>
              </w:rPr>
            </w:pPr>
          </w:p>
        </w:tc>
        <w:tc>
          <w:tcPr>
            <w:tcW w:w="1730" w:type="dxa"/>
            <w:tcBorders>
              <w:top w:val="single" w:sz="4" w:space="0" w:color="auto"/>
            </w:tcBorders>
            <w:shd w:val="clear" w:color="auto" w:fill="FABF8F" w:themeFill="accent6" w:themeFillTint="99"/>
          </w:tcPr>
          <w:p w:rsidR="008C2E4D" w:rsidRPr="00D31C39" w:rsidRDefault="008C2E4D" w:rsidP="000440D1">
            <w:pPr>
              <w:jc w:val="right"/>
              <w:rPr>
                <w:rFonts w:ascii="Arial" w:hAnsi="Arial" w:cs="Arial"/>
                <w:b/>
                <w:i/>
                <w:color w:val="000000"/>
                <w:sz w:val="18"/>
                <w:szCs w:val="18"/>
              </w:rPr>
            </w:pPr>
          </w:p>
        </w:tc>
      </w:tr>
      <w:tr w:rsidR="008C2E4D" w:rsidRPr="00D31C39" w:rsidTr="008C2E4D">
        <w:trPr>
          <w:trHeight w:val="1525"/>
        </w:trPr>
        <w:tc>
          <w:tcPr>
            <w:tcW w:w="3367" w:type="dxa"/>
            <w:vMerge w:val="restart"/>
            <w:shd w:val="clear" w:color="auto" w:fill="auto"/>
          </w:tcPr>
          <w:p w:rsidR="008C2E4D" w:rsidRPr="00D31C39" w:rsidRDefault="008C2E4D" w:rsidP="000440D1">
            <w:pPr>
              <w:autoSpaceDE w:val="0"/>
              <w:autoSpaceDN w:val="0"/>
              <w:adjustRightInd w:val="0"/>
              <w:spacing w:after="0" w:line="240" w:lineRule="auto"/>
              <w:ind w:right="57"/>
              <w:rPr>
                <w:rFonts w:ascii="Arial" w:eastAsia="Times New Roman" w:hAnsi="Arial" w:cs="Arial"/>
                <w:sz w:val="18"/>
                <w:szCs w:val="18"/>
                <w:lang w:eastAsia="en-AU"/>
              </w:rPr>
            </w:pPr>
            <w:r w:rsidRPr="00D31C39">
              <w:rPr>
                <w:rFonts w:ascii="Arial" w:eastAsia="Times New Roman" w:hAnsi="Arial" w:cs="Arial"/>
                <w:sz w:val="18"/>
                <w:szCs w:val="18"/>
                <w:lang w:eastAsia="en-AU"/>
              </w:rPr>
              <w:t xml:space="preserve">Indicators: </w:t>
            </w:r>
          </w:p>
          <w:p w:rsidR="008C2E4D" w:rsidRPr="00D31C39" w:rsidRDefault="008C2E4D" w:rsidP="000440D1">
            <w:pPr>
              <w:pStyle w:val="ListParagraph"/>
              <w:numPr>
                <w:ilvl w:val="0"/>
                <w:numId w:val="9"/>
              </w:numPr>
              <w:tabs>
                <w:tab w:val="left" w:pos="314"/>
              </w:tabs>
              <w:autoSpaceDE w:val="0"/>
              <w:autoSpaceDN w:val="0"/>
              <w:adjustRightInd w:val="0"/>
              <w:spacing w:after="0" w:line="240" w:lineRule="auto"/>
              <w:ind w:right="57" w:firstLine="0"/>
              <w:rPr>
                <w:rFonts w:ascii="Arial" w:eastAsia="Times New Roman" w:hAnsi="Arial" w:cs="Arial"/>
                <w:sz w:val="18"/>
                <w:szCs w:val="18"/>
                <w:lang w:eastAsia="en-AU"/>
              </w:rPr>
            </w:pPr>
            <w:r w:rsidRPr="00D31C39">
              <w:rPr>
                <w:rFonts w:ascii="Arial" w:hAnsi="Arial" w:cs="Arial"/>
                <w:sz w:val="18"/>
                <w:szCs w:val="18"/>
                <w:lang w:val="en-GB"/>
              </w:rPr>
              <w:t xml:space="preserve">Policy guidance regarding PA management </w:t>
            </w:r>
          </w:p>
          <w:p w:rsidR="008C2E4D" w:rsidRPr="00D31C39" w:rsidRDefault="008C2E4D" w:rsidP="000440D1">
            <w:pPr>
              <w:pStyle w:val="ListParagraph"/>
              <w:numPr>
                <w:ilvl w:val="0"/>
                <w:numId w:val="9"/>
              </w:numPr>
              <w:tabs>
                <w:tab w:val="left" w:pos="314"/>
              </w:tabs>
              <w:autoSpaceDE w:val="0"/>
              <w:autoSpaceDN w:val="0"/>
              <w:adjustRightInd w:val="0"/>
              <w:spacing w:after="0" w:line="240" w:lineRule="auto"/>
              <w:ind w:right="57" w:firstLine="0"/>
              <w:rPr>
                <w:rFonts w:ascii="Arial" w:eastAsia="Times New Roman" w:hAnsi="Arial" w:cs="Arial"/>
                <w:sz w:val="18"/>
                <w:szCs w:val="18"/>
                <w:lang w:eastAsia="en-AU"/>
              </w:rPr>
            </w:pPr>
            <w:r w:rsidRPr="00D31C39">
              <w:rPr>
                <w:rFonts w:ascii="Arial" w:hAnsi="Arial" w:cs="Arial"/>
                <w:sz w:val="18"/>
                <w:szCs w:val="18"/>
                <w:lang w:val="en-GB"/>
              </w:rPr>
              <w:t>Standards and Guidelines for PA Management in PNG developed and approved</w:t>
            </w:r>
            <w:r w:rsidRPr="00D31C39" w:rsidDel="00A8328A">
              <w:rPr>
                <w:rFonts w:ascii="Arial" w:eastAsia="Times New Roman" w:hAnsi="Arial" w:cs="Arial"/>
                <w:sz w:val="18"/>
                <w:szCs w:val="18"/>
                <w:lang w:eastAsia="en-AU"/>
              </w:rPr>
              <w:t xml:space="preserve"> </w:t>
            </w:r>
          </w:p>
          <w:p w:rsidR="008C2E4D" w:rsidRPr="00D31C39" w:rsidRDefault="008C2E4D" w:rsidP="000440D1">
            <w:pPr>
              <w:pStyle w:val="ListParagraph"/>
              <w:numPr>
                <w:ilvl w:val="0"/>
                <w:numId w:val="9"/>
              </w:numPr>
              <w:tabs>
                <w:tab w:val="left" w:pos="314"/>
              </w:tabs>
              <w:autoSpaceDE w:val="0"/>
              <w:autoSpaceDN w:val="0"/>
              <w:adjustRightInd w:val="0"/>
              <w:spacing w:after="0" w:line="240" w:lineRule="auto"/>
              <w:ind w:right="57" w:firstLine="0"/>
              <w:rPr>
                <w:rFonts w:ascii="Arial" w:eastAsia="Times New Roman" w:hAnsi="Arial" w:cs="Arial"/>
                <w:sz w:val="18"/>
                <w:szCs w:val="18"/>
                <w:lang w:eastAsia="en-AU"/>
              </w:rPr>
            </w:pPr>
            <w:r w:rsidRPr="00D31C39">
              <w:rPr>
                <w:rFonts w:ascii="Arial" w:hAnsi="Arial" w:cs="Arial"/>
                <w:sz w:val="18"/>
                <w:szCs w:val="18"/>
                <w:lang w:val="en-GB"/>
              </w:rPr>
              <w:t>Number of CEPA’s PA Unit completing specialised, targeted short-course training in PA management, oversight and coordination</w:t>
            </w:r>
          </w:p>
          <w:p w:rsidR="008C2E4D" w:rsidRPr="00D31C39" w:rsidRDefault="008C2E4D" w:rsidP="000440D1">
            <w:pPr>
              <w:pStyle w:val="ListParagraph"/>
              <w:numPr>
                <w:ilvl w:val="0"/>
                <w:numId w:val="9"/>
              </w:numPr>
              <w:tabs>
                <w:tab w:val="left" w:pos="314"/>
              </w:tabs>
              <w:autoSpaceDE w:val="0"/>
              <w:autoSpaceDN w:val="0"/>
              <w:adjustRightInd w:val="0"/>
              <w:spacing w:after="0" w:line="240" w:lineRule="auto"/>
              <w:ind w:right="57" w:firstLine="0"/>
              <w:rPr>
                <w:rFonts w:ascii="Arial" w:eastAsia="Times New Roman" w:hAnsi="Arial" w:cs="Arial"/>
                <w:sz w:val="18"/>
                <w:szCs w:val="18"/>
                <w:lang w:eastAsia="en-AU"/>
              </w:rPr>
            </w:pPr>
            <w:proofErr w:type="spellStart"/>
            <w:r w:rsidRPr="00D31C39">
              <w:rPr>
                <w:rFonts w:ascii="Arial" w:hAnsi="Arial" w:cs="Arial"/>
                <w:sz w:val="18"/>
                <w:szCs w:val="18"/>
                <w:lang w:val="en-GB"/>
              </w:rPr>
              <w:t>Sogeri</w:t>
            </w:r>
            <w:proofErr w:type="spellEnd"/>
            <w:r w:rsidRPr="00D31C39">
              <w:rPr>
                <w:rFonts w:ascii="Arial" w:hAnsi="Arial" w:cs="Arial"/>
                <w:sz w:val="18"/>
                <w:szCs w:val="18"/>
                <w:lang w:val="en-GB"/>
              </w:rPr>
              <w:t xml:space="preserve"> Plateau Integrated Land Use Plan developed and approved </w:t>
            </w:r>
          </w:p>
          <w:p w:rsidR="008C2E4D" w:rsidRPr="00D31C39" w:rsidRDefault="008C2E4D" w:rsidP="000440D1">
            <w:pPr>
              <w:pStyle w:val="ListParagraph"/>
              <w:numPr>
                <w:ilvl w:val="0"/>
                <w:numId w:val="9"/>
              </w:numPr>
              <w:tabs>
                <w:tab w:val="left" w:pos="314"/>
              </w:tabs>
              <w:autoSpaceDE w:val="0"/>
              <w:autoSpaceDN w:val="0"/>
              <w:adjustRightInd w:val="0"/>
              <w:spacing w:after="0" w:line="240" w:lineRule="auto"/>
              <w:ind w:right="57" w:firstLine="0"/>
              <w:rPr>
                <w:rFonts w:ascii="Arial" w:eastAsia="Times New Roman" w:hAnsi="Arial" w:cs="Arial"/>
                <w:sz w:val="18"/>
                <w:szCs w:val="18"/>
                <w:lang w:eastAsia="en-AU"/>
              </w:rPr>
            </w:pPr>
            <w:r w:rsidRPr="00D31C39">
              <w:rPr>
                <w:rFonts w:ascii="Arial" w:hAnsi="Arial" w:cs="Arial"/>
                <w:sz w:val="18"/>
                <w:szCs w:val="18"/>
                <w:lang w:val="en-GB"/>
              </w:rPr>
              <w:t xml:space="preserve">Sedimentation levels in the </w:t>
            </w:r>
            <w:proofErr w:type="spellStart"/>
            <w:r w:rsidRPr="00D31C39">
              <w:rPr>
                <w:rFonts w:ascii="Arial" w:hAnsi="Arial" w:cs="Arial"/>
                <w:sz w:val="18"/>
                <w:szCs w:val="18"/>
                <w:lang w:val="en-GB"/>
              </w:rPr>
              <w:t>Sirinumu</w:t>
            </w:r>
            <w:proofErr w:type="spellEnd"/>
            <w:r w:rsidRPr="00D31C39">
              <w:rPr>
                <w:rFonts w:ascii="Arial" w:hAnsi="Arial" w:cs="Arial"/>
                <w:sz w:val="18"/>
                <w:szCs w:val="18"/>
                <w:lang w:val="en-GB"/>
              </w:rPr>
              <w:t xml:space="preserve"> Dam measured at relevant sampling points including downriver site such as </w:t>
            </w:r>
            <w:proofErr w:type="spellStart"/>
            <w:r w:rsidRPr="00D31C39">
              <w:rPr>
                <w:rFonts w:ascii="Arial" w:hAnsi="Arial" w:cs="Arial"/>
                <w:sz w:val="18"/>
                <w:szCs w:val="18"/>
                <w:lang w:val="en-GB"/>
              </w:rPr>
              <w:t>Laloki</w:t>
            </w:r>
            <w:proofErr w:type="spellEnd"/>
            <w:r w:rsidRPr="00D31C39">
              <w:rPr>
                <w:rFonts w:ascii="Arial" w:hAnsi="Arial" w:cs="Arial"/>
                <w:sz w:val="18"/>
                <w:szCs w:val="18"/>
                <w:lang w:val="en-GB"/>
              </w:rPr>
              <w:t xml:space="preserve"> river </w:t>
            </w:r>
          </w:p>
          <w:p w:rsidR="008C2E4D" w:rsidRPr="00D31C39" w:rsidRDefault="008C2E4D" w:rsidP="000440D1">
            <w:pPr>
              <w:pStyle w:val="ListParagraph"/>
              <w:autoSpaceDE w:val="0"/>
              <w:autoSpaceDN w:val="0"/>
              <w:adjustRightInd w:val="0"/>
              <w:spacing w:after="0" w:line="240" w:lineRule="auto"/>
              <w:ind w:left="360" w:right="57"/>
              <w:rPr>
                <w:rFonts w:ascii="Arial" w:eastAsia="Times New Roman" w:hAnsi="Arial" w:cs="Arial"/>
                <w:sz w:val="18"/>
                <w:szCs w:val="18"/>
                <w:lang w:eastAsia="en-AU"/>
              </w:rPr>
            </w:pPr>
          </w:p>
          <w:p w:rsidR="008C2E4D" w:rsidRPr="00D31C39" w:rsidRDefault="008C2E4D" w:rsidP="000440D1">
            <w:pPr>
              <w:autoSpaceDE w:val="0"/>
              <w:autoSpaceDN w:val="0"/>
              <w:adjustRightInd w:val="0"/>
              <w:spacing w:after="0" w:line="240" w:lineRule="auto"/>
              <w:ind w:right="57"/>
              <w:rPr>
                <w:rFonts w:ascii="Arial" w:eastAsia="Times New Roman" w:hAnsi="Arial" w:cs="Arial"/>
                <w:sz w:val="18"/>
                <w:szCs w:val="18"/>
                <w:lang w:eastAsia="en-AU"/>
              </w:rPr>
            </w:pPr>
            <w:r w:rsidRPr="00D31C39">
              <w:rPr>
                <w:rFonts w:ascii="Arial" w:eastAsia="Times New Roman" w:hAnsi="Arial" w:cs="Arial"/>
                <w:sz w:val="18"/>
                <w:szCs w:val="18"/>
                <w:lang w:eastAsia="en-AU"/>
              </w:rPr>
              <w:t>Baseline: NEC Decision No. 385/2014 on the National Policy on Protected Area also came with the recommendation for a separate submission containing an Implementation Plan with Financial Estimates</w:t>
            </w:r>
          </w:p>
          <w:p w:rsidR="008C2E4D" w:rsidRPr="00D31C39" w:rsidRDefault="008C2E4D" w:rsidP="000440D1">
            <w:pPr>
              <w:autoSpaceDE w:val="0"/>
              <w:autoSpaceDN w:val="0"/>
              <w:adjustRightInd w:val="0"/>
              <w:spacing w:after="0" w:line="240" w:lineRule="auto"/>
              <w:ind w:right="57"/>
              <w:rPr>
                <w:rFonts w:ascii="Arial" w:eastAsia="Times New Roman" w:hAnsi="Arial" w:cs="Arial"/>
                <w:sz w:val="18"/>
                <w:szCs w:val="18"/>
                <w:lang w:eastAsia="en-AU"/>
              </w:rPr>
            </w:pPr>
          </w:p>
          <w:p w:rsidR="008C2E4D" w:rsidRPr="00D31C39" w:rsidRDefault="008C2E4D" w:rsidP="000440D1">
            <w:pPr>
              <w:autoSpaceDE w:val="0"/>
              <w:autoSpaceDN w:val="0"/>
              <w:adjustRightInd w:val="0"/>
              <w:spacing w:after="0" w:line="240" w:lineRule="auto"/>
              <w:ind w:right="57"/>
              <w:rPr>
                <w:rFonts w:ascii="Arial" w:eastAsia="Times New Roman" w:hAnsi="Arial" w:cs="Arial"/>
                <w:sz w:val="18"/>
                <w:szCs w:val="18"/>
                <w:lang w:eastAsia="en-AU"/>
              </w:rPr>
            </w:pPr>
            <w:r w:rsidRPr="00D31C39">
              <w:rPr>
                <w:rFonts w:ascii="Arial" w:eastAsia="Times New Roman" w:hAnsi="Arial" w:cs="Arial"/>
                <w:sz w:val="18"/>
                <w:szCs w:val="18"/>
                <w:lang w:eastAsia="en-AU"/>
              </w:rPr>
              <w:t xml:space="preserve">Targets: </w:t>
            </w:r>
          </w:p>
          <w:p w:rsidR="008C2E4D" w:rsidRPr="00D31C39" w:rsidRDefault="008C2E4D" w:rsidP="000440D1">
            <w:pPr>
              <w:pStyle w:val="ListParagraph"/>
              <w:numPr>
                <w:ilvl w:val="0"/>
                <w:numId w:val="10"/>
              </w:numPr>
              <w:tabs>
                <w:tab w:val="left" w:pos="314"/>
              </w:tabs>
              <w:autoSpaceDE w:val="0"/>
              <w:autoSpaceDN w:val="0"/>
              <w:adjustRightInd w:val="0"/>
              <w:spacing w:after="0" w:line="240" w:lineRule="auto"/>
              <w:ind w:right="57" w:firstLine="0"/>
              <w:rPr>
                <w:rFonts w:ascii="Arial" w:eastAsia="Times New Roman" w:hAnsi="Arial" w:cs="Arial"/>
                <w:sz w:val="18"/>
                <w:szCs w:val="18"/>
                <w:lang w:eastAsia="en-AU"/>
              </w:rPr>
            </w:pPr>
            <w:r w:rsidRPr="00D31C39">
              <w:rPr>
                <w:rFonts w:ascii="Arial" w:eastAsia="Times New Roman" w:hAnsi="Arial" w:cs="Arial"/>
                <w:sz w:val="18"/>
                <w:szCs w:val="18"/>
                <w:lang w:eastAsia="en-AU"/>
              </w:rPr>
              <w:t xml:space="preserve">NEC submission of the proposed PA Bill </w:t>
            </w:r>
          </w:p>
          <w:p w:rsidR="008C2E4D" w:rsidRPr="00D31C39" w:rsidRDefault="008C2E4D" w:rsidP="000440D1">
            <w:pPr>
              <w:pStyle w:val="ListParagraph"/>
              <w:numPr>
                <w:ilvl w:val="0"/>
                <w:numId w:val="10"/>
              </w:numPr>
              <w:tabs>
                <w:tab w:val="left" w:pos="314"/>
              </w:tabs>
              <w:autoSpaceDE w:val="0"/>
              <w:autoSpaceDN w:val="0"/>
              <w:adjustRightInd w:val="0"/>
              <w:spacing w:after="0" w:line="240" w:lineRule="auto"/>
              <w:ind w:right="57" w:firstLine="0"/>
              <w:rPr>
                <w:rFonts w:ascii="Arial" w:eastAsia="Times New Roman" w:hAnsi="Arial" w:cs="Arial"/>
                <w:sz w:val="18"/>
                <w:szCs w:val="18"/>
                <w:lang w:eastAsia="en-AU"/>
              </w:rPr>
            </w:pPr>
            <w:r w:rsidRPr="00D31C39">
              <w:rPr>
                <w:rFonts w:ascii="Arial" w:eastAsia="Times New Roman" w:hAnsi="Arial" w:cs="Arial"/>
                <w:sz w:val="18"/>
                <w:szCs w:val="18"/>
                <w:lang w:eastAsia="en-AU"/>
              </w:rPr>
              <w:t>Publish the approved Guidelines on PA Mgt in PNG to include the design of wildlife species database</w:t>
            </w:r>
          </w:p>
          <w:p w:rsidR="008C2E4D" w:rsidRPr="00D31C39" w:rsidRDefault="008C2E4D" w:rsidP="000440D1">
            <w:pPr>
              <w:pStyle w:val="ListParagraph"/>
              <w:numPr>
                <w:ilvl w:val="0"/>
                <w:numId w:val="10"/>
              </w:numPr>
              <w:tabs>
                <w:tab w:val="left" w:pos="314"/>
              </w:tabs>
              <w:autoSpaceDE w:val="0"/>
              <w:autoSpaceDN w:val="0"/>
              <w:adjustRightInd w:val="0"/>
              <w:spacing w:after="0" w:line="240" w:lineRule="auto"/>
              <w:ind w:right="57" w:firstLine="0"/>
              <w:rPr>
                <w:rFonts w:ascii="Arial" w:eastAsia="Times New Roman" w:hAnsi="Arial" w:cs="Arial"/>
                <w:sz w:val="18"/>
                <w:szCs w:val="18"/>
                <w:lang w:eastAsia="en-AU"/>
              </w:rPr>
            </w:pPr>
            <w:r w:rsidRPr="00D31C39">
              <w:rPr>
                <w:rFonts w:ascii="Arial" w:eastAsia="Times New Roman" w:hAnsi="Arial" w:cs="Arial"/>
                <w:sz w:val="18"/>
                <w:szCs w:val="18"/>
                <w:lang w:eastAsia="en-AU"/>
              </w:rPr>
              <w:t xml:space="preserve">Completion of training series on Protected Area Mgt, and lessons learned and terminal evaluation exercise </w:t>
            </w:r>
          </w:p>
          <w:p w:rsidR="008C2E4D" w:rsidRPr="00D31C39" w:rsidRDefault="008C2E4D" w:rsidP="000440D1">
            <w:pPr>
              <w:pStyle w:val="ListParagraph"/>
              <w:numPr>
                <w:ilvl w:val="0"/>
                <w:numId w:val="10"/>
              </w:numPr>
              <w:tabs>
                <w:tab w:val="left" w:pos="314"/>
              </w:tabs>
              <w:autoSpaceDE w:val="0"/>
              <w:autoSpaceDN w:val="0"/>
              <w:adjustRightInd w:val="0"/>
              <w:spacing w:after="0" w:line="240" w:lineRule="auto"/>
              <w:ind w:right="57" w:firstLine="0"/>
              <w:rPr>
                <w:rFonts w:ascii="Arial" w:eastAsia="Times New Roman" w:hAnsi="Arial" w:cs="Arial"/>
                <w:sz w:val="18"/>
                <w:szCs w:val="18"/>
                <w:lang w:eastAsia="en-AU"/>
              </w:rPr>
            </w:pPr>
            <w:r w:rsidRPr="00D31C39">
              <w:rPr>
                <w:rFonts w:ascii="Arial" w:eastAsia="Times New Roman" w:hAnsi="Arial" w:cs="Arial"/>
                <w:sz w:val="18"/>
                <w:szCs w:val="18"/>
                <w:lang w:eastAsia="en-AU"/>
              </w:rPr>
              <w:t xml:space="preserve"> Completion of </w:t>
            </w:r>
            <w:proofErr w:type="spellStart"/>
            <w:r w:rsidRPr="00D31C39">
              <w:rPr>
                <w:rFonts w:ascii="Arial" w:hAnsi="Arial" w:cs="Arial"/>
                <w:sz w:val="18"/>
                <w:szCs w:val="18"/>
                <w:lang w:val="en-GB"/>
              </w:rPr>
              <w:t>Sogeri</w:t>
            </w:r>
            <w:proofErr w:type="spellEnd"/>
            <w:r w:rsidRPr="00D31C39">
              <w:rPr>
                <w:rFonts w:ascii="Arial" w:hAnsi="Arial" w:cs="Arial"/>
                <w:sz w:val="18"/>
                <w:szCs w:val="18"/>
                <w:lang w:val="en-GB"/>
              </w:rPr>
              <w:t xml:space="preserve"> Plateau Integrated Land Use Plan to include c</w:t>
            </w:r>
            <w:proofErr w:type="spellStart"/>
            <w:r w:rsidRPr="00D31C39">
              <w:rPr>
                <w:rFonts w:ascii="Arial" w:eastAsia="Times New Roman" w:hAnsi="Arial" w:cs="Arial"/>
                <w:sz w:val="18"/>
                <w:szCs w:val="18"/>
                <w:lang w:eastAsia="en-AU"/>
              </w:rPr>
              <w:t>onstruction</w:t>
            </w:r>
            <w:proofErr w:type="spellEnd"/>
            <w:r w:rsidRPr="00D31C39">
              <w:rPr>
                <w:rFonts w:ascii="Arial" w:eastAsia="Times New Roman" w:hAnsi="Arial" w:cs="Arial"/>
                <w:sz w:val="18"/>
                <w:szCs w:val="18"/>
                <w:lang w:eastAsia="en-AU"/>
              </w:rPr>
              <w:t xml:space="preserve">/ refurbishment of facilities in </w:t>
            </w:r>
            <w:proofErr w:type="spellStart"/>
            <w:r w:rsidRPr="00D31C39">
              <w:rPr>
                <w:rFonts w:ascii="Arial" w:eastAsia="Times New Roman" w:hAnsi="Arial" w:cs="Arial"/>
                <w:sz w:val="18"/>
                <w:szCs w:val="18"/>
                <w:lang w:eastAsia="en-AU"/>
              </w:rPr>
              <w:t>Varirata</w:t>
            </w:r>
            <w:proofErr w:type="spellEnd"/>
            <w:r w:rsidRPr="00D31C39">
              <w:rPr>
                <w:rFonts w:ascii="Arial" w:eastAsia="Times New Roman" w:hAnsi="Arial" w:cs="Arial"/>
                <w:sz w:val="18"/>
                <w:szCs w:val="18"/>
                <w:lang w:eastAsia="en-AU"/>
              </w:rPr>
              <w:t xml:space="preserve"> National Park </w:t>
            </w:r>
          </w:p>
          <w:p w:rsidR="008C2E4D" w:rsidRPr="00D31C39" w:rsidRDefault="008C2E4D" w:rsidP="000440D1">
            <w:pPr>
              <w:pStyle w:val="ListParagraph"/>
              <w:numPr>
                <w:ilvl w:val="0"/>
                <w:numId w:val="10"/>
              </w:numPr>
              <w:tabs>
                <w:tab w:val="left" w:pos="314"/>
              </w:tabs>
              <w:autoSpaceDE w:val="0"/>
              <w:autoSpaceDN w:val="0"/>
              <w:adjustRightInd w:val="0"/>
              <w:spacing w:after="0" w:line="240" w:lineRule="auto"/>
              <w:ind w:right="57" w:firstLine="0"/>
              <w:rPr>
                <w:rFonts w:ascii="Arial" w:eastAsia="Times New Roman" w:hAnsi="Arial" w:cs="Arial"/>
                <w:sz w:val="18"/>
                <w:szCs w:val="18"/>
                <w:lang w:eastAsia="en-AU"/>
              </w:rPr>
            </w:pPr>
            <w:r w:rsidRPr="00D31C39">
              <w:rPr>
                <w:rFonts w:ascii="Arial" w:eastAsia="Times New Roman" w:hAnsi="Arial" w:cs="Arial"/>
                <w:sz w:val="18"/>
                <w:szCs w:val="18"/>
                <w:lang w:eastAsia="en-AU"/>
              </w:rPr>
              <w:t xml:space="preserve">Completion of re-gazetting the water control district and its rehabilitation as a follow through from the Sedimentation Study and </w:t>
            </w:r>
            <w:proofErr w:type="spellStart"/>
            <w:r w:rsidRPr="00D31C39">
              <w:rPr>
                <w:rFonts w:ascii="Arial" w:eastAsia="Times New Roman" w:hAnsi="Arial" w:cs="Arial"/>
                <w:sz w:val="18"/>
                <w:szCs w:val="18"/>
                <w:lang w:eastAsia="en-AU"/>
              </w:rPr>
              <w:t>Sogeri</w:t>
            </w:r>
            <w:proofErr w:type="spellEnd"/>
            <w:r w:rsidRPr="00D31C39">
              <w:rPr>
                <w:rFonts w:ascii="Arial" w:eastAsia="Times New Roman" w:hAnsi="Arial" w:cs="Arial"/>
                <w:sz w:val="18"/>
                <w:szCs w:val="18"/>
                <w:lang w:eastAsia="en-AU"/>
              </w:rPr>
              <w:t xml:space="preserve"> Plateau Integrated Land Use Plan</w:t>
            </w:r>
          </w:p>
        </w:tc>
        <w:tc>
          <w:tcPr>
            <w:tcW w:w="2919" w:type="dxa"/>
            <w:vMerge w:val="restart"/>
            <w:shd w:val="clear" w:color="auto" w:fill="auto"/>
          </w:tcPr>
          <w:p w:rsidR="008C2E4D" w:rsidRPr="00D31C39" w:rsidRDefault="008C2E4D" w:rsidP="000440D1">
            <w:pPr>
              <w:spacing w:after="0" w:line="240" w:lineRule="auto"/>
              <w:ind w:right="57"/>
              <w:rPr>
                <w:rFonts w:ascii="Arial" w:eastAsia="Times New Roman" w:hAnsi="Arial" w:cs="Arial"/>
                <w:sz w:val="18"/>
                <w:szCs w:val="18"/>
                <w:lang w:eastAsia="en-AU"/>
              </w:rPr>
            </w:pPr>
            <w:r w:rsidRPr="00D31C39">
              <w:rPr>
                <w:rFonts w:ascii="Arial" w:eastAsia="Times New Roman" w:hAnsi="Arial" w:cs="Arial"/>
                <w:sz w:val="18"/>
                <w:szCs w:val="18"/>
                <w:u w:val="single"/>
                <w:lang w:eastAsia="en-AU"/>
              </w:rPr>
              <w:t>Activity 1.1</w:t>
            </w:r>
            <w:r w:rsidRPr="00D31C39">
              <w:rPr>
                <w:rFonts w:ascii="Arial" w:eastAsia="Times New Roman" w:hAnsi="Arial" w:cs="Arial"/>
                <w:sz w:val="18"/>
                <w:szCs w:val="18"/>
                <w:lang w:eastAsia="en-AU"/>
              </w:rPr>
              <w:t xml:space="preserve"> </w:t>
            </w:r>
            <w:r w:rsidRPr="00D31C39">
              <w:rPr>
                <w:rFonts w:ascii="Arial" w:hAnsi="Arial" w:cs="Arial"/>
                <w:bCs/>
                <w:sz w:val="18"/>
                <w:szCs w:val="18"/>
                <w:lang w:val="en-GB"/>
              </w:rPr>
              <w:t>Policies relating to PA Management and Biodiversity Conservation strengthened</w:t>
            </w:r>
            <w:r w:rsidRPr="00D31C39">
              <w:rPr>
                <w:rFonts w:ascii="Arial" w:eastAsia="Times New Roman" w:hAnsi="Arial" w:cs="Arial"/>
                <w:sz w:val="18"/>
                <w:szCs w:val="18"/>
                <w:lang w:eastAsia="en-AU"/>
              </w:rPr>
              <w:t>:</w:t>
            </w:r>
          </w:p>
          <w:p w:rsidR="008C2E4D" w:rsidRPr="00D31C39" w:rsidRDefault="008C2E4D" w:rsidP="000440D1">
            <w:pPr>
              <w:pStyle w:val="ListParagraph"/>
              <w:numPr>
                <w:ilvl w:val="0"/>
                <w:numId w:val="11"/>
              </w:numPr>
              <w:spacing w:after="0" w:line="240" w:lineRule="auto"/>
              <w:ind w:right="57" w:hanging="175"/>
              <w:rPr>
                <w:rFonts w:ascii="Arial" w:eastAsia="Times New Roman" w:hAnsi="Arial" w:cs="Arial"/>
                <w:sz w:val="18"/>
                <w:szCs w:val="18"/>
                <w:lang w:eastAsia="en-AU"/>
              </w:rPr>
            </w:pPr>
            <w:r w:rsidRPr="00D31C39">
              <w:rPr>
                <w:rFonts w:ascii="Arial" w:eastAsia="Times New Roman" w:hAnsi="Arial" w:cs="Arial"/>
                <w:sz w:val="18"/>
                <w:szCs w:val="18"/>
                <w:lang w:eastAsia="en-AU"/>
              </w:rPr>
              <w:t xml:space="preserve">Submission of the PA Bill to NEC and to the Parliament </w:t>
            </w:r>
          </w:p>
          <w:p w:rsidR="008C2E4D" w:rsidRPr="00D31C39" w:rsidRDefault="008C2E4D" w:rsidP="000440D1">
            <w:pPr>
              <w:pStyle w:val="ListParagraph"/>
              <w:numPr>
                <w:ilvl w:val="0"/>
                <w:numId w:val="11"/>
              </w:numPr>
              <w:spacing w:after="0" w:line="240" w:lineRule="auto"/>
              <w:ind w:right="57" w:hanging="175"/>
              <w:rPr>
                <w:rFonts w:ascii="Arial" w:eastAsia="Times New Roman" w:hAnsi="Arial" w:cs="Arial"/>
                <w:sz w:val="18"/>
                <w:szCs w:val="18"/>
                <w:lang w:eastAsia="en-AU"/>
              </w:rPr>
            </w:pPr>
            <w:r w:rsidRPr="00D31C39">
              <w:rPr>
                <w:rFonts w:ascii="Arial" w:eastAsia="Times New Roman" w:hAnsi="Arial" w:cs="Arial"/>
                <w:sz w:val="18"/>
                <w:szCs w:val="18"/>
                <w:lang w:eastAsia="en-AU"/>
              </w:rPr>
              <w:t xml:space="preserve">Develop an Economic Sustainability Plan for PAs </w:t>
            </w:r>
          </w:p>
          <w:p w:rsidR="008C2E4D" w:rsidRPr="00D31C39" w:rsidRDefault="008C2E4D" w:rsidP="000440D1">
            <w:pPr>
              <w:pStyle w:val="ListParagraph"/>
              <w:numPr>
                <w:ilvl w:val="0"/>
                <w:numId w:val="11"/>
              </w:numPr>
              <w:spacing w:after="0" w:line="240" w:lineRule="auto"/>
              <w:ind w:right="57" w:hanging="175"/>
              <w:rPr>
                <w:rFonts w:ascii="Arial" w:eastAsia="Times New Roman" w:hAnsi="Arial" w:cs="Arial"/>
                <w:sz w:val="18"/>
                <w:szCs w:val="18"/>
                <w:lang w:eastAsia="en-AU"/>
              </w:rPr>
            </w:pPr>
            <w:r w:rsidRPr="00D31C39">
              <w:rPr>
                <w:rFonts w:ascii="Arial" w:eastAsia="Times New Roman" w:hAnsi="Arial" w:cs="Arial"/>
                <w:sz w:val="18"/>
                <w:szCs w:val="18"/>
                <w:lang w:eastAsia="en-AU"/>
              </w:rPr>
              <w:t xml:space="preserve">Publish approved </w:t>
            </w:r>
            <w:r w:rsidRPr="00D31C39">
              <w:rPr>
                <w:rFonts w:ascii="Arial" w:hAnsi="Arial" w:cs="Arial"/>
                <w:sz w:val="18"/>
                <w:szCs w:val="18"/>
                <w:lang w:val="en-GB"/>
              </w:rPr>
              <w:t xml:space="preserve">Standards and Guidelines for PA Management </w:t>
            </w:r>
          </w:p>
          <w:p w:rsidR="008C2E4D" w:rsidRPr="00D31C39" w:rsidRDefault="008C2E4D" w:rsidP="000440D1">
            <w:pPr>
              <w:pStyle w:val="ListParagraph"/>
              <w:numPr>
                <w:ilvl w:val="0"/>
                <w:numId w:val="11"/>
              </w:numPr>
              <w:spacing w:after="0" w:line="240" w:lineRule="auto"/>
              <w:ind w:right="57" w:hanging="175"/>
              <w:rPr>
                <w:rFonts w:ascii="Arial" w:eastAsia="Times New Roman" w:hAnsi="Arial" w:cs="Arial"/>
                <w:sz w:val="18"/>
                <w:szCs w:val="18"/>
                <w:lang w:eastAsia="en-AU"/>
              </w:rPr>
            </w:pPr>
            <w:r w:rsidRPr="00D31C39">
              <w:rPr>
                <w:rFonts w:ascii="Arial" w:eastAsia="Times New Roman" w:hAnsi="Arial" w:cs="Arial"/>
                <w:sz w:val="18"/>
                <w:szCs w:val="18"/>
                <w:lang w:eastAsia="en-AU"/>
              </w:rPr>
              <w:t>Documentation of Lessons Learned</w:t>
            </w:r>
          </w:p>
          <w:p w:rsidR="008C2E4D" w:rsidRPr="00D31C39" w:rsidRDefault="008C2E4D" w:rsidP="000440D1">
            <w:pPr>
              <w:pStyle w:val="ListParagraph"/>
              <w:numPr>
                <w:ilvl w:val="0"/>
                <w:numId w:val="11"/>
              </w:numPr>
              <w:spacing w:after="0" w:line="240" w:lineRule="auto"/>
              <w:ind w:right="57" w:hanging="175"/>
              <w:rPr>
                <w:rFonts w:ascii="Arial" w:eastAsia="Times New Roman" w:hAnsi="Arial" w:cs="Arial"/>
                <w:sz w:val="18"/>
                <w:szCs w:val="18"/>
                <w:lang w:eastAsia="en-AU"/>
              </w:rPr>
            </w:pPr>
            <w:r w:rsidRPr="00D31C39">
              <w:rPr>
                <w:rFonts w:ascii="Arial" w:eastAsia="Times New Roman" w:hAnsi="Arial" w:cs="Arial"/>
                <w:sz w:val="18"/>
                <w:szCs w:val="18"/>
                <w:lang w:eastAsia="en-AU"/>
              </w:rPr>
              <w:t xml:space="preserve">Terminal Evaluation </w:t>
            </w:r>
          </w:p>
        </w:tc>
        <w:tc>
          <w:tcPr>
            <w:tcW w:w="393" w:type="dxa"/>
            <w:shd w:val="clear" w:color="auto" w:fill="A6A6A6" w:themeFill="background1" w:themeFillShade="A6"/>
          </w:tcPr>
          <w:p w:rsidR="008C2E4D" w:rsidRPr="00D31C39" w:rsidRDefault="008C2E4D" w:rsidP="000440D1">
            <w:pPr>
              <w:spacing w:after="0" w:line="240" w:lineRule="auto"/>
              <w:ind w:right="57"/>
              <w:rPr>
                <w:rFonts w:ascii="Arial" w:eastAsia="Times New Roman" w:hAnsi="Arial" w:cs="Arial"/>
                <w:sz w:val="18"/>
                <w:szCs w:val="18"/>
                <w:lang w:eastAsia="en-AU"/>
              </w:rPr>
            </w:pPr>
          </w:p>
        </w:tc>
        <w:tc>
          <w:tcPr>
            <w:tcW w:w="392" w:type="dxa"/>
            <w:shd w:val="clear" w:color="auto" w:fill="A6A6A6" w:themeFill="background1" w:themeFillShade="A6"/>
          </w:tcPr>
          <w:p w:rsidR="008C2E4D" w:rsidRPr="00D31C39" w:rsidRDefault="008C2E4D" w:rsidP="000440D1">
            <w:pPr>
              <w:spacing w:after="0" w:line="240" w:lineRule="auto"/>
              <w:ind w:right="57"/>
              <w:rPr>
                <w:rFonts w:ascii="Arial" w:eastAsia="Times New Roman" w:hAnsi="Arial" w:cs="Arial"/>
                <w:sz w:val="18"/>
                <w:szCs w:val="18"/>
                <w:lang w:eastAsia="en-AU"/>
              </w:rPr>
            </w:pPr>
          </w:p>
        </w:tc>
        <w:tc>
          <w:tcPr>
            <w:tcW w:w="392" w:type="dxa"/>
            <w:shd w:val="clear" w:color="auto" w:fill="A6A6A6" w:themeFill="background1" w:themeFillShade="A6"/>
          </w:tcPr>
          <w:p w:rsidR="008C2E4D" w:rsidRPr="00D31C39" w:rsidRDefault="008C2E4D" w:rsidP="000440D1">
            <w:pPr>
              <w:spacing w:after="0" w:line="240" w:lineRule="auto"/>
              <w:ind w:right="57"/>
              <w:rPr>
                <w:rFonts w:ascii="Arial" w:eastAsia="Times New Roman" w:hAnsi="Arial" w:cs="Arial"/>
                <w:sz w:val="18"/>
                <w:szCs w:val="18"/>
                <w:lang w:eastAsia="en-AU"/>
              </w:rPr>
            </w:pPr>
          </w:p>
        </w:tc>
        <w:tc>
          <w:tcPr>
            <w:tcW w:w="389" w:type="dxa"/>
            <w:shd w:val="clear" w:color="auto" w:fill="A6A6A6" w:themeFill="background1" w:themeFillShade="A6"/>
          </w:tcPr>
          <w:p w:rsidR="008C2E4D" w:rsidRPr="00D31C39" w:rsidRDefault="008C2E4D" w:rsidP="000440D1">
            <w:pPr>
              <w:spacing w:after="0" w:line="240" w:lineRule="auto"/>
              <w:ind w:right="57"/>
              <w:rPr>
                <w:rFonts w:ascii="Arial" w:eastAsia="Times New Roman" w:hAnsi="Arial" w:cs="Arial"/>
                <w:sz w:val="18"/>
                <w:szCs w:val="18"/>
                <w:lang w:eastAsia="en-AU"/>
              </w:rPr>
            </w:pPr>
          </w:p>
        </w:tc>
        <w:tc>
          <w:tcPr>
            <w:tcW w:w="1730" w:type="dxa"/>
            <w:shd w:val="clear" w:color="auto" w:fill="auto"/>
          </w:tcPr>
          <w:p w:rsidR="008C2E4D" w:rsidRPr="00D31C39" w:rsidRDefault="008C2E4D" w:rsidP="000440D1">
            <w:pPr>
              <w:spacing w:after="0" w:line="240" w:lineRule="auto"/>
              <w:ind w:right="57"/>
              <w:jc w:val="right"/>
              <w:rPr>
                <w:rFonts w:ascii="Arial" w:hAnsi="Arial" w:cs="Arial"/>
                <w:sz w:val="18"/>
                <w:szCs w:val="18"/>
              </w:rPr>
            </w:pPr>
            <w:r w:rsidRPr="00D31C39">
              <w:rPr>
                <w:rFonts w:ascii="Arial" w:eastAsia="Times New Roman" w:hAnsi="Arial" w:cs="Arial"/>
                <w:sz w:val="18"/>
                <w:szCs w:val="18"/>
                <w:lang w:eastAsia="en-AU"/>
              </w:rPr>
              <w:t>CEPA, UNDP</w:t>
            </w:r>
          </w:p>
        </w:tc>
      </w:tr>
      <w:tr w:rsidR="008C2E4D" w:rsidRPr="00D31C39" w:rsidTr="008C2E4D">
        <w:trPr>
          <w:trHeight w:val="561"/>
        </w:trPr>
        <w:tc>
          <w:tcPr>
            <w:tcW w:w="3367" w:type="dxa"/>
            <w:vMerge/>
            <w:shd w:val="clear" w:color="auto" w:fill="auto"/>
          </w:tcPr>
          <w:p w:rsidR="008C2E4D" w:rsidRPr="00D31C39" w:rsidRDefault="008C2E4D" w:rsidP="000440D1">
            <w:pPr>
              <w:pStyle w:val="ListParagraph"/>
              <w:numPr>
                <w:ilvl w:val="0"/>
                <w:numId w:val="10"/>
              </w:numPr>
              <w:tabs>
                <w:tab w:val="left" w:pos="314"/>
              </w:tabs>
              <w:autoSpaceDE w:val="0"/>
              <w:autoSpaceDN w:val="0"/>
              <w:adjustRightInd w:val="0"/>
              <w:spacing w:after="0" w:line="240" w:lineRule="auto"/>
              <w:ind w:right="57" w:firstLine="0"/>
              <w:rPr>
                <w:rFonts w:ascii="Arial" w:eastAsia="Times New Roman" w:hAnsi="Arial" w:cs="Arial"/>
                <w:sz w:val="18"/>
                <w:szCs w:val="18"/>
                <w:lang w:eastAsia="en-AU"/>
              </w:rPr>
            </w:pPr>
          </w:p>
        </w:tc>
        <w:tc>
          <w:tcPr>
            <w:tcW w:w="2919" w:type="dxa"/>
            <w:vMerge/>
            <w:shd w:val="clear" w:color="auto" w:fill="auto"/>
          </w:tcPr>
          <w:p w:rsidR="008C2E4D" w:rsidRPr="00D31C39" w:rsidRDefault="008C2E4D" w:rsidP="000440D1">
            <w:pPr>
              <w:pStyle w:val="ListParagraph"/>
              <w:numPr>
                <w:ilvl w:val="0"/>
                <w:numId w:val="12"/>
              </w:numPr>
              <w:spacing w:after="0" w:line="240" w:lineRule="auto"/>
              <w:ind w:right="57" w:hanging="174"/>
              <w:rPr>
                <w:rFonts w:ascii="Arial" w:eastAsia="Times New Roman" w:hAnsi="Arial" w:cs="Arial"/>
                <w:sz w:val="18"/>
                <w:szCs w:val="18"/>
                <w:lang w:eastAsia="en-AU"/>
              </w:rPr>
            </w:pPr>
          </w:p>
        </w:tc>
        <w:tc>
          <w:tcPr>
            <w:tcW w:w="393" w:type="dxa"/>
            <w:shd w:val="clear" w:color="auto" w:fill="A6A6A6" w:themeFill="background1" w:themeFillShade="A6"/>
          </w:tcPr>
          <w:p w:rsidR="008C2E4D" w:rsidRPr="00D31C39" w:rsidRDefault="008C2E4D" w:rsidP="000440D1">
            <w:pPr>
              <w:spacing w:after="0" w:line="240" w:lineRule="auto"/>
              <w:ind w:right="57"/>
              <w:rPr>
                <w:rFonts w:ascii="Arial" w:eastAsia="Times New Roman" w:hAnsi="Arial" w:cs="Arial"/>
                <w:sz w:val="18"/>
                <w:szCs w:val="18"/>
                <w:lang w:eastAsia="en-AU"/>
              </w:rPr>
            </w:pPr>
          </w:p>
        </w:tc>
        <w:tc>
          <w:tcPr>
            <w:tcW w:w="392" w:type="dxa"/>
            <w:shd w:val="clear" w:color="auto" w:fill="A6A6A6" w:themeFill="background1" w:themeFillShade="A6"/>
          </w:tcPr>
          <w:p w:rsidR="008C2E4D" w:rsidRPr="00D31C39" w:rsidRDefault="008C2E4D" w:rsidP="000440D1">
            <w:pPr>
              <w:spacing w:after="0" w:line="240" w:lineRule="auto"/>
              <w:ind w:right="57"/>
              <w:rPr>
                <w:rFonts w:ascii="Arial" w:eastAsia="Times New Roman" w:hAnsi="Arial" w:cs="Arial"/>
                <w:sz w:val="18"/>
                <w:szCs w:val="18"/>
                <w:lang w:eastAsia="en-AU"/>
              </w:rPr>
            </w:pPr>
          </w:p>
        </w:tc>
        <w:tc>
          <w:tcPr>
            <w:tcW w:w="392" w:type="dxa"/>
            <w:shd w:val="clear" w:color="auto" w:fill="A6A6A6" w:themeFill="background1" w:themeFillShade="A6"/>
          </w:tcPr>
          <w:p w:rsidR="008C2E4D" w:rsidRPr="00D31C39" w:rsidRDefault="008C2E4D" w:rsidP="000440D1">
            <w:pPr>
              <w:spacing w:after="0" w:line="240" w:lineRule="auto"/>
              <w:ind w:right="57"/>
              <w:rPr>
                <w:rFonts w:ascii="Arial" w:eastAsia="Times New Roman" w:hAnsi="Arial" w:cs="Arial"/>
                <w:sz w:val="18"/>
                <w:szCs w:val="18"/>
                <w:lang w:eastAsia="en-AU"/>
              </w:rPr>
            </w:pPr>
          </w:p>
        </w:tc>
        <w:tc>
          <w:tcPr>
            <w:tcW w:w="389" w:type="dxa"/>
            <w:shd w:val="clear" w:color="auto" w:fill="A6A6A6" w:themeFill="background1" w:themeFillShade="A6"/>
          </w:tcPr>
          <w:p w:rsidR="008C2E4D" w:rsidRPr="00D31C39" w:rsidRDefault="008C2E4D" w:rsidP="000440D1">
            <w:pPr>
              <w:spacing w:after="0" w:line="240" w:lineRule="auto"/>
              <w:ind w:right="57"/>
              <w:rPr>
                <w:rFonts w:ascii="Arial" w:eastAsia="Times New Roman" w:hAnsi="Arial" w:cs="Arial"/>
                <w:sz w:val="18"/>
                <w:szCs w:val="18"/>
                <w:lang w:eastAsia="en-AU"/>
              </w:rPr>
            </w:pPr>
          </w:p>
        </w:tc>
        <w:tc>
          <w:tcPr>
            <w:tcW w:w="1730" w:type="dxa"/>
            <w:shd w:val="clear" w:color="auto" w:fill="auto"/>
          </w:tcPr>
          <w:p w:rsidR="008C2E4D" w:rsidRPr="00D31C39" w:rsidRDefault="008C2E4D" w:rsidP="000440D1">
            <w:pPr>
              <w:spacing w:after="0" w:line="240" w:lineRule="auto"/>
              <w:ind w:right="57"/>
              <w:jc w:val="right"/>
              <w:rPr>
                <w:rFonts w:ascii="Arial" w:hAnsi="Arial" w:cs="Arial"/>
                <w:sz w:val="18"/>
                <w:szCs w:val="18"/>
              </w:rPr>
            </w:pPr>
            <w:r w:rsidRPr="00D31C39">
              <w:rPr>
                <w:rFonts w:ascii="Arial" w:eastAsia="Times New Roman" w:hAnsi="Arial" w:cs="Arial"/>
                <w:sz w:val="18"/>
                <w:szCs w:val="18"/>
                <w:lang w:eastAsia="en-AU"/>
              </w:rPr>
              <w:t>CEPA, UNDP</w:t>
            </w:r>
          </w:p>
        </w:tc>
      </w:tr>
      <w:tr w:rsidR="008C2E4D" w:rsidRPr="00D31C39" w:rsidTr="008C2E4D">
        <w:trPr>
          <w:trHeight w:val="561"/>
        </w:trPr>
        <w:tc>
          <w:tcPr>
            <w:tcW w:w="3367" w:type="dxa"/>
            <w:vMerge/>
            <w:shd w:val="clear" w:color="auto" w:fill="auto"/>
          </w:tcPr>
          <w:p w:rsidR="008C2E4D" w:rsidRPr="00D31C39" w:rsidRDefault="008C2E4D" w:rsidP="000440D1">
            <w:pPr>
              <w:pStyle w:val="ListParagraph"/>
              <w:numPr>
                <w:ilvl w:val="0"/>
                <w:numId w:val="10"/>
              </w:numPr>
              <w:tabs>
                <w:tab w:val="left" w:pos="314"/>
              </w:tabs>
              <w:autoSpaceDE w:val="0"/>
              <w:autoSpaceDN w:val="0"/>
              <w:adjustRightInd w:val="0"/>
              <w:spacing w:after="0" w:line="240" w:lineRule="auto"/>
              <w:ind w:right="57" w:firstLine="0"/>
              <w:rPr>
                <w:rFonts w:ascii="Arial" w:eastAsia="Times New Roman" w:hAnsi="Arial" w:cs="Arial"/>
                <w:sz w:val="18"/>
                <w:szCs w:val="18"/>
                <w:lang w:eastAsia="en-AU"/>
              </w:rPr>
            </w:pPr>
          </w:p>
        </w:tc>
        <w:tc>
          <w:tcPr>
            <w:tcW w:w="2919" w:type="dxa"/>
            <w:vMerge/>
            <w:shd w:val="clear" w:color="auto" w:fill="auto"/>
          </w:tcPr>
          <w:p w:rsidR="008C2E4D" w:rsidRPr="00D31C39" w:rsidRDefault="008C2E4D" w:rsidP="000440D1">
            <w:pPr>
              <w:pStyle w:val="ListParagraph"/>
              <w:numPr>
                <w:ilvl w:val="0"/>
                <w:numId w:val="12"/>
              </w:numPr>
              <w:spacing w:after="0" w:line="240" w:lineRule="auto"/>
              <w:ind w:right="57" w:hanging="174"/>
              <w:rPr>
                <w:rFonts w:ascii="Arial" w:eastAsia="Times New Roman" w:hAnsi="Arial" w:cs="Arial"/>
                <w:sz w:val="18"/>
                <w:szCs w:val="18"/>
                <w:lang w:eastAsia="en-AU"/>
              </w:rPr>
            </w:pPr>
          </w:p>
        </w:tc>
        <w:tc>
          <w:tcPr>
            <w:tcW w:w="393" w:type="dxa"/>
            <w:shd w:val="clear" w:color="auto" w:fill="A6A6A6" w:themeFill="background1" w:themeFillShade="A6"/>
          </w:tcPr>
          <w:p w:rsidR="008C2E4D" w:rsidRPr="00D31C39" w:rsidRDefault="008C2E4D" w:rsidP="000440D1">
            <w:pPr>
              <w:spacing w:after="0" w:line="240" w:lineRule="auto"/>
              <w:ind w:right="57"/>
              <w:rPr>
                <w:rFonts w:ascii="Arial" w:eastAsia="Times New Roman" w:hAnsi="Arial" w:cs="Arial"/>
                <w:sz w:val="18"/>
                <w:szCs w:val="18"/>
                <w:lang w:eastAsia="en-AU"/>
              </w:rPr>
            </w:pPr>
          </w:p>
        </w:tc>
        <w:tc>
          <w:tcPr>
            <w:tcW w:w="392" w:type="dxa"/>
            <w:shd w:val="clear" w:color="auto" w:fill="A6A6A6" w:themeFill="background1" w:themeFillShade="A6"/>
          </w:tcPr>
          <w:p w:rsidR="008C2E4D" w:rsidRPr="00D31C39" w:rsidRDefault="008C2E4D" w:rsidP="000440D1">
            <w:pPr>
              <w:spacing w:after="0" w:line="240" w:lineRule="auto"/>
              <w:ind w:right="57"/>
              <w:rPr>
                <w:rFonts w:ascii="Arial" w:eastAsia="Times New Roman" w:hAnsi="Arial" w:cs="Arial"/>
                <w:sz w:val="18"/>
                <w:szCs w:val="18"/>
                <w:lang w:eastAsia="en-AU"/>
              </w:rPr>
            </w:pPr>
          </w:p>
        </w:tc>
        <w:tc>
          <w:tcPr>
            <w:tcW w:w="392" w:type="dxa"/>
            <w:shd w:val="clear" w:color="auto" w:fill="A6A6A6" w:themeFill="background1" w:themeFillShade="A6"/>
          </w:tcPr>
          <w:p w:rsidR="008C2E4D" w:rsidRPr="00D31C39" w:rsidRDefault="008C2E4D" w:rsidP="000440D1">
            <w:pPr>
              <w:spacing w:after="0" w:line="240" w:lineRule="auto"/>
              <w:ind w:right="57"/>
              <w:rPr>
                <w:rFonts w:ascii="Arial" w:eastAsia="Times New Roman" w:hAnsi="Arial" w:cs="Arial"/>
                <w:sz w:val="18"/>
                <w:szCs w:val="18"/>
                <w:lang w:eastAsia="en-AU"/>
              </w:rPr>
            </w:pPr>
          </w:p>
        </w:tc>
        <w:tc>
          <w:tcPr>
            <w:tcW w:w="389" w:type="dxa"/>
            <w:shd w:val="clear" w:color="auto" w:fill="A6A6A6" w:themeFill="background1" w:themeFillShade="A6"/>
          </w:tcPr>
          <w:p w:rsidR="008C2E4D" w:rsidRPr="00D31C39" w:rsidRDefault="008C2E4D" w:rsidP="000440D1">
            <w:pPr>
              <w:spacing w:after="0" w:line="240" w:lineRule="auto"/>
              <w:ind w:right="57"/>
              <w:rPr>
                <w:rFonts w:ascii="Arial" w:eastAsia="Times New Roman" w:hAnsi="Arial" w:cs="Arial"/>
                <w:sz w:val="18"/>
                <w:szCs w:val="18"/>
                <w:lang w:eastAsia="en-AU"/>
              </w:rPr>
            </w:pPr>
          </w:p>
        </w:tc>
        <w:tc>
          <w:tcPr>
            <w:tcW w:w="1730" w:type="dxa"/>
            <w:shd w:val="clear" w:color="auto" w:fill="auto"/>
          </w:tcPr>
          <w:p w:rsidR="008C2E4D" w:rsidRPr="00D31C39" w:rsidRDefault="008C2E4D" w:rsidP="000440D1">
            <w:pPr>
              <w:spacing w:after="0" w:line="240" w:lineRule="auto"/>
              <w:ind w:right="57"/>
              <w:jc w:val="right"/>
              <w:rPr>
                <w:rFonts w:ascii="Arial" w:hAnsi="Arial" w:cs="Arial"/>
                <w:sz w:val="18"/>
                <w:szCs w:val="18"/>
              </w:rPr>
            </w:pPr>
            <w:r w:rsidRPr="00D31C39">
              <w:rPr>
                <w:rFonts w:ascii="Arial" w:eastAsia="Times New Roman" w:hAnsi="Arial" w:cs="Arial"/>
                <w:sz w:val="18"/>
                <w:szCs w:val="18"/>
                <w:lang w:eastAsia="en-AU"/>
              </w:rPr>
              <w:t>CEPA, UNDP</w:t>
            </w:r>
          </w:p>
        </w:tc>
      </w:tr>
      <w:tr w:rsidR="008C2E4D" w:rsidRPr="00D31C39" w:rsidTr="008C2E4D">
        <w:trPr>
          <w:trHeight w:val="561"/>
        </w:trPr>
        <w:tc>
          <w:tcPr>
            <w:tcW w:w="3367" w:type="dxa"/>
            <w:vMerge/>
            <w:shd w:val="clear" w:color="auto" w:fill="auto"/>
          </w:tcPr>
          <w:p w:rsidR="008C2E4D" w:rsidRPr="00D31C39" w:rsidRDefault="008C2E4D" w:rsidP="000440D1">
            <w:pPr>
              <w:pStyle w:val="ListParagraph"/>
              <w:numPr>
                <w:ilvl w:val="0"/>
                <w:numId w:val="10"/>
              </w:numPr>
              <w:tabs>
                <w:tab w:val="left" w:pos="314"/>
              </w:tabs>
              <w:autoSpaceDE w:val="0"/>
              <w:autoSpaceDN w:val="0"/>
              <w:adjustRightInd w:val="0"/>
              <w:spacing w:after="0" w:line="240" w:lineRule="auto"/>
              <w:ind w:right="57" w:firstLine="0"/>
              <w:rPr>
                <w:rFonts w:ascii="Arial" w:eastAsia="Times New Roman" w:hAnsi="Arial" w:cs="Arial"/>
                <w:sz w:val="18"/>
                <w:szCs w:val="18"/>
                <w:lang w:eastAsia="en-AU"/>
              </w:rPr>
            </w:pPr>
          </w:p>
        </w:tc>
        <w:tc>
          <w:tcPr>
            <w:tcW w:w="2919" w:type="dxa"/>
            <w:vMerge/>
            <w:shd w:val="clear" w:color="auto" w:fill="auto"/>
          </w:tcPr>
          <w:p w:rsidR="008C2E4D" w:rsidRPr="00D31C39" w:rsidRDefault="008C2E4D" w:rsidP="000440D1">
            <w:pPr>
              <w:spacing w:after="0" w:line="240" w:lineRule="auto"/>
              <w:ind w:right="57"/>
              <w:rPr>
                <w:rFonts w:ascii="Arial" w:eastAsia="Times New Roman" w:hAnsi="Arial" w:cs="Arial"/>
                <w:sz w:val="18"/>
                <w:szCs w:val="18"/>
                <w:lang w:eastAsia="en-AU"/>
              </w:rPr>
            </w:pPr>
          </w:p>
        </w:tc>
        <w:tc>
          <w:tcPr>
            <w:tcW w:w="393" w:type="dxa"/>
            <w:shd w:val="clear" w:color="auto" w:fill="A6A6A6" w:themeFill="background1" w:themeFillShade="A6"/>
          </w:tcPr>
          <w:p w:rsidR="008C2E4D" w:rsidRPr="00D31C39" w:rsidRDefault="008C2E4D" w:rsidP="000440D1">
            <w:pPr>
              <w:spacing w:after="0" w:line="240" w:lineRule="auto"/>
              <w:ind w:right="57"/>
              <w:rPr>
                <w:rFonts w:ascii="Arial" w:eastAsia="Times New Roman" w:hAnsi="Arial" w:cs="Arial"/>
                <w:sz w:val="18"/>
                <w:szCs w:val="18"/>
                <w:lang w:eastAsia="en-AU"/>
              </w:rPr>
            </w:pPr>
          </w:p>
        </w:tc>
        <w:tc>
          <w:tcPr>
            <w:tcW w:w="392" w:type="dxa"/>
            <w:shd w:val="clear" w:color="auto" w:fill="A6A6A6" w:themeFill="background1" w:themeFillShade="A6"/>
          </w:tcPr>
          <w:p w:rsidR="008C2E4D" w:rsidRPr="00D31C39" w:rsidRDefault="008C2E4D" w:rsidP="000440D1">
            <w:pPr>
              <w:spacing w:after="0" w:line="240" w:lineRule="auto"/>
              <w:ind w:right="57"/>
              <w:rPr>
                <w:rFonts w:ascii="Arial" w:eastAsia="Times New Roman" w:hAnsi="Arial" w:cs="Arial"/>
                <w:sz w:val="18"/>
                <w:szCs w:val="18"/>
                <w:lang w:eastAsia="en-AU"/>
              </w:rPr>
            </w:pPr>
          </w:p>
        </w:tc>
        <w:tc>
          <w:tcPr>
            <w:tcW w:w="392" w:type="dxa"/>
            <w:shd w:val="clear" w:color="auto" w:fill="A6A6A6" w:themeFill="background1" w:themeFillShade="A6"/>
          </w:tcPr>
          <w:p w:rsidR="008C2E4D" w:rsidRPr="00D31C39" w:rsidRDefault="008C2E4D" w:rsidP="000440D1">
            <w:pPr>
              <w:spacing w:after="0" w:line="240" w:lineRule="auto"/>
              <w:ind w:right="57"/>
              <w:rPr>
                <w:rFonts w:ascii="Arial" w:eastAsia="Times New Roman" w:hAnsi="Arial" w:cs="Arial"/>
                <w:sz w:val="18"/>
                <w:szCs w:val="18"/>
                <w:lang w:eastAsia="en-AU"/>
              </w:rPr>
            </w:pPr>
          </w:p>
        </w:tc>
        <w:tc>
          <w:tcPr>
            <w:tcW w:w="389" w:type="dxa"/>
            <w:shd w:val="clear" w:color="auto" w:fill="A6A6A6" w:themeFill="background1" w:themeFillShade="A6"/>
          </w:tcPr>
          <w:p w:rsidR="008C2E4D" w:rsidRPr="00D31C39" w:rsidRDefault="008C2E4D" w:rsidP="000440D1">
            <w:pPr>
              <w:spacing w:after="0" w:line="240" w:lineRule="auto"/>
              <w:ind w:right="57"/>
              <w:rPr>
                <w:rFonts w:ascii="Arial" w:eastAsia="Times New Roman" w:hAnsi="Arial" w:cs="Arial"/>
                <w:sz w:val="18"/>
                <w:szCs w:val="18"/>
                <w:lang w:eastAsia="en-AU"/>
              </w:rPr>
            </w:pPr>
          </w:p>
        </w:tc>
        <w:tc>
          <w:tcPr>
            <w:tcW w:w="1730" w:type="dxa"/>
            <w:shd w:val="clear" w:color="auto" w:fill="auto"/>
          </w:tcPr>
          <w:p w:rsidR="008C2E4D" w:rsidRPr="00D31C39" w:rsidRDefault="008C2E4D" w:rsidP="000440D1">
            <w:pPr>
              <w:spacing w:after="0" w:line="240" w:lineRule="auto"/>
              <w:ind w:right="57"/>
              <w:jc w:val="right"/>
              <w:rPr>
                <w:rFonts w:ascii="Arial" w:hAnsi="Arial" w:cs="Arial"/>
                <w:sz w:val="18"/>
                <w:szCs w:val="18"/>
              </w:rPr>
            </w:pPr>
            <w:r w:rsidRPr="00D31C39">
              <w:rPr>
                <w:rFonts w:ascii="Arial" w:eastAsia="Times New Roman" w:hAnsi="Arial" w:cs="Arial"/>
                <w:sz w:val="18"/>
                <w:szCs w:val="18"/>
                <w:lang w:eastAsia="en-AU"/>
              </w:rPr>
              <w:t>CEPA, UNDP</w:t>
            </w:r>
          </w:p>
        </w:tc>
      </w:tr>
      <w:tr w:rsidR="008C2E4D" w:rsidRPr="00D31C39" w:rsidTr="008C2E4D">
        <w:trPr>
          <w:trHeight w:val="561"/>
        </w:trPr>
        <w:tc>
          <w:tcPr>
            <w:tcW w:w="3367" w:type="dxa"/>
            <w:vMerge/>
            <w:shd w:val="clear" w:color="auto" w:fill="auto"/>
          </w:tcPr>
          <w:p w:rsidR="008C2E4D" w:rsidRPr="00D31C39" w:rsidRDefault="008C2E4D" w:rsidP="000440D1">
            <w:pPr>
              <w:pStyle w:val="ListParagraph"/>
              <w:numPr>
                <w:ilvl w:val="0"/>
                <w:numId w:val="10"/>
              </w:numPr>
              <w:tabs>
                <w:tab w:val="left" w:pos="314"/>
              </w:tabs>
              <w:autoSpaceDE w:val="0"/>
              <w:autoSpaceDN w:val="0"/>
              <w:adjustRightInd w:val="0"/>
              <w:spacing w:after="0" w:line="240" w:lineRule="auto"/>
              <w:ind w:right="57" w:firstLine="0"/>
              <w:rPr>
                <w:rFonts w:ascii="Arial" w:eastAsia="Times New Roman" w:hAnsi="Arial" w:cs="Arial"/>
                <w:sz w:val="18"/>
                <w:szCs w:val="18"/>
                <w:lang w:eastAsia="en-AU"/>
              </w:rPr>
            </w:pPr>
          </w:p>
        </w:tc>
        <w:tc>
          <w:tcPr>
            <w:tcW w:w="2919" w:type="dxa"/>
            <w:vMerge/>
            <w:shd w:val="clear" w:color="auto" w:fill="auto"/>
          </w:tcPr>
          <w:p w:rsidR="008C2E4D" w:rsidRPr="00D31C39" w:rsidRDefault="008C2E4D" w:rsidP="000440D1">
            <w:pPr>
              <w:spacing w:after="0" w:line="240" w:lineRule="auto"/>
              <w:ind w:right="57"/>
              <w:rPr>
                <w:rFonts w:ascii="Arial" w:eastAsia="Times New Roman" w:hAnsi="Arial" w:cs="Arial"/>
                <w:sz w:val="18"/>
                <w:szCs w:val="18"/>
                <w:lang w:eastAsia="en-AU"/>
              </w:rPr>
            </w:pPr>
          </w:p>
        </w:tc>
        <w:tc>
          <w:tcPr>
            <w:tcW w:w="393" w:type="dxa"/>
            <w:shd w:val="clear" w:color="auto" w:fill="A6A6A6" w:themeFill="background1" w:themeFillShade="A6"/>
          </w:tcPr>
          <w:p w:rsidR="008C2E4D" w:rsidRPr="00D31C39" w:rsidRDefault="008C2E4D" w:rsidP="000440D1">
            <w:pPr>
              <w:spacing w:after="0" w:line="240" w:lineRule="auto"/>
              <w:ind w:right="57"/>
              <w:rPr>
                <w:rFonts w:ascii="Arial" w:eastAsia="Times New Roman" w:hAnsi="Arial" w:cs="Arial"/>
                <w:sz w:val="18"/>
                <w:szCs w:val="18"/>
                <w:lang w:eastAsia="en-AU"/>
              </w:rPr>
            </w:pPr>
          </w:p>
        </w:tc>
        <w:tc>
          <w:tcPr>
            <w:tcW w:w="392" w:type="dxa"/>
            <w:shd w:val="clear" w:color="auto" w:fill="A6A6A6" w:themeFill="background1" w:themeFillShade="A6"/>
          </w:tcPr>
          <w:p w:rsidR="008C2E4D" w:rsidRPr="00D31C39" w:rsidRDefault="008C2E4D" w:rsidP="000440D1">
            <w:pPr>
              <w:spacing w:after="0" w:line="240" w:lineRule="auto"/>
              <w:ind w:right="57"/>
              <w:rPr>
                <w:rFonts w:ascii="Arial" w:eastAsia="Times New Roman" w:hAnsi="Arial" w:cs="Arial"/>
                <w:sz w:val="18"/>
                <w:szCs w:val="18"/>
                <w:lang w:eastAsia="en-AU"/>
              </w:rPr>
            </w:pPr>
          </w:p>
        </w:tc>
        <w:tc>
          <w:tcPr>
            <w:tcW w:w="392" w:type="dxa"/>
            <w:shd w:val="clear" w:color="auto" w:fill="A6A6A6" w:themeFill="background1" w:themeFillShade="A6"/>
          </w:tcPr>
          <w:p w:rsidR="008C2E4D" w:rsidRPr="00D31C39" w:rsidRDefault="008C2E4D" w:rsidP="000440D1">
            <w:pPr>
              <w:spacing w:after="0" w:line="240" w:lineRule="auto"/>
              <w:ind w:right="57"/>
              <w:rPr>
                <w:rFonts w:ascii="Arial" w:eastAsia="Times New Roman" w:hAnsi="Arial" w:cs="Arial"/>
                <w:sz w:val="18"/>
                <w:szCs w:val="18"/>
                <w:lang w:eastAsia="en-AU"/>
              </w:rPr>
            </w:pPr>
          </w:p>
        </w:tc>
        <w:tc>
          <w:tcPr>
            <w:tcW w:w="389" w:type="dxa"/>
            <w:shd w:val="clear" w:color="auto" w:fill="A6A6A6" w:themeFill="background1" w:themeFillShade="A6"/>
          </w:tcPr>
          <w:p w:rsidR="008C2E4D" w:rsidRPr="00D31C39" w:rsidRDefault="008C2E4D" w:rsidP="000440D1">
            <w:pPr>
              <w:spacing w:after="0" w:line="240" w:lineRule="auto"/>
              <w:ind w:right="57"/>
              <w:rPr>
                <w:rFonts w:ascii="Arial" w:eastAsia="Times New Roman" w:hAnsi="Arial" w:cs="Arial"/>
                <w:sz w:val="18"/>
                <w:szCs w:val="18"/>
                <w:lang w:eastAsia="en-AU"/>
              </w:rPr>
            </w:pPr>
          </w:p>
        </w:tc>
        <w:tc>
          <w:tcPr>
            <w:tcW w:w="1730" w:type="dxa"/>
            <w:shd w:val="clear" w:color="auto" w:fill="auto"/>
          </w:tcPr>
          <w:p w:rsidR="008C2E4D" w:rsidRPr="00D31C39" w:rsidRDefault="008C2E4D" w:rsidP="000440D1">
            <w:pPr>
              <w:spacing w:after="0" w:line="240" w:lineRule="auto"/>
              <w:ind w:right="57"/>
              <w:jc w:val="right"/>
              <w:rPr>
                <w:rFonts w:ascii="Arial" w:hAnsi="Arial" w:cs="Arial"/>
                <w:sz w:val="18"/>
                <w:szCs w:val="18"/>
              </w:rPr>
            </w:pPr>
            <w:r w:rsidRPr="00D31C39">
              <w:rPr>
                <w:rFonts w:ascii="Arial" w:eastAsia="Times New Roman" w:hAnsi="Arial" w:cs="Arial"/>
                <w:sz w:val="18"/>
                <w:szCs w:val="18"/>
                <w:lang w:eastAsia="en-AU"/>
              </w:rPr>
              <w:t>CEPA, UNDP</w:t>
            </w:r>
          </w:p>
        </w:tc>
      </w:tr>
      <w:tr w:rsidR="008C2E4D" w:rsidRPr="00D31C39" w:rsidTr="008C2E4D">
        <w:trPr>
          <w:trHeight w:val="58"/>
        </w:trPr>
        <w:tc>
          <w:tcPr>
            <w:tcW w:w="3367" w:type="dxa"/>
            <w:vMerge/>
            <w:shd w:val="clear" w:color="auto" w:fill="auto"/>
          </w:tcPr>
          <w:p w:rsidR="008C2E4D" w:rsidRPr="00D31C39" w:rsidRDefault="008C2E4D" w:rsidP="000440D1">
            <w:pPr>
              <w:spacing w:after="0" w:line="240" w:lineRule="auto"/>
              <w:ind w:right="57"/>
              <w:rPr>
                <w:rFonts w:ascii="Arial" w:eastAsia="Times New Roman" w:hAnsi="Arial" w:cs="Arial"/>
                <w:sz w:val="18"/>
                <w:szCs w:val="18"/>
                <w:lang w:eastAsia="en-AU"/>
              </w:rPr>
            </w:pPr>
          </w:p>
        </w:tc>
        <w:tc>
          <w:tcPr>
            <w:tcW w:w="2919" w:type="dxa"/>
            <w:vMerge w:val="restart"/>
            <w:shd w:val="clear" w:color="auto" w:fill="auto"/>
          </w:tcPr>
          <w:p w:rsidR="008C2E4D" w:rsidRPr="00D31C39" w:rsidRDefault="008C2E4D" w:rsidP="000440D1">
            <w:pPr>
              <w:spacing w:after="0" w:line="240" w:lineRule="auto"/>
              <w:ind w:right="57"/>
              <w:rPr>
                <w:rFonts w:ascii="Arial" w:eastAsia="Times New Roman" w:hAnsi="Arial" w:cs="Arial"/>
                <w:sz w:val="18"/>
                <w:szCs w:val="18"/>
                <w:lang w:eastAsia="en-AU"/>
              </w:rPr>
            </w:pPr>
            <w:r w:rsidRPr="00D31C39">
              <w:rPr>
                <w:rFonts w:ascii="Arial" w:eastAsia="Times New Roman" w:hAnsi="Arial" w:cs="Arial"/>
                <w:sz w:val="18"/>
                <w:szCs w:val="18"/>
                <w:u w:val="single"/>
                <w:lang w:eastAsia="en-AU"/>
              </w:rPr>
              <w:t>Activity 1.2</w:t>
            </w:r>
            <w:r w:rsidRPr="00D31C39">
              <w:rPr>
                <w:rFonts w:ascii="Arial" w:eastAsia="Times New Roman" w:hAnsi="Arial" w:cs="Arial"/>
                <w:sz w:val="18"/>
                <w:szCs w:val="18"/>
                <w:lang w:eastAsia="en-AU"/>
              </w:rPr>
              <w:t xml:space="preserve"> Strengthen CEPA’s capacity for effective management of the National PA System</w:t>
            </w:r>
          </w:p>
          <w:p w:rsidR="008C2E4D" w:rsidRPr="00D31C39" w:rsidRDefault="008C2E4D" w:rsidP="000440D1">
            <w:pPr>
              <w:spacing w:after="0" w:line="240" w:lineRule="auto"/>
              <w:ind w:right="57"/>
              <w:rPr>
                <w:rFonts w:ascii="Arial" w:eastAsia="Times New Roman" w:hAnsi="Arial" w:cs="Arial"/>
                <w:sz w:val="18"/>
                <w:szCs w:val="18"/>
                <w:lang w:eastAsia="en-AU"/>
              </w:rPr>
            </w:pPr>
            <w:proofErr w:type="spellStart"/>
            <w:r w:rsidRPr="00D31C39">
              <w:rPr>
                <w:rFonts w:ascii="Arial" w:eastAsia="Times New Roman" w:hAnsi="Arial" w:cs="Arial"/>
                <w:sz w:val="18"/>
                <w:szCs w:val="18"/>
                <w:lang w:eastAsia="en-AU"/>
              </w:rPr>
              <w:t>i</w:t>
            </w:r>
            <w:proofErr w:type="spellEnd"/>
            <w:r w:rsidRPr="00D31C39">
              <w:rPr>
                <w:rFonts w:ascii="Arial" w:eastAsia="Times New Roman" w:hAnsi="Arial" w:cs="Arial"/>
                <w:sz w:val="18"/>
                <w:szCs w:val="18"/>
                <w:lang w:eastAsia="en-AU"/>
              </w:rPr>
              <w:t xml:space="preserve">. Review of database and design the wildlife species database </w:t>
            </w:r>
          </w:p>
          <w:p w:rsidR="008C2E4D" w:rsidRPr="00D31C39" w:rsidRDefault="008C2E4D" w:rsidP="000440D1">
            <w:pPr>
              <w:spacing w:after="0" w:line="240" w:lineRule="auto"/>
              <w:ind w:right="57"/>
              <w:rPr>
                <w:rFonts w:ascii="Arial" w:eastAsia="Times New Roman" w:hAnsi="Arial" w:cs="Arial"/>
                <w:sz w:val="18"/>
                <w:szCs w:val="18"/>
                <w:lang w:eastAsia="en-AU"/>
              </w:rPr>
            </w:pPr>
            <w:r w:rsidRPr="00D31C39">
              <w:rPr>
                <w:rFonts w:ascii="Arial" w:eastAsia="Times New Roman" w:hAnsi="Arial" w:cs="Arial"/>
                <w:sz w:val="18"/>
                <w:szCs w:val="18"/>
                <w:lang w:eastAsia="en-AU"/>
              </w:rPr>
              <w:t>ii. Project board and partner’s meetings</w:t>
            </w:r>
          </w:p>
          <w:p w:rsidR="008C2E4D" w:rsidRPr="00D31C39" w:rsidRDefault="008C2E4D" w:rsidP="000440D1">
            <w:pPr>
              <w:spacing w:after="0" w:line="240" w:lineRule="auto"/>
              <w:ind w:right="57"/>
              <w:rPr>
                <w:rFonts w:ascii="Arial" w:eastAsia="Times New Roman" w:hAnsi="Arial" w:cs="Arial"/>
                <w:sz w:val="18"/>
                <w:szCs w:val="18"/>
                <w:lang w:eastAsia="en-AU"/>
              </w:rPr>
            </w:pPr>
          </w:p>
          <w:p w:rsidR="008C2E4D" w:rsidRPr="00D31C39" w:rsidRDefault="008C2E4D" w:rsidP="000440D1">
            <w:pPr>
              <w:spacing w:after="0" w:line="240" w:lineRule="auto"/>
              <w:ind w:right="57"/>
              <w:rPr>
                <w:rFonts w:ascii="Arial" w:eastAsia="Times New Roman" w:hAnsi="Arial" w:cs="Arial"/>
                <w:sz w:val="18"/>
                <w:szCs w:val="18"/>
                <w:lang w:eastAsia="en-AU"/>
              </w:rPr>
            </w:pPr>
          </w:p>
          <w:p w:rsidR="008C2E4D" w:rsidRPr="00D31C39" w:rsidRDefault="008C2E4D" w:rsidP="000440D1">
            <w:pPr>
              <w:spacing w:after="0" w:line="240" w:lineRule="auto"/>
              <w:ind w:right="57"/>
              <w:rPr>
                <w:rFonts w:ascii="Arial" w:eastAsia="Times New Roman" w:hAnsi="Arial" w:cs="Arial"/>
                <w:sz w:val="18"/>
                <w:szCs w:val="18"/>
                <w:lang w:eastAsia="en-AU"/>
              </w:rPr>
            </w:pPr>
          </w:p>
          <w:p w:rsidR="008C2E4D" w:rsidRPr="00D31C39" w:rsidRDefault="008C2E4D" w:rsidP="000440D1">
            <w:pPr>
              <w:spacing w:after="0" w:line="240" w:lineRule="auto"/>
              <w:ind w:right="57"/>
              <w:rPr>
                <w:rFonts w:ascii="Arial" w:eastAsia="Times New Roman" w:hAnsi="Arial" w:cs="Arial"/>
                <w:sz w:val="18"/>
                <w:szCs w:val="18"/>
                <w:lang w:eastAsia="en-AU"/>
              </w:rPr>
            </w:pPr>
          </w:p>
          <w:p w:rsidR="008C2E4D" w:rsidRPr="00D31C39" w:rsidRDefault="008C2E4D" w:rsidP="000440D1">
            <w:pPr>
              <w:spacing w:after="0" w:line="240" w:lineRule="auto"/>
              <w:ind w:right="57"/>
              <w:rPr>
                <w:rFonts w:ascii="Arial" w:eastAsia="Times New Roman" w:hAnsi="Arial" w:cs="Arial"/>
                <w:sz w:val="18"/>
                <w:szCs w:val="18"/>
                <w:lang w:eastAsia="en-AU"/>
              </w:rPr>
            </w:pPr>
          </w:p>
          <w:p w:rsidR="008C2E4D" w:rsidRPr="00D31C39" w:rsidRDefault="008C2E4D" w:rsidP="000440D1">
            <w:pPr>
              <w:spacing w:after="0" w:line="240" w:lineRule="auto"/>
              <w:ind w:right="57"/>
              <w:rPr>
                <w:rFonts w:ascii="Arial" w:eastAsia="Times New Roman" w:hAnsi="Arial" w:cs="Arial"/>
                <w:sz w:val="18"/>
                <w:szCs w:val="18"/>
                <w:lang w:eastAsia="en-AU"/>
              </w:rPr>
            </w:pPr>
          </w:p>
          <w:p w:rsidR="008C2E4D" w:rsidRPr="00D31C39" w:rsidRDefault="008C2E4D" w:rsidP="000440D1">
            <w:pPr>
              <w:spacing w:after="0" w:line="240" w:lineRule="auto"/>
              <w:ind w:right="57"/>
              <w:rPr>
                <w:rFonts w:ascii="Arial" w:eastAsia="Times New Roman" w:hAnsi="Arial" w:cs="Arial"/>
                <w:sz w:val="18"/>
                <w:szCs w:val="18"/>
                <w:lang w:eastAsia="en-AU"/>
              </w:rPr>
            </w:pPr>
          </w:p>
          <w:p w:rsidR="008C2E4D" w:rsidRPr="00D31C39" w:rsidRDefault="008C2E4D" w:rsidP="000440D1">
            <w:pPr>
              <w:spacing w:after="0" w:line="240" w:lineRule="auto"/>
              <w:ind w:right="57"/>
              <w:rPr>
                <w:rFonts w:ascii="Arial" w:eastAsia="Times New Roman" w:hAnsi="Arial" w:cs="Arial"/>
                <w:sz w:val="18"/>
                <w:szCs w:val="18"/>
                <w:lang w:eastAsia="en-AU"/>
              </w:rPr>
            </w:pPr>
          </w:p>
          <w:p w:rsidR="008C2E4D" w:rsidRPr="00D31C39" w:rsidRDefault="008C2E4D" w:rsidP="000440D1">
            <w:pPr>
              <w:spacing w:after="0" w:line="240" w:lineRule="auto"/>
              <w:ind w:right="57"/>
              <w:rPr>
                <w:rFonts w:ascii="Arial" w:eastAsia="Times New Roman" w:hAnsi="Arial" w:cs="Arial"/>
                <w:sz w:val="18"/>
                <w:szCs w:val="18"/>
                <w:lang w:eastAsia="en-AU"/>
              </w:rPr>
            </w:pPr>
          </w:p>
          <w:p w:rsidR="008C2E4D" w:rsidRPr="00D31C39" w:rsidRDefault="008C2E4D" w:rsidP="000440D1">
            <w:pPr>
              <w:spacing w:after="0" w:line="240" w:lineRule="auto"/>
              <w:ind w:right="57"/>
              <w:rPr>
                <w:rFonts w:ascii="Arial" w:eastAsia="Times New Roman" w:hAnsi="Arial" w:cs="Arial"/>
                <w:sz w:val="18"/>
                <w:szCs w:val="18"/>
                <w:lang w:eastAsia="en-AU"/>
              </w:rPr>
            </w:pPr>
          </w:p>
          <w:p w:rsidR="008C2E4D" w:rsidRPr="00D31C39" w:rsidRDefault="008C2E4D" w:rsidP="000440D1">
            <w:pPr>
              <w:spacing w:after="0" w:line="240" w:lineRule="auto"/>
              <w:ind w:right="57"/>
              <w:rPr>
                <w:rFonts w:ascii="Arial" w:eastAsia="Times New Roman" w:hAnsi="Arial" w:cs="Arial"/>
                <w:sz w:val="18"/>
                <w:szCs w:val="18"/>
                <w:lang w:eastAsia="en-AU"/>
              </w:rPr>
            </w:pPr>
          </w:p>
          <w:p w:rsidR="008C2E4D" w:rsidRPr="00D31C39" w:rsidRDefault="008C2E4D" w:rsidP="000440D1">
            <w:pPr>
              <w:spacing w:after="0" w:line="240" w:lineRule="auto"/>
              <w:ind w:right="57"/>
              <w:rPr>
                <w:rFonts w:ascii="Arial" w:eastAsia="Times New Roman" w:hAnsi="Arial" w:cs="Arial"/>
                <w:sz w:val="18"/>
                <w:szCs w:val="18"/>
                <w:lang w:eastAsia="en-AU"/>
              </w:rPr>
            </w:pPr>
          </w:p>
        </w:tc>
        <w:tc>
          <w:tcPr>
            <w:tcW w:w="393" w:type="dxa"/>
            <w:tcBorders>
              <w:bottom w:val="nil"/>
            </w:tcBorders>
            <w:shd w:val="clear" w:color="auto" w:fill="A6A6A6" w:themeFill="background1" w:themeFillShade="A6"/>
          </w:tcPr>
          <w:p w:rsidR="008C2E4D" w:rsidRPr="00D31C39" w:rsidRDefault="008C2E4D" w:rsidP="000440D1">
            <w:pPr>
              <w:spacing w:after="0" w:line="240" w:lineRule="auto"/>
              <w:ind w:right="57"/>
              <w:rPr>
                <w:rFonts w:ascii="Arial" w:eastAsia="Times New Roman" w:hAnsi="Arial" w:cs="Arial"/>
                <w:sz w:val="18"/>
                <w:szCs w:val="18"/>
                <w:lang w:eastAsia="en-AU"/>
              </w:rPr>
            </w:pPr>
          </w:p>
        </w:tc>
        <w:tc>
          <w:tcPr>
            <w:tcW w:w="392" w:type="dxa"/>
            <w:tcBorders>
              <w:bottom w:val="nil"/>
            </w:tcBorders>
            <w:shd w:val="clear" w:color="auto" w:fill="A6A6A6" w:themeFill="background1" w:themeFillShade="A6"/>
          </w:tcPr>
          <w:p w:rsidR="008C2E4D" w:rsidRPr="00D31C39" w:rsidRDefault="008C2E4D" w:rsidP="000440D1">
            <w:pPr>
              <w:spacing w:after="0" w:line="240" w:lineRule="auto"/>
              <w:ind w:right="57"/>
              <w:rPr>
                <w:rFonts w:ascii="Arial" w:eastAsia="Times New Roman" w:hAnsi="Arial" w:cs="Arial"/>
                <w:sz w:val="18"/>
                <w:szCs w:val="18"/>
                <w:lang w:eastAsia="en-AU"/>
              </w:rPr>
            </w:pPr>
          </w:p>
        </w:tc>
        <w:tc>
          <w:tcPr>
            <w:tcW w:w="392" w:type="dxa"/>
            <w:tcBorders>
              <w:bottom w:val="nil"/>
            </w:tcBorders>
            <w:shd w:val="clear" w:color="auto" w:fill="A6A6A6" w:themeFill="background1" w:themeFillShade="A6"/>
          </w:tcPr>
          <w:p w:rsidR="008C2E4D" w:rsidRPr="00D31C39" w:rsidRDefault="008C2E4D" w:rsidP="000440D1">
            <w:pPr>
              <w:spacing w:after="0" w:line="240" w:lineRule="auto"/>
              <w:ind w:right="57"/>
              <w:rPr>
                <w:rFonts w:ascii="Arial" w:eastAsia="Times New Roman" w:hAnsi="Arial" w:cs="Arial"/>
                <w:sz w:val="18"/>
                <w:szCs w:val="18"/>
                <w:lang w:eastAsia="en-AU"/>
              </w:rPr>
            </w:pPr>
          </w:p>
        </w:tc>
        <w:tc>
          <w:tcPr>
            <w:tcW w:w="389" w:type="dxa"/>
            <w:tcBorders>
              <w:bottom w:val="nil"/>
            </w:tcBorders>
            <w:shd w:val="clear" w:color="auto" w:fill="A6A6A6" w:themeFill="background1" w:themeFillShade="A6"/>
          </w:tcPr>
          <w:p w:rsidR="008C2E4D" w:rsidRPr="00D31C39" w:rsidRDefault="008C2E4D" w:rsidP="000440D1">
            <w:pPr>
              <w:spacing w:after="0" w:line="240" w:lineRule="auto"/>
              <w:ind w:right="57"/>
              <w:rPr>
                <w:rFonts w:ascii="Arial" w:eastAsia="Times New Roman" w:hAnsi="Arial" w:cs="Arial"/>
                <w:sz w:val="18"/>
                <w:szCs w:val="18"/>
                <w:lang w:eastAsia="en-AU"/>
              </w:rPr>
            </w:pPr>
          </w:p>
        </w:tc>
        <w:tc>
          <w:tcPr>
            <w:tcW w:w="1730" w:type="dxa"/>
            <w:tcBorders>
              <w:bottom w:val="nil"/>
            </w:tcBorders>
            <w:shd w:val="clear" w:color="auto" w:fill="auto"/>
          </w:tcPr>
          <w:p w:rsidR="008C2E4D" w:rsidRPr="00D31C39" w:rsidRDefault="008C2E4D" w:rsidP="000440D1">
            <w:pPr>
              <w:spacing w:after="0" w:line="240" w:lineRule="auto"/>
              <w:ind w:right="57"/>
              <w:jc w:val="right"/>
              <w:rPr>
                <w:rFonts w:ascii="Arial" w:hAnsi="Arial" w:cs="Arial"/>
                <w:sz w:val="18"/>
                <w:szCs w:val="18"/>
              </w:rPr>
            </w:pPr>
            <w:r w:rsidRPr="00D31C39">
              <w:rPr>
                <w:rFonts w:ascii="Arial" w:hAnsi="Arial" w:cs="Arial"/>
                <w:sz w:val="18"/>
                <w:szCs w:val="18"/>
              </w:rPr>
              <w:t>CEPA, UNDP</w:t>
            </w:r>
          </w:p>
        </w:tc>
      </w:tr>
      <w:tr w:rsidR="008C2E4D" w:rsidRPr="00D31C39" w:rsidTr="008C2E4D">
        <w:trPr>
          <w:trHeight w:val="58"/>
        </w:trPr>
        <w:tc>
          <w:tcPr>
            <w:tcW w:w="3367" w:type="dxa"/>
            <w:vMerge/>
            <w:shd w:val="clear" w:color="auto" w:fill="auto"/>
          </w:tcPr>
          <w:p w:rsidR="008C2E4D" w:rsidRPr="00D31C39" w:rsidRDefault="008C2E4D" w:rsidP="000440D1">
            <w:pPr>
              <w:spacing w:after="0" w:line="240" w:lineRule="auto"/>
              <w:ind w:right="57"/>
              <w:rPr>
                <w:rFonts w:ascii="Arial" w:eastAsia="Times New Roman" w:hAnsi="Arial" w:cs="Arial"/>
                <w:sz w:val="18"/>
                <w:szCs w:val="18"/>
                <w:lang w:eastAsia="en-AU"/>
              </w:rPr>
            </w:pPr>
          </w:p>
        </w:tc>
        <w:tc>
          <w:tcPr>
            <w:tcW w:w="2919" w:type="dxa"/>
            <w:vMerge/>
            <w:shd w:val="clear" w:color="auto" w:fill="auto"/>
          </w:tcPr>
          <w:p w:rsidR="008C2E4D" w:rsidRPr="00D31C39" w:rsidRDefault="008C2E4D" w:rsidP="000440D1">
            <w:pPr>
              <w:spacing w:after="0" w:line="240" w:lineRule="auto"/>
              <w:ind w:right="57"/>
              <w:rPr>
                <w:rFonts w:ascii="Arial" w:eastAsia="Times New Roman" w:hAnsi="Arial" w:cs="Arial"/>
                <w:sz w:val="18"/>
                <w:szCs w:val="18"/>
                <w:u w:val="single"/>
                <w:lang w:eastAsia="en-AU"/>
              </w:rPr>
            </w:pPr>
          </w:p>
        </w:tc>
        <w:tc>
          <w:tcPr>
            <w:tcW w:w="393" w:type="dxa"/>
            <w:tcBorders>
              <w:bottom w:val="nil"/>
            </w:tcBorders>
            <w:shd w:val="clear" w:color="auto" w:fill="A6A6A6" w:themeFill="background1" w:themeFillShade="A6"/>
          </w:tcPr>
          <w:p w:rsidR="008C2E4D" w:rsidRPr="00D31C39" w:rsidRDefault="008C2E4D" w:rsidP="000440D1">
            <w:pPr>
              <w:spacing w:after="0" w:line="240" w:lineRule="auto"/>
              <w:ind w:right="57"/>
              <w:rPr>
                <w:rFonts w:ascii="Arial" w:eastAsia="Times New Roman" w:hAnsi="Arial" w:cs="Arial"/>
                <w:sz w:val="18"/>
                <w:szCs w:val="18"/>
                <w:lang w:eastAsia="en-AU"/>
              </w:rPr>
            </w:pPr>
          </w:p>
        </w:tc>
        <w:tc>
          <w:tcPr>
            <w:tcW w:w="392" w:type="dxa"/>
            <w:tcBorders>
              <w:bottom w:val="nil"/>
            </w:tcBorders>
            <w:shd w:val="clear" w:color="auto" w:fill="A6A6A6" w:themeFill="background1" w:themeFillShade="A6"/>
          </w:tcPr>
          <w:p w:rsidR="008C2E4D" w:rsidRPr="00D31C39" w:rsidRDefault="008C2E4D" w:rsidP="000440D1">
            <w:pPr>
              <w:spacing w:after="0" w:line="240" w:lineRule="auto"/>
              <w:ind w:right="57"/>
              <w:rPr>
                <w:rFonts w:ascii="Arial" w:eastAsia="Times New Roman" w:hAnsi="Arial" w:cs="Arial"/>
                <w:sz w:val="18"/>
                <w:szCs w:val="18"/>
                <w:lang w:eastAsia="en-AU"/>
              </w:rPr>
            </w:pPr>
          </w:p>
        </w:tc>
        <w:tc>
          <w:tcPr>
            <w:tcW w:w="392" w:type="dxa"/>
            <w:tcBorders>
              <w:bottom w:val="nil"/>
            </w:tcBorders>
            <w:shd w:val="clear" w:color="auto" w:fill="A6A6A6" w:themeFill="background1" w:themeFillShade="A6"/>
          </w:tcPr>
          <w:p w:rsidR="008C2E4D" w:rsidRPr="00D31C39" w:rsidRDefault="008C2E4D" w:rsidP="000440D1">
            <w:pPr>
              <w:spacing w:after="0" w:line="240" w:lineRule="auto"/>
              <w:ind w:right="57"/>
              <w:rPr>
                <w:rFonts w:ascii="Arial" w:eastAsia="Times New Roman" w:hAnsi="Arial" w:cs="Arial"/>
                <w:sz w:val="18"/>
                <w:szCs w:val="18"/>
                <w:lang w:eastAsia="en-AU"/>
              </w:rPr>
            </w:pPr>
          </w:p>
        </w:tc>
        <w:tc>
          <w:tcPr>
            <w:tcW w:w="389" w:type="dxa"/>
            <w:tcBorders>
              <w:bottom w:val="nil"/>
            </w:tcBorders>
            <w:shd w:val="clear" w:color="auto" w:fill="A6A6A6" w:themeFill="background1" w:themeFillShade="A6"/>
          </w:tcPr>
          <w:p w:rsidR="008C2E4D" w:rsidRPr="00D31C39" w:rsidRDefault="008C2E4D" w:rsidP="000440D1">
            <w:pPr>
              <w:spacing w:after="0" w:line="240" w:lineRule="auto"/>
              <w:ind w:right="57"/>
              <w:rPr>
                <w:rFonts w:ascii="Arial" w:eastAsia="Times New Roman" w:hAnsi="Arial" w:cs="Arial"/>
                <w:sz w:val="18"/>
                <w:szCs w:val="18"/>
                <w:lang w:eastAsia="en-AU"/>
              </w:rPr>
            </w:pPr>
          </w:p>
        </w:tc>
        <w:tc>
          <w:tcPr>
            <w:tcW w:w="1730" w:type="dxa"/>
            <w:tcBorders>
              <w:bottom w:val="nil"/>
            </w:tcBorders>
            <w:shd w:val="clear" w:color="auto" w:fill="auto"/>
          </w:tcPr>
          <w:p w:rsidR="008C2E4D" w:rsidRPr="00D31C39" w:rsidRDefault="008C2E4D" w:rsidP="000440D1">
            <w:pPr>
              <w:spacing w:after="0" w:line="240" w:lineRule="auto"/>
              <w:ind w:right="57"/>
              <w:jc w:val="right"/>
              <w:rPr>
                <w:rFonts w:ascii="Arial" w:hAnsi="Arial" w:cs="Arial"/>
                <w:sz w:val="18"/>
                <w:szCs w:val="18"/>
              </w:rPr>
            </w:pPr>
            <w:r w:rsidRPr="00D31C39">
              <w:rPr>
                <w:rFonts w:ascii="Arial" w:hAnsi="Arial" w:cs="Arial"/>
                <w:sz w:val="18"/>
                <w:szCs w:val="18"/>
              </w:rPr>
              <w:t>CEPA, UNDP</w:t>
            </w:r>
          </w:p>
        </w:tc>
      </w:tr>
      <w:tr w:rsidR="008C2E4D" w:rsidRPr="00D31C39" w:rsidTr="008C2E4D">
        <w:trPr>
          <w:trHeight w:val="58"/>
        </w:trPr>
        <w:tc>
          <w:tcPr>
            <w:tcW w:w="3367" w:type="dxa"/>
            <w:vMerge/>
            <w:shd w:val="clear" w:color="auto" w:fill="auto"/>
          </w:tcPr>
          <w:p w:rsidR="008C2E4D" w:rsidRPr="00D31C39" w:rsidRDefault="008C2E4D" w:rsidP="000440D1">
            <w:pPr>
              <w:spacing w:after="0" w:line="240" w:lineRule="auto"/>
              <w:ind w:right="57"/>
              <w:rPr>
                <w:rFonts w:ascii="Arial" w:eastAsia="Times New Roman" w:hAnsi="Arial" w:cs="Arial"/>
                <w:sz w:val="18"/>
                <w:szCs w:val="18"/>
                <w:lang w:eastAsia="en-AU"/>
              </w:rPr>
            </w:pPr>
          </w:p>
        </w:tc>
        <w:tc>
          <w:tcPr>
            <w:tcW w:w="2919" w:type="dxa"/>
            <w:vMerge/>
            <w:shd w:val="clear" w:color="auto" w:fill="auto"/>
          </w:tcPr>
          <w:p w:rsidR="008C2E4D" w:rsidRPr="00D31C39" w:rsidRDefault="008C2E4D" w:rsidP="000440D1">
            <w:pPr>
              <w:spacing w:after="0" w:line="240" w:lineRule="auto"/>
              <w:ind w:right="57"/>
              <w:rPr>
                <w:rFonts w:ascii="Arial" w:eastAsia="Times New Roman" w:hAnsi="Arial" w:cs="Arial"/>
                <w:sz w:val="18"/>
                <w:szCs w:val="18"/>
                <w:u w:val="single"/>
                <w:lang w:eastAsia="en-AU"/>
              </w:rPr>
            </w:pPr>
          </w:p>
        </w:tc>
        <w:tc>
          <w:tcPr>
            <w:tcW w:w="393" w:type="dxa"/>
            <w:tcBorders>
              <w:bottom w:val="nil"/>
            </w:tcBorders>
            <w:shd w:val="clear" w:color="auto" w:fill="A6A6A6" w:themeFill="background1" w:themeFillShade="A6"/>
          </w:tcPr>
          <w:p w:rsidR="008C2E4D" w:rsidRPr="00D31C39" w:rsidRDefault="008C2E4D" w:rsidP="000440D1">
            <w:pPr>
              <w:spacing w:after="0" w:line="240" w:lineRule="auto"/>
              <w:ind w:right="57"/>
              <w:rPr>
                <w:rFonts w:ascii="Arial" w:eastAsia="Times New Roman" w:hAnsi="Arial" w:cs="Arial"/>
                <w:sz w:val="18"/>
                <w:szCs w:val="18"/>
                <w:lang w:eastAsia="en-AU"/>
              </w:rPr>
            </w:pPr>
          </w:p>
        </w:tc>
        <w:tc>
          <w:tcPr>
            <w:tcW w:w="392" w:type="dxa"/>
            <w:tcBorders>
              <w:bottom w:val="nil"/>
            </w:tcBorders>
            <w:shd w:val="clear" w:color="auto" w:fill="A6A6A6" w:themeFill="background1" w:themeFillShade="A6"/>
          </w:tcPr>
          <w:p w:rsidR="008C2E4D" w:rsidRPr="00D31C39" w:rsidRDefault="008C2E4D" w:rsidP="000440D1">
            <w:pPr>
              <w:spacing w:after="0" w:line="240" w:lineRule="auto"/>
              <w:ind w:right="57"/>
              <w:rPr>
                <w:rFonts w:ascii="Arial" w:eastAsia="Times New Roman" w:hAnsi="Arial" w:cs="Arial"/>
                <w:sz w:val="18"/>
                <w:szCs w:val="18"/>
                <w:lang w:eastAsia="en-AU"/>
              </w:rPr>
            </w:pPr>
          </w:p>
        </w:tc>
        <w:tc>
          <w:tcPr>
            <w:tcW w:w="392" w:type="dxa"/>
            <w:tcBorders>
              <w:bottom w:val="nil"/>
            </w:tcBorders>
            <w:shd w:val="clear" w:color="auto" w:fill="A6A6A6" w:themeFill="background1" w:themeFillShade="A6"/>
          </w:tcPr>
          <w:p w:rsidR="008C2E4D" w:rsidRPr="00D31C39" w:rsidRDefault="008C2E4D" w:rsidP="000440D1">
            <w:pPr>
              <w:spacing w:after="0" w:line="240" w:lineRule="auto"/>
              <w:ind w:right="57"/>
              <w:rPr>
                <w:rFonts w:ascii="Arial" w:eastAsia="Times New Roman" w:hAnsi="Arial" w:cs="Arial"/>
                <w:sz w:val="18"/>
                <w:szCs w:val="18"/>
                <w:lang w:eastAsia="en-AU"/>
              </w:rPr>
            </w:pPr>
          </w:p>
        </w:tc>
        <w:tc>
          <w:tcPr>
            <w:tcW w:w="389" w:type="dxa"/>
            <w:tcBorders>
              <w:bottom w:val="nil"/>
            </w:tcBorders>
            <w:shd w:val="clear" w:color="auto" w:fill="A6A6A6" w:themeFill="background1" w:themeFillShade="A6"/>
          </w:tcPr>
          <w:p w:rsidR="008C2E4D" w:rsidRPr="00D31C39" w:rsidRDefault="008C2E4D" w:rsidP="000440D1">
            <w:pPr>
              <w:spacing w:after="0" w:line="240" w:lineRule="auto"/>
              <w:ind w:right="57"/>
              <w:rPr>
                <w:rFonts w:ascii="Arial" w:eastAsia="Times New Roman" w:hAnsi="Arial" w:cs="Arial"/>
                <w:sz w:val="18"/>
                <w:szCs w:val="18"/>
                <w:lang w:eastAsia="en-AU"/>
              </w:rPr>
            </w:pPr>
          </w:p>
        </w:tc>
        <w:tc>
          <w:tcPr>
            <w:tcW w:w="1730" w:type="dxa"/>
            <w:tcBorders>
              <w:bottom w:val="nil"/>
            </w:tcBorders>
            <w:shd w:val="clear" w:color="auto" w:fill="auto"/>
          </w:tcPr>
          <w:p w:rsidR="008C2E4D" w:rsidRPr="00D31C39" w:rsidRDefault="008C2E4D" w:rsidP="000440D1">
            <w:pPr>
              <w:spacing w:after="0" w:line="240" w:lineRule="auto"/>
              <w:ind w:right="57"/>
              <w:jc w:val="right"/>
              <w:rPr>
                <w:rFonts w:ascii="Arial" w:hAnsi="Arial" w:cs="Arial"/>
                <w:sz w:val="18"/>
                <w:szCs w:val="18"/>
              </w:rPr>
            </w:pPr>
            <w:r w:rsidRPr="00D31C39">
              <w:rPr>
                <w:rFonts w:ascii="Arial" w:hAnsi="Arial" w:cs="Arial"/>
                <w:sz w:val="18"/>
                <w:szCs w:val="18"/>
              </w:rPr>
              <w:t>CEPA, UNDP</w:t>
            </w:r>
          </w:p>
        </w:tc>
      </w:tr>
      <w:tr w:rsidR="008C2E4D" w:rsidRPr="00D31C39" w:rsidTr="008C2E4D">
        <w:trPr>
          <w:trHeight w:val="58"/>
        </w:trPr>
        <w:tc>
          <w:tcPr>
            <w:tcW w:w="3367" w:type="dxa"/>
            <w:vMerge/>
            <w:shd w:val="clear" w:color="auto" w:fill="auto"/>
          </w:tcPr>
          <w:p w:rsidR="008C2E4D" w:rsidRPr="00D31C39" w:rsidRDefault="008C2E4D" w:rsidP="000440D1">
            <w:pPr>
              <w:spacing w:after="0" w:line="240" w:lineRule="auto"/>
              <w:ind w:right="57"/>
              <w:rPr>
                <w:rFonts w:ascii="Arial" w:eastAsia="Times New Roman" w:hAnsi="Arial" w:cs="Arial"/>
                <w:sz w:val="18"/>
                <w:szCs w:val="18"/>
                <w:lang w:eastAsia="en-AU"/>
              </w:rPr>
            </w:pPr>
          </w:p>
        </w:tc>
        <w:tc>
          <w:tcPr>
            <w:tcW w:w="2919" w:type="dxa"/>
            <w:vMerge/>
            <w:shd w:val="clear" w:color="auto" w:fill="auto"/>
          </w:tcPr>
          <w:p w:rsidR="008C2E4D" w:rsidRPr="00D31C39" w:rsidRDefault="008C2E4D" w:rsidP="000440D1">
            <w:pPr>
              <w:spacing w:after="0" w:line="240" w:lineRule="auto"/>
              <w:ind w:right="57"/>
              <w:rPr>
                <w:rFonts w:ascii="Arial" w:eastAsia="Times New Roman" w:hAnsi="Arial" w:cs="Arial"/>
                <w:sz w:val="18"/>
                <w:szCs w:val="18"/>
                <w:u w:val="single"/>
                <w:lang w:eastAsia="en-AU"/>
              </w:rPr>
            </w:pPr>
          </w:p>
        </w:tc>
        <w:tc>
          <w:tcPr>
            <w:tcW w:w="393" w:type="dxa"/>
            <w:tcBorders>
              <w:bottom w:val="nil"/>
            </w:tcBorders>
            <w:shd w:val="clear" w:color="auto" w:fill="A6A6A6" w:themeFill="background1" w:themeFillShade="A6"/>
          </w:tcPr>
          <w:p w:rsidR="008C2E4D" w:rsidRPr="00D31C39" w:rsidRDefault="008C2E4D" w:rsidP="000440D1">
            <w:pPr>
              <w:spacing w:after="0" w:line="240" w:lineRule="auto"/>
              <w:ind w:right="57"/>
              <w:rPr>
                <w:rFonts w:ascii="Arial" w:eastAsia="Times New Roman" w:hAnsi="Arial" w:cs="Arial"/>
                <w:sz w:val="18"/>
                <w:szCs w:val="18"/>
                <w:lang w:eastAsia="en-AU"/>
              </w:rPr>
            </w:pPr>
          </w:p>
        </w:tc>
        <w:tc>
          <w:tcPr>
            <w:tcW w:w="392" w:type="dxa"/>
            <w:tcBorders>
              <w:bottom w:val="nil"/>
            </w:tcBorders>
            <w:shd w:val="clear" w:color="auto" w:fill="A6A6A6" w:themeFill="background1" w:themeFillShade="A6"/>
          </w:tcPr>
          <w:p w:rsidR="008C2E4D" w:rsidRPr="00D31C39" w:rsidRDefault="008C2E4D" w:rsidP="000440D1">
            <w:pPr>
              <w:spacing w:after="0" w:line="240" w:lineRule="auto"/>
              <w:ind w:right="57"/>
              <w:rPr>
                <w:rFonts w:ascii="Arial" w:eastAsia="Times New Roman" w:hAnsi="Arial" w:cs="Arial"/>
                <w:sz w:val="18"/>
                <w:szCs w:val="18"/>
                <w:lang w:eastAsia="en-AU"/>
              </w:rPr>
            </w:pPr>
          </w:p>
        </w:tc>
        <w:tc>
          <w:tcPr>
            <w:tcW w:w="392" w:type="dxa"/>
            <w:tcBorders>
              <w:bottom w:val="nil"/>
            </w:tcBorders>
            <w:shd w:val="clear" w:color="auto" w:fill="A6A6A6" w:themeFill="background1" w:themeFillShade="A6"/>
          </w:tcPr>
          <w:p w:rsidR="008C2E4D" w:rsidRPr="00D31C39" w:rsidRDefault="008C2E4D" w:rsidP="000440D1">
            <w:pPr>
              <w:spacing w:after="0" w:line="240" w:lineRule="auto"/>
              <w:ind w:right="57"/>
              <w:rPr>
                <w:rFonts w:ascii="Arial" w:eastAsia="Times New Roman" w:hAnsi="Arial" w:cs="Arial"/>
                <w:sz w:val="18"/>
                <w:szCs w:val="18"/>
                <w:lang w:eastAsia="en-AU"/>
              </w:rPr>
            </w:pPr>
          </w:p>
        </w:tc>
        <w:tc>
          <w:tcPr>
            <w:tcW w:w="389" w:type="dxa"/>
            <w:tcBorders>
              <w:bottom w:val="nil"/>
            </w:tcBorders>
            <w:shd w:val="clear" w:color="auto" w:fill="A6A6A6" w:themeFill="background1" w:themeFillShade="A6"/>
          </w:tcPr>
          <w:p w:rsidR="008C2E4D" w:rsidRPr="00D31C39" w:rsidRDefault="008C2E4D" w:rsidP="000440D1">
            <w:pPr>
              <w:spacing w:after="0" w:line="240" w:lineRule="auto"/>
              <w:ind w:right="57"/>
              <w:rPr>
                <w:rFonts w:ascii="Arial" w:eastAsia="Times New Roman" w:hAnsi="Arial" w:cs="Arial"/>
                <w:sz w:val="18"/>
                <w:szCs w:val="18"/>
                <w:lang w:eastAsia="en-AU"/>
              </w:rPr>
            </w:pPr>
          </w:p>
        </w:tc>
        <w:tc>
          <w:tcPr>
            <w:tcW w:w="1730" w:type="dxa"/>
            <w:tcBorders>
              <w:bottom w:val="nil"/>
            </w:tcBorders>
            <w:shd w:val="clear" w:color="auto" w:fill="auto"/>
          </w:tcPr>
          <w:p w:rsidR="008C2E4D" w:rsidRPr="00D31C39" w:rsidRDefault="008C2E4D" w:rsidP="000440D1">
            <w:pPr>
              <w:spacing w:after="0" w:line="240" w:lineRule="auto"/>
              <w:ind w:right="57"/>
              <w:jc w:val="right"/>
              <w:rPr>
                <w:rFonts w:ascii="Arial" w:hAnsi="Arial" w:cs="Arial"/>
                <w:sz w:val="18"/>
                <w:szCs w:val="18"/>
              </w:rPr>
            </w:pPr>
            <w:r w:rsidRPr="00D31C39">
              <w:rPr>
                <w:rFonts w:ascii="Arial" w:hAnsi="Arial" w:cs="Arial"/>
                <w:sz w:val="18"/>
                <w:szCs w:val="18"/>
              </w:rPr>
              <w:t>CEPA, UNDP</w:t>
            </w:r>
          </w:p>
        </w:tc>
      </w:tr>
      <w:tr w:rsidR="008C2E4D" w:rsidRPr="00D31C39" w:rsidTr="008C2E4D">
        <w:trPr>
          <w:trHeight w:val="502"/>
        </w:trPr>
        <w:tc>
          <w:tcPr>
            <w:tcW w:w="3367" w:type="dxa"/>
            <w:vMerge/>
            <w:shd w:val="clear" w:color="auto" w:fill="auto"/>
          </w:tcPr>
          <w:p w:rsidR="008C2E4D" w:rsidRPr="00D31C39" w:rsidRDefault="008C2E4D" w:rsidP="000440D1">
            <w:pPr>
              <w:spacing w:after="0" w:line="240" w:lineRule="auto"/>
              <w:ind w:right="57"/>
              <w:rPr>
                <w:rFonts w:ascii="Arial" w:eastAsia="Times New Roman" w:hAnsi="Arial" w:cs="Arial"/>
                <w:sz w:val="18"/>
                <w:szCs w:val="18"/>
                <w:lang w:eastAsia="en-AU"/>
              </w:rPr>
            </w:pPr>
          </w:p>
        </w:tc>
        <w:tc>
          <w:tcPr>
            <w:tcW w:w="2919" w:type="dxa"/>
            <w:vMerge w:val="restart"/>
            <w:shd w:val="clear" w:color="auto" w:fill="auto"/>
          </w:tcPr>
          <w:p w:rsidR="008C2E4D" w:rsidRPr="00D31C39" w:rsidRDefault="008C2E4D" w:rsidP="000440D1">
            <w:pPr>
              <w:spacing w:after="0" w:line="240" w:lineRule="auto"/>
              <w:ind w:right="57"/>
              <w:rPr>
                <w:rFonts w:ascii="Arial" w:eastAsia="Times New Roman" w:hAnsi="Arial" w:cs="Arial"/>
                <w:sz w:val="18"/>
                <w:szCs w:val="18"/>
                <w:lang w:eastAsia="en-AU"/>
              </w:rPr>
            </w:pPr>
            <w:r w:rsidRPr="00D31C39">
              <w:rPr>
                <w:rFonts w:ascii="Arial" w:eastAsia="Times New Roman" w:hAnsi="Arial" w:cs="Arial"/>
                <w:sz w:val="18"/>
                <w:szCs w:val="18"/>
                <w:u w:val="single"/>
                <w:lang w:eastAsia="en-AU"/>
              </w:rPr>
              <w:t>Activity 1.3</w:t>
            </w:r>
            <w:r w:rsidRPr="00D31C39">
              <w:rPr>
                <w:rFonts w:ascii="Arial" w:eastAsia="Times New Roman" w:hAnsi="Arial" w:cs="Arial"/>
                <w:sz w:val="18"/>
                <w:szCs w:val="18"/>
                <w:lang w:eastAsia="en-AU"/>
              </w:rPr>
              <w:t xml:space="preserve"> Training Programs targeting CEPA staff, PA Managers, and Rangers</w:t>
            </w:r>
          </w:p>
          <w:p w:rsidR="008C2E4D" w:rsidRPr="00D31C39" w:rsidRDefault="008C2E4D" w:rsidP="000440D1">
            <w:pPr>
              <w:pStyle w:val="ListParagraph"/>
              <w:numPr>
                <w:ilvl w:val="0"/>
                <w:numId w:val="14"/>
              </w:numPr>
              <w:spacing w:after="0" w:line="240" w:lineRule="auto"/>
              <w:ind w:right="57" w:hanging="184"/>
              <w:rPr>
                <w:rFonts w:ascii="Arial" w:eastAsia="Times New Roman" w:hAnsi="Arial" w:cs="Arial"/>
                <w:sz w:val="18"/>
                <w:szCs w:val="18"/>
                <w:lang w:eastAsia="en-AU"/>
              </w:rPr>
            </w:pPr>
            <w:r w:rsidRPr="00D31C39">
              <w:rPr>
                <w:rFonts w:ascii="Arial" w:eastAsia="Times New Roman" w:hAnsi="Arial" w:cs="Arial"/>
                <w:sz w:val="18"/>
                <w:szCs w:val="18"/>
                <w:lang w:eastAsia="en-AU"/>
              </w:rPr>
              <w:t xml:space="preserve">Conduct PA Management Training </w:t>
            </w:r>
          </w:p>
          <w:p w:rsidR="008C2E4D" w:rsidRPr="00D31C39" w:rsidRDefault="008C2E4D" w:rsidP="000440D1">
            <w:pPr>
              <w:pStyle w:val="ListParagraph"/>
              <w:numPr>
                <w:ilvl w:val="0"/>
                <w:numId w:val="14"/>
              </w:numPr>
              <w:spacing w:after="0" w:line="240" w:lineRule="auto"/>
              <w:ind w:right="57" w:hanging="184"/>
              <w:rPr>
                <w:rFonts w:ascii="Arial" w:eastAsia="Times New Roman" w:hAnsi="Arial" w:cs="Arial"/>
                <w:sz w:val="18"/>
                <w:szCs w:val="18"/>
                <w:lang w:eastAsia="en-AU"/>
              </w:rPr>
            </w:pPr>
            <w:r w:rsidRPr="00D31C39">
              <w:rPr>
                <w:rFonts w:ascii="Arial" w:eastAsia="Times New Roman" w:hAnsi="Arial" w:cs="Arial"/>
                <w:sz w:val="18"/>
                <w:szCs w:val="18"/>
                <w:lang w:eastAsia="en-AU"/>
              </w:rPr>
              <w:lastRenderedPageBreak/>
              <w:t xml:space="preserve">complete Reclassification exercise for select PAs </w:t>
            </w:r>
          </w:p>
          <w:p w:rsidR="008C2E4D" w:rsidRPr="00D31C39" w:rsidRDefault="008C2E4D" w:rsidP="000440D1">
            <w:pPr>
              <w:pStyle w:val="ListParagraph"/>
              <w:numPr>
                <w:ilvl w:val="0"/>
                <w:numId w:val="14"/>
              </w:numPr>
              <w:spacing w:after="0" w:line="240" w:lineRule="auto"/>
              <w:ind w:right="57" w:hanging="184"/>
              <w:rPr>
                <w:rFonts w:ascii="Arial" w:eastAsia="Times New Roman" w:hAnsi="Arial" w:cs="Arial"/>
                <w:sz w:val="18"/>
                <w:szCs w:val="18"/>
                <w:lang w:eastAsia="en-AU"/>
              </w:rPr>
            </w:pPr>
            <w:r w:rsidRPr="00D31C39">
              <w:rPr>
                <w:rFonts w:ascii="Arial" w:eastAsia="Times New Roman" w:hAnsi="Arial" w:cs="Arial"/>
                <w:sz w:val="18"/>
                <w:szCs w:val="18"/>
                <w:lang w:eastAsia="en-AU"/>
              </w:rPr>
              <w:t>complete drone training for park staff</w:t>
            </w:r>
          </w:p>
          <w:p w:rsidR="008C2E4D" w:rsidRPr="00D31C39" w:rsidRDefault="008C2E4D" w:rsidP="000440D1">
            <w:pPr>
              <w:pStyle w:val="ListParagraph"/>
              <w:numPr>
                <w:ilvl w:val="0"/>
                <w:numId w:val="14"/>
              </w:numPr>
              <w:spacing w:after="0" w:line="240" w:lineRule="auto"/>
              <w:ind w:right="57" w:hanging="184"/>
              <w:rPr>
                <w:rFonts w:ascii="Arial" w:eastAsia="Times New Roman" w:hAnsi="Arial" w:cs="Arial"/>
                <w:sz w:val="18"/>
                <w:szCs w:val="18"/>
                <w:lang w:eastAsia="en-AU"/>
              </w:rPr>
            </w:pPr>
            <w:r w:rsidRPr="00D31C39">
              <w:rPr>
                <w:rFonts w:ascii="Arial" w:eastAsia="Times New Roman" w:hAnsi="Arial" w:cs="Arial"/>
                <w:sz w:val="18"/>
                <w:szCs w:val="18"/>
                <w:lang w:eastAsia="en-AU"/>
              </w:rPr>
              <w:t xml:space="preserve">Organize  study mission to Australian National Park </w:t>
            </w:r>
          </w:p>
          <w:p w:rsidR="008C2E4D" w:rsidRPr="00D31C39" w:rsidRDefault="008C2E4D" w:rsidP="000440D1">
            <w:pPr>
              <w:pStyle w:val="ListParagraph"/>
              <w:numPr>
                <w:ilvl w:val="0"/>
                <w:numId w:val="14"/>
              </w:numPr>
              <w:spacing w:after="0" w:line="240" w:lineRule="auto"/>
              <w:ind w:right="57" w:hanging="184"/>
              <w:rPr>
                <w:rFonts w:ascii="Arial" w:eastAsia="Times New Roman" w:hAnsi="Arial" w:cs="Arial"/>
                <w:sz w:val="18"/>
                <w:szCs w:val="18"/>
                <w:lang w:eastAsia="en-AU"/>
              </w:rPr>
            </w:pPr>
            <w:r w:rsidRPr="00D31C39">
              <w:rPr>
                <w:rFonts w:ascii="Arial" w:eastAsia="Times New Roman" w:hAnsi="Arial" w:cs="Arial"/>
                <w:sz w:val="18"/>
                <w:szCs w:val="18"/>
                <w:lang w:eastAsia="en-AU"/>
              </w:rPr>
              <w:t xml:space="preserve"> Participation in regional meetings and workshops </w:t>
            </w:r>
          </w:p>
          <w:p w:rsidR="008C2E4D" w:rsidRPr="00D31C39" w:rsidRDefault="008C2E4D" w:rsidP="000440D1">
            <w:pPr>
              <w:spacing w:after="0" w:line="240" w:lineRule="auto"/>
              <w:ind w:right="57"/>
              <w:rPr>
                <w:rFonts w:ascii="Arial" w:eastAsia="Times New Roman" w:hAnsi="Arial" w:cs="Arial"/>
                <w:sz w:val="18"/>
                <w:szCs w:val="18"/>
                <w:lang w:eastAsia="en-AU"/>
              </w:rPr>
            </w:pPr>
          </w:p>
        </w:tc>
        <w:tc>
          <w:tcPr>
            <w:tcW w:w="393" w:type="dxa"/>
            <w:tcBorders>
              <w:bottom w:val="nil"/>
            </w:tcBorders>
            <w:shd w:val="clear" w:color="auto" w:fill="A6A6A6" w:themeFill="background1" w:themeFillShade="A6"/>
          </w:tcPr>
          <w:p w:rsidR="008C2E4D" w:rsidRPr="00D31C39" w:rsidRDefault="008C2E4D" w:rsidP="000440D1">
            <w:pPr>
              <w:spacing w:after="0" w:line="240" w:lineRule="auto"/>
              <w:ind w:right="57"/>
              <w:rPr>
                <w:rFonts w:ascii="Arial" w:eastAsia="Times New Roman" w:hAnsi="Arial" w:cs="Arial"/>
                <w:sz w:val="18"/>
                <w:szCs w:val="18"/>
                <w:lang w:eastAsia="en-AU"/>
              </w:rPr>
            </w:pPr>
          </w:p>
        </w:tc>
        <w:tc>
          <w:tcPr>
            <w:tcW w:w="392" w:type="dxa"/>
            <w:tcBorders>
              <w:bottom w:val="nil"/>
            </w:tcBorders>
            <w:shd w:val="clear" w:color="auto" w:fill="A6A6A6" w:themeFill="background1" w:themeFillShade="A6"/>
          </w:tcPr>
          <w:p w:rsidR="008C2E4D" w:rsidRPr="00D31C39" w:rsidRDefault="008C2E4D" w:rsidP="000440D1">
            <w:pPr>
              <w:spacing w:after="0" w:line="240" w:lineRule="auto"/>
              <w:ind w:right="57"/>
              <w:rPr>
                <w:rFonts w:ascii="Arial" w:eastAsia="Times New Roman" w:hAnsi="Arial" w:cs="Arial"/>
                <w:sz w:val="18"/>
                <w:szCs w:val="18"/>
                <w:lang w:eastAsia="en-AU"/>
              </w:rPr>
            </w:pPr>
          </w:p>
        </w:tc>
        <w:tc>
          <w:tcPr>
            <w:tcW w:w="392" w:type="dxa"/>
            <w:tcBorders>
              <w:bottom w:val="nil"/>
            </w:tcBorders>
            <w:shd w:val="clear" w:color="auto" w:fill="A6A6A6" w:themeFill="background1" w:themeFillShade="A6"/>
          </w:tcPr>
          <w:p w:rsidR="008C2E4D" w:rsidRPr="00D31C39" w:rsidRDefault="008C2E4D" w:rsidP="000440D1">
            <w:pPr>
              <w:spacing w:after="0" w:line="240" w:lineRule="auto"/>
              <w:ind w:right="57"/>
              <w:rPr>
                <w:rFonts w:ascii="Arial" w:eastAsia="Times New Roman" w:hAnsi="Arial" w:cs="Arial"/>
                <w:sz w:val="18"/>
                <w:szCs w:val="18"/>
                <w:lang w:eastAsia="en-AU"/>
              </w:rPr>
            </w:pPr>
          </w:p>
        </w:tc>
        <w:tc>
          <w:tcPr>
            <w:tcW w:w="389" w:type="dxa"/>
            <w:tcBorders>
              <w:bottom w:val="nil"/>
            </w:tcBorders>
            <w:shd w:val="clear" w:color="auto" w:fill="A6A6A6" w:themeFill="background1" w:themeFillShade="A6"/>
          </w:tcPr>
          <w:p w:rsidR="008C2E4D" w:rsidRPr="00D31C39" w:rsidRDefault="008C2E4D" w:rsidP="000440D1">
            <w:pPr>
              <w:spacing w:after="0" w:line="240" w:lineRule="auto"/>
              <w:ind w:right="57"/>
              <w:rPr>
                <w:rFonts w:ascii="Arial" w:eastAsia="Times New Roman" w:hAnsi="Arial" w:cs="Arial"/>
                <w:sz w:val="18"/>
                <w:szCs w:val="18"/>
                <w:lang w:eastAsia="en-AU"/>
              </w:rPr>
            </w:pPr>
          </w:p>
        </w:tc>
        <w:tc>
          <w:tcPr>
            <w:tcW w:w="1730" w:type="dxa"/>
            <w:tcBorders>
              <w:bottom w:val="nil"/>
            </w:tcBorders>
            <w:shd w:val="clear" w:color="auto" w:fill="auto"/>
          </w:tcPr>
          <w:p w:rsidR="008C2E4D" w:rsidRPr="00D31C39" w:rsidRDefault="008C2E4D" w:rsidP="000440D1">
            <w:pPr>
              <w:spacing w:after="0" w:line="240" w:lineRule="auto"/>
              <w:ind w:right="57"/>
              <w:jc w:val="right"/>
              <w:rPr>
                <w:rFonts w:ascii="Arial" w:hAnsi="Arial" w:cs="Arial"/>
                <w:strike/>
                <w:color w:val="FF0000"/>
                <w:sz w:val="18"/>
                <w:szCs w:val="18"/>
              </w:rPr>
            </w:pPr>
            <w:r w:rsidRPr="00D31C39">
              <w:rPr>
                <w:rFonts w:ascii="Arial" w:eastAsia="Times New Roman" w:hAnsi="Arial" w:cs="Arial"/>
                <w:sz w:val="18"/>
                <w:szCs w:val="18"/>
                <w:lang w:eastAsia="en-AU"/>
              </w:rPr>
              <w:t>CEPA, UNDP</w:t>
            </w:r>
          </w:p>
        </w:tc>
      </w:tr>
      <w:tr w:rsidR="008C2E4D" w:rsidRPr="00D31C39" w:rsidTr="008C2E4D">
        <w:trPr>
          <w:trHeight w:val="581"/>
        </w:trPr>
        <w:tc>
          <w:tcPr>
            <w:tcW w:w="3367" w:type="dxa"/>
            <w:vMerge/>
            <w:shd w:val="clear" w:color="auto" w:fill="auto"/>
          </w:tcPr>
          <w:p w:rsidR="008C2E4D" w:rsidRPr="00D31C39" w:rsidRDefault="008C2E4D" w:rsidP="000440D1">
            <w:pPr>
              <w:spacing w:after="0" w:line="240" w:lineRule="auto"/>
              <w:ind w:right="57"/>
              <w:rPr>
                <w:rFonts w:ascii="Arial" w:eastAsia="Times New Roman" w:hAnsi="Arial" w:cs="Arial"/>
                <w:sz w:val="18"/>
                <w:szCs w:val="18"/>
                <w:lang w:eastAsia="en-AU"/>
              </w:rPr>
            </w:pPr>
          </w:p>
        </w:tc>
        <w:tc>
          <w:tcPr>
            <w:tcW w:w="2919" w:type="dxa"/>
            <w:vMerge/>
            <w:shd w:val="clear" w:color="auto" w:fill="auto"/>
          </w:tcPr>
          <w:p w:rsidR="008C2E4D" w:rsidRPr="00D31C39" w:rsidRDefault="008C2E4D" w:rsidP="000440D1">
            <w:pPr>
              <w:spacing w:after="0" w:line="240" w:lineRule="auto"/>
              <w:ind w:right="57"/>
              <w:rPr>
                <w:rFonts w:ascii="Arial" w:eastAsia="Times New Roman" w:hAnsi="Arial" w:cs="Arial"/>
                <w:sz w:val="18"/>
                <w:szCs w:val="18"/>
                <w:u w:val="single"/>
                <w:lang w:eastAsia="en-AU"/>
              </w:rPr>
            </w:pPr>
          </w:p>
        </w:tc>
        <w:tc>
          <w:tcPr>
            <w:tcW w:w="393" w:type="dxa"/>
            <w:vMerge w:val="restart"/>
            <w:shd w:val="clear" w:color="auto" w:fill="A6A6A6" w:themeFill="background1" w:themeFillShade="A6"/>
          </w:tcPr>
          <w:p w:rsidR="008C2E4D" w:rsidRPr="00D31C39" w:rsidRDefault="008C2E4D" w:rsidP="000440D1">
            <w:pPr>
              <w:spacing w:after="0" w:line="240" w:lineRule="auto"/>
              <w:ind w:right="57"/>
              <w:rPr>
                <w:rFonts w:ascii="Arial" w:eastAsia="Times New Roman" w:hAnsi="Arial" w:cs="Arial"/>
                <w:sz w:val="18"/>
                <w:szCs w:val="18"/>
                <w:lang w:eastAsia="en-AU"/>
              </w:rPr>
            </w:pPr>
          </w:p>
        </w:tc>
        <w:tc>
          <w:tcPr>
            <w:tcW w:w="392" w:type="dxa"/>
            <w:vMerge w:val="restart"/>
            <w:shd w:val="clear" w:color="auto" w:fill="A6A6A6" w:themeFill="background1" w:themeFillShade="A6"/>
          </w:tcPr>
          <w:p w:rsidR="008C2E4D" w:rsidRPr="00D31C39" w:rsidRDefault="008C2E4D" w:rsidP="000440D1">
            <w:pPr>
              <w:spacing w:after="0" w:line="240" w:lineRule="auto"/>
              <w:ind w:right="57"/>
              <w:rPr>
                <w:rFonts w:ascii="Arial" w:eastAsia="Times New Roman" w:hAnsi="Arial" w:cs="Arial"/>
                <w:sz w:val="18"/>
                <w:szCs w:val="18"/>
                <w:lang w:eastAsia="en-AU"/>
              </w:rPr>
            </w:pPr>
          </w:p>
        </w:tc>
        <w:tc>
          <w:tcPr>
            <w:tcW w:w="392" w:type="dxa"/>
            <w:vMerge w:val="restart"/>
            <w:shd w:val="clear" w:color="auto" w:fill="A6A6A6" w:themeFill="background1" w:themeFillShade="A6"/>
          </w:tcPr>
          <w:p w:rsidR="008C2E4D" w:rsidRPr="00D31C39" w:rsidRDefault="008C2E4D" w:rsidP="000440D1">
            <w:pPr>
              <w:spacing w:after="0" w:line="240" w:lineRule="auto"/>
              <w:ind w:right="57"/>
              <w:rPr>
                <w:rFonts w:ascii="Arial" w:eastAsia="Times New Roman" w:hAnsi="Arial" w:cs="Arial"/>
                <w:sz w:val="18"/>
                <w:szCs w:val="18"/>
                <w:lang w:eastAsia="en-AU"/>
              </w:rPr>
            </w:pPr>
          </w:p>
        </w:tc>
        <w:tc>
          <w:tcPr>
            <w:tcW w:w="389" w:type="dxa"/>
            <w:vMerge w:val="restart"/>
            <w:shd w:val="clear" w:color="auto" w:fill="A6A6A6" w:themeFill="background1" w:themeFillShade="A6"/>
          </w:tcPr>
          <w:p w:rsidR="008C2E4D" w:rsidRPr="00D31C39" w:rsidRDefault="008C2E4D" w:rsidP="000440D1">
            <w:pPr>
              <w:spacing w:after="0" w:line="240" w:lineRule="auto"/>
              <w:ind w:right="57"/>
              <w:rPr>
                <w:rFonts w:ascii="Arial" w:eastAsia="Times New Roman" w:hAnsi="Arial" w:cs="Arial"/>
                <w:sz w:val="18"/>
                <w:szCs w:val="18"/>
                <w:lang w:eastAsia="en-AU"/>
              </w:rPr>
            </w:pPr>
          </w:p>
        </w:tc>
        <w:tc>
          <w:tcPr>
            <w:tcW w:w="1730" w:type="dxa"/>
            <w:tcBorders>
              <w:bottom w:val="nil"/>
            </w:tcBorders>
            <w:shd w:val="clear" w:color="auto" w:fill="auto"/>
          </w:tcPr>
          <w:p w:rsidR="008C2E4D" w:rsidRPr="00D31C39" w:rsidRDefault="008C2E4D" w:rsidP="000440D1">
            <w:pPr>
              <w:spacing w:after="0" w:line="240" w:lineRule="auto"/>
              <w:ind w:right="57"/>
              <w:jc w:val="right"/>
              <w:rPr>
                <w:rFonts w:ascii="Arial" w:hAnsi="Arial" w:cs="Arial"/>
                <w:sz w:val="18"/>
                <w:szCs w:val="18"/>
              </w:rPr>
            </w:pPr>
            <w:r w:rsidRPr="00D31C39">
              <w:rPr>
                <w:rFonts w:ascii="Arial" w:eastAsia="Times New Roman" w:hAnsi="Arial" w:cs="Arial"/>
                <w:sz w:val="18"/>
                <w:szCs w:val="18"/>
                <w:lang w:eastAsia="en-AU"/>
              </w:rPr>
              <w:t>CEPA, UNDP</w:t>
            </w:r>
          </w:p>
        </w:tc>
      </w:tr>
      <w:tr w:rsidR="008C2E4D" w:rsidRPr="00D31C39" w:rsidTr="008C2E4D">
        <w:trPr>
          <w:trHeight w:val="1868"/>
        </w:trPr>
        <w:tc>
          <w:tcPr>
            <w:tcW w:w="3367" w:type="dxa"/>
            <w:vMerge/>
            <w:shd w:val="clear" w:color="auto" w:fill="auto"/>
          </w:tcPr>
          <w:p w:rsidR="008C2E4D" w:rsidRPr="00D31C39" w:rsidRDefault="008C2E4D" w:rsidP="000440D1">
            <w:pPr>
              <w:spacing w:after="0" w:line="240" w:lineRule="auto"/>
              <w:ind w:right="57"/>
              <w:rPr>
                <w:rFonts w:ascii="Arial" w:eastAsia="Times New Roman" w:hAnsi="Arial" w:cs="Arial"/>
                <w:sz w:val="18"/>
                <w:szCs w:val="18"/>
                <w:lang w:eastAsia="en-AU"/>
              </w:rPr>
            </w:pPr>
          </w:p>
        </w:tc>
        <w:tc>
          <w:tcPr>
            <w:tcW w:w="2919" w:type="dxa"/>
            <w:vMerge/>
            <w:shd w:val="clear" w:color="auto" w:fill="auto"/>
          </w:tcPr>
          <w:p w:rsidR="008C2E4D" w:rsidRPr="00D31C39" w:rsidRDefault="008C2E4D" w:rsidP="000440D1">
            <w:pPr>
              <w:spacing w:after="0" w:line="240" w:lineRule="auto"/>
              <w:ind w:right="57"/>
              <w:rPr>
                <w:rFonts w:ascii="Arial" w:eastAsia="Times New Roman" w:hAnsi="Arial" w:cs="Arial"/>
                <w:sz w:val="18"/>
                <w:szCs w:val="18"/>
                <w:u w:val="single"/>
                <w:lang w:eastAsia="en-AU"/>
              </w:rPr>
            </w:pPr>
          </w:p>
        </w:tc>
        <w:tc>
          <w:tcPr>
            <w:tcW w:w="393" w:type="dxa"/>
            <w:vMerge/>
            <w:tcBorders>
              <w:bottom w:val="nil"/>
            </w:tcBorders>
            <w:shd w:val="clear" w:color="auto" w:fill="A6A6A6" w:themeFill="background1" w:themeFillShade="A6"/>
          </w:tcPr>
          <w:p w:rsidR="008C2E4D" w:rsidRPr="00D31C39" w:rsidRDefault="008C2E4D" w:rsidP="000440D1">
            <w:pPr>
              <w:spacing w:after="0" w:line="240" w:lineRule="auto"/>
              <w:ind w:right="57"/>
              <w:rPr>
                <w:rFonts w:ascii="Arial" w:eastAsia="Times New Roman" w:hAnsi="Arial" w:cs="Arial"/>
                <w:sz w:val="18"/>
                <w:szCs w:val="18"/>
                <w:lang w:eastAsia="en-AU"/>
              </w:rPr>
            </w:pPr>
          </w:p>
        </w:tc>
        <w:tc>
          <w:tcPr>
            <w:tcW w:w="392" w:type="dxa"/>
            <w:vMerge/>
            <w:tcBorders>
              <w:bottom w:val="nil"/>
            </w:tcBorders>
            <w:shd w:val="clear" w:color="auto" w:fill="A6A6A6" w:themeFill="background1" w:themeFillShade="A6"/>
          </w:tcPr>
          <w:p w:rsidR="008C2E4D" w:rsidRPr="00D31C39" w:rsidRDefault="008C2E4D" w:rsidP="000440D1">
            <w:pPr>
              <w:spacing w:after="0" w:line="240" w:lineRule="auto"/>
              <w:ind w:right="57"/>
              <w:rPr>
                <w:rFonts w:ascii="Arial" w:eastAsia="Times New Roman" w:hAnsi="Arial" w:cs="Arial"/>
                <w:sz w:val="18"/>
                <w:szCs w:val="18"/>
                <w:lang w:eastAsia="en-AU"/>
              </w:rPr>
            </w:pPr>
          </w:p>
        </w:tc>
        <w:tc>
          <w:tcPr>
            <w:tcW w:w="392" w:type="dxa"/>
            <w:vMerge/>
            <w:tcBorders>
              <w:bottom w:val="nil"/>
            </w:tcBorders>
            <w:shd w:val="clear" w:color="auto" w:fill="A6A6A6" w:themeFill="background1" w:themeFillShade="A6"/>
          </w:tcPr>
          <w:p w:rsidR="008C2E4D" w:rsidRPr="00D31C39" w:rsidRDefault="008C2E4D" w:rsidP="000440D1">
            <w:pPr>
              <w:spacing w:after="0" w:line="240" w:lineRule="auto"/>
              <w:ind w:right="57"/>
              <w:rPr>
                <w:rFonts w:ascii="Arial" w:eastAsia="Times New Roman" w:hAnsi="Arial" w:cs="Arial"/>
                <w:sz w:val="18"/>
                <w:szCs w:val="18"/>
                <w:lang w:eastAsia="en-AU"/>
              </w:rPr>
            </w:pPr>
          </w:p>
        </w:tc>
        <w:tc>
          <w:tcPr>
            <w:tcW w:w="389" w:type="dxa"/>
            <w:vMerge/>
            <w:tcBorders>
              <w:bottom w:val="nil"/>
            </w:tcBorders>
            <w:shd w:val="clear" w:color="auto" w:fill="A6A6A6" w:themeFill="background1" w:themeFillShade="A6"/>
          </w:tcPr>
          <w:p w:rsidR="008C2E4D" w:rsidRPr="00D31C39" w:rsidRDefault="008C2E4D" w:rsidP="000440D1">
            <w:pPr>
              <w:spacing w:after="0" w:line="240" w:lineRule="auto"/>
              <w:ind w:right="57"/>
              <w:rPr>
                <w:rFonts w:ascii="Arial" w:eastAsia="Times New Roman" w:hAnsi="Arial" w:cs="Arial"/>
                <w:sz w:val="18"/>
                <w:szCs w:val="18"/>
                <w:lang w:eastAsia="en-AU"/>
              </w:rPr>
            </w:pPr>
          </w:p>
        </w:tc>
        <w:tc>
          <w:tcPr>
            <w:tcW w:w="1730" w:type="dxa"/>
            <w:tcBorders>
              <w:bottom w:val="nil"/>
            </w:tcBorders>
            <w:shd w:val="clear" w:color="auto" w:fill="auto"/>
          </w:tcPr>
          <w:p w:rsidR="008C2E4D" w:rsidRPr="00D31C39" w:rsidRDefault="008C2E4D" w:rsidP="000440D1">
            <w:pPr>
              <w:spacing w:after="0" w:line="240" w:lineRule="auto"/>
              <w:ind w:right="57"/>
              <w:jc w:val="right"/>
              <w:rPr>
                <w:rFonts w:ascii="Arial" w:hAnsi="Arial" w:cs="Arial"/>
                <w:sz w:val="18"/>
                <w:szCs w:val="18"/>
              </w:rPr>
            </w:pPr>
            <w:r w:rsidRPr="00D31C39">
              <w:rPr>
                <w:rFonts w:ascii="Arial" w:hAnsi="Arial" w:cs="Arial"/>
                <w:sz w:val="18"/>
                <w:szCs w:val="18"/>
              </w:rPr>
              <w:t>CEPA, UNDP</w:t>
            </w:r>
          </w:p>
        </w:tc>
      </w:tr>
      <w:tr w:rsidR="008C2E4D" w:rsidRPr="00D31C39" w:rsidTr="008C2E4D">
        <w:trPr>
          <w:trHeight w:val="64"/>
        </w:trPr>
        <w:tc>
          <w:tcPr>
            <w:tcW w:w="3367" w:type="dxa"/>
            <w:vMerge/>
            <w:shd w:val="clear" w:color="auto" w:fill="auto"/>
          </w:tcPr>
          <w:p w:rsidR="008C2E4D" w:rsidRPr="00D31C39" w:rsidRDefault="008C2E4D" w:rsidP="000440D1">
            <w:pPr>
              <w:spacing w:after="0" w:line="240" w:lineRule="auto"/>
              <w:ind w:right="57"/>
              <w:rPr>
                <w:rFonts w:ascii="Arial" w:eastAsia="Times New Roman" w:hAnsi="Arial" w:cs="Arial"/>
                <w:sz w:val="18"/>
                <w:szCs w:val="18"/>
                <w:lang w:eastAsia="en-AU"/>
              </w:rPr>
            </w:pPr>
          </w:p>
        </w:tc>
        <w:tc>
          <w:tcPr>
            <w:tcW w:w="2919" w:type="dxa"/>
            <w:vMerge w:val="restart"/>
            <w:shd w:val="clear" w:color="auto" w:fill="auto"/>
          </w:tcPr>
          <w:p w:rsidR="008C2E4D" w:rsidRPr="00D31C39" w:rsidRDefault="008C2E4D" w:rsidP="000440D1">
            <w:pPr>
              <w:spacing w:after="0" w:line="240" w:lineRule="auto"/>
              <w:ind w:right="57"/>
              <w:rPr>
                <w:rFonts w:ascii="Arial" w:eastAsia="Times New Roman" w:hAnsi="Arial" w:cs="Arial"/>
                <w:sz w:val="18"/>
                <w:szCs w:val="18"/>
                <w:lang w:eastAsia="en-AU"/>
              </w:rPr>
            </w:pPr>
            <w:r w:rsidRPr="00D31C39">
              <w:rPr>
                <w:rFonts w:ascii="Arial" w:eastAsia="Times New Roman" w:hAnsi="Arial" w:cs="Arial"/>
                <w:sz w:val="18"/>
                <w:szCs w:val="18"/>
                <w:u w:val="single"/>
                <w:lang w:eastAsia="en-AU"/>
              </w:rPr>
              <w:t>Activity 1.4</w:t>
            </w:r>
            <w:r w:rsidRPr="00D31C39">
              <w:rPr>
                <w:rFonts w:ascii="Arial" w:eastAsia="Times New Roman" w:hAnsi="Arial" w:cs="Arial"/>
                <w:sz w:val="18"/>
                <w:szCs w:val="18"/>
                <w:lang w:eastAsia="en-AU"/>
              </w:rPr>
              <w:t xml:space="preserve"> Effective management of </w:t>
            </w:r>
            <w:proofErr w:type="spellStart"/>
            <w:r w:rsidRPr="00D31C39">
              <w:rPr>
                <w:rFonts w:ascii="Arial" w:eastAsia="Times New Roman" w:hAnsi="Arial" w:cs="Arial"/>
                <w:sz w:val="18"/>
                <w:szCs w:val="18"/>
                <w:lang w:eastAsia="en-AU"/>
              </w:rPr>
              <w:t>Varirata</w:t>
            </w:r>
            <w:proofErr w:type="spellEnd"/>
            <w:r w:rsidRPr="00D31C39">
              <w:rPr>
                <w:rFonts w:ascii="Arial" w:eastAsia="Times New Roman" w:hAnsi="Arial" w:cs="Arial"/>
                <w:sz w:val="18"/>
                <w:szCs w:val="18"/>
                <w:lang w:eastAsia="en-AU"/>
              </w:rPr>
              <w:t xml:space="preserve"> NP and its integration into the broader </w:t>
            </w:r>
            <w:proofErr w:type="spellStart"/>
            <w:r w:rsidRPr="00D31C39">
              <w:rPr>
                <w:rFonts w:ascii="Arial" w:eastAsia="Times New Roman" w:hAnsi="Arial" w:cs="Arial"/>
                <w:sz w:val="18"/>
                <w:szCs w:val="18"/>
                <w:lang w:eastAsia="en-AU"/>
              </w:rPr>
              <w:t>Sogeri</w:t>
            </w:r>
            <w:proofErr w:type="spellEnd"/>
            <w:r w:rsidRPr="00D31C39">
              <w:rPr>
                <w:rFonts w:ascii="Arial" w:eastAsia="Times New Roman" w:hAnsi="Arial" w:cs="Arial"/>
                <w:sz w:val="18"/>
                <w:szCs w:val="18"/>
                <w:lang w:eastAsia="en-AU"/>
              </w:rPr>
              <w:t xml:space="preserve"> Plains Landscape</w:t>
            </w:r>
          </w:p>
          <w:p w:rsidR="008C2E4D" w:rsidRPr="00D31C39" w:rsidRDefault="008C2E4D" w:rsidP="000440D1">
            <w:pPr>
              <w:pStyle w:val="ListParagraph"/>
              <w:numPr>
                <w:ilvl w:val="0"/>
                <w:numId w:val="13"/>
              </w:numPr>
              <w:spacing w:after="0" w:line="240" w:lineRule="auto"/>
              <w:ind w:right="57" w:hanging="171"/>
              <w:rPr>
                <w:rFonts w:ascii="Arial" w:eastAsia="Times New Roman" w:hAnsi="Arial" w:cs="Arial"/>
                <w:sz w:val="18"/>
                <w:szCs w:val="18"/>
                <w:lang w:eastAsia="en-AU"/>
              </w:rPr>
            </w:pPr>
            <w:r w:rsidRPr="00D31C39">
              <w:rPr>
                <w:rFonts w:ascii="Arial" w:eastAsia="Times New Roman" w:hAnsi="Arial" w:cs="Arial"/>
                <w:sz w:val="18"/>
                <w:szCs w:val="18"/>
                <w:lang w:eastAsia="en-AU"/>
              </w:rPr>
              <w:t xml:space="preserve">Complete construction and/or refurbishment of identified facilities within </w:t>
            </w:r>
            <w:proofErr w:type="spellStart"/>
            <w:r w:rsidRPr="00D31C39">
              <w:rPr>
                <w:rFonts w:ascii="Arial" w:eastAsia="Times New Roman" w:hAnsi="Arial" w:cs="Arial"/>
                <w:sz w:val="18"/>
                <w:szCs w:val="18"/>
                <w:lang w:eastAsia="en-AU"/>
              </w:rPr>
              <w:t>Varirata</w:t>
            </w:r>
            <w:proofErr w:type="spellEnd"/>
            <w:r w:rsidRPr="00D31C39">
              <w:rPr>
                <w:rFonts w:ascii="Arial" w:eastAsia="Times New Roman" w:hAnsi="Arial" w:cs="Arial"/>
                <w:sz w:val="18"/>
                <w:szCs w:val="18"/>
                <w:lang w:eastAsia="en-AU"/>
              </w:rPr>
              <w:t xml:space="preserve"> NP</w:t>
            </w:r>
          </w:p>
          <w:p w:rsidR="008C2E4D" w:rsidRPr="00D31C39" w:rsidRDefault="008C2E4D" w:rsidP="000440D1">
            <w:pPr>
              <w:pStyle w:val="ListParagraph"/>
              <w:numPr>
                <w:ilvl w:val="0"/>
                <w:numId w:val="13"/>
              </w:numPr>
              <w:spacing w:after="0" w:line="240" w:lineRule="auto"/>
              <w:ind w:right="57" w:hanging="171"/>
              <w:rPr>
                <w:rFonts w:ascii="Arial" w:eastAsia="Times New Roman" w:hAnsi="Arial" w:cs="Arial"/>
                <w:sz w:val="18"/>
                <w:szCs w:val="18"/>
                <w:lang w:eastAsia="en-AU"/>
              </w:rPr>
            </w:pPr>
            <w:r w:rsidRPr="00D31C39">
              <w:rPr>
                <w:rFonts w:ascii="Arial" w:eastAsia="Times New Roman" w:hAnsi="Arial" w:cs="Arial"/>
                <w:sz w:val="18"/>
                <w:szCs w:val="18"/>
                <w:lang w:eastAsia="en-AU"/>
              </w:rPr>
              <w:t xml:space="preserve">Support the re-gazette and rehabilitation of the water district/headwater in </w:t>
            </w:r>
            <w:proofErr w:type="spellStart"/>
            <w:r w:rsidRPr="00D31C39">
              <w:rPr>
                <w:rFonts w:ascii="Arial" w:eastAsia="Times New Roman" w:hAnsi="Arial" w:cs="Arial"/>
                <w:sz w:val="18"/>
                <w:szCs w:val="18"/>
                <w:lang w:eastAsia="en-AU"/>
              </w:rPr>
              <w:t>Sirinumu</w:t>
            </w:r>
            <w:proofErr w:type="spellEnd"/>
            <w:r w:rsidRPr="00D31C39">
              <w:rPr>
                <w:rFonts w:ascii="Arial" w:eastAsia="Times New Roman" w:hAnsi="Arial" w:cs="Arial"/>
                <w:sz w:val="18"/>
                <w:szCs w:val="18"/>
                <w:lang w:eastAsia="en-AU"/>
              </w:rPr>
              <w:t xml:space="preserve"> Dam and </w:t>
            </w:r>
            <w:proofErr w:type="spellStart"/>
            <w:r w:rsidRPr="00D31C39">
              <w:rPr>
                <w:rFonts w:ascii="Arial" w:eastAsia="Times New Roman" w:hAnsi="Arial" w:cs="Arial"/>
                <w:sz w:val="18"/>
                <w:szCs w:val="18"/>
                <w:lang w:eastAsia="en-AU"/>
              </w:rPr>
              <w:t>Laloki</w:t>
            </w:r>
            <w:proofErr w:type="spellEnd"/>
            <w:r w:rsidRPr="00D31C39">
              <w:rPr>
                <w:rFonts w:ascii="Arial" w:eastAsia="Times New Roman" w:hAnsi="Arial" w:cs="Arial"/>
                <w:sz w:val="18"/>
                <w:szCs w:val="18"/>
                <w:lang w:eastAsia="en-AU"/>
              </w:rPr>
              <w:t xml:space="preserve"> river</w:t>
            </w:r>
          </w:p>
        </w:tc>
        <w:tc>
          <w:tcPr>
            <w:tcW w:w="393" w:type="dxa"/>
            <w:tcBorders>
              <w:bottom w:val="nil"/>
            </w:tcBorders>
            <w:shd w:val="clear" w:color="auto" w:fill="A6A6A6" w:themeFill="background1" w:themeFillShade="A6"/>
          </w:tcPr>
          <w:p w:rsidR="008C2E4D" w:rsidRPr="00D31C39" w:rsidRDefault="008C2E4D" w:rsidP="000440D1">
            <w:pPr>
              <w:spacing w:after="0" w:line="240" w:lineRule="auto"/>
              <w:ind w:right="57"/>
              <w:rPr>
                <w:rFonts w:ascii="Arial" w:eastAsia="Times New Roman" w:hAnsi="Arial" w:cs="Arial"/>
                <w:sz w:val="18"/>
                <w:szCs w:val="18"/>
                <w:lang w:eastAsia="en-AU"/>
              </w:rPr>
            </w:pPr>
          </w:p>
        </w:tc>
        <w:tc>
          <w:tcPr>
            <w:tcW w:w="392" w:type="dxa"/>
            <w:tcBorders>
              <w:bottom w:val="nil"/>
            </w:tcBorders>
            <w:shd w:val="clear" w:color="auto" w:fill="A6A6A6" w:themeFill="background1" w:themeFillShade="A6"/>
          </w:tcPr>
          <w:p w:rsidR="008C2E4D" w:rsidRPr="00D31C39" w:rsidRDefault="008C2E4D" w:rsidP="000440D1">
            <w:pPr>
              <w:spacing w:after="0" w:line="240" w:lineRule="auto"/>
              <w:ind w:right="57"/>
              <w:rPr>
                <w:rFonts w:ascii="Arial" w:eastAsia="Times New Roman" w:hAnsi="Arial" w:cs="Arial"/>
                <w:sz w:val="18"/>
                <w:szCs w:val="18"/>
                <w:lang w:eastAsia="en-AU"/>
              </w:rPr>
            </w:pPr>
          </w:p>
        </w:tc>
        <w:tc>
          <w:tcPr>
            <w:tcW w:w="392" w:type="dxa"/>
            <w:tcBorders>
              <w:bottom w:val="nil"/>
            </w:tcBorders>
            <w:shd w:val="clear" w:color="auto" w:fill="A6A6A6" w:themeFill="background1" w:themeFillShade="A6"/>
          </w:tcPr>
          <w:p w:rsidR="008C2E4D" w:rsidRPr="00D31C39" w:rsidRDefault="008C2E4D" w:rsidP="000440D1">
            <w:pPr>
              <w:spacing w:after="0" w:line="240" w:lineRule="auto"/>
              <w:ind w:right="57"/>
              <w:rPr>
                <w:rFonts w:ascii="Arial" w:eastAsia="Times New Roman" w:hAnsi="Arial" w:cs="Arial"/>
                <w:sz w:val="18"/>
                <w:szCs w:val="18"/>
                <w:lang w:eastAsia="en-AU"/>
              </w:rPr>
            </w:pPr>
          </w:p>
        </w:tc>
        <w:tc>
          <w:tcPr>
            <w:tcW w:w="389" w:type="dxa"/>
            <w:tcBorders>
              <w:bottom w:val="nil"/>
            </w:tcBorders>
            <w:shd w:val="clear" w:color="auto" w:fill="A6A6A6" w:themeFill="background1" w:themeFillShade="A6"/>
          </w:tcPr>
          <w:p w:rsidR="008C2E4D" w:rsidRPr="00D31C39" w:rsidRDefault="008C2E4D" w:rsidP="000440D1">
            <w:pPr>
              <w:spacing w:after="0" w:line="240" w:lineRule="auto"/>
              <w:ind w:right="57"/>
              <w:rPr>
                <w:rFonts w:ascii="Arial" w:eastAsia="Times New Roman" w:hAnsi="Arial" w:cs="Arial"/>
                <w:sz w:val="18"/>
                <w:szCs w:val="18"/>
                <w:lang w:eastAsia="en-AU"/>
              </w:rPr>
            </w:pPr>
          </w:p>
        </w:tc>
        <w:tc>
          <w:tcPr>
            <w:tcW w:w="1730" w:type="dxa"/>
            <w:tcBorders>
              <w:bottom w:val="nil"/>
            </w:tcBorders>
            <w:shd w:val="clear" w:color="auto" w:fill="auto"/>
          </w:tcPr>
          <w:p w:rsidR="008C2E4D" w:rsidRPr="00D31C39" w:rsidRDefault="008C2E4D" w:rsidP="000440D1">
            <w:pPr>
              <w:spacing w:after="0" w:line="240" w:lineRule="auto"/>
              <w:ind w:right="57"/>
              <w:jc w:val="right"/>
              <w:rPr>
                <w:rFonts w:ascii="Arial" w:hAnsi="Arial" w:cs="Arial"/>
                <w:sz w:val="18"/>
                <w:szCs w:val="18"/>
              </w:rPr>
            </w:pPr>
            <w:r w:rsidRPr="00D31C39">
              <w:rPr>
                <w:rFonts w:ascii="Arial" w:eastAsia="Times New Roman" w:hAnsi="Arial" w:cs="Arial"/>
                <w:sz w:val="18"/>
                <w:szCs w:val="18"/>
                <w:lang w:eastAsia="en-AU"/>
              </w:rPr>
              <w:t>CEPA, UNDP</w:t>
            </w:r>
          </w:p>
        </w:tc>
      </w:tr>
      <w:tr w:rsidR="008C2E4D" w:rsidRPr="00D31C39" w:rsidTr="008C2E4D">
        <w:trPr>
          <w:trHeight w:val="64"/>
        </w:trPr>
        <w:tc>
          <w:tcPr>
            <w:tcW w:w="3367" w:type="dxa"/>
            <w:vMerge/>
            <w:shd w:val="clear" w:color="auto" w:fill="auto"/>
          </w:tcPr>
          <w:p w:rsidR="008C2E4D" w:rsidRPr="00D31C39" w:rsidRDefault="008C2E4D" w:rsidP="000440D1">
            <w:pPr>
              <w:spacing w:after="0" w:line="240" w:lineRule="auto"/>
              <w:ind w:right="57"/>
              <w:rPr>
                <w:rFonts w:ascii="Arial" w:eastAsia="Times New Roman" w:hAnsi="Arial" w:cs="Arial"/>
                <w:sz w:val="18"/>
                <w:szCs w:val="18"/>
                <w:lang w:eastAsia="en-AU"/>
              </w:rPr>
            </w:pPr>
          </w:p>
        </w:tc>
        <w:tc>
          <w:tcPr>
            <w:tcW w:w="2919" w:type="dxa"/>
            <w:vMerge/>
            <w:shd w:val="clear" w:color="auto" w:fill="auto"/>
          </w:tcPr>
          <w:p w:rsidR="008C2E4D" w:rsidRPr="00D31C39" w:rsidRDefault="008C2E4D" w:rsidP="000440D1">
            <w:pPr>
              <w:spacing w:after="0" w:line="240" w:lineRule="auto"/>
              <w:ind w:right="57"/>
              <w:rPr>
                <w:rFonts w:ascii="Arial" w:eastAsia="Times New Roman" w:hAnsi="Arial" w:cs="Arial"/>
                <w:sz w:val="18"/>
                <w:szCs w:val="18"/>
                <w:u w:val="single"/>
                <w:lang w:eastAsia="en-AU"/>
              </w:rPr>
            </w:pPr>
          </w:p>
        </w:tc>
        <w:tc>
          <w:tcPr>
            <w:tcW w:w="393" w:type="dxa"/>
            <w:tcBorders>
              <w:bottom w:val="nil"/>
            </w:tcBorders>
            <w:shd w:val="clear" w:color="auto" w:fill="A6A6A6" w:themeFill="background1" w:themeFillShade="A6"/>
          </w:tcPr>
          <w:p w:rsidR="008C2E4D" w:rsidRPr="00D31C39" w:rsidRDefault="008C2E4D" w:rsidP="000440D1">
            <w:pPr>
              <w:spacing w:after="0" w:line="240" w:lineRule="auto"/>
              <w:ind w:right="57"/>
              <w:rPr>
                <w:rFonts w:ascii="Arial" w:eastAsia="Times New Roman" w:hAnsi="Arial" w:cs="Arial"/>
                <w:sz w:val="18"/>
                <w:szCs w:val="18"/>
                <w:lang w:eastAsia="en-AU"/>
              </w:rPr>
            </w:pPr>
          </w:p>
        </w:tc>
        <w:tc>
          <w:tcPr>
            <w:tcW w:w="392" w:type="dxa"/>
            <w:tcBorders>
              <w:bottom w:val="nil"/>
            </w:tcBorders>
            <w:shd w:val="clear" w:color="auto" w:fill="A6A6A6" w:themeFill="background1" w:themeFillShade="A6"/>
          </w:tcPr>
          <w:p w:rsidR="008C2E4D" w:rsidRPr="00D31C39" w:rsidRDefault="008C2E4D" w:rsidP="000440D1">
            <w:pPr>
              <w:spacing w:after="0" w:line="240" w:lineRule="auto"/>
              <w:ind w:right="57"/>
              <w:rPr>
                <w:rFonts w:ascii="Arial" w:eastAsia="Times New Roman" w:hAnsi="Arial" w:cs="Arial"/>
                <w:sz w:val="18"/>
                <w:szCs w:val="18"/>
                <w:lang w:eastAsia="en-AU"/>
              </w:rPr>
            </w:pPr>
          </w:p>
        </w:tc>
        <w:tc>
          <w:tcPr>
            <w:tcW w:w="392" w:type="dxa"/>
            <w:tcBorders>
              <w:bottom w:val="nil"/>
            </w:tcBorders>
            <w:shd w:val="clear" w:color="auto" w:fill="A6A6A6" w:themeFill="background1" w:themeFillShade="A6"/>
          </w:tcPr>
          <w:p w:rsidR="008C2E4D" w:rsidRPr="00D31C39" w:rsidRDefault="008C2E4D" w:rsidP="000440D1">
            <w:pPr>
              <w:spacing w:after="0" w:line="240" w:lineRule="auto"/>
              <w:ind w:right="57"/>
              <w:rPr>
                <w:rFonts w:ascii="Arial" w:eastAsia="Times New Roman" w:hAnsi="Arial" w:cs="Arial"/>
                <w:sz w:val="18"/>
                <w:szCs w:val="18"/>
                <w:lang w:eastAsia="en-AU"/>
              </w:rPr>
            </w:pPr>
          </w:p>
        </w:tc>
        <w:tc>
          <w:tcPr>
            <w:tcW w:w="389" w:type="dxa"/>
            <w:tcBorders>
              <w:bottom w:val="nil"/>
            </w:tcBorders>
            <w:shd w:val="clear" w:color="auto" w:fill="A6A6A6" w:themeFill="background1" w:themeFillShade="A6"/>
          </w:tcPr>
          <w:p w:rsidR="008C2E4D" w:rsidRPr="00D31C39" w:rsidRDefault="008C2E4D" w:rsidP="000440D1">
            <w:pPr>
              <w:spacing w:after="0" w:line="240" w:lineRule="auto"/>
              <w:ind w:right="57"/>
              <w:rPr>
                <w:rFonts w:ascii="Arial" w:eastAsia="Times New Roman" w:hAnsi="Arial" w:cs="Arial"/>
                <w:sz w:val="18"/>
                <w:szCs w:val="18"/>
                <w:lang w:eastAsia="en-AU"/>
              </w:rPr>
            </w:pPr>
          </w:p>
        </w:tc>
        <w:tc>
          <w:tcPr>
            <w:tcW w:w="1730" w:type="dxa"/>
            <w:tcBorders>
              <w:bottom w:val="nil"/>
            </w:tcBorders>
            <w:shd w:val="clear" w:color="auto" w:fill="auto"/>
          </w:tcPr>
          <w:p w:rsidR="008C2E4D" w:rsidRPr="00D31C39" w:rsidRDefault="008C2E4D" w:rsidP="000440D1">
            <w:pPr>
              <w:spacing w:after="0" w:line="240" w:lineRule="auto"/>
              <w:ind w:right="57"/>
              <w:jc w:val="right"/>
              <w:rPr>
                <w:rFonts w:ascii="Arial" w:hAnsi="Arial" w:cs="Arial"/>
                <w:sz w:val="18"/>
                <w:szCs w:val="18"/>
              </w:rPr>
            </w:pPr>
            <w:r w:rsidRPr="00D31C39">
              <w:rPr>
                <w:rFonts w:ascii="Arial" w:eastAsia="Times New Roman" w:hAnsi="Arial" w:cs="Arial"/>
                <w:sz w:val="18"/>
                <w:szCs w:val="18"/>
                <w:lang w:eastAsia="en-AU"/>
              </w:rPr>
              <w:t>CEPA, UNDP</w:t>
            </w:r>
          </w:p>
        </w:tc>
      </w:tr>
      <w:tr w:rsidR="008C2E4D" w:rsidRPr="00D31C39" w:rsidTr="008C2E4D">
        <w:trPr>
          <w:trHeight w:val="64"/>
        </w:trPr>
        <w:tc>
          <w:tcPr>
            <w:tcW w:w="3367" w:type="dxa"/>
            <w:vMerge/>
            <w:shd w:val="clear" w:color="auto" w:fill="auto"/>
          </w:tcPr>
          <w:p w:rsidR="008C2E4D" w:rsidRPr="00D31C39" w:rsidRDefault="008C2E4D" w:rsidP="000440D1">
            <w:pPr>
              <w:spacing w:after="0" w:line="240" w:lineRule="auto"/>
              <w:ind w:right="57"/>
              <w:rPr>
                <w:rFonts w:ascii="Arial" w:eastAsia="Times New Roman" w:hAnsi="Arial" w:cs="Arial"/>
                <w:sz w:val="18"/>
                <w:szCs w:val="18"/>
                <w:lang w:eastAsia="en-AU"/>
              </w:rPr>
            </w:pPr>
          </w:p>
        </w:tc>
        <w:tc>
          <w:tcPr>
            <w:tcW w:w="2919" w:type="dxa"/>
            <w:vMerge/>
            <w:shd w:val="clear" w:color="auto" w:fill="auto"/>
          </w:tcPr>
          <w:p w:rsidR="008C2E4D" w:rsidRPr="00D31C39" w:rsidRDefault="008C2E4D" w:rsidP="000440D1">
            <w:pPr>
              <w:spacing w:after="0" w:line="240" w:lineRule="auto"/>
              <w:ind w:right="57"/>
              <w:rPr>
                <w:rFonts w:ascii="Arial" w:eastAsia="Times New Roman" w:hAnsi="Arial" w:cs="Arial"/>
                <w:sz w:val="18"/>
                <w:szCs w:val="18"/>
                <w:u w:val="single"/>
                <w:lang w:eastAsia="en-AU"/>
              </w:rPr>
            </w:pPr>
          </w:p>
        </w:tc>
        <w:tc>
          <w:tcPr>
            <w:tcW w:w="393" w:type="dxa"/>
            <w:tcBorders>
              <w:bottom w:val="nil"/>
            </w:tcBorders>
            <w:shd w:val="clear" w:color="auto" w:fill="A6A6A6" w:themeFill="background1" w:themeFillShade="A6"/>
          </w:tcPr>
          <w:p w:rsidR="008C2E4D" w:rsidRPr="00D31C39" w:rsidRDefault="008C2E4D" w:rsidP="000440D1">
            <w:pPr>
              <w:spacing w:after="0" w:line="240" w:lineRule="auto"/>
              <w:ind w:right="57"/>
              <w:rPr>
                <w:rFonts w:ascii="Arial" w:eastAsia="Times New Roman" w:hAnsi="Arial" w:cs="Arial"/>
                <w:sz w:val="18"/>
                <w:szCs w:val="18"/>
                <w:lang w:eastAsia="en-AU"/>
              </w:rPr>
            </w:pPr>
          </w:p>
        </w:tc>
        <w:tc>
          <w:tcPr>
            <w:tcW w:w="392" w:type="dxa"/>
            <w:tcBorders>
              <w:bottom w:val="nil"/>
            </w:tcBorders>
            <w:shd w:val="clear" w:color="auto" w:fill="A6A6A6" w:themeFill="background1" w:themeFillShade="A6"/>
          </w:tcPr>
          <w:p w:rsidR="008C2E4D" w:rsidRPr="00D31C39" w:rsidRDefault="008C2E4D" w:rsidP="000440D1">
            <w:pPr>
              <w:spacing w:after="0" w:line="240" w:lineRule="auto"/>
              <w:ind w:right="57"/>
              <w:rPr>
                <w:rFonts w:ascii="Arial" w:eastAsia="Times New Roman" w:hAnsi="Arial" w:cs="Arial"/>
                <w:sz w:val="18"/>
                <w:szCs w:val="18"/>
                <w:lang w:eastAsia="en-AU"/>
              </w:rPr>
            </w:pPr>
          </w:p>
        </w:tc>
        <w:tc>
          <w:tcPr>
            <w:tcW w:w="392" w:type="dxa"/>
            <w:tcBorders>
              <w:bottom w:val="nil"/>
            </w:tcBorders>
            <w:shd w:val="clear" w:color="auto" w:fill="A6A6A6" w:themeFill="background1" w:themeFillShade="A6"/>
          </w:tcPr>
          <w:p w:rsidR="008C2E4D" w:rsidRPr="00D31C39" w:rsidRDefault="008C2E4D" w:rsidP="000440D1">
            <w:pPr>
              <w:spacing w:after="0" w:line="240" w:lineRule="auto"/>
              <w:ind w:right="57"/>
              <w:rPr>
                <w:rFonts w:ascii="Arial" w:eastAsia="Times New Roman" w:hAnsi="Arial" w:cs="Arial"/>
                <w:sz w:val="18"/>
                <w:szCs w:val="18"/>
                <w:lang w:eastAsia="en-AU"/>
              </w:rPr>
            </w:pPr>
          </w:p>
        </w:tc>
        <w:tc>
          <w:tcPr>
            <w:tcW w:w="389" w:type="dxa"/>
            <w:tcBorders>
              <w:bottom w:val="nil"/>
            </w:tcBorders>
            <w:shd w:val="clear" w:color="auto" w:fill="A6A6A6" w:themeFill="background1" w:themeFillShade="A6"/>
          </w:tcPr>
          <w:p w:rsidR="008C2E4D" w:rsidRPr="00D31C39" w:rsidRDefault="008C2E4D" w:rsidP="000440D1">
            <w:pPr>
              <w:spacing w:after="0" w:line="240" w:lineRule="auto"/>
              <w:ind w:right="57"/>
              <w:rPr>
                <w:rFonts w:ascii="Arial" w:eastAsia="Times New Roman" w:hAnsi="Arial" w:cs="Arial"/>
                <w:sz w:val="18"/>
                <w:szCs w:val="18"/>
                <w:lang w:eastAsia="en-AU"/>
              </w:rPr>
            </w:pPr>
          </w:p>
        </w:tc>
        <w:tc>
          <w:tcPr>
            <w:tcW w:w="1730" w:type="dxa"/>
            <w:tcBorders>
              <w:bottom w:val="nil"/>
            </w:tcBorders>
            <w:shd w:val="clear" w:color="auto" w:fill="auto"/>
          </w:tcPr>
          <w:p w:rsidR="008C2E4D" w:rsidRPr="00D31C39" w:rsidRDefault="008C2E4D" w:rsidP="000440D1">
            <w:pPr>
              <w:spacing w:after="0" w:line="240" w:lineRule="auto"/>
              <w:ind w:right="57"/>
              <w:jc w:val="right"/>
              <w:rPr>
                <w:rFonts w:ascii="Arial" w:hAnsi="Arial" w:cs="Arial"/>
                <w:sz w:val="18"/>
                <w:szCs w:val="18"/>
              </w:rPr>
            </w:pPr>
            <w:r w:rsidRPr="00D31C39">
              <w:rPr>
                <w:rFonts w:ascii="Arial" w:eastAsia="Times New Roman" w:hAnsi="Arial" w:cs="Arial"/>
                <w:sz w:val="18"/>
                <w:szCs w:val="18"/>
                <w:lang w:eastAsia="en-AU"/>
              </w:rPr>
              <w:t>CEPA, UNDP</w:t>
            </w:r>
          </w:p>
        </w:tc>
      </w:tr>
      <w:tr w:rsidR="008C2E4D" w:rsidRPr="00D31C39" w:rsidTr="008C2E4D">
        <w:trPr>
          <w:trHeight w:val="64"/>
        </w:trPr>
        <w:tc>
          <w:tcPr>
            <w:tcW w:w="3367" w:type="dxa"/>
            <w:vMerge/>
            <w:shd w:val="clear" w:color="auto" w:fill="auto"/>
          </w:tcPr>
          <w:p w:rsidR="008C2E4D" w:rsidRPr="00D31C39" w:rsidRDefault="008C2E4D" w:rsidP="000440D1">
            <w:pPr>
              <w:spacing w:after="0" w:line="240" w:lineRule="auto"/>
              <w:ind w:right="57"/>
              <w:rPr>
                <w:rFonts w:ascii="Arial" w:eastAsia="Times New Roman" w:hAnsi="Arial" w:cs="Arial"/>
                <w:sz w:val="18"/>
                <w:szCs w:val="18"/>
                <w:lang w:eastAsia="en-AU"/>
              </w:rPr>
            </w:pPr>
          </w:p>
        </w:tc>
        <w:tc>
          <w:tcPr>
            <w:tcW w:w="2919" w:type="dxa"/>
            <w:vMerge/>
            <w:shd w:val="clear" w:color="auto" w:fill="auto"/>
          </w:tcPr>
          <w:p w:rsidR="008C2E4D" w:rsidRPr="00D31C39" w:rsidRDefault="008C2E4D" w:rsidP="000440D1">
            <w:pPr>
              <w:spacing w:after="0" w:line="240" w:lineRule="auto"/>
              <w:ind w:right="57"/>
              <w:rPr>
                <w:rFonts w:ascii="Arial" w:eastAsia="Times New Roman" w:hAnsi="Arial" w:cs="Arial"/>
                <w:sz w:val="18"/>
                <w:szCs w:val="18"/>
                <w:u w:val="single"/>
                <w:lang w:eastAsia="en-AU"/>
              </w:rPr>
            </w:pPr>
          </w:p>
        </w:tc>
        <w:tc>
          <w:tcPr>
            <w:tcW w:w="393" w:type="dxa"/>
            <w:tcBorders>
              <w:bottom w:val="nil"/>
            </w:tcBorders>
            <w:shd w:val="clear" w:color="auto" w:fill="A6A6A6" w:themeFill="background1" w:themeFillShade="A6"/>
          </w:tcPr>
          <w:p w:rsidR="008C2E4D" w:rsidRPr="00D31C39" w:rsidRDefault="008C2E4D" w:rsidP="000440D1">
            <w:pPr>
              <w:spacing w:after="0" w:line="240" w:lineRule="auto"/>
              <w:ind w:right="57"/>
              <w:rPr>
                <w:rFonts w:ascii="Arial" w:eastAsia="Times New Roman" w:hAnsi="Arial" w:cs="Arial"/>
                <w:sz w:val="18"/>
                <w:szCs w:val="18"/>
                <w:lang w:eastAsia="en-AU"/>
              </w:rPr>
            </w:pPr>
          </w:p>
        </w:tc>
        <w:tc>
          <w:tcPr>
            <w:tcW w:w="392" w:type="dxa"/>
            <w:tcBorders>
              <w:bottom w:val="nil"/>
            </w:tcBorders>
            <w:shd w:val="clear" w:color="auto" w:fill="A6A6A6" w:themeFill="background1" w:themeFillShade="A6"/>
          </w:tcPr>
          <w:p w:rsidR="008C2E4D" w:rsidRPr="00D31C39" w:rsidRDefault="008C2E4D" w:rsidP="000440D1">
            <w:pPr>
              <w:spacing w:after="0" w:line="240" w:lineRule="auto"/>
              <w:ind w:right="57"/>
              <w:rPr>
                <w:rFonts w:ascii="Arial" w:eastAsia="Times New Roman" w:hAnsi="Arial" w:cs="Arial"/>
                <w:sz w:val="18"/>
                <w:szCs w:val="18"/>
                <w:lang w:eastAsia="en-AU"/>
              </w:rPr>
            </w:pPr>
          </w:p>
        </w:tc>
        <w:tc>
          <w:tcPr>
            <w:tcW w:w="392" w:type="dxa"/>
            <w:tcBorders>
              <w:bottom w:val="nil"/>
            </w:tcBorders>
            <w:shd w:val="clear" w:color="auto" w:fill="A6A6A6" w:themeFill="background1" w:themeFillShade="A6"/>
          </w:tcPr>
          <w:p w:rsidR="008C2E4D" w:rsidRPr="00D31C39" w:rsidRDefault="008C2E4D" w:rsidP="000440D1">
            <w:pPr>
              <w:spacing w:after="0" w:line="240" w:lineRule="auto"/>
              <w:ind w:right="57"/>
              <w:rPr>
                <w:rFonts w:ascii="Arial" w:eastAsia="Times New Roman" w:hAnsi="Arial" w:cs="Arial"/>
                <w:sz w:val="18"/>
                <w:szCs w:val="18"/>
                <w:lang w:eastAsia="en-AU"/>
              </w:rPr>
            </w:pPr>
          </w:p>
        </w:tc>
        <w:tc>
          <w:tcPr>
            <w:tcW w:w="389" w:type="dxa"/>
            <w:tcBorders>
              <w:bottom w:val="nil"/>
            </w:tcBorders>
            <w:shd w:val="clear" w:color="auto" w:fill="A6A6A6" w:themeFill="background1" w:themeFillShade="A6"/>
          </w:tcPr>
          <w:p w:rsidR="008C2E4D" w:rsidRPr="00D31C39" w:rsidRDefault="008C2E4D" w:rsidP="000440D1">
            <w:pPr>
              <w:spacing w:after="0" w:line="240" w:lineRule="auto"/>
              <w:ind w:right="57"/>
              <w:rPr>
                <w:rFonts w:ascii="Arial" w:eastAsia="Times New Roman" w:hAnsi="Arial" w:cs="Arial"/>
                <w:sz w:val="18"/>
                <w:szCs w:val="18"/>
                <w:lang w:eastAsia="en-AU"/>
              </w:rPr>
            </w:pPr>
          </w:p>
        </w:tc>
        <w:tc>
          <w:tcPr>
            <w:tcW w:w="1730" w:type="dxa"/>
            <w:tcBorders>
              <w:bottom w:val="nil"/>
            </w:tcBorders>
            <w:shd w:val="clear" w:color="auto" w:fill="auto"/>
          </w:tcPr>
          <w:p w:rsidR="008C2E4D" w:rsidRPr="00D31C39" w:rsidRDefault="008C2E4D" w:rsidP="000440D1">
            <w:pPr>
              <w:spacing w:after="0" w:line="240" w:lineRule="auto"/>
              <w:ind w:right="57"/>
              <w:jc w:val="right"/>
              <w:rPr>
                <w:rFonts w:ascii="Arial" w:hAnsi="Arial" w:cs="Arial"/>
                <w:sz w:val="18"/>
                <w:szCs w:val="18"/>
              </w:rPr>
            </w:pPr>
            <w:r w:rsidRPr="00D31C39">
              <w:rPr>
                <w:rFonts w:ascii="Arial" w:hAnsi="Arial" w:cs="Arial"/>
                <w:sz w:val="18"/>
                <w:szCs w:val="18"/>
              </w:rPr>
              <w:t>CEPA, UNDP</w:t>
            </w:r>
          </w:p>
        </w:tc>
      </w:tr>
      <w:tr w:rsidR="008C2E4D" w:rsidRPr="00D31C39" w:rsidTr="008C2E4D">
        <w:trPr>
          <w:trHeight w:val="64"/>
        </w:trPr>
        <w:tc>
          <w:tcPr>
            <w:tcW w:w="3367" w:type="dxa"/>
            <w:vMerge/>
            <w:shd w:val="clear" w:color="auto" w:fill="auto"/>
          </w:tcPr>
          <w:p w:rsidR="008C2E4D" w:rsidRPr="00D31C39" w:rsidRDefault="008C2E4D" w:rsidP="000440D1">
            <w:pPr>
              <w:spacing w:after="0" w:line="240" w:lineRule="auto"/>
              <w:ind w:right="57"/>
              <w:rPr>
                <w:rFonts w:ascii="Arial" w:eastAsia="Times New Roman" w:hAnsi="Arial" w:cs="Arial"/>
                <w:sz w:val="18"/>
                <w:szCs w:val="18"/>
                <w:lang w:eastAsia="en-AU"/>
              </w:rPr>
            </w:pPr>
          </w:p>
        </w:tc>
        <w:tc>
          <w:tcPr>
            <w:tcW w:w="2919" w:type="dxa"/>
            <w:vMerge/>
            <w:shd w:val="clear" w:color="auto" w:fill="auto"/>
          </w:tcPr>
          <w:p w:rsidR="008C2E4D" w:rsidRPr="00D31C39" w:rsidRDefault="008C2E4D" w:rsidP="000440D1">
            <w:pPr>
              <w:spacing w:after="0" w:line="240" w:lineRule="auto"/>
              <w:ind w:right="57"/>
              <w:rPr>
                <w:rFonts w:ascii="Arial" w:eastAsia="Times New Roman" w:hAnsi="Arial" w:cs="Arial"/>
                <w:sz w:val="18"/>
                <w:szCs w:val="18"/>
                <w:u w:val="single"/>
                <w:lang w:eastAsia="en-AU"/>
              </w:rPr>
            </w:pPr>
          </w:p>
        </w:tc>
        <w:tc>
          <w:tcPr>
            <w:tcW w:w="393" w:type="dxa"/>
            <w:tcBorders>
              <w:bottom w:val="nil"/>
            </w:tcBorders>
            <w:shd w:val="clear" w:color="auto" w:fill="A6A6A6" w:themeFill="background1" w:themeFillShade="A6"/>
          </w:tcPr>
          <w:p w:rsidR="008C2E4D" w:rsidRPr="00D31C39" w:rsidRDefault="008C2E4D" w:rsidP="000440D1">
            <w:pPr>
              <w:spacing w:after="0" w:line="240" w:lineRule="auto"/>
              <w:ind w:right="57"/>
              <w:rPr>
                <w:rFonts w:ascii="Arial" w:eastAsia="Times New Roman" w:hAnsi="Arial" w:cs="Arial"/>
                <w:sz w:val="18"/>
                <w:szCs w:val="18"/>
                <w:lang w:eastAsia="en-AU"/>
              </w:rPr>
            </w:pPr>
          </w:p>
        </w:tc>
        <w:tc>
          <w:tcPr>
            <w:tcW w:w="392" w:type="dxa"/>
            <w:tcBorders>
              <w:bottom w:val="nil"/>
            </w:tcBorders>
            <w:shd w:val="clear" w:color="auto" w:fill="A6A6A6" w:themeFill="background1" w:themeFillShade="A6"/>
          </w:tcPr>
          <w:p w:rsidR="008C2E4D" w:rsidRPr="00D31C39" w:rsidRDefault="008C2E4D" w:rsidP="000440D1">
            <w:pPr>
              <w:spacing w:after="0" w:line="240" w:lineRule="auto"/>
              <w:ind w:right="57"/>
              <w:rPr>
                <w:rFonts w:ascii="Arial" w:eastAsia="Times New Roman" w:hAnsi="Arial" w:cs="Arial"/>
                <w:sz w:val="18"/>
                <w:szCs w:val="18"/>
                <w:lang w:eastAsia="en-AU"/>
              </w:rPr>
            </w:pPr>
          </w:p>
        </w:tc>
        <w:tc>
          <w:tcPr>
            <w:tcW w:w="392" w:type="dxa"/>
            <w:tcBorders>
              <w:bottom w:val="nil"/>
            </w:tcBorders>
            <w:shd w:val="clear" w:color="auto" w:fill="A6A6A6" w:themeFill="background1" w:themeFillShade="A6"/>
          </w:tcPr>
          <w:p w:rsidR="008C2E4D" w:rsidRPr="00D31C39" w:rsidRDefault="008C2E4D" w:rsidP="000440D1">
            <w:pPr>
              <w:spacing w:after="0" w:line="240" w:lineRule="auto"/>
              <w:ind w:right="57"/>
              <w:rPr>
                <w:rFonts w:ascii="Arial" w:eastAsia="Times New Roman" w:hAnsi="Arial" w:cs="Arial"/>
                <w:sz w:val="18"/>
                <w:szCs w:val="18"/>
                <w:lang w:eastAsia="en-AU"/>
              </w:rPr>
            </w:pPr>
          </w:p>
        </w:tc>
        <w:tc>
          <w:tcPr>
            <w:tcW w:w="389" w:type="dxa"/>
            <w:tcBorders>
              <w:bottom w:val="nil"/>
            </w:tcBorders>
            <w:shd w:val="clear" w:color="auto" w:fill="A6A6A6" w:themeFill="background1" w:themeFillShade="A6"/>
          </w:tcPr>
          <w:p w:rsidR="008C2E4D" w:rsidRPr="00D31C39" w:rsidRDefault="008C2E4D" w:rsidP="000440D1">
            <w:pPr>
              <w:spacing w:after="0" w:line="240" w:lineRule="auto"/>
              <w:ind w:right="57"/>
              <w:rPr>
                <w:rFonts w:ascii="Arial" w:eastAsia="Times New Roman" w:hAnsi="Arial" w:cs="Arial"/>
                <w:sz w:val="18"/>
                <w:szCs w:val="18"/>
                <w:lang w:eastAsia="en-AU"/>
              </w:rPr>
            </w:pPr>
          </w:p>
        </w:tc>
        <w:tc>
          <w:tcPr>
            <w:tcW w:w="1730" w:type="dxa"/>
            <w:tcBorders>
              <w:bottom w:val="nil"/>
            </w:tcBorders>
            <w:shd w:val="clear" w:color="auto" w:fill="auto"/>
          </w:tcPr>
          <w:p w:rsidR="008C2E4D" w:rsidRPr="00D31C39" w:rsidRDefault="008C2E4D" w:rsidP="000440D1">
            <w:pPr>
              <w:spacing w:after="0" w:line="240" w:lineRule="auto"/>
              <w:ind w:right="57"/>
              <w:jc w:val="right"/>
              <w:rPr>
                <w:rFonts w:ascii="Arial" w:hAnsi="Arial" w:cs="Arial"/>
                <w:sz w:val="18"/>
                <w:szCs w:val="18"/>
              </w:rPr>
            </w:pPr>
            <w:r w:rsidRPr="00D31C39">
              <w:rPr>
                <w:rFonts w:ascii="Arial" w:eastAsia="Times New Roman" w:hAnsi="Arial" w:cs="Arial"/>
                <w:sz w:val="18"/>
                <w:szCs w:val="18"/>
                <w:lang w:eastAsia="en-AU"/>
              </w:rPr>
              <w:t>CEPA, UNDP</w:t>
            </w:r>
          </w:p>
        </w:tc>
      </w:tr>
      <w:tr w:rsidR="008C2E4D" w:rsidRPr="00D31C39" w:rsidTr="008C2E4D">
        <w:trPr>
          <w:trHeight w:val="432"/>
        </w:trPr>
        <w:tc>
          <w:tcPr>
            <w:tcW w:w="3367" w:type="dxa"/>
            <w:shd w:val="clear" w:color="auto" w:fill="auto"/>
          </w:tcPr>
          <w:p w:rsidR="008C2E4D" w:rsidRPr="00D31C39" w:rsidRDefault="008C2E4D" w:rsidP="000440D1">
            <w:pPr>
              <w:spacing w:after="0" w:line="240" w:lineRule="auto"/>
              <w:ind w:right="57"/>
              <w:rPr>
                <w:rFonts w:ascii="Arial" w:eastAsia="Times New Roman" w:hAnsi="Arial" w:cs="Arial"/>
                <w:sz w:val="18"/>
                <w:szCs w:val="18"/>
                <w:lang w:eastAsia="en-AU"/>
              </w:rPr>
            </w:pPr>
          </w:p>
        </w:tc>
        <w:tc>
          <w:tcPr>
            <w:tcW w:w="2919" w:type="dxa"/>
            <w:shd w:val="clear" w:color="auto" w:fill="FABF8F" w:themeFill="accent6" w:themeFillTint="99"/>
          </w:tcPr>
          <w:p w:rsidR="008C2E4D" w:rsidRPr="00D31C39" w:rsidRDefault="008C2E4D" w:rsidP="000440D1">
            <w:pPr>
              <w:spacing w:after="0" w:line="240" w:lineRule="auto"/>
              <w:ind w:right="57"/>
              <w:rPr>
                <w:rFonts w:ascii="Arial" w:eastAsia="Times New Roman" w:hAnsi="Arial" w:cs="Arial"/>
                <w:sz w:val="18"/>
                <w:szCs w:val="18"/>
                <w:lang w:eastAsia="en-AU"/>
              </w:rPr>
            </w:pPr>
            <w:r w:rsidRPr="00D31C39">
              <w:rPr>
                <w:rFonts w:ascii="Arial" w:eastAsia="Times New Roman" w:hAnsi="Arial" w:cs="Arial"/>
                <w:b/>
                <w:sz w:val="18"/>
                <w:szCs w:val="18"/>
                <w:u w:val="single"/>
                <w:lang w:eastAsia="en-AU"/>
              </w:rPr>
              <w:t>Activity Result 2</w:t>
            </w:r>
            <w:r w:rsidRPr="00D31C39">
              <w:rPr>
                <w:rFonts w:ascii="Arial" w:eastAsia="Times New Roman" w:hAnsi="Arial" w:cs="Arial"/>
                <w:sz w:val="18"/>
                <w:szCs w:val="18"/>
                <w:lang w:eastAsia="en-AU"/>
              </w:rPr>
              <w:t>. Project Management</w:t>
            </w:r>
          </w:p>
        </w:tc>
        <w:tc>
          <w:tcPr>
            <w:tcW w:w="3296" w:type="dxa"/>
            <w:gridSpan w:val="5"/>
            <w:shd w:val="clear" w:color="auto" w:fill="FABF8F" w:themeFill="accent6" w:themeFillTint="99"/>
          </w:tcPr>
          <w:p w:rsidR="008C2E4D" w:rsidRPr="00D31C39" w:rsidRDefault="008C2E4D" w:rsidP="000440D1">
            <w:pPr>
              <w:spacing w:after="0" w:line="240" w:lineRule="auto"/>
              <w:ind w:right="57"/>
              <w:jc w:val="right"/>
              <w:rPr>
                <w:rFonts w:ascii="Arial" w:hAnsi="Arial" w:cs="Arial"/>
                <w:b/>
                <w:i/>
                <w:sz w:val="18"/>
                <w:szCs w:val="18"/>
              </w:rPr>
            </w:pPr>
          </w:p>
        </w:tc>
      </w:tr>
      <w:tr w:rsidR="00C441F0" w:rsidRPr="00D31C39" w:rsidTr="00CF6750">
        <w:trPr>
          <w:trHeight w:val="794"/>
        </w:trPr>
        <w:tc>
          <w:tcPr>
            <w:tcW w:w="3367" w:type="dxa"/>
            <w:shd w:val="clear" w:color="auto" w:fill="auto"/>
          </w:tcPr>
          <w:p w:rsidR="00C441F0" w:rsidRPr="00D31C39" w:rsidRDefault="00C441F0" w:rsidP="000440D1">
            <w:pPr>
              <w:spacing w:after="0" w:line="240" w:lineRule="auto"/>
              <w:ind w:right="57"/>
              <w:rPr>
                <w:rFonts w:ascii="Arial" w:eastAsia="Times New Roman" w:hAnsi="Arial" w:cs="Arial"/>
                <w:sz w:val="18"/>
                <w:szCs w:val="18"/>
                <w:lang w:eastAsia="en-AU"/>
              </w:rPr>
            </w:pPr>
          </w:p>
        </w:tc>
        <w:tc>
          <w:tcPr>
            <w:tcW w:w="2919" w:type="dxa"/>
            <w:shd w:val="clear" w:color="auto" w:fill="auto"/>
          </w:tcPr>
          <w:p w:rsidR="00C441F0" w:rsidRPr="00D31C39" w:rsidRDefault="00C441F0" w:rsidP="000440D1">
            <w:pPr>
              <w:spacing w:after="0" w:line="240" w:lineRule="auto"/>
              <w:ind w:right="57"/>
              <w:rPr>
                <w:rFonts w:ascii="Arial" w:eastAsia="Times New Roman" w:hAnsi="Arial" w:cs="Arial"/>
                <w:sz w:val="18"/>
                <w:szCs w:val="18"/>
                <w:lang w:eastAsia="en-AU"/>
              </w:rPr>
            </w:pPr>
            <w:r w:rsidRPr="00D31C39">
              <w:rPr>
                <w:rFonts w:ascii="Arial" w:eastAsia="Times New Roman" w:hAnsi="Arial" w:cs="Arial"/>
                <w:sz w:val="18"/>
                <w:szCs w:val="18"/>
                <w:lang w:eastAsia="en-AU"/>
              </w:rPr>
              <w:t xml:space="preserve">Day-to-day project management and support assurance activities </w:t>
            </w:r>
          </w:p>
        </w:tc>
        <w:tc>
          <w:tcPr>
            <w:tcW w:w="393" w:type="dxa"/>
            <w:shd w:val="clear" w:color="auto" w:fill="A6A6A6" w:themeFill="background1" w:themeFillShade="A6"/>
          </w:tcPr>
          <w:p w:rsidR="00C441F0" w:rsidRPr="00D31C39" w:rsidRDefault="00C441F0" w:rsidP="000440D1">
            <w:pPr>
              <w:spacing w:after="0" w:line="240" w:lineRule="auto"/>
              <w:ind w:right="57"/>
              <w:rPr>
                <w:rFonts w:ascii="Arial" w:eastAsia="Times New Roman" w:hAnsi="Arial" w:cs="Arial"/>
                <w:sz w:val="18"/>
                <w:szCs w:val="18"/>
                <w:lang w:eastAsia="en-AU"/>
              </w:rPr>
            </w:pPr>
          </w:p>
        </w:tc>
        <w:tc>
          <w:tcPr>
            <w:tcW w:w="392" w:type="dxa"/>
            <w:shd w:val="clear" w:color="auto" w:fill="A6A6A6" w:themeFill="background1" w:themeFillShade="A6"/>
          </w:tcPr>
          <w:p w:rsidR="00C441F0" w:rsidRPr="00D31C39" w:rsidRDefault="00C441F0" w:rsidP="000440D1">
            <w:pPr>
              <w:spacing w:after="0" w:line="240" w:lineRule="auto"/>
              <w:ind w:right="57"/>
              <w:rPr>
                <w:rFonts w:ascii="Arial" w:eastAsia="Times New Roman" w:hAnsi="Arial" w:cs="Arial"/>
                <w:sz w:val="18"/>
                <w:szCs w:val="18"/>
                <w:lang w:eastAsia="en-AU"/>
              </w:rPr>
            </w:pPr>
          </w:p>
        </w:tc>
        <w:tc>
          <w:tcPr>
            <w:tcW w:w="392" w:type="dxa"/>
            <w:shd w:val="clear" w:color="auto" w:fill="A6A6A6" w:themeFill="background1" w:themeFillShade="A6"/>
          </w:tcPr>
          <w:p w:rsidR="00C441F0" w:rsidRPr="00D31C39" w:rsidRDefault="00C441F0" w:rsidP="000440D1">
            <w:pPr>
              <w:spacing w:after="0" w:line="240" w:lineRule="auto"/>
              <w:ind w:right="57"/>
              <w:rPr>
                <w:rFonts w:ascii="Arial" w:eastAsia="Times New Roman" w:hAnsi="Arial" w:cs="Arial"/>
                <w:sz w:val="18"/>
                <w:szCs w:val="18"/>
                <w:lang w:eastAsia="en-AU"/>
              </w:rPr>
            </w:pPr>
          </w:p>
        </w:tc>
        <w:tc>
          <w:tcPr>
            <w:tcW w:w="389" w:type="dxa"/>
            <w:shd w:val="clear" w:color="auto" w:fill="A6A6A6" w:themeFill="background1" w:themeFillShade="A6"/>
          </w:tcPr>
          <w:p w:rsidR="00C441F0" w:rsidRPr="00D31C39" w:rsidRDefault="00C441F0" w:rsidP="000440D1">
            <w:pPr>
              <w:spacing w:after="0" w:line="240" w:lineRule="auto"/>
              <w:ind w:right="57"/>
              <w:rPr>
                <w:rFonts w:ascii="Arial" w:eastAsia="Times New Roman" w:hAnsi="Arial" w:cs="Arial"/>
                <w:sz w:val="18"/>
                <w:szCs w:val="18"/>
                <w:lang w:eastAsia="en-AU"/>
              </w:rPr>
            </w:pPr>
          </w:p>
        </w:tc>
        <w:tc>
          <w:tcPr>
            <w:tcW w:w="1730" w:type="dxa"/>
            <w:shd w:val="clear" w:color="auto" w:fill="auto"/>
          </w:tcPr>
          <w:p w:rsidR="00C441F0" w:rsidRPr="00D31C39" w:rsidRDefault="00C441F0" w:rsidP="000440D1">
            <w:pPr>
              <w:spacing w:after="0" w:line="240" w:lineRule="auto"/>
              <w:ind w:right="57"/>
              <w:jc w:val="right"/>
              <w:rPr>
                <w:rFonts w:ascii="Arial" w:hAnsi="Arial" w:cs="Arial"/>
                <w:sz w:val="18"/>
                <w:szCs w:val="18"/>
              </w:rPr>
            </w:pPr>
            <w:r w:rsidRPr="00D31C39">
              <w:rPr>
                <w:rFonts w:ascii="Arial" w:hAnsi="Arial" w:cs="Arial"/>
                <w:sz w:val="18"/>
                <w:szCs w:val="18"/>
              </w:rPr>
              <w:t>CEPA, UNDP</w:t>
            </w:r>
          </w:p>
        </w:tc>
      </w:tr>
    </w:tbl>
    <w:p w:rsidR="005C3CC6" w:rsidRDefault="005C3CC6" w:rsidP="005C3CC6"/>
    <w:p w:rsidR="00C441F0" w:rsidRDefault="00C441F0" w:rsidP="00C441F0">
      <w:pPr>
        <w:jc w:val="center"/>
      </w:pPr>
      <w:r>
        <w:t>***</w:t>
      </w:r>
    </w:p>
    <w:p w:rsidR="00745C6F" w:rsidRDefault="00745C6F">
      <w:pPr>
        <w:rPr>
          <w:rFonts w:ascii="Arial" w:hAnsi="Arial" w:cs="Arial"/>
          <w:b/>
        </w:rPr>
      </w:pPr>
      <w:r>
        <w:rPr>
          <w:rFonts w:ascii="Arial" w:hAnsi="Arial" w:cs="Arial"/>
          <w:b/>
        </w:rPr>
        <w:br w:type="page"/>
      </w:r>
    </w:p>
    <w:p w:rsidR="00B23EE1" w:rsidRDefault="005C3CC6" w:rsidP="002A47C3">
      <w:pPr>
        <w:spacing w:after="0" w:line="240" w:lineRule="auto"/>
        <w:jc w:val="both"/>
        <w:rPr>
          <w:rFonts w:ascii="Arial" w:hAnsi="Arial" w:cs="Arial"/>
          <w:b/>
        </w:rPr>
      </w:pPr>
      <w:r>
        <w:rPr>
          <w:rFonts w:ascii="Arial" w:hAnsi="Arial" w:cs="Arial"/>
          <w:b/>
        </w:rPr>
        <w:lastRenderedPageBreak/>
        <w:t xml:space="preserve">Annex 2.  WPZ 2020 Annual </w:t>
      </w:r>
      <w:proofErr w:type="spellStart"/>
      <w:r>
        <w:rPr>
          <w:rFonts w:ascii="Arial" w:hAnsi="Arial" w:cs="Arial"/>
          <w:b/>
        </w:rPr>
        <w:t>Workplan</w:t>
      </w:r>
      <w:proofErr w:type="spellEnd"/>
      <w:r>
        <w:rPr>
          <w:rFonts w:ascii="Arial" w:hAnsi="Arial" w:cs="Arial"/>
          <w:b/>
        </w:rPr>
        <w:t xml:space="preserve"> </w:t>
      </w:r>
      <w:r>
        <w:rPr>
          <w:rFonts w:ascii="Arial" w:hAnsi="Arial" w:cs="Arial"/>
        </w:rPr>
        <w:t>(just the activities</w:t>
      </w:r>
      <w:r w:rsidR="000440D1">
        <w:rPr>
          <w:rFonts w:ascii="Arial" w:hAnsi="Arial" w:cs="Arial"/>
        </w:rPr>
        <w:t xml:space="preserve">, </w:t>
      </w:r>
      <w:r w:rsidR="002A47C3">
        <w:rPr>
          <w:rFonts w:ascii="Arial" w:hAnsi="Arial" w:cs="Arial"/>
        </w:rPr>
        <w:t xml:space="preserve">as there are significant formatting issues in the WPZ </w:t>
      </w:r>
      <w:proofErr w:type="spellStart"/>
      <w:r w:rsidR="002A47C3">
        <w:rPr>
          <w:rFonts w:ascii="Arial" w:hAnsi="Arial" w:cs="Arial"/>
        </w:rPr>
        <w:t>workplan</w:t>
      </w:r>
      <w:proofErr w:type="spellEnd"/>
      <w:r w:rsidR="00735540">
        <w:rPr>
          <w:rFonts w:ascii="Arial" w:hAnsi="Arial" w:cs="Arial"/>
        </w:rPr>
        <w:t>; effort is indicated, e.g., 3/4</w:t>
      </w:r>
      <w:r>
        <w:rPr>
          <w:rFonts w:ascii="Arial" w:hAnsi="Arial" w:cs="Arial"/>
        </w:rPr>
        <w:t>)</w:t>
      </w:r>
      <w:r w:rsidR="002A47C3">
        <w:rPr>
          <w:rFonts w:ascii="Arial" w:hAnsi="Arial" w:cs="Arial"/>
          <w:b/>
        </w:rPr>
        <w:t xml:space="preserve"> </w:t>
      </w:r>
    </w:p>
    <w:p w:rsidR="00B23EE1" w:rsidRDefault="00B23EE1" w:rsidP="00FC2321">
      <w:pPr>
        <w:spacing w:after="0" w:line="240" w:lineRule="auto"/>
        <w:rPr>
          <w:rFonts w:ascii="Arial" w:hAnsi="Arial" w:cs="Arial"/>
          <w:b/>
        </w:rPr>
      </w:pPr>
    </w:p>
    <w:tbl>
      <w:tblPr>
        <w:tblStyle w:val="TableGrid"/>
        <w:tblW w:w="0" w:type="auto"/>
        <w:tblInd w:w="108" w:type="dxa"/>
        <w:tblLook w:val="04A0"/>
      </w:tblPr>
      <w:tblGrid>
        <w:gridCol w:w="4515"/>
        <w:gridCol w:w="4841"/>
      </w:tblGrid>
      <w:tr w:rsidR="001934C1" w:rsidRPr="001934C1" w:rsidTr="001934C1">
        <w:tc>
          <w:tcPr>
            <w:tcW w:w="4515" w:type="dxa"/>
          </w:tcPr>
          <w:p w:rsidR="001934C1" w:rsidRDefault="001934C1" w:rsidP="001934C1">
            <w:pPr>
              <w:rPr>
                <w:rFonts w:ascii="Arial" w:hAnsi="Arial" w:cs="Arial"/>
                <w:color w:val="000000" w:themeColor="text1"/>
                <w:sz w:val="20"/>
                <w:szCs w:val="20"/>
              </w:rPr>
            </w:pPr>
            <w:r w:rsidRPr="001934C1">
              <w:rPr>
                <w:rFonts w:ascii="Arial" w:hAnsi="Arial" w:cs="Arial"/>
                <w:b/>
                <w:color w:val="000000" w:themeColor="text1"/>
                <w:sz w:val="20"/>
                <w:szCs w:val="20"/>
              </w:rPr>
              <w:t>Baseline</w:t>
            </w:r>
            <w:r w:rsidRPr="001934C1">
              <w:rPr>
                <w:rFonts w:ascii="Arial" w:hAnsi="Arial" w:cs="Arial"/>
                <w:color w:val="000000" w:themeColor="text1"/>
                <w:sz w:val="20"/>
                <w:szCs w:val="20"/>
              </w:rPr>
              <w:t xml:space="preserve">: 62% of TKCP, 27% of </w:t>
            </w:r>
            <w:proofErr w:type="spellStart"/>
            <w:r w:rsidRPr="001934C1">
              <w:rPr>
                <w:rFonts w:ascii="Arial" w:hAnsi="Arial" w:cs="Arial"/>
                <w:color w:val="000000" w:themeColor="text1"/>
                <w:sz w:val="20"/>
                <w:szCs w:val="20"/>
              </w:rPr>
              <w:t>Morobe</w:t>
            </w:r>
            <w:proofErr w:type="spellEnd"/>
            <w:r w:rsidRPr="001934C1">
              <w:rPr>
                <w:rFonts w:ascii="Arial" w:hAnsi="Arial" w:cs="Arial"/>
                <w:color w:val="000000" w:themeColor="text1"/>
                <w:sz w:val="20"/>
                <w:szCs w:val="20"/>
              </w:rPr>
              <w:t xml:space="preserve"> and 23% of </w:t>
            </w:r>
            <w:proofErr w:type="spellStart"/>
            <w:r w:rsidRPr="001934C1">
              <w:rPr>
                <w:rFonts w:ascii="Arial" w:hAnsi="Arial" w:cs="Arial"/>
                <w:color w:val="000000" w:themeColor="text1"/>
                <w:sz w:val="20"/>
                <w:szCs w:val="20"/>
              </w:rPr>
              <w:t>Madang</w:t>
            </w:r>
            <w:proofErr w:type="spellEnd"/>
            <w:r w:rsidRPr="001934C1">
              <w:rPr>
                <w:rFonts w:ascii="Arial" w:hAnsi="Arial" w:cs="Arial"/>
                <w:color w:val="000000" w:themeColor="text1"/>
                <w:sz w:val="20"/>
                <w:szCs w:val="20"/>
              </w:rPr>
              <w:t xml:space="preserve"> Provincial Government’s capacity exist on Protected Areas Management</w:t>
            </w:r>
            <w:r>
              <w:rPr>
                <w:rFonts w:ascii="Arial" w:hAnsi="Arial" w:cs="Arial"/>
                <w:color w:val="000000" w:themeColor="text1"/>
                <w:sz w:val="20"/>
                <w:szCs w:val="20"/>
              </w:rPr>
              <w:t>.</w:t>
            </w:r>
          </w:p>
          <w:p w:rsidR="001934C1" w:rsidRPr="001934C1" w:rsidRDefault="001934C1" w:rsidP="001934C1">
            <w:pPr>
              <w:rPr>
                <w:rFonts w:ascii="Arial" w:hAnsi="Arial" w:cs="Arial"/>
                <w:color w:val="000000" w:themeColor="text1"/>
                <w:sz w:val="20"/>
                <w:szCs w:val="20"/>
              </w:rPr>
            </w:pPr>
            <w:r w:rsidRPr="001934C1">
              <w:rPr>
                <w:rFonts w:ascii="Arial" w:hAnsi="Arial" w:cs="Arial"/>
                <w:color w:val="000000" w:themeColor="text1"/>
                <w:sz w:val="20"/>
                <w:szCs w:val="20"/>
              </w:rPr>
              <w:t xml:space="preserve"> </w:t>
            </w:r>
          </w:p>
          <w:p w:rsidR="001934C1" w:rsidRDefault="001934C1" w:rsidP="001934C1">
            <w:pPr>
              <w:rPr>
                <w:rFonts w:ascii="Arial" w:hAnsi="Arial" w:cs="Arial"/>
                <w:color w:val="000000" w:themeColor="text1"/>
                <w:sz w:val="20"/>
                <w:szCs w:val="20"/>
              </w:rPr>
            </w:pPr>
            <w:r w:rsidRPr="001934C1">
              <w:rPr>
                <w:rFonts w:ascii="Arial" w:hAnsi="Arial" w:cs="Arial"/>
                <w:b/>
                <w:color w:val="000000" w:themeColor="text1"/>
                <w:sz w:val="20"/>
                <w:szCs w:val="20"/>
              </w:rPr>
              <w:t xml:space="preserve">Indicators: </w:t>
            </w:r>
            <w:r w:rsidRPr="001934C1">
              <w:rPr>
                <w:rFonts w:ascii="Arial" w:hAnsi="Arial" w:cs="Arial"/>
                <w:color w:val="000000" w:themeColor="text1"/>
                <w:sz w:val="20"/>
                <w:szCs w:val="20"/>
              </w:rPr>
              <w:t xml:space="preserve">% of enhanced capacity of TKCP, </w:t>
            </w:r>
            <w:proofErr w:type="spellStart"/>
            <w:r w:rsidRPr="001934C1">
              <w:rPr>
                <w:rFonts w:ascii="Arial" w:hAnsi="Arial" w:cs="Arial"/>
                <w:color w:val="000000" w:themeColor="text1"/>
                <w:sz w:val="20"/>
                <w:szCs w:val="20"/>
              </w:rPr>
              <w:t>Morobe</w:t>
            </w:r>
            <w:proofErr w:type="spellEnd"/>
            <w:r w:rsidRPr="001934C1">
              <w:rPr>
                <w:rFonts w:ascii="Arial" w:hAnsi="Arial" w:cs="Arial"/>
                <w:color w:val="000000" w:themeColor="text1"/>
                <w:sz w:val="20"/>
                <w:szCs w:val="20"/>
              </w:rPr>
              <w:t xml:space="preserve"> and </w:t>
            </w:r>
            <w:proofErr w:type="spellStart"/>
            <w:r w:rsidRPr="001934C1">
              <w:rPr>
                <w:rFonts w:ascii="Arial" w:hAnsi="Arial" w:cs="Arial"/>
                <w:color w:val="000000" w:themeColor="text1"/>
                <w:sz w:val="20"/>
                <w:szCs w:val="20"/>
              </w:rPr>
              <w:t>Madang</w:t>
            </w:r>
            <w:proofErr w:type="spellEnd"/>
            <w:r w:rsidRPr="001934C1">
              <w:rPr>
                <w:rFonts w:ascii="Arial" w:hAnsi="Arial" w:cs="Arial"/>
                <w:color w:val="000000" w:themeColor="text1"/>
                <w:sz w:val="20"/>
                <w:szCs w:val="20"/>
              </w:rPr>
              <w:t xml:space="preserve"> Provincial Government Officials</w:t>
            </w:r>
            <w:r>
              <w:rPr>
                <w:rFonts w:ascii="Arial" w:hAnsi="Arial" w:cs="Arial"/>
                <w:color w:val="000000" w:themeColor="text1"/>
                <w:sz w:val="20"/>
                <w:szCs w:val="20"/>
              </w:rPr>
              <w:t>.</w:t>
            </w:r>
          </w:p>
          <w:p w:rsidR="001934C1" w:rsidRPr="001934C1" w:rsidRDefault="001934C1" w:rsidP="001934C1">
            <w:pPr>
              <w:rPr>
                <w:rFonts w:ascii="Arial" w:hAnsi="Arial" w:cs="Arial"/>
                <w:b/>
                <w:color w:val="000000" w:themeColor="text1"/>
                <w:sz w:val="20"/>
                <w:szCs w:val="20"/>
              </w:rPr>
            </w:pPr>
          </w:p>
          <w:p w:rsidR="001934C1" w:rsidRPr="001934C1" w:rsidRDefault="001934C1" w:rsidP="001934C1">
            <w:pPr>
              <w:rPr>
                <w:rFonts w:ascii="Arial" w:hAnsi="Arial" w:cs="Arial"/>
                <w:b/>
                <w:color w:val="000000" w:themeColor="text1"/>
                <w:sz w:val="20"/>
                <w:szCs w:val="20"/>
              </w:rPr>
            </w:pPr>
            <w:r w:rsidRPr="001934C1">
              <w:rPr>
                <w:rFonts w:ascii="Arial" w:hAnsi="Arial" w:cs="Arial"/>
                <w:b/>
                <w:color w:val="000000" w:themeColor="text1"/>
                <w:sz w:val="20"/>
                <w:szCs w:val="20"/>
              </w:rPr>
              <w:t>Targets:</w:t>
            </w:r>
          </w:p>
          <w:p w:rsidR="001934C1" w:rsidRPr="001934C1" w:rsidRDefault="001934C1" w:rsidP="001934C1">
            <w:pPr>
              <w:pStyle w:val="ListParagraph"/>
              <w:numPr>
                <w:ilvl w:val="0"/>
                <w:numId w:val="21"/>
              </w:numPr>
              <w:ind w:left="313" w:hanging="284"/>
              <w:contextualSpacing w:val="0"/>
              <w:rPr>
                <w:rFonts w:ascii="Arial" w:hAnsi="Arial" w:cs="Arial"/>
                <w:color w:val="000000" w:themeColor="text1"/>
                <w:sz w:val="20"/>
                <w:szCs w:val="20"/>
              </w:rPr>
            </w:pPr>
            <w:r w:rsidRPr="001934C1">
              <w:rPr>
                <w:rFonts w:ascii="Arial" w:hAnsi="Arial" w:cs="Arial"/>
                <w:color w:val="000000" w:themeColor="text1"/>
                <w:sz w:val="20"/>
                <w:szCs w:val="20"/>
              </w:rPr>
              <w:t>Gazettal of YUS Conservation Area at the Landscape Level</w:t>
            </w:r>
            <w:r>
              <w:rPr>
                <w:rFonts w:ascii="Arial" w:hAnsi="Arial" w:cs="Arial"/>
                <w:color w:val="000000" w:themeColor="text1"/>
                <w:sz w:val="20"/>
                <w:szCs w:val="20"/>
              </w:rPr>
              <w:t>.</w:t>
            </w:r>
          </w:p>
          <w:p w:rsidR="001934C1" w:rsidRPr="001934C1" w:rsidRDefault="001934C1" w:rsidP="001934C1">
            <w:pPr>
              <w:pStyle w:val="ListParagraph"/>
              <w:numPr>
                <w:ilvl w:val="0"/>
                <w:numId w:val="21"/>
              </w:numPr>
              <w:ind w:left="313" w:hanging="284"/>
              <w:contextualSpacing w:val="0"/>
              <w:rPr>
                <w:rFonts w:ascii="Arial" w:hAnsi="Arial" w:cs="Arial"/>
                <w:color w:val="000000" w:themeColor="text1"/>
                <w:sz w:val="20"/>
                <w:szCs w:val="20"/>
              </w:rPr>
            </w:pPr>
            <w:r w:rsidRPr="001934C1">
              <w:rPr>
                <w:rFonts w:ascii="Arial" w:hAnsi="Arial" w:cs="Arial"/>
                <w:color w:val="000000" w:themeColor="text1"/>
                <w:sz w:val="20"/>
                <w:szCs w:val="20"/>
              </w:rPr>
              <w:t>Community-based Land-use Management strengthened and incorporated into YUS Landscape Management</w:t>
            </w:r>
            <w:r>
              <w:rPr>
                <w:rFonts w:ascii="Arial" w:hAnsi="Arial" w:cs="Arial"/>
                <w:color w:val="000000" w:themeColor="text1"/>
                <w:sz w:val="20"/>
                <w:szCs w:val="20"/>
              </w:rPr>
              <w:t>.</w:t>
            </w:r>
          </w:p>
          <w:p w:rsidR="001934C1" w:rsidRPr="001934C1" w:rsidRDefault="001934C1" w:rsidP="001934C1">
            <w:pPr>
              <w:pStyle w:val="ListParagraph"/>
              <w:numPr>
                <w:ilvl w:val="0"/>
                <w:numId w:val="21"/>
              </w:numPr>
              <w:ind w:left="313" w:hanging="284"/>
              <w:contextualSpacing w:val="0"/>
              <w:rPr>
                <w:rFonts w:ascii="Arial" w:hAnsi="Arial" w:cs="Arial"/>
                <w:color w:val="000000" w:themeColor="text1"/>
                <w:sz w:val="20"/>
                <w:szCs w:val="20"/>
              </w:rPr>
            </w:pPr>
            <w:r w:rsidRPr="001934C1">
              <w:rPr>
                <w:rFonts w:ascii="Arial" w:hAnsi="Arial" w:cs="Arial"/>
                <w:color w:val="000000" w:themeColor="text1"/>
                <w:sz w:val="20"/>
                <w:szCs w:val="20"/>
              </w:rPr>
              <w:t>YUS Conservation Organization (CBO) capacity strengthened and participation in YUS CA management activities increased</w:t>
            </w:r>
            <w:r>
              <w:rPr>
                <w:rFonts w:ascii="Arial" w:hAnsi="Arial" w:cs="Arial"/>
                <w:color w:val="000000" w:themeColor="text1"/>
                <w:sz w:val="20"/>
                <w:szCs w:val="20"/>
              </w:rPr>
              <w:t>.</w:t>
            </w:r>
          </w:p>
          <w:p w:rsidR="001934C1" w:rsidRPr="001934C1" w:rsidRDefault="001934C1" w:rsidP="001934C1">
            <w:pPr>
              <w:pStyle w:val="ListParagraph"/>
              <w:numPr>
                <w:ilvl w:val="0"/>
                <w:numId w:val="21"/>
              </w:numPr>
              <w:ind w:left="313" w:hanging="284"/>
              <w:contextualSpacing w:val="0"/>
              <w:rPr>
                <w:rFonts w:ascii="Arial" w:hAnsi="Arial" w:cs="Arial"/>
                <w:color w:val="000000" w:themeColor="text1"/>
                <w:sz w:val="20"/>
                <w:szCs w:val="20"/>
              </w:rPr>
            </w:pPr>
            <w:r w:rsidRPr="001934C1">
              <w:rPr>
                <w:rFonts w:ascii="Arial" w:hAnsi="Arial" w:cs="Arial"/>
                <w:color w:val="000000" w:themeColor="text1"/>
                <w:sz w:val="20"/>
                <w:szCs w:val="20"/>
              </w:rPr>
              <w:t>Improved collection, reporting, and application of YUS CA patrol/monitoring data utilizing SMART technology</w:t>
            </w:r>
            <w:r>
              <w:rPr>
                <w:rFonts w:ascii="Arial" w:hAnsi="Arial" w:cs="Arial"/>
                <w:color w:val="000000" w:themeColor="text1"/>
                <w:sz w:val="20"/>
                <w:szCs w:val="20"/>
              </w:rPr>
              <w:t>.</w:t>
            </w:r>
          </w:p>
          <w:p w:rsidR="001934C1" w:rsidRPr="001934C1" w:rsidRDefault="001934C1" w:rsidP="001934C1">
            <w:pPr>
              <w:pStyle w:val="ListParagraph"/>
              <w:numPr>
                <w:ilvl w:val="0"/>
                <w:numId w:val="21"/>
              </w:numPr>
              <w:ind w:left="313" w:hanging="284"/>
              <w:contextualSpacing w:val="0"/>
              <w:rPr>
                <w:rFonts w:ascii="Arial" w:hAnsi="Arial" w:cs="Arial"/>
                <w:color w:val="000000" w:themeColor="text1"/>
                <w:sz w:val="20"/>
                <w:szCs w:val="20"/>
              </w:rPr>
            </w:pPr>
            <w:r w:rsidRPr="001934C1">
              <w:rPr>
                <w:rFonts w:ascii="Arial" w:hAnsi="Arial" w:cs="Arial"/>
                <w:color w:val="000000" w:themeColor="text1"/>
                <w:sz w:val="20"/>
                <w:szCs w:val="20"/>
              </w:rPr>
              <w:t>Training for TKCP, Rangers, and YUS Communities on Protected Area Management</w:t>
            </w:r>
            <w:r>
              <w:rPr>
                <w:rFonts w:ascii="Arial" w:hAnsi="Arial" w:cs="Arial"/>
                <w:color w:val="000000" w:themeColor="text1"/>
                <w:sz w:val="20"/>
                <w:szCs w:val="20"/>
              </w:rPr>
              <w:t>.</w:t>
            </w:r>
          </w:p>
          <w:p w:rsidR="001934C1" w:rsidRPr="001934C1" w:rsidRDefault="001934C1" w:rsidP="001934C1">
            <w:pPr>
              <w:pStyle w:val="ListParagraph"/>
              <w:numPr>
                <w:ilvl w:val="0"/>
                <w:numId w:val="21"/>
              </w:numPr>
              <w:ind w:left="313" w:hanging="284"/>
              <w:contextualSpacing w:val="0"/>
              <w:rPr>
                <w:rFonts w:ascii="Arial" w:hAnsi="Arial" w:cs="Arial"/>
                <w:color w:val="000000" w:themeColor="text1"/>
                <w:sz w:val="20"/>
                <w:szCs w:val="20"/>
              </w:rPr>
            </w:pPr>
            <w:r w:rsidRPr="001934C1">
              <w:rPr>
                <w:rFonts w:ascii="Arial" w:hAnsi="Arial" w:cs="Arial"/>
                <w:color w:val="000000" w:themeColor="text1"/>
                <w:sz w:val="20"/>
                <w:szCs w:val="20"/>
              </w:rPr>
              <w:t>Develop and Distribute Awareness, Education, and Advocacy Materials</w:t>
            </w:r>
            <w:r>
              <w:rPr>
                <w:rFonts w:ascii="Arial" w:hAnsi="Arial" w:cs="Arial"/>
                <w:color w:val="000000" w:themeColor="text1"/>
                <w:sz w:val="20"/>
                <w:szCs w:val="20"/>
              </w:rPr>
              <w:t>.</w:t>
            </w:r>
          </w:p>
          <w:p w:rsidR="001934C1" w:rsidRPr="001934C1" w:rsidRDefault="001934C1" w:rsidP="001934C1">
            <w:pPr>
              <w:rPr>
                <w:rFonts w:ascii="Arial" w:hAnsi="Arial" w:cs="Arial"/>
                <w:b/>
              </w:rPr>
            </w:pPr>
          </w:p>
        </w:tc>
        <w:tc>
          <w:tcPr>
            <w:tcW w:w="4841" w:type="dxa"/>
          </w:tcPr>
          <w:p w:rsidR="001934C1" w:rsidRPr="001934C1" w:rsidRDefault="001934C1" w:rsidP="001934C1">
            <w:pPr>
              <w:rPr>
                <w:rFonts w:ascii="Arial" w:hAnsi="Arial" w:cs="Arial"/>
                <w:bCs/>
                <w:iCs/>
                <w:color w:val="000000" w:themeColor="text1"/>
                <w:sz w:val="20"/>
                <w:szCs w:val="20"/>
              </w:rPr>
            </w:pPr>
            <w:r w:rsidRPr="001934C1">
              <w:rPr>
                <w:rFonts w:ascii="Arial" w:hAnsi="Arial" w:cs="Arial"/>
                <w:b/>
                <w:iCs/>
                <w:color w:val="000000" w:themeColor="text1"/>
                <w:sz w:val="20"/>
                <w:szCs w:val="20"/>
                <w:u w:val="single"/>
              </w:rPr>
              <w:t>Activity Result:</w:t>
            </w:r>
            <w:r w:rsidRPr="001934C1">
              <w:rPr>
                <w:rFonts w:ascii="Arial" w:hAnsi="Arial" w:cs="Arial"/>
                <w:iCs/>
                <w:color w:val="000000" w:themeColor="text1"/>
                <w:sz w:val="20"/>
                <w:szCs w:val="20"/>
                <w:u w:val="single"/>
              </w:rPr>
              <w:t xml:space="preserve"> </w:t>
            </w:r>
            <w:r w:rsidRPr="001934C1">
              <w:rPr>
                <w:rFonts w:ascii="Arial" w:hAnsi="Arial" w:cs="Arial"/>
                <w:bCs/>
                <w:color w:val="000000" w:themeColor="text1"/>
                <w:sz w:val="20"/>
                <w:szCs w:val="20"/>
              </w:rPr>
              <w:t>Support to YUS Conservation Area</w:t>
            </w:r>
            <w:r>
              <w:rPr>
                <w:rFonts w:ascii="Arial" w:hAnsi="Arial" w:cs="Arial"/>
                <w:bCs/>
                <w:color w:val="000000" w:themeColor="text1"/>
                <w:sz w:val="20"/>
                <w:szCs w:val="20"/>
              </w:rPr>
              <w:t>.</w:t>
            </w:r>
          </w:p>
          <w:p w:rsidR="001934C1" w:rsidRPr="001934C1" w:rsidRDefault="001934C1" w:rsidP="001934C1">
            <w:pPr>
              <w:rPr>
                <w:rFonts w:ascii="Arial" w:hAnsi="Arial" w:cs="Arial"/>
                <w:iCs/>
                <w:color w:val="000000" w:themeColor="text1"/>
                <w:sz w:val="20"/>
                <w:szCs w:val="20"/>
              </w:rPr>
            </w:pPr>
            <w:r w:rsidRPr="001934C1">
              <w:rPr>
                <w:rFonts w:ascii="Arial" w:hAnsi="Arial" w:cs="Arial"/>
                <w:b/>
                <w:iCs/>
                <w:color w:val="000000" w:themeColor="text1"/>
                <w:sz w:val="20"/>
                <w:szCs w:val="20"/>
              </w:rPr>
              <w:t>Activity (Output 2.1):</w:t>
            </w:r>
            <w:r w:rsidRPr="001934C1">
              <w:rPr>
                <w:rFonts w:ascii="Arial" w:hAnsi="Arial" w:cs="Arial"/>
                <w:iCs/>
                <w:color w:val="000000" w:themeColor="text1"/>
                <w:sz w:val="20"/>
                <w:szCs w:val="20"/>
              </w:rPr>
              <w:t xml:space="preserve"> </w:t>
            </w:r>
            <w:r w:rsidRPr="001934C1">
              <w:rPr>
                <w:rFonts w:ascii="Arial" w:hAnsi="Arial" w:cs="Arial"/>
                <w:sz w:val="20"/>
                <w:szCs w:val="20"/>
              </w:rPr>
              <w:t xml:space="preserve"> Expansion to the landscape level and effective management of the YUS Conservation Area Support to YUS Conservation Areas</w:t>
            </w:r>
            <w:r>
              <w:rPr>
                <w:rFonts w:ascii="Arial" w:hAnsi="Arial" w:cs="Arial"/>
                <w:sz w:val="20"/>
                <w:szCs w:val="20"/>
              </w:rPr>
              <w:t>.</w:t>
            </w:r>
          </w:p>
          <w:p w:rsidR="001934C1" w:rsidRPr="001934C1" w:rsidRDefault="001934C1" w:rsidP="001934C1">
            <w:pPr>
              <w:rPr>
                <w:rFonts w:ascii="Arial" w:hAnsi="Arial" w:cs="Arial"/>
                <w:b/>
                <w:iCs/>
                <w:color w:val="000000" w:themeColor="text1"/>
                <w:sz w:val="20"/>
                <w:szCs w:val="20"/>
              </w:rPr>
            </w:pPr>
            <w:r w:rsidRPr="001934C1">
              <w:rPr>
                <w:rFonts w:ascii="Arial" w:hAnsi="Arial" w:cs="Arial"/>
                <w:b/>
                <w:iCs/>
                <w:color w:val="000000" w:themeColor="text1"/>
                <w:sz w:val="20"/>
                <w:szCs w:val="20"/>
              </w:rPr>
              <w:t>Actions:</w:t>
            </w:r>
          </w:p>
          <w:p w:rsidR="001934C1" w:rsidRPr="001934C1" w:rsidRDefault="001934C1" w:rsidP="001934C1">
            <w:pPr>
              <w:pStyle w:val="ListParagraph"/>
              <w:numPr>
                <w:ilvl w:val="0"/>
                <w:numId w:val="16"/>
              </w:numPr>
              <w:contextualSpacing w:val="0"/>
              <w:rPr>
                <w:rFonts w:ascii="Arial" w:hAnsi="Arial" w:cs="Arial"/>
                <w:b/>
                <w:iCs/>
                <w:color w:val="000000" w:themeColor="text1"/>
                <w:sz w:val="20"/>
                <w:szCs w:val="20"/>
              </w:rPr>
            </w:pPr>
            <w:r w:rsidRPr="001934C1">
              <w:rPr>
                <w:rFonts w:ascii="Arial" w:hAnsi="Arial" w:cs="Arial"/>
                <w:iCs/>
                <w:color w:val="000000" w:themeColor="text1"/>
                <w:sz w:val="20"/>
                <w:szCs w:val="20"/>
              </w:rPr>
              <w:t>Facilitation and coordination of YUS Conservation Area Management Committee to ensure completion of Landscape Level Re-Gazettal</w:t>
            </w:r>
            <w:r>
              <w:rPr>
                <w:rFonts w:ascii="Arial" w:hAnsi="Arial" w:cs="Arial"/>
                <w:iCs/>
                <w:color w:val="000000" w:themeColor="text1"/>
                <w:sz w:val="20"/>
                <w:szCs w:val="20"/>
              </w:rPr>
              <w:t>.</w:t>
            </w:r>
            <w:r w:rsidR="00735540">
              <w:rPr>
                <w:rFonts w:ascii="Arial" w:hAnsi="Arial" w:cs="Arial"/>
                <w:iCs/>
                <w:color w:val="000000" w:themeColor="text1"/>
                <w:sz w:val="20"/>
                <w:szCs w:val="20"/>
              </w:rPr>
              <w:t xml:space="preserve"> 3/4</w:t>
            </w:r>
          </w:p>
          <w:p w:rsidR="001934C1" w:rsidRPr="001934C1" w:rsidRDefault="001934C1" w:rsidP="001934C1">
            <w:pPr>
              <w:pStyle w:val="ListParagraph"/>
              <w:numPr>
                <w:ilvl w:val="0"/>
                <w:numId w:val="16"/>
              </w:numPr>
              <w:contextualSpacing w:val="0"/>
              <w:rPr>
                <w:rFonts w:ascii="Arial" w:hAnsi="Arial" w:cs="Arial"/>
                <w:b/>
                <w:iCs/>
                <w:color w:val="000000" w:themeColor="text1"/>
                <w:sz w:val="20"/>
                <w:szCs w:val="20"/>
              </w:rPr>
            </w:pPr>
            <w:r w:rsidRPr="001934C1">
              <w:rPr>
                <w:rFonts w:ascii="Arial" w:hAnsi="Arial" w:cs="Arial"/>
                <w:iCs/>
                <w:color w:val="000000" w:themeColor="text1"/>
                <w:sz w:val="20"/>
                <w:szCs w:val="20"/>
              </w:rPr>
              <w:t>Facilitate trainings and workshops to support Protected Area Management, including Participatory 3D Modeling; Land-use Planning, Monitoring, and Management; YUS CA Patrols and Monitoring</w:t>
            </w:r>
            <w:r>
              <w:rPr>
                <w:rFonts w:ascii="Arial" w:hAnsi="Arial" w:cs="Arial"/>
                <w:iCs/>
                <w:color w:val="000000" w:themeColor="text1"/>
                <w:sz w:val="20"/>
                <w:szCs w:val="20"/>
              </w:rPr>
              <w:t>.</w:t>
            </w:r>
            <w:r w:rsidRPr="001934C1">
              <w:rPr>
                <w:rFonts w:ascii="Arial" w:hAnsi="Arial" w:cs="Arial"/>
                <w:iCs/>
                <w:color w:val="000000" w:themeColor="text1"/>
                <w:sz w:val="20"/>
                <w:szCs w:val="20"/>
              </w:rPr>
              <w:t xml:space="preserve"> </w:t>
            </w:r>
            <w:r w:rsidR="00735540">
              <w:rPr>
                <w:rFonts w:ascii="Arial" w:hAnsi="Arial" w:cs="Arial"/>
                <w:iCs/>
                <w:color w:val="000000" w:themeColor="text1"/>
                <w:sz w:val="20"/>
                <w:szCs w:val="20"/>
              </w:rPr>
              <w:t>4/4</w:t>
            </w:r>
          </w:p>
          <w:p w:rsidR="001934C1" w:rsidRPr="001934C1" w:rsidRDefault="001934C1" w:rsidP="001934C1">
            <w:pPr>
              <w:pStyle w:val="ListParagraph"/>
              <w:numPr>
                <w:ilvl w:val="0"/>
                <w:numId w:val="16"/>
              </w:numPr>
              <w:contextualSpacing w:val="0"/>
              <w:rPr>
                <w:rFonts w:ascii="Arial" w:hAnsi="Arial" w:cs="Arial"/>
                <w:b/>
                <w:iCs/>
                <w:color w:val="000000" w:themeColor="text1"/>
                <w:sz w:val="20"/>
                <w:szCs w:val="20"/>
              </w:rPr>
            </w:pPr>
            <w:r w:rsidRPr="001934C1">
              <w:rPr>
                <w:rFonts w:ascii="Arial" w:hAnsi="Arial" w:cs="Arial"/>
                <w:iCs/>
                <w:color w:val="000000" w:themeColor="text1"/>
                <w:sz w:val="20"/>
                <w:szCs w:val="20"/>
              </w:rPr>
              <w:t>Coordinate with National, Provincial, District, and Local Level Government to advise and support enforcement of YUS CA Bylaws</w:t>
            </w:r>
            <w:r>
              <w:rPr>
                <w:rFonts w:ascii="Arial" w:hAnsi="Arial" w:cs="Arial"/>
                <w:iCs/>
                <w:color w:val="000000" w:themeColor="text1"/>
                <w:sz w:val="20"/>
                <w:szCs w:val="20"/>
              </w:rPr>
              <w:t>.</w:t>
            </w:r>
            <w:r w:rsidR="00735540">
              <w:rPr>
                <w:rFonts w:ascii="Arial" w:hAnsi="Arial" w:cs="Arial"/>
                <w:iCs/>
                <w:color w:val="000000" w:themeColor="text1"/>
                <w:sz w:val="20"/>
                <w:szCs w:val="20"/>
              </w:rPr>
              <w:t xml:space="preserve"> 4/4</w:t>
            </w:r>
          </w:p>
          <w:p w:rsidR="001934C1" w:rsidRPr="001934C1" w:rsidRDefault="001934C1" w:rsidP="001934C1">
            <w:pPr>
              <w:pStyle w:val="ListParagraph"/>
              <w:numPr>
                <w:ilvl w:val="0"/>
                <w:numId w:val="16"/>
              </w:numPr>
              <w:contextualSpacing w:val="0"/>
              <w:rPr>
                <w:rFonts w:ascii="Arial" w:hAnsi="Arial" w:cs="Arial"/>
                <w:iCs/>
                <w:color w:val="000000" w:themeColor="text1"/>
                <w:sz w:val="20"/>
                <w:szCs w:val="20"/>
              </w:rPr>
            </w:pPr>
            <w:r w:rsidRPr="001934C1">
              <w:rPr>
                <w:rFonts w:ascii="Arial" w:hAnsi="Arial" w:cs="Arial"/>
                <w:iCs/>
                <w:color w:val="000000" w:themeColor="text1"/>
                <w:sz w:val="20"/>
                <w:szCs w:val="20"/>
              </w:rPr>
              <w:t>Stakeholder engagement and community-awareness including local outreach and community meetings.</w:t>
            </w:r>
            <w:r w:rsidR="00735540">
              <w:rPr>
                <w:rFonts w:ascii="Arial" w:hAnsi="Arial" w:cs="Arial"/>
                <w:iCs/>
                <w:color w:val="000000" w:themeColor="text1"/>
                <w:sz w:val="20"/>
                <w:szCs w:val="20"/>
              </w:rPr>
              <w:t xml:space="preserve"> 4/4</w:t>
            </w:r>
          </w:p>
          <w:p w:rsidR="001934C1" w:rsidRPr="001934C1" w:rsidRDefault="001934C1" w:rsidP="001934C1">
            <w:pPr>
              <w:pStyle w:val="ListParagraph"/>
              <w:numPr>
                <w:ilvl w:val="0"/>
                <w:numId w:val="16"/>
              </w:numPr>
              <w:contextualSpacing w:val="0"/>
              <w:rPr>
                <w:rFonts w:ascii="Arial" w:hAnsi="Arial" w:cs="Arial"/>
                <w:iCs/>
                <w:color w:val="000000" w:themeColor="text1"/>
                <w:sz w:val="20"/>
                <w:szCs w:val="20"/>
              </w:rPr>
            </w:pPr>
            <w:r w:rsidRPr="001934C1">
              <w:rPr>
                <w:rFonts w:ascii="Arial" w:hAnsi="Arial" w:cs="Arial"/>
                <w:iCs/>
                <w:color w:val="000000" w:themeColor="text1"/>
                <w:sz w:val="20"/>
                <w:szCs w:val="20"/>
              </w:rPr>
              <w:t>Guidance, coordination, and training for YUS Conservation Organization (CBO) executives and members including leadership, management, planning, communications, and community engagement</w:t>
            </w:r>
            <w:r>
              <w:rPr>
                <w:rFonts w:ascii="Arial" w:hAnsi="Arial" w:cs="Arial"/>
                <w:iCs/>
                <w:color w:val="000000" w:themeColor="text1"/>
                <w:sz w:val="20"/>
                <w:szCs w:val="20"/>
              </w:rPr>
              <w:t>.</w:t>
            </w:r>
            <w:r w:rsidR="00735540">
              <w:rPr>
                <w:rFonts w:ascii="Arial" w:hAnsi="Arial" w:cs="Arial"/>
                <w:iCs/>
                <w:color w:val="000000" w:themeColor="text1"/>
                <w:sz w:val="20"/>
                <w:szCs w:val="20"/>
              </w:rPr>
              <w:t xml:space="preserve"> 4/4</w:t>
            </w:r>
          </w:p>
          <w:p w:rsidR="001934C1" w:rsidRPr="001934C1" w:rsidRDefault="001934C1" w:rsidP="001934C1">
            <w:pPr>
              <w:pStyle w:val="ListParagraph"/>
              <w:numPr>
                <w:ilvl w:val="0"/>
                <w:numId w:val="16"/>
              </w:numPr>
              <w:contextualSpacing w:val="0"/>
              <w:rPr>
                <w:rFonts w:ascii="Arial" w:hAnsi="Arial" w:cs="Arial"/>
                <w:iCs/>
                <w:color w:val="000000" w:themeColor="text1"/>
                <w:sz w:val="20"/>
                <w:szCs w:val="20"/>
              </w:rPr>
            </w:pPr>
            <w:r w:rsidRPr="001934C1">
              <w:rPr>
                <w:rFonts w:ascii="Arial" w:hAnsi="Arial" w:cs="Arial"/>
                <w:iCs/>
                <w:color w:val="000000" w:themeColor="text1"/>
                <w:sz w:val="20"/>
                <w:szCs w:val="20"/>
              </w:rPr>
              <w:t>Spatial Monitoring and Reporting Tool (SMART) system development and training</w:t>
            </w:r>
            <w:r>
              <w:rPr>
                <w:rFonts w:ascii="Arial" w:hAnsi="Arial" w:cs="Arial"/>
                <w:iCs/>
                <w:color w:val="000000" w:themeColor="text1"/>
                <w:sz w:val="20"/>
                <w:szCs w:val="20"/>
              </w:rPr>
              <w:t>.</w:t>
            </w:r>
            <w:r w:rsidR="00735540">
              <w:rPr>
                <w:rFonts w:ascii="Arial" w:hAnsi="Arial" w:cs="Arial"/>
                <w:iCs/>
                <w:color w:val="000000" w:themeColor="text1"/>
                <w:sz w:val="20"/>
                <w:szCs w:val="20"/>
              </w:rPr>
              <w:t xml:space="preserve"> 4/4</w:t>
            </w:r>
          </w:p>
          <w:p w:rsidR="001934C1" w:rsidRPr="001934C1" w:rsidRDefault="001934C1" w:rsidP="001934C1">
            <w:pPr>
              <w:pStyle w:val="ListParagraph"/>
              <w:numPr>
                <w:ilvl w:val="0"/>
                <w:numId w:val="16"/>
              </w:numPr>
              <w:contextualSpacing w:val="0"/>
              <w:rPr>
                <w:rFonts w:ascii="Arial" w:hAnsi="Arial" w:cs="Arial"/>
                <w:iCs/>
                <w:color w:val="000000" w:themeColor="text1"/>
                <w:sz w:val="20"/>
                <w:szCs w:val="20"/>
              </w:rPr>
            </w:pPr>
            <w:r w:rsidRPr="001934C1">
              <w:rPr>
                <w:rFonts w:ascii="Arial" w:hAnsi="Arial" w:cs="Arial"/>
                <w:iCs/>
                <w:color w:val="000000" w:themeColor="text1"/>
                <w:sz w:val="20"/>
                <w:szCs w:val="20"/>
              </w:rPr>
              <w:t>Improve TKCP and YUS facilities including ICT equipment and transportation logistics</w:t>
            </w:r>
            <w:r>
              <w:rPr>
                <w:rFonts w:ascii="Arial" w:hAnsi="Arial" w:cs="Arial"/>
                <w:iCs/>
                <w:color w:val="000000" w:themeColor="text1"/>
                <w:sz w:val="20"/>
                <w:szCs w:val="20"/>
              </w:rPr>
              <w:t>.</w:t>
            </w:r>
            <w:r w:rsidR="00735540">
              <w:rPr>
                <w:rFonts w:ascii="Arial" w:hAnsi="Arial" w:cs="Arial"/>
                <w:iCs/>
                <w:color w:val="000000" w:themeColor="text1"/>
                <w:sz w:val="20"/>
                <w:szCs w:val="20"/>
              </w:rPr>
              <w:t xml:space="preserve"> 4/4</w:t>
            </w:r>
          </w:p>
        </w:tc>
      </w:tr>
      <w:tr w:rsidR="001934C1" w:rsidRPr="001934C1" w:rsidTr="001934C1">
        <w:tc>
          <w:tcPr>
            <w:tcW w:w="4515" w:type="dxa"/>
          </w:tcPr>
          <w:p w:rsidR="001934C1" w:rsidRPr="001934C1" w:rsidRDefault="001934C1" w:rsidP="001934C1">
            <w:pPr>
              <w:rPr>
                <w:rFonts w:ascii="Arial" w:hAnsi="Arial" w:cs="Arial"/>
                <w:b/>
                <w:color w:val="000000" w:themeColor="text1"/>
                <w:sz w:val="20"/>
                <w:szCs w:val="20"/>
              </w:rPr>
            </w:pPr>
            <w:r w:rsidRPr="001934C1">
              <w:rPr>
                <w:rFonts w:ascii="Arial" w:hAnsi="Arial" w:cs="Arial"/>
                <w:b/>
                <w:color w:val="000000" w:themeColor="text1"/>
                <w:sz w:val="20"/>
                <w:szCs w:val="20"/>
              </w:rPr>
              <w:t xml:space="preserve">Baselines: </w:t>
            </w:r>
          </w:p>
          <w:p w:rsidR="001934C1" w:rsidRPr="001934C1" w:rsidRDefault="001934C1" w:rsidP="001934C1">
            <w:pPr>
              <w:pStyle w:val="ListParagraph"/>
              <w:numPr>
                <w:ilvl w:val="0"/>
                <w:numId w:val="16"/>
              </w:numPr>
              <w:contextualSpacing w:val="0"/>
              <w:rPr>
                <w:rFonts w:ascii="Arial" w:hAnsi="Arial" w:cs="Arial"/>
                <w:color w:val="000000" w:themeColor="text1"/>
                <w:sz w:val="20"/>
                <w:szCs w:val="20"/>
              </w:rPr>
            </w:pPr>
            <w:r w:rsidRPr="001934C1">
              <w:rPr>
                <w:rFonts w:ascii="Arial" w:hAnsi="Arial" w:cs="Arial"/>
                <w:color w:val="000000" w:themeColor="text1"/>
                <w:sz w:val="20"/>
                <w:szCs w:val="20"/>
              </w:rPr>
              <w:t>YUS CA is at 57% METT</w:t>
            </w:r>
            <w:r>
              <w:rPr>
                <w:rFonts w:ascii="Arial" w:hAnsi="Arial" w:cs="Arial"/>
                <w:color w:val="000000" w:themeColor="text1"/>
                <w:sz w:val="20"/>
                <w:szCs w:val="20"/>
              </w:rPr>
              <w:t>.</w:t>
            </w:r>
          </w:p>
          <w:p w:rsidR="001934C1" w:rsidRPr="001934C1" w:rsidRDefault="001934C1" w:rsidP="001934C1">
            <w:pPr>
              <w:pStyle w:val="ListParagraph"/>
              <w:numPr>
                <w:ilvl w:val="0"/>
                <w:numId w:val="16"/>
              </w:numPr>
              <w:contextualSpacing w:val="0"/>
              <w:rPr>
                <w:rFonts w:ascii="Arial" w:hAnsi="Arial" w:cs="Arial"/>
                <w:color w:val="000000" w:themeColor="text1"/>
                <w:sz w:val="20"/>
                <w:szCs w:val="20"/>
              </w:rPr>
            </w:pPr>
            <w:r w:rsidRPr="001934C1">
              <w:rPr>
                <w:rFonts w:ascii="Arial" w:hAnsi="Arial" w:cs="Arial"/>
                <w:color w:val="000000" w:themeColor="text1"/>
                <w:sz w:val="20"/>
                <w:szCs w:val="20"/>
              </w:rPr>
              <w:t>76,000 ha of YUS under Protected Areas Arrangements</w:t>
            </w:r>
            <w:r>
              <w:rPr>
                <w:rFonts w:ascii="Arial" w:hAnsi="Arial" w:cs="Arial"/>
                <w:color w:val="000000" w:themeColor="text1"/>
                <w:sz w:val="20"/>
                <w:szCs w:val="20"/>
              </w:rPr>
              <w:t>.</w:t>
            </w:r>
          </w:p>
          <w:p w:rsidR="001934C1" w:rsidRPr="001934C1" w:rsidRDefault="001934C1" w:rsidP="001934C1">
            <w:pPr>
              <w:pStyle w:val="ListParagraph"/>
              <w:numPr>
                <w:ilvl w:val="0"/>
                <w:numId w:val="16"/>
              </w:numPr>
              <w:contextualSpacing w:val="0"/>
              <w:rPr>
                <w:rFonts w:ascii="Arial" w:hAnsi="Arial" w:cs="Arial"/>
                <w:color w:val="000000" w:themeColor="text1"/>
                <w:sz w:val="20"/>
                <w:szCs w:val="20"/>
              </w:rPr>
            </w:pPr>
            <w:r w:rsidRPr="001934C1">
              <w:rPr>
                <w:rFonts w:ascii="Arial" w:hAnsi="Arial" w:cs="Arial"/>
                <w:color w:val="000000" w:themeColor="text1"/>
                <w:sz w:val="20"/>
                <w:szCs w:val="20"/>
              </w:rPr>
              <w:t xml:space="preserve">250+ </w:t>
            </w:r>
            <w:proofErr w:type="spellStart"/>
            <w:r w:rsidRPr="001934C1">
              <w:rPr>
                <w:rFonts w:ascii="Arial" w:hAnsi="Arial" w:cs="Arial"/>
                <w:color w:val="000000" w:themeColor="text1"/>
                <w:sz w:val="20"/>
                <w:szCs w:val="20"/>
              </w:rPr>
              <w:t>Matschie’s</w:t>
            </w:r>
            <w:proofErr w:type="spellEnd"/>
            <w:r w:rsidRPr="001934C1">
              <w:rPr>
                <w:rFonts w:ascii="Arial" w:hAnsi="Arial" w:cs="Arial"/>
                <w:color w:val="000000" w:themeColor="text1"/>
                <w:sz w:val="20"/>
                <w:szCs w:val="20"/>
              </w:rPr>
              <w:t xml:space="preserve"> Tree Kangaroo (</w:t>
            </w:r>
            <w:proofErr w:type="spellStart"/>
            <w:r w:rsidRPr="001934C1">
              <w:rPr>
                <w:rFonts w:ascii="Arial" w:hAnsi="Arial" w:cs="Arial"/>
                <w:i/>
                <w:color w:val="000000" w:themeColor="text1"/>
                <w:sz w:val="20"/>
                <w:szCs w:val="20"/>
              </w:rPr>
              <w:t>Dendrolagus</w:t>
            </w:r>
            <w:proofErr w:type="spellEnd"/>
            <w:r w:rsidRPr="001934C1">
              <w:rPr>
                <w:rFonts w:ascii="Arial" w:hAnsi="Arial" w:cs="Arial"/>
                <w:i/>
                <w:color w:val="000000" w:themeColor="text1"/>
                <w:sz w:val="20"/>
                <w:szCs w:val="20"/>
              </w:rPr>
              <w:t xml:space="preserve"> </w:t>
            </w:r>
            <w:proofErr w:type="spellStart"/>
            <w:r w:rsidRPr="001934C1">
              <w:rPr>
                <w:rFonts w:ascii="Arial" w:hAnsi="Arial" w:cs="Arial"/>
                <w:i/>
                <w:color w:val="000000" w:themeColor="text1"/>
                <w:sz w:val="20"/>
                <w:szCs w:val="20"/>
              </w:rPr>
              <w:t>matschiei</w:t>
            </w:r>
            <w:proofErr w:type="spellEnd"/>
            <w:r w:rsidRPr="001934C1">
              <w:rPr>
                <w:rFonts w:ascii="Arial" w:hAnsi="Arial" w:cs="Arial"/>
                <w:color w:val="000000" w:themeColor="text1"/>
                <w:sz w:val="20"/>
                <w:szCs w:val="20"/>
              </w:rPr>
              <w:t>)</w:t>
            </w:r>
            <w:r w:rsidR="00735540">
              <w:rPr>
                <w:rFonts w:ascii="Arial" w:hAnsi="Arial" w:cs="Arial"/>
                <w:color w:val="000000" w:themeColor="text1"/>
                <w:sz w:val="20"/>
                <w:szCs w:val="20"/>
              </w:rPr>
              <w:t xml:space="preserve"> </w:t>
            </w:r>
            <w:r w:rsidRPr="001934C1">
              <w:rPr>
                <w:rFonts w:ascii="Arial" w:hAnsi="Arial" w:cs="Arial"/>
                <w:color w:val="000000" w:themeColor="text1"/>
                <w:sz w:val="20"/>
                <w:szCs w:val="20"/>
              </w:rPr>
              <w:t>(endangered)</w:t>
            </w:r>
            <w:r>
              <w:rPr>
                <w:rFonts w:ascii="Arial" w:hAnsi="Arial" w:cs="Arial"/>
                <w:color w:val="000000" w:themeColor="text1"/>
                <w:sz w:val="20"/>
                <w:szCs w:val="20"/>
              </w:rPr>
              <w:t>.</w:t>
            </w:r>
          </w:p>
          <w:p w:rsidR="001934C1" w:rsidRPr="001934C1" w:rsidRDefault="001934C1" w:rsidP="001934C1">
            <w:pPr>
              <w:rPr>
                <w:rFonts w:ascii="Arial" w:hAnsi="Arial" w:cs="Arial"/>
                <w:color w:val="000000" w:themeColor="text1"/>
                <w:sz w:val="20"/>
                <w:szCs w:val="20"/>
              </w:rPr>
            </w:pPr>
          </w:p>
          <w:p w:rsidR="001934C1" w:rsidRPr="001934C1" w:rsidRDefault="001934C1" w:rsidP="001934C1">
            <w:pPr>
              <w:rPr>
                <w:rFonts w:ascii="Arial" w:hAnsi="Arial" w:cs="Arial"/>
                <w:b/>
                <w:color w:val="000000" w:themeColor="text1"/>
                <w:sz w:val="20"/>
                <w:szCs w:val="20"/>
              </w:rPr>
            </w:pPr>
            <w:r w:rsidRPr="001934C1">
              <w:rPr>
                <w:rFonts w:ascii="Arial" w:hAnsi="Arial" w:cs="Arial"/>
                <w:b/>
                <w:color w:val="000000" w:themeColor="text1"/>
                <w:sz w:val="20"/>
                <w:szCs w:val="20"/>
              </w:rPr>
              <w:t xml:space="preserve">Indicators: </w:t>
            </w:r>
          </w:p>
          <w:p w:rsidR="001934C1" w:rsidRPr="001934C1" w:rsidRDefault="001934C1" w:rsidP="001934C1">
            <w:pPr>
              <w:pStyle w:val="ListParagraph"/>
              <w:numPr>
                <w:ilvl w:val="0"/>
                <w:numId w:val="16"/>
              </w:numPr>
              <w:contextualSpacing w:val="0"/>
              <w:rPr>
                <w:rFonts w:ascii="Arial" w:hAnsi="Arial" w:cs="Arial"/>
                <w:color w:val="000000" w:themeColor="text1"/>
                <w:sz w:val="20"/>
                <w:szCs w:val="20"/>
              </w:rPr>
            </w:pPr>
            <w:r w:rsidRPr="001934C1">
              <w:rPr>
                <w:rFonts w:ascii="Arial" w:hAnsi="Arial" w:cs="Arial"/>
                <w:color w:val="000000" w:themeColor="text1"/>
                <w:sz w:val="20"/>
                <w:szCs w:val="20"/>
              </w:rPr>
              <w:t>Improved METT scores for YUS CA</w:t>
            </w:r>
            <w:r>
              <w:rPr>
                <w:rFonts w:ascii="Arial" w:hAnsi="Arial" w:cs="Arial"/>
                <w:color w:val="000000" w:themeColor="text1"/>
                <w:sz w:val="20"/>
                <w:szCs w:val="20"/>
              </w:rPr>
              <w:t>.</w:t>
            </w:r>
          </w:p>
          <w:p w:rsidR="001934C1" w:rsidRPr="001934C1" w:rsidRDefault="001934C1" w:rsidP="001934C1">
            <w:pPr>
              <w:pStyle w:val="ListParagraph"/>
              <w:numPr>
                <w:ilvl w:val="0"/>
                <w:numId w:val="16"/>
              </w:numPr>
              <w:contextualSpacing w:val="0"/>
              <w:rPr>
                <w:rFonts w:ascii="Arial" w:hAnsi="Arial" w:cs="Arial"/>
                <w:color w:val="000000" w:themeColor="text1"/>
                <w:sz w:val="20"/>
                <w:szCs w:val="20"/>
              </w:rPr>
            </w:pPr>
            <w:r w:rsidRPr="001934C1">
              <w:rPr>
                <w:rFonts w:ascii="Arial" w:hAnsi="Arial" w:cs="Arial"/>
                <w:color w:val="000000" w:themeColor="text1"/>
                <w:sz w:val="20"/>
                <w:szCs w:val="20"/>
              </w:rPr>
              <w:t>Extent of areas under different National PA Categories and covered by Integrated Land-use Plans to direct management</w:t>
            </w:r>
            <w:r>
              <w:rPr>
                <w:rFonts w:ascii="Arial" w:hAnsi="Arial" w:cs="Arial"/>
                <w:color w:val="000000" w:themeColor="text1"/>
                <w:sz w:val="20"/>
                <w:szCs w:val="20"/>
              </w:rPr>
              <w:t>.</w:t>
            </w:r>
            <w:r w:rsidRPr="001934C1">
              <w:rPr>
                <w:rFonts w:ascii="Arial" w:hAnsi="Arial" w:cs="Arial"/>
                <w:color w:val="000000" w:themeColor="text1"/>
                <w:sz w:val="20"/>
                <w:szCs w:val="20"/>
              </w:rPr>
              <w:t xml:space="preserve"> </w:t>
            </w:r>
          </w:p>
          <w:p w:rsidR="001934C1" w:rsidRPr="001934C1" w:rsidRDefault="001934C1" w:rsidP="001934C1">
            <w:pPr>
              <w:pStyle w:val="ListParagraph"/>
              <w:numPr>
                <w:ilvl w:val="0"/>
                <w:numId w:val="16"/>
              </w:numPr>
              <w:contextualSpacing w:val="0"/>
              <w:rPr>
                <w:rFonts w:ascii="Arial" w:hAnsi="Arial" w:cs="Arial"/>
                <w:color w:val="000000" w:themeColor="text1"/>
                <w:sz w:val="20"/>
                <w:szCs w:val="20"/>
              </w:rPr>
            </w:pPr>
            <w:r w:rsidRPr="001934C1">
              <w:rPr>
                <w:rFonts w:ascii="Arial" w:hAnsi="Arial" w:cs="Arial"/>
                <w:color w:val="000000" w:themeColor="text1"/>
                <w:sz w:val="20"/>
                <w:szCs w:val="20"/>
              </w:rPr>
              <w:t>Stable or increased population of threatened tree kangaroo species in YUS</w:t>
            </w:r>
            <w:r>
              <w:rPr>
                <w:rFonts w:ascii="Arial" w:hAnsi="Arial" w:cs="Arial"/>
                <w:color w:val="000000" w:themeColor="text1"/>
                <w:sz w:val="20"/>
                <w:szCs w:val="20"/>
              </w:rPr>
              <w:t>.</w:t>
            </w:r>
          </w:p>
          <w:p w:rsidR="001934C1" w:rsidRPr="001934C1" w:rsidRDefault="001934C1" w:rsidP="001934C1">
            <w:pPr>
              <w:rPr>
                <w:rFonts w:ascii="Arial" w:hAnsi="Arial" w:cs="Arial"/>
                <w:color w:val="000000" w:themeColor="text1"/>
                <w:sz w:val="20"/>
                <w:szCs w:val="20"/>
              </w:rPr>
            </w:pPr>
          </w:p>
          <w:p w:rsidR="001934C1" w:rsidRPr="001934C1" w:rsidRDefault="001934C1" w:rsidP="001934C1">
            <w:pPr>
              <w:rPr>
                <w:rFonts w:ascii="Arial" w:hAnsi="Arial" w:cs="Arial"/>
                <w:b/>
                <w:color w:val="000000" w:themeColor="text1"/>
                <w:sz w:val="20"/>
                <w:szCs w:val="20"/>
              </w:rPr>
            </w:pPr>
            <w:r w:rsidRPr="001934C1">
              <w:rPr>
                <w:rFonts w:ascii="Arial" w:hAnsi="Arial" w:cs="Arial"/>
                <w:b/>
                <w:color w:val="000000" w:themeColor="text1"/>
                <w:sz w:val="20"/>
                <w:szCs w:val="20"/>
              </w:rPr>
              <w:t>Targets:</w:t>
            </w:r>
          </w:p>
          <w:p w:rsidR="001934C1" w:rsidRPr="001934C1" w:rsidRDefault="001934C1" w:rsidP="001934C1">
            <w:pPr>
              <w:pStyle w:val="ListParagraph"/>
              <w:numPr>
                <w:ilvl w:val="0"/>
                <w:numId w:val="16"/>
              </w:numPr>
              <w:contextualSpacing w:val="0"/>
              <w:rPr>
                <w:rFonts w:ascii="Arial" w:hAnsi="Arial" w:cs="Arial"/>
                <w:color w:val="000000" w:themeColor="text1"/>
                <w:sz w:val="20"/>
                <w:szCs w:val="20"/>
              </w:rPr>
            </w:pPr>
            <w:r w:rsidRPr="001934C1">
              <w:rPr>
                <w:rFonts w:ascii="Arial" w:hAnsi="Arial" w:cs="Arial"/>
                <w:color w:val="000000" w:themeColor="text1"/>
                <w:sz w:val="20"/>
                <w:szCs w:val="20"/>
              </w:rPr>
              <w:t>TKCP &amp; YUS Conservation Area Strategic Plan 2020-2025</w:t>
            </w:r>
            <w:r>
              <w:rPr>
                <w:rFonts w:ascii="Arial" w:hAnsi="Arial" w:cs="Arial"/>
                <w:color w:val="000000" w:themeColor="text1"/>
                <w:sz w:val="20"/>
                <w:szCs w:val="20"/>
              </w:rPr>
              <w:t>.</w:t>
            </w:r>
          </w:p>
          <w:p w:rsidR="001934C1" w:rsidRPr="001934C1" w:rsidRDefault="001934C1" w:rsidP="001934C1">
            <w:pPr>
              <w:pStyle w:val="ListParagraph"/>
              <w:numPr>
                <w:ilvl w:val="0"/>
                <w:numId w:val="16"/>
              </w:numPr>
              <w:contextualSpacing w:val="0"/>
              <w:rPr>
                <w:rFonts w:ascii="Arial" w:hAnsi="Arial" w:cs="Arial"/>
                <w:color w:val="000000" w:themeColor="text1"/>
                <w:sz w:val="20"/>
                <w:szCs w:val="20"/>
              </w:rPr>
            </w:pPr>
            <w:r w:rsidRPr="001934C1">
              <w:rPr>
                <w:rFonts w:ascii="Arial" w:hAnsi="Arial" w:cs="Arial"/>
                <w:color w:val="000000" w:themeColor="text1"/>
                <w:sz w:val="20"/>
                <w:szCs w:val="20"/>
              </w:rPr>
              <w:t xml:space="preserve">Participatory 3D Modelling completed for all zones; 3D Models serve as community resources for land-use planning and </w:t>
            </w:r>
            <w:r w:rsidRPr="001934C1">
              <w:rPr>
                <w:rFonts w:ascii="Arial" w:hAnsi="Arial" w:cs="Arial"/>
                <w:color w:val="000000" w:themeColor="text1"/>
                <w:sz w:val="20"/>
                <w:szCs w:val="20"/>
              </w:rPr>
              <w:lastRenderedPageBreak/>
              <w:t>management</w:t>
            </w:r>
            <w:r>
              <w:rPr>
                <w:rFonts w:ascii="Arial" w:hAnsi="Arial" w:cs="Arial"/>
                <w:color w:val="000000" w:themeColor="text1"/>
                <w:sz w:val="20"/>
                <w:szCs w:val="20"/>
              </w:rPr>
              <w:t>.</w:t>
            </w:r>
          </w:p>
          <w:p w:rsidR="001934C1" w:rsidRPr="001934C1" w:rsidRDefault="001934C1" w:rsidP="001934C1">
            <w:pPr>
              <w:pStyle w:val="ListParagraph"/>
              <w:numPr>
                <w:ilvl w:val="0"/>
                <w:numId w:val="16"/>
              </w:numPr>
              <w:contextualSpacing w:val="0"/>
              <w:rPr>
                <w:rFonts w:ascii="Arial" w:hAnsi="Arial" w:cs="Arial"/>
                <w:color w:val="000000" w:themeColor="text1"/>
                <w:sz w:val="20"/>
                <w:szCs w:val="20"/>
              </w:rPr>
            </w:pPr>
            <w:r w:rsidRPr="001934C1">
              <w:rPr>
                <w:rFonts w:ascii="Arial" w:hAnsi="Arial" w:cs="Arial"/>
                <w:color w:val="000000" w:themeColor="text1"/>
                <w:sz w:val="20"/>
                <w:szCs w:val="20"/>
              </w:rPr>
              <w:t>Pilot and review community-based land-use monitoring to support community landscape management</w:t>
            </w:r>
            <w:r>
              <w:rPr>
                <w:rFonts w:ascii="Arial" w:hAnsi="Arial" w:cs="Arial"/>
                <w:color w:val="000000" w:themeColor="text1"/>
                <w:sz w:val="20"/>
                <w:szCs w:val="20"/>
              </w:rPr>
              <w:t>.</w:t>
            </w:r>
          </w:p>
          <w:p w:rsidR="001934C1" w:rsidRPr="001934C1" w:rsidRDefault="001934C1" w:rsidP="001934C1">
            <w:pPr>
              <w:pStyle w:val="ListParagraph"/>
              <w:numPr>
                <w:ilvl w:val="0"/>
                <w:numId w:val="16"/>
              </w:numPr>
              <w:contextualSpacing w:val="0"/>
              <w:rPr>
                <w:rFonts w:ascii="Arial" w:hAnsi="Arial" w:cs="Arial"/>
                <w:b/>
              </w:rPr>
            </w:pPr>
            <w:proofErr w:type="spellStart"/>
            <w:r w:rsidRPr="001934C1">
              <w:rPr>
                <w:rFonts w:ascii="Arial" w:hAnsi="Arial" w:cs="Arial"/>
                <w:color w:val="000000" w:themeColor="text1"/>
                <w:sz w:val="20"/>
                <w:szCs w:val="20"/>
              </w:rPr>
              <w:t>Matschie’s</w:t>
            </w:r>
            <w:proofErr w:type="spellEnd"/>
            <w:r w:rsidRPr="001934C1">
              <w:rPr>
                <w:rFonts w:ascii="Arial" w:hAnsi="Arial" w:cs="Arial"/>
                <w:color w:val="000000" w:themeColor="text1"/>
                <w:sz w:val="20"/>
                <w:szCs w:val="20"/>
              </w:rPr>
              <w:t xml:space="preserve"> tree kangaroo distribution model and ecology/behavior insights.</w:t>
            </w:r>
          </w:p>
          <w:p w:rsidR="001934C1" w:rsidRPr="001934C1" w:rsidRDefault="001934C1" w:rsidP="001934C1">
            <w:pPr>
              <w:pStyle w:val="ListParagraph"/>
              <w:numPr>
                <w:ilvl w:val="0"/>
                <w:numId w:val="16"/>
              </w:numPr>
              <w:contextualSpacing w:val="0"/>
              <w:rPr>
                <w:rFonts w:ascii="Arial" w:hAnsi="Arial" w:cs="Arial"/>
                <w:b/>
              </w:rPr>
            </w:pPr>
            <w:r w:rsidRPr="001934C1">
              <w:rPr>
                <w:rFonts w:ascii="Arial" w:hAnsi="Arial" w:cs="Arial"/>
                <w:color w:val="000000" w:themeColor="text1"/>
                <w:sz w:val="20"/>
                <w:szCs w:val="20"/>
              </w:rPr>
              <w:t>Spatial Monitoring and Reporting Tool (SMART) system for YUS CA strengthened; patrol data applied for adaptive management and reporting through YUS Conservation Area Management Committee.</w:t>
            </w:r>
          </w:p>
        </w:tc>
        <w:tc>
          <w:tcPr>
            <w:tcW w:w="4841" w:type="dxa"/>
          </w:tcPr>
          <w:p w:rsidR="001934C1" w:rsidRPr="001934C1" w:rsidRDefault="001934C1" w:rsidP="001934C1">
            <w:pPr>
              <w:rPr>
                <w:rFonts w:ascii="Arial" w:hAnsi="Arial" w:cs="Arial"/>
                <w:b/>
                <w:iCs/>
                <w:color w:val="000000" w:themeColor="text1"/>
                <w:sz w:val="20"/>
                <w:szCs w:val="20"/>
              </w:rPr>
            </w:pPr>
            <w:r w:rsidRPr="001934C1">
              <w:rPr>
                <w:rFonts w:ascii="Arial" w:hAnsi="Arial" w:cs="Arial"/>
                <w:b/>
                <w:iCs/>
                <w:color w:val="000000" w:themeColor="text1"/>
                <w:sz w:val="20"/>
                <w:szCs w:val="20"/>
              </w:rPr>
              <w:lastRenderedPageBreak/>
              <w:t>Actions:</w:t>
            </w:r>
          </w:p>
          <w:p w:rsidR="001934C1" w:rsidRPr="001934C1" w:rsidRDefault="001934C1" w:rsidP="001934C1">
            <w:pPr>
              <w:pStyle w:val="ListParagraph"/>
              <w:numPr>
                <w:ilvl w:val="0"/>
                <w:numId w:val="20"/>
              </w:numPr>
              <w:ind w:left="318"/>
              <w:contextualSpacing w:val="0"/>
              <w:rPr>
                <w:rFonts w:ascii="Arial" w:hAnsi="Arial" w:cs="Arial"/>
                <w:iCs/>
                <w:color w:val="000000" w:themeColor="text1"/>
                <w:sz w:val="20"/>
                <w:szCs w:val="20"/>
              </w:rPr>
            </w:pPr>
            <w:r w:rsidRPr="001934C1">
              <w:rPr>
                <w:rFonts w:ascii="Arial" w:hAnsi="Arial" w:cs="Arial"/>
                <w:iCs/>
                <w:color w:val="000000" w:themeColor="text1"/>
                <w:sz w:val="20"/>
                <w:szCs w:val="20"/>
              </w:rPr>
              <w:t>Completion of 3D Models in all zones; incorporation of 3D Models into YUS landscape management activities as a community resource and reference tool</w:t>
            </w:r>
            <w:r>
              <w:rPr>
                <w:rFonts w:ascii="Arial" w:hAnsi="Arial" w:cs="Arial"/>
                <w:iCs/>
                <w:color w:val="000000" w:themeColor="text1"/>
                <w:sz w:val="20"/>
                <w:szCs w:val="20"/>
              </w:rPr>
              <w:t>.</w:t>
            </w:r>
            <w:r w:rsidR="00735540">
              <w:rPr>
                <w:rFonts w:ascii="Arial" w:hAnsi="Arial" w:cs="Arial"/>
                <w:iCs/>
                <w:color w:val="000000" w:themeColor="text1"/>
                <w:sz w:val="20"/>
                <w:szCs w:val="20"/>
              </w:rPr>
              <w:t xml:space="preserve"> 3/4</w:t>
            </w:r>
          </w:p>
          <w:p w:rsidR="001934C1" w:rsidRPr="001934C1" w:rsidRDefault="001934C1" w:rsidP="001934C1">
            <w:pPr>
              <w:pStyle w:val="ListParagraph"/>
              <w:numPr>
                <w:ilvl w:val="0"/>
                <w:numId w:val="20"/>
              </w:numPr>
              <w:ind w:left="318"/>
              <w:contextualSpacing w:val="0"/>
              <w:rPr>
                <w:rFonts w:ascii="Arial" w:hAnsi="Arial" w:cs="Arial"/>
                <w:iCs/>
                <w:color w:val="000000" w:themeColor="text1"/>
                <w:sz w:val="20"/>
                <w:szCs w:val="20"/>
              </w:rPr>
            </w:pPr>
            <w:r w:rsidRPr="001934C1">
              <w:rPr>
                <w:rFonts w:ascii="Arial" w:hAnsi="Arial" w:cs="Arial"/>
                <w:iCs/>
                <w:color w:val="000000" w:themeColor="text1"/>
                <w:sz w:val="20"/>
                <w:szCs w:val="20"/>
              </w:rPr>
              <w:t>Train and advise Conservation Officers, Mapping Officers, Community Leaders, and others in the utilization of 3D Models</w:t>
            </w:r>
            <w:r>
              <w:rPr>
                <w:rFonts w:ascii="Arial" w:hAnsi="Arial" w:cs="Arial"/>
                <w:iCs/>
                <w:color w:val="000000" w:themeColor="text1"/>
                <w:sz w:val="20"/>
                <w:szCs w:val="20"/>
              </w:rPr>
              <w:t>.</w:t>
            </w:r>
            <w:r w:rsidR="00CF4A8F">
              <w:rPr>
                <w:rFonts w:ascii="Arial" w:hAnsi="Arial" w:cs="Arial"/>
                <w:iCs/>
                <w:color w:val="000000" w:themeColor="text1"/>
                <w:sz w:val="20"/>
                <w:szCs w:val="20"/>
              </w:rPr>
              <w:t xml:space="preserve"> 4/4</w:t>
            </w:r>
          </w:p>
          <w:p w:rsidR="001934C1" w:rsidRPr="001934C1" w:rsidRDefault="001934C1" w:rsidP="001934C1">
            <w:pPr>
              <w:pStyle w:val="ListParagraph"/>
              <w:numPr>
                <w:ilvl w:val="0"/>
                <w:numId w:val="20"/>
              </w:numPr>
              <w:ind w:left="318"/>
              <w:contextualSpacing w:val="0"/>
              <w:rPr>
                <w:rFonts w:ascii="Arial" w:hAnsi="Arial" w:cs="Arial"/>
                <w:iCs/>
                <w:color w:val="000000" w:themeColor="text1"/>
                <w:sz w:val="20"/>
                <w:szCs w:val="20"/>
              </w:rPr>
            </w:pPr>
            <w:r w:rsidRPr="001934C1">
              <w:rPr>
                <w:rFonts w:ascii="Arial" w:hAnsi="Arial" w:cs="Arial"/>
                <w:iCs/>
                <w:color w:val="000000" w:themeColor="text1"/>
                <w:sz w:val="20"/>
                <w:szCs w:val="20"/>
              </w:rPr>
              <w:t>Pilot community-based land-use monitoring and incorporate into plans for ward-level land-use planning for 2021-2025</w:t>
            </w:r>
            <w:r>
              <w:rPr>
                <w:rFonts w:ascii="Arial" w:hAnsi="Arial" w:cs="Arial"/>
                <w:iCs/>
                <w:color w:val="000000" w:themeColor="text1"/>
                <w:sz w:val="20"/>
                <w:szCs w:val="20"/>
              </w:rPr>
              <w:t>.</w:t>
            </w:r>
            <w:r w:rsidR="00CF4A8F">
              <w:rPr>
                <w:rFonts w:ascii="Arial" w:hAnsi="Arial" w:cs="Arial"/>
                <w:iCs/>
                <w:color w:val="000000" w:themeColor="text1"/>
                <w:sz w:val="20"/>
                <w:szCs w:val="20"/>
              </w:rPr>
              <w:t xml:space="preserve"> 3/4</w:t>
            </w:r>
          </w:p>
          <w:p w:rsidR="001934C1" w:rsidRPr="001934C1" w:rsidRDefault="001934C1" w:rsidP="001934C1">
            <w:pPr>
              <w:pStyle w:val="ListParagraph"/>
              <w:numPr>
                <w:ilvl w:val="0"/>
                <w:numId w:val="20"/>
              </w:numPr>
              <w:ind w:left="318"/>
              <w:contextualSpacing w:val="0"/>
              <w:rPr>
                <w:rFonts w:ascii="Arial" w:hAnsi="Arial" w:cs="Arial"/>
                <w:iCs/>
                <w:color w:val="000000" w:themeColor="text1"/>
                <w:sz w:val="20"/>
                <w:szCs w:val="20"/>
              </w:rPr>
            </w:pPr>
            <w:r w:rsidRPr="001934C1">
              <w:rPr>
                <w:rFonts w:ascii="Arial" w:hAnsi="Arial" w:cs="Arial"/>
                <w:iCs/>
                <w:color w:val="000000" w:themeColor="text1"/>
                <w:sz w:val="20"/>
                <w:szCs w:val="20"/>
              </w:rPr>
              <w:t>Collaborate with partners and stakeholders to identify and strengthen landscape monitoring and management methods</w:t>
            </w:r>
            <w:r>
              <w:rPr>
                <w:rFonts w:ascii="Arial" w:hAnsi="Arial" w:cs="Arial"/>
                <w:iCs/>
                <w:color w:val="000000" w:themeColor="text1"/>
                <w:sz w:val="20"/>
                <w:szCs w:val="20"/>
              </w:rPr>
              <w:t>.</w:t>
            </w:r>
            <w:r w:rsidR="00CF4A8F">
              <w:rPr>
                <w:rFonts w:ascii="Arial" w:hAnsi="Arial" w:cs="Arial"/>
                <w:iCs/>
                <w:color w:val="000000" w:themeColor="text1"/>
                <w:sz w:val="20"/>
                <w:szCs w:val="20"/>
              </w:rPr>
              <w:t xml:space="preserve"> 4/4</w:t>
            </w:r>
          </w:p>
          <w:p w:rsidR="001934C1" w:rsidRPr="001934C1" w:rsidRDefault="001934C1" w:rsidP="001934C1">
            <w:pPr>
              <w:pStyle w:val="ListParagraph"/>
              <w:numPr>
                <w:ilvl w:val="0"/>
                <w:numId w:val="20"/>
              </w:numPr>
              <w:ind w:left="318"/>
              <w:contextualSpacing w:val="0"/>
              <w:rPr>
                <w:rFonts w:ascii="Arial" w:hAnsi="Arial" w:cs="Arial"/>
                <w:iCs/>
                <w:color w:val="000000" w:themeColor="text1"/>
                <w:sz w:val="20"/>
                <w:szCs w:val="20"/>
              </w:rPr>
            </w:pPr>
            <w:r w:rsidRPr="001934C1">
              <w:rPr>
                <w:rFonts w:ascii="Arial" w:hAnsi="Arial" w:cs="Arial"/>
                <w:iCs/>
                <w:color w:val="000000" w:themeColor="text1"/>
                <w:sz w:val="20"/>
                <w:szCs w:val="20"/>
              </w:rPr>
              <w:t>TKCP Strategic Planning workshop and updated results chains for YUS Landscape Conservation Area</w:t>
            </w:r>
            <w:r>
              <w:rPr>
                <w:rFonts w:ascii="Arial" w:hAnsi="Arial" w:cs="Arial"/>
                <w:iCs/>
                <w:color w:val="000000" w:themeColor="text1"/>
                <w:sz w:val="20"/>
                <w:szCs w:val="20"/>
              </w:rPr>
              <w:t>.</w:t>
            </w:r>
            <w:r w:rsidR="00CF4A8F">
              <w:rPr>
                <w:rFonts w:ascii="Arial" w:hAnsi="Arial" w:cs="Arial"/>
                <w:iCs/>
                <w:color w:val="000000" w:themeColor="text1"/>
                <w:sz w:val="20"/>
                <w:szCs w:val="20"/>
              </w:rPr>
              <w:t xml:space="preserve"> 2/4</w:t>
            </w:r>
          </w:p>
          <w:p w:rsidR="001934C1" w:rsidRPr="001934C1" w:rsidRDefault="001934C1" w:rsidP="001934C1">
            <w:pPr>
              <w:pStyle w:val="ListParagraph"/>
              <w:numPr>
                <w:ilvl w:val="0"/>
                <w:numId w:val="20"/>
              </w:numPr>
              <w:ind w:left="318"/>
              <w:contextualSpacing w:val="0"/>
              <w:rPr>
                <w:rFonts w:ascii="Arial" w:hAnsi="Arial" w:cs="Arial"/>
                <w:color w:val="000000" w:themeColor="text1"/>
                <w:sz w:val="20"/>
                <w:szCs w:val="20"/>
              </w:rPr>
            </w:pPr>
            <w:r w:rsidRPr="001934C1">
              <w:rPr>
                <w:rFonts w:ascii="Arial" w:hAnsi="Arial" w:cs="Arial"/>
                <w:color w:val="000000" w:themeColor="text1"/>
                <w:sz w:val="20"/>
                <w:szCs w:val="20"/>
              </w:rPr>
              <w:t>Develop and enhance effectiveness of SMART system for YUS (Database, Data Collection Protocols, Analyses, Reporting, and Adaptive Patrol Management)</w:t>
            </w:r>
            <w:r>
              <w:rPr>
                <w:rFonts w:ascii="Arial" w:hAnsi="Arial" w:cs="Arial"/>
                <w:color w:val="000000" w:themeColor="text1"/>
                <w:sz w:val="20"/>
                <w:szCs w:val="20"/>
              </w:rPr>
              <w:t>.</w:t>
            </w:r>
            <w:r w:rsidR="00CF4A8F">
              <w:rPr>
                <w:rFonts w:ascii="Arial" w:hAnsi="Arial" w:cs="Arial"/>
                <w:color w:val="000000" w:themeColor="text1"/>
                <w:sz w:val="20"/>
                <w:szCs w:val="20"/>
              </w:rPr>
              <w:t xml:space="preserve"> 4/4</w:t>
            </w:r>
          </w:p>
          <w:p w:rsidR="001934C1" w:rsidRPr="001934C1" w:rsidRDefault="001934C1" w:rsidP="001934C1">
            <w:pPr>
              <w:pStyle w:val="ListParagraph"/>
              <w:numPr>
                <w:ilvl w:val="0"/>
                <w:numId w:val="20"/>
              </w:numPr>
              <w:ind w:left="318"/>
              <w:contextualSpacing w:val="0"/>
              <w:rPr>
                <w:rFonts w:ascii="Arial" w:hAnsi="Arial" w:cs="Arial"/>
                <w:color w:val="000000" w:themeColor="text1"/>
                <w:sz w:val="20"/>
                <w:szCs w:val="20"/>
              </w:rPr>
            </w:pPr>
            <w:r w:rsidRPr="001934C1">
              <w:rPr>
                <w:rFonts w:ascii="Arial" w:hAnsi="Arial" w:cs="Arial"/>
                <w:color w:val="000000" w:themeColor="text1"/>
                <w:sz w:val="20"/>
                <w:szCs w:val="20"/>
              </w:rPr>
              <w:lastRenderedPageBreak/>
              <w:t>Rangers patrol YUS CA monthly, record data utilizing SMART and provide status reports</w:t>
            </w:r>
            <w:r>
              <w:rPr>
                <w:rFonts w:ascii="Arial" w:hAnsi="Arial" w:cs="Arial"/>
                <w:color w:val="000000" w:themeColor="text1"/>
                <w:sz w:val="20"/>
                <w:szCs w:val="20"/>
              </w:rPr>
              <w:t>.</w:t>
            </w:r>
            <w:r w:rsidR="00CF4A8F">
              <w:rPr>
                <w:rFonts w:ascii="Arial" w:hAnsi="Arial" w:cs="Arial"/>
                <w:color w:val="000000" w:themeColor="text1"/>
                <w:sz w:val="20"/>
                <w:szCs w:val="20"/>
              </w:rPr>
              <w:t xml:space="preserve"> 4/4</w:t>
            </w:r>
          </w:p>
          <w:p w:rsidR="001934C1" w:rsidRPr="001934C1" w:rsidRDefault="001934C1" w:rsidP="001934C1">
            <w:pPr>
              <w:pStyle w:val="ListParagraph"/>
              <w:numPr>
                <w:ilvl w:val="0"/>
                <w:numId w:val="20"/>
              </w:numPr>
              <w:ind w:left="318"/>
              <w:contextualSpacing w:val="0"/>
              <w:rPr>
                <w:rFonts w:ascii="Arial" w:hAnsi="Arial" w:cs="Arial"/>
                <w:color w:val="000000" w:themeColor="text1"/>
                <w:sz w:val="20"/>
                <w:szCs w:val="20"/>
              </w:rPr>
            </w:pPr>
            <w:r w:rsidRPr="001934C1">
              <w:rPr>
                <w:rFonts w:ascii="Arial" w:hAnsi="Arial" w:cs="Arial"/>
                <w:color w:val="000000" w:themeColor="text1"/>
                <w:sz w:val="20"/>
                <w:szCs w:val="20"/>
              </w:rPr>
              <w:t>Conduct research of tree kangaroo ecology, behavior, and distribution; complete data analyses and distribute results/findings</w:t>
            </w:r>
            <w:r>
              <w:rPr>
                <w:rFonts w:ascii="Arial" w:hAnsi="Arial" w:cs="Arial"/>
                <w:color w:val="000000" w:themeColor="text1"/>
                <w:sz w:val="20"/>
                <w:szCs w:val="20"/>
              </w:rPr>
              <w:t>.</w:t>
            </w:r>
            <w:r w:rsidR="00CF4A8F">
              <w:rPr>
                <w:rFonts w:ascii="Arial" w:hAnsi="Arial" w:cs="Arial"/>
                <w:color w:val="000000" w:themeColor="text1"/>
                <w:sz w:val="20"/>
                <w:szCs w:val="20"/>
              </w:rPr>
              <w:t xml:space="preserve"> 3/4</w:t>
            </w:r>
          </w:p>
          <w:p w:rsidR="001934C1" w:rsidRPr="001934C1" w:rsidRDefault="001934C1" w:rsidP="001934C1">
            <w:pPr>
              <w:pStyle w:val="ListParagraph"/>
              <w:numPr>
                <w:ilvl w:val="0"/>
                <w:numId w:val="20"/>
              </w:numPr>
              <w:ind w:left="318"/>
              <w:contextualSpacing w:val="0"/>
              <w:rPr>
                <w:rFonts w:ascii="Arial" w:hAnsi="Arial" w:cs="Arial"/>
                <w:color w:val="000000" w:themeColor="text1"/>
                <w:sz w:val="20"/>
                <w:szCs w:val="20"/>
              </w:rPr>
            </w:pPr>
            <w:r w:rsidRPr="001934C1">
              <w:rPr>
                <w:rFonts w:ascii="Arial" w:hAnsi="Arial" w:cs="Arial"/>
                <w:color w:val="000000" w:themeColor="text1"/>
                <w:sz w:val="20"/>
                <w:szCs w:val="20"/>
              </w:rPr>
              <w:t>Conduct awareness, education and training on YUS CA Bylaws and YUS Landscape Conservation Area Management</w:t>
            </w:r>
            <w:r>
              <w:rPr>
                <w:rFonts w:ascii="Arial" w:hAnsi="Arial" w:cs="Arial"/>
                <w:color w:val="000000" w:themeColor="text1"/>
                <w:sz w:val="20"/>
                <w:szCs w:val="20"/>
              </w:rPr>
              <w:t>.</w:t>
            </w:r>
            <w:r w:rsidR="00CF4A8F">
              <w:rPr>
                <w:rFonts w:ascii="Arial" w:hAnsi="Arial" w:cs="Arial"/>
                <w:color w:val="000000" w:themeColor="text1"/>
                <w:sz w:val="20"/>
                <w:szCs w:val="20"/>
              </w:rPr>
              <w:t xml:space="preserve"> 3/4</w:t>
            </w:r>
          </w:p>
          <w:p w:rsidR="001934C1" w:rsidRPr="001934C1" w:rsidRDefault="001934C1" w:rsidP="001934C1">
            <w:pPr>
              <w:pStyle w:val="ListParagraph"/>
              <w:numPr>
                <w:ilvl w:val="0"/>
                <w:numId w:val="20"/>
              </w:numPr>
              <w:ind w:left="318"/>
              <w:contextualSpacing w:val="0"/>
              <w:rPr>
                <w:rFonts w:ascii="Arial" w:hAnsi="Arial" w:cs="Arial"/>
                <w:color w:val="000000" w:themeColor="text1"/>
                <w:sz w:val="20"/>
                <w:szCs w:val="20"/>
              </w:rPr>
            </w:pPr>
            <w:r w:rsidRPr="001934C1">
              <w:rPr>
                <w:rFonts w:ascii="Arial" w:hAnsi="Arial" w:cs="Arial"/>
                <w:color w:val="000000" w:themeColor="text1"/>
                <w:sz w:val="20"/>
                <w:szCs w:val="20"/>
              </w:rPr>
              <w:t>Develop audiovisual and print materials to strengthen outreach and visibility locally, nationally, and globally.</w:t>
            </w:r>
            <w:r w:rsidR="00CF4A8F">
              <w:rPr>
                <w:rFonts w:ascii="Arial" w:hAnsi="Arial" w:cs="Arial"/>
                <w:color w:val="000000" w:themeColor="text1"/>
                <w:sz w:val="20"/>
                <w:szCs w:val="20"/>
              </w:rPr>
              <w:t xml:space="preserve"> 3/4</w:t>
            </w:r>
          </w:p>
        </w:tc>
      </w:tr>
      <w:tr w:rsidR="001934C1" w:rsidRPr="001934C1" w:rsidTr="001934C1">
        <w:tc>
          <w:tcPr>
            <w:tcW w:w="4515" w:type="dxa"/>
          </w:tcPr>
          <w:p w:rsidR="001934C1" w:rsidRPr="001934C1" w:rsidRDefault="001934C1" w:rsidP="001934C1">
            <w:pPr>
              <w:rPr>
                <w:rFonts w:ascii="Arial" w:hAnsi="Arial" w:cs="Arial"/>
                <w:sz w:val="20"/>
                <w:szCs w:val="20"/>
              </w:rPr>
            </w:pPr>
            <w:r w:rsidRPr="001934C1">
              <w:rPr>
                <w:rFonts w:ascii="Arial" w:hAnsi="Arial" w:cs="Arial"/>
                <w:b/>
                <w:sz w:val="20"/>
                <w:szCs w:val="20"/>
              </w:rPr>
              <w:lastRenderedPageBreak/>
              <w:t xml:space="preserve">Baseline: </w:t>
            </w:r>
          </w:p>
          <w:p w:rsidR="001934C1" w:rsidRPr="001934C1" w:rsidRDefault="001934C1" w:rsidP="001934C1">
            <w:pPr>
              <w:pStyle w:val="ListParagraph"/>
              <w:numPr>
                <w:ilvl w:val="0"/>
                <w:numId w:val="18"/>
              </w:numPr>
              <w:contextualSpacing w:val="0"/>
              <w:rPr>
                <w:rFonts w:ascii="Arial" w:hAnsi="Arial" w:cs="Arial"/>
                <w:sz w:val="20"/>
                <w:szCs w:val="20"/>
              </w:rPr>
            </w:pPr>
            <w:r w:rsidRPr="001934C1">
              <w:rPr>
                <w:rFonts w:ascii="Arial" w:hAnsi="Arial" w:cs="Arial"/>
                <w:sz w:val="20"/>
                <w:szCs w:val="20"/>
              </w:rPr>
              <w:t>2.5 tonne/year of coffee from 22,650 ha</w:t>
            </w:r>
            <w:r>
              <w:rPr>
                <w:rFonts w:ascii="Arial" w:hAnsi="Arial" w:cs="Arial"/>
                <w:sz w:val="20"/>
                <w:szCs w:val="20"/>
              </w:rPr>
              <w:t>.</w:t>
            </w:r>
          </w:p>
          <w:p w:rsidR="001934C1" w:rsidRPr="001934C1" w:rsidRDefault="001934C1" w:rsidP="001934C1">
            <w:pPr>
              <w:pStyle w:val="ListParagraph"/>
              <w:numPr>
                <w:ilvl w:val="0"/>
                <w:numId w:val="18"/>
              </w:numPr>
              <w:contextualSpacing w:val="0"/>
              <w:rPr>
                <w:rFonts w:ascii="Arial" w:hAnsi="Arial" w:cs="Arial"/>
                <w:sz w:val="20"/>
                <w:szCs w:val="20"/>
              </w:rPr>
            </w:pPr>
            <w:r w:rsidRPr="001934C1">
              <w:rPr>
                <w:rFonts w:ascii="Arial" w:hAnsi="Arial" w:cs="Arial"/>
                <w:sz w:val="20"/>
                <w:szCs w:val="20"/>
              </w:rPr>
              <w:t>38.6 tonnage/year of cocoa from 6,091ha</w:t>
            </w:r>
            <w:r>
              <w:rPr>
                <w:rFonts w:ascii="Arial" w:hAnsi="Arial" w:cs="Arial"/>
                <w:sz w:val="20"/>
                <w:szCs w:val="20"/>
              </w:rPr>
              <w:t>.</w:t>
            </w:r>
          </w:p>
          <w:p w:rsidR="001934C1" w:rsidRPr="001934C1" w:rsidRDefault="001934C1" w:rsidP="001934C1">
            <w:pPr>
              <w:rPr>
                <w:rFonts w:ascii="Arial" w:hAnsi="Arial" w:cs="Arial"/>
                <w:sz w:val="20"/>
                <w:szCs w:val="20"/>
              </w:rPr>
            </w:pPr>
            <w:r w:rsidRPr="001934C1">
              <w:rPr>
                <w:rFonts w:ascii="Arial" w:hAnsi="Arial" w:cs="Arial"/>
                <w:sz w:val="20"/>
                <w:szCs w:val="20"/>
              </w:rPr>
              <w:t xml:space="preserve"> </w:t>
            </w:r>
          </w:p>
          <w:p w:rsidR="001934C1" w:rsidRPr="001934C1" w:rsidRDefault="001934C1" w:rsidP="001934C1">
            <w:pPr>
              <w:rPr>
                <w:rFonts w:ascii="Arial" w:hAnsi="Arial" w:cs="Arial"/>
                <w:b/>
                <w:sz w:val="20"/>
                <w:szCs w:val="20"/>
              </w:rPr>
            </w:pPr>
            <w:r w:rsidRPr="001934C1">
              <w:rPr>
                <w:rFonts w:ascii="Arial" w:hAnsi="Arial" w:cs="Arial"/>
                <w:b/>
                <w:sz w:val="20"/>
                <w:szCs w:val="20"/>
              </w:rPr>
              <w:t xml:space="preserve">Indicators: </w:t>
            </w:r>
          </w:p>
          <w:p w:rsidR="001934C1" w:rsidRPr="001934C1" w:rsidRDefault="001934C1" w:rsidP="001934C1">
            <w:pPr>
              <w:pStyle w:val="ListParagraph"/>
              <w:numPr>
                <w:ilvl w:val="0"/>
                <w:numId w:val="19"/>
              </w:numPr>
              <w:contextualSpacing w:val="0"/>
              <w:rPr>
                <w:rFonts w:ascii="Arial" w:hAnsi="Arial" w:cs="Arial"/>
                <w:sz w:val="20"/>
                <w:szCs w:val="20"/>
              </w:rPr>
            </w:pPr>
            <w:r w:rsidRPr="001934C1">
              <w:rPr>
                <w:rFonts w:ascii="Arial" w:hAnsi="Arial" w:cs="Arial"/>
                <w:sz w:val="20"/>
                <w:szCs w:val="20"/>
              </w:rPr>
              <w:t>Increased productivity of organic coffee and cocoa in existing agricultural zones in YUS</w:t>
            </w:r>
            <w:r>
              <w:rPr>
                <w:rFonts w:ascii="Arial" w:hAnsi="Arial" w:cs="Arial"/>
                <w:sz w:val="20"/>
                <w:szCs w:val="20"/>
              </w:rPr>
              <w:t>.</w:t>
            </w:r>
          </w:p>
          <w:p w:rsidR="001934C1" w:rsidRPr="001934C1" w:rsidRDefault="001934C1" w:rsidP="001934C1">
            <w:pPr>
              <w:rPr>
                <w:rFonts w:ascii="Arial" w:hAnsi="Arial" w:cs="Arial"/>
                <w:b/>
                <w:sz w:val="20"/>
                <w:szCs w:val="20"/>
              </w:rPr>
            </w:pPr>
          </w:p>
          <w:p w:rsidR="001934C1" w:rsidRPr="001934C1" w:rsidRDefault="001934C1" w:rsidP="001934C1">
            <w:pPr>
              <w:rPr>
                <w:rFonts w:ascii="Arial" w:hAnsi="Arial" w:cs="Arial"/>
                <w:b/>
                <w:sz w:val="20"/>
                <w:szCs w:val="20"/>
              </w:rPr>
            </w:pPr>
            <w:r w:rsidRPr="001934C1">
              <w:rPr>
                <w:rFonts w:ascii="Arial" w:hAnsi="Arial" w:cs="Arial"/>
                <w:b/>
                <w:sz w:val="20"/>
                <w:szCs w:val="20"/>
              </w:rPr>
              <w:t xml:space="preserve">Targets: </w:t>
            </w:r>
          </w:p>
          <w:p w:rsidR="001934C1" w:rsidRPr="001934C1" w:rsidRDefault="001934C1" w:rsidP="001934C1">
            <w:pPr>
              <w:pStyle w:val="ListParagraph"/>
              <w:numPr>
                <w:ilvl w:val="0"/>
                <w:numId w:val="19"/>
              </w:numPr>
              <w:contextualSpacing w:val="0"/>
              <w:rPr>
                <w:rFonts w:ascii="Arial" w:hAnsi="Arial" w:cs="Arial"/>
                <w:sz w:val="20"/>
                <w:szCs w:val="20"/>
              </w:rPr>
            </w:pPr>
            <w:r w:rsidRPr="001934C1">
              <w:rPr>
                <w:rFonts w:ascii="Arial" w:hAnsi="Arial" w:cs="Arial"/>
                <w:sz w:val="20"/>
                <w:szCs w:val="20"/>
              </w:rPr>
              <w:t>&gt;10 tonnes of YUS Conservation Coffee parchment exported from YUS</w:t>
            </w:r>
            <w:r>
              <w:rPr>
                <w:rFonts w:ascii="Arial" w:hAnsi="Arial" w:cs="Arial"/>
                <w:sz w:val="20"/>
                <w:szCs w:val="20"/>
              </w:rPr>
              <w:t>.</w:t>
            </w:r>
          </w:p>
          <w:p w:rsidR="001934C1" w:rsidRPr="001934C1" w:rsidRDefault="001934C1" w:rsidP="001934C1">
            <w:pPr>
              <w:pStyle w:val="ListParagraph"/>
              <w:numPr>
                <w:ilvl w:val="0"/>
                <w:numId w:val="19"/>
              </w:numPr>
              <w:contextualSpacing w:val="0"/>
              <w:rPr>
                <w:rFonts w:ascii="Arial" w:hAnsi="Arial" w:cs="Arial"/>
                <w:sz w:val="20"/>
                <w:szCs w:val="20"/>
              </w:rPr>
            </w:pPr>
            <w:r w:rsidRPr="001934C1">
              <w:rPr>
                <w:rFonts w:ascii="Arial" w:hAnsi="Arial" w:cs="Arial"/>
                <w:sz w:val="20"/>
                <w:szCs w:val="20"/>
              </w:rPr>
              <w:t>&gt;1 tonne YUS Conservation cocoa exported from YUS</w:t>
            </w:r>
            <w:r>
              <w:rPr>
                <w:rFonts w:ascii="Arial" w:hAnsi="Arial" w:cs="Arial"/>
                <w:sz w:val="20"/>
                <w:szCs w:val="20"/>
              </w:rPr>
              <w:t>.</w:t>
            </w:r>
          </w:p>
          <w:p w:rsidR="001934C1" w:rsidRPr="001934C1" w:rsidRDefault="001934C1" w:rsidP="001934C1">
            <w:pPr>
              <w:pStyle w:val="ListParagraph"/>
              <w:numPr>
                <w:ilvl w:val="0"/>
                <w:numId w:val="19"/>
              </w:numPr>
              <w:contextualSpacing w:val="0"/>
              <w:rPr>
                <w:rFonts w:ascii="Arial" w:hAnsi="Arial" w:cs="Arial"/>
                <w:sz w:val="20"/>
                <w:szCs w:val="20"/>
              </w:rPr>
            </w:pPr>
            <w:r w:rsidRPr="001934C1">
              <w:rPr>
                <w:rFonts w:ascii="Arial" w:hAnsi="Arial" w:cs="Arial"/>
                <w:sz w:val="20"/>
                <w:szCs w:val="20"/>
              </w:rPr>
              <w:t>YUS Conservation Cocoa business plan completed and implemented to support production recovery and rehabilitation.</w:t>
            </w:r>
          </w:p>
          <w:p w:rsidR="001934C1" w:rsidRPr="001934C1" w:rsidRDefault="001934C1" w:rsidP="001934C1">
            <w:pPr>
              <w:pStyle w:val="ListParagraph"/>
              <w:numPr>
                <w:ilvl w:val="0"/>
                <w:numId w:val="19"/>
              </w:numPr>
              <w:contextualSpacing w:val="0"/>
              <w:rPr>
                <w:rFonts w:ascii="Arial" w:hAnsi="Arial" w:cs="Arial"/>
                <w:sz w:val="20"/>
                <w:szCs w:val="20"/>
              </w:rPr>
            </w:pPr>
            <w:r w:rsidRPr="001934C1">
              <w:rPr>
                <w:rFonts w:ascii="Arial" w:hAnsi="Arial" w:cs="Arial"/>
                <w:sz w:val="20"/>
                <w:szCs w:val="20"/>
              </w:rPr>
              <w:t xml:space="preserve">Management capacity of YUS Conservation Coffee &amp; Cocoa Cooperative </w:t>
            </w:r>
            <w:r w:rsidRPr="001934C1">
              <w:rPr>
                <w:rFonts w:ascii="Arial" w:hAnsi="Arial" w:cs="Arial"/>
                <w:color w:val="000000" w:themeColor="text1"/>
                <w:sz w:val="20"/>
                <w:szCs w:val="20"/>
              </w:rPr>
              <w:t>strengthened</w:t>
            </w:r>
            <w:r w:rsidRPr="001934C1">
              <w:rPr>
                <w:rFonts w:ascii="Arial" w:hAnsi="Arial" w:cs="Arial"/>
                <w:sz w:val="20"/>
                <w:szCs w:val="20"/>
              </w:rPr>
              <w:t xml:space="preserve"> and participation in community enterprise increased.</w:t>
            </w:r>
          </w:p>
          <w:p w:rsidR="001934C1" w:rsidRPr="001934C1" w:rsidRDefault="001934C1" w:rsidP="001934C1">
            <w:pPr>
              <w:rPr>
                <w:rFonts w:ascii="Arial" w:hAnsi="Arial" w:cs="Arial"/>
                <w:b/>
              </w:rPr>
            </w:pPr>
          </w:p>
        </w:tc>
        <w:tc>
          <w:tcPr>
            <w:tcW w:w="4841" w:type="dxa"/>
          </w:tcPr>
          <w:p w:rsidR="001934C1" w:rsidRPr="001934C1" w:rsidRDefault="001934C1" w:rsidP="001934C1">
            <w:pPr>
              <w:rPr>
                <w:rFonts w:ascii="Arial" w:hAnsi="Arial" w:cs="Arial"/>
                <w:b/>
                <w:iCs/>
                <w:sz w:val="20"/>
                <w:szCs w:val="20"/>
              </w:rPr>
            </w:pPr>
            <w:r w:rsidRPr="001934C1">
              <w:rPr>
                <w:rFonts w:ascii="Arial" w:hAnsi="Arial" w:cs="Arial"/>
                <w:b/>
                <w:iCs/>
                <w:sz w:val="20"/>
                <w:szCs w:val="20"/>
              </w:rPr>
              <w:t xml:space="preserve">Activity (Output 2.4): </w:t>
            </w:r>
            <w:r w:rsidRPr="001934C1">
              <w:rPr>
                <w:rFonts w:ascii="Arial" w:hAnsi="Arial" w:cs="Arial"/>
                <w:iCs/>
                <w:sz w:val="20"/>
                <w:szCs w:val="20"/>
              </w:rPr>
              <w:t>Community Livelihood Assistance in the YUS Conservation Area</w:t>
            </w:r>
            <w:r>
              <w:rPr>
                <w:rFonts w:ascii="Arial" w:hAnsi="Arial" w:cs="Arial"/>
                <w:iCs/>
                <w:sz w:val="20"/>
                <w:szCs w:val="20"/>
              </w:rPr>
              <w:t>.</w:t>
            </w:r>
          </w:p>
          <w:p w:rsidR="001934C1" w:rsidRPr="001934C1" w:rsidRDefault="001934C1" w:rsidP="001934C1">
            <w:pPr>
              <w:keepNext/>
              <w:keepLines/>
              <w:outlineLvl w:val="3"/>
              <w:rPr>
                <w:rFonts w:ascii="Arial" w:hAnsi="Arial" w:cs="Arial"/>
                <w:b/>
                <w:iCs/>
                <w:sz w:val="20"/>
                <w:szCs w:val="20"/>
              </w:rPr>
            </w:pPr>
            <w:r w:rsidRPr="001934C1">
              <w:rPr>
                <w:rFonts w:ascii="Arial" w:hAnsi="Arial" w:cs="Arial"/>
                <w:b/>
                <w:iCs/>
                <w:sz w:val="20"/>
                <w:szCs w:val="20"/>
              </w:rPr>
              <w:t>Actions</w:t>
            </w:r>
          </w:p>
          <w:p w:rsidR="001934C1" w:rsidRPr="001934C1" w:rsidRDefault="001934C1" w:rsidP="001934C1">
            <w:pPr>
              <w:pStyle w:val="ListParagraph"/>
              <w:numPr>
                <w:ilvl w:val="0"/>
                <w:numId w:val="20"/>
              </w:numPr>
              <w:ind w:left="318"/>
              <w:contextualSpacing w:val="0"/>
              <w:rPr>
                <w:rFonts w:ascii="Arial" w:hAnsi="Arial" w:cs="Arial"/>
                <w:color w:val="000000" w:themeColor="text1"/>
                <w:sz w:val="20"/>
                <w:szCs w:val="20"/>
              </w:rPr>
            </w:pPr>
            <w:r w:rsidRPr="001934C1">
              <w:rPr>
                <w:rFonts w:ascii="Arial" w:hAnsi="Arial" w:cs="Arial"/>
                <w:color w:val="000000" w:themeColor="text1"/>
                <w:sz w:val="20"/>
                <w:szCs w:val="20"/>
              </w:rPr>
              <w:t>Development of cocoa and coffee facilities and equipment including storage facilities and solar drying houses.</w:t>
            </w:r>
            <w:r w:rsidR="00CF4A8F">
              <w:rPr>
                <w:rFonts w:ascii="Arial" w:hAnsi="Arial" w:cs="Arial"/>
                <w:color w:val="000000" w:themeColor="text1"/>
                <w:sz w:val="20"/>
                <w:szCs w:val="20"/>
              </w:rPr>
              <w:t xml:space="preserve"> 4/4</w:t>
            </w:r>
          </w:p>
          <w:p w:rsidR="001934C1" w:rsidRPr="001934C1" w:rsidRDefault="001934C1" w:rsidP="001934C1">
            <w:pPr>
              <w:pStyle w:val="ListParagraph"/>
              <w:numPr>
                <w:ilvl w:val="0"/>
                <w:numId w:val="20"/>
              </w:numPr>
              <w:ind w:left="318"/>
              <w:contextualSpacing w:val="0"/>
              <w:rPr>
                <w:rFonts w:ascii="Arial" w:hAnsi="Arial" w:cs="Arial"/>
                <w:iCs/>
                <w:sz w:val="20"/>
                <w:szCs w:val="20"/>
              </w:rPr>
            </w:pPr>
            <w:r w:rsidRPr="001934C1">
              <w:rPr>
                <w:rFonts w:ascii="Arial" w:hAnsi="Arial" w:cs="Arial"/>
                <w:color w:val="000000" w:themeColor="text1"/>
                <w:sz w:val="20"/>
                <w:szCs w:val="20"/>
              </w:rPr>
              <w:t xml:space="preserve">Engage external stakeholders such as the Coffee Industry Corporation, Cocoa Board of PNG, and </w:t>
            </w:r>
            <w:proofErr w:type="spellStart"/>
            <w:r w:rsidRPr="001934C1">
              <w:rPr>
                <w:rFonts w:ascii="Arial" w:hAnsi="Arial" w:cs="Arial"/>
                <w:color w:val="000000" w:themeColor="text1"/>
                <w:sz w:val="20"/>
                <w:szCs w:val="20"/>
              </w:rPr>
              <w:t>Sucafina</w:t>
            </w:r>
            <w:proofErr w:type="spellEnd"/>
            <w:r w:rsidRPr="001934C1">
              <w:rPr>
                <w:rFonts w:ascii="Arial" w:hAnsi="Arial" w:cs="Arial"/>
                <w:color w:val="000000" w:themeColor="text1"/>
                <w:sz w:val="20"/>
                <w:szCs w:val="20"/>
              </w:rPr>
              <w:t xml:space="preserve"> to train YUS farmers in production, harvesting, processing and marketing standards</w:t>
            </w:r>
            <w:r>
              <w:rPr>
                <w:rFonts w:ascii="Arial" w:hAnsi="Arial" w:cs="Arial"/>
                <w:color w:val="000000" w:themeColor="text1"/>
                <w:sz w:val="20"/>
                <w:szCs w:val="20"/>
              </w:rPr>
              <w:t>.</w:t>
            </w:r>
            <w:r w:rsidR="00CF4A8F">
              <w:rPr>
                <w:rFonts w:ascii="Arial" w:hAnsi="Arial" w:cs="Arial"/>
                <w:color w:val="000000" w:themeColor="text1"/>
                <w:sz w:val="20"/>
                <w:szCs w:val="20"/>
              </w:rPr>
              <w:t xml:space="preserve"> 4/4</w:t>
            </w:r>
          </w:p>
          <w:p w:rsidR="001934C1" w:rsidRPr="001934C1" w:rsidRDefault="001934C1" w:rsidP="001934C1">
            <w:pPr>
              <w:pStyle w:val="ListParagraph"/>
              <w:numPr>
                <w:ilvl w:val="0"/>
                <w:numId w:val="17"/>
              </w:numPr>
              <w:contextualSpacing w:val="0"/>
              <w:rPr>
                <w:rFonts w:ascii="Arial" w:hAnsi="Arial" w:cs="Arial"/>
                <w:color w:val="000000" w:themeColor="text1"/>
                <w:sz w:val="20"/>
                <w:szCs w:val="20"/>
              </w:rPr>
            </w:pPr>
            <w:proofErr w:type="spellStart"/>
            <w:proofErr w:type="gramStart"/>
            <w:r w:rsidRPr="001934C1">
              <w:rPr>
                <w:rFonts w:ascii="Arial" w:hAnsi="Arial" w:cs="Arial"/>
                <w:color w:val="000000" w:themeColor="text1"/>
                <w:sz w:val="20"/>
                <w:szCs w:val="20"/>
              </w:rPr>
              <w:t>Advise</w:t>
            </w:r>
            <w:proofErr w:type="spellEnd"/>
            <w:proofErr w:type="gramEnd"/>
            <w:r w:rsidRPr="001934C1">
              <w:rPr>
                <w:rFonts w:ascii="Arial" w:hAnsi="Arial" w:cs="Arial"/>
                <w:color w:val="000000" w:themeColor="text1"/>
                <w:sz w:val="20"/>
                <w:szCs w:val="20"/>
              </w:rPr>
              <w:t xml:space="preserve"> and support capacity-building for YUS Coffee &amp; Cocoa Cooperative including operational and financial management, coordination, communication, and governance</w:t>
            </w:r>
            <w:r>
              <w:rPr>
                <w:rFonts w:ascii="Arial" w:hAnsi="Arial" w:cs="Arial"/>
                <w:color w:val="000000" w:themeColor="text1"/>
                <w:sz w:val="20"/>
                <w:szCs w:val="20"/>
              </w:rPr>
              <w:t>.</w:t>
            </w:r>
            <w:r w:rsidR="00CF4A8F">
              <w:rPr>
                <w:rFonts w:ascii="Arial" w:hAnsi="Arial" w:cs="Arial"/>
                <w:color w:val="000000" w:themeColor="text1"/>
                <w:sz w:val="20"/>
                <w:szCs w:val="20"/>
              </w:rPr>
              <w:t xml:space="preserve"> 4/4</w:t>
            </w:r>
          </w:p>
          <w:p w:rsidR="001934C1" w:rsidRPr="001934C1" w:rsidRDefault="001934C1" w:rsidP="001934C1">
            <w:pPr>
              <w:pStyle w:val="ListParagraph"/>
              <w:numPr>
                <w:ilvl w:val="0"/>
                <w:numId w:val="17"/>
              </w:numPr>
              <w:contextualSpacing w:val="0"/>
              <w:rPr>
                <w:rFonts w:ascii="Arial" w:hAnsi="Arial" w:cs="Arial"/>
                <w:color w:val="000000" w:themeColor="text1"/>
                <w:sz w:val="20"/>
                <w:szCs w:val="20"/>
              </w:rPr>
            </w:pPr>
            <w:r w:rsidRPr="001934C1">
              <w:rPr>
                <w:rFonts w:ascii="Arial" w:hAnsi="Arial" w:cs="Arial"/>
                <w:color w:val="000000" w:themeColor="text1"/>
                <w:sz w:val="20"/>
                <w:szCs w:val="20"/>
              </w:rPr>
              <w:t>Implement Healthy Village, Healthy Forest activities in YUS villages</w:t>
            </w:r>
            <w:r>
              <w:rPr>
                <w:rFonts w:ascii="Arial" w:hAnsi="Arial" w:cs="Arial"/>
                <w:color w:val="000000" w:themeColor="text1"/>
                <w:sz w:val="20"/>
                <w:szCs w:val="20"/>
              </w:rPr>
              <w:t>.</w:t>
            </w:r>
            <w:r w:rsidR="00CF4A8F">
              <w:rPr>
                <w:rFonts w:ascii="Arial" w:hAnsi="Arial" w:cs="Arial"/>
                <w:color w:val="000000" w:themeColor="text1"/>
                <w:sz w:val="20"/>
                <w:szCs w:val="20"/>
              </w:rPr>
              <w:t xml:space="preserve"> 4/4</w:t>
            </w:r>
          </w:p>
          <w:p w:rsidR="001934C1" w:rsidRPr="001934C1" w:rsidRDefault="001934C1" w:rsidP="001934C1">
            <w:pPr>
              <w:pStyle w:val="ListParagraph"/>
              <w:numPr>
                <w:ilvl w:val="0"/>
                <w:numId w:val="17"/>
              </w:numPr>
              <w:contextualSpacing w:val="0"/>
              <w:rPr>
                <w:rFonts w:ascii="Arial" w:hAnsi="Arial" w:cs="Arial"/>
                <w:color w:val="000000" w:themeColor="text1"/>
                <w:sz w:val="20"/>
                <w:szCs w:val="20"/>
              </w:rPr>
            </w:pPr>
            <w:r w:rsidRPr="001934C1">
              <w:rPr>
                <w:rFonts w:ascii="Arial" w:hAnsi="Arial" w:cs="Arial"/>
                <w:color w:val="000000" w:themeColor="text1"/>
                <w:sz w:val="20"/>
                <w:szCs w:val="20"/>
              </w:rPr>
              <w:t>Complete YUS Conservation Cocoa Business Plan and define action plan for recovery and rehabilitation</w:t>
            </w:r>
            <w:r>
              <w:rPr>
                <w:rFonts w:ascii="Arial" w:hAnsi="Arial" w:cs="Arial"/>
                <w:color w:val="000000" w:themeColor="text1"/>
                <w:sz w:val="20"/>
                <w:szCs w:val="20"/>
              </w:rPr>
              <w:t>.</w:t>
            </w:r>
            <w:r w:rsidR="00CF4A8F">
              <w:rPr>
                <w:rFonts w:ascii="Arial" w:hAnsi="Arial" w:cs="Arial"/>
                <w:color w:val="000000" w:themeColor="text1"/>
                <w:sz w:val="20"/>
                <w:szCs w:val="20"/>
              </w:rPr>
              <w:t xml:space="preserve"> 4/4</w:t>
            </w:r>
          </w:p>
          <w:p w:rsidR="001934C1" w:rsidRPr="001934C1" w:rsidRDefault="001934C1" w:rsidP="001934C1">
            <w:pPr>
              <w:pStyle w:val="ListParagraph"/>
              <w:numPr>
                <w:ilvl w:val="0"/>
                <w:numId w:val="17"/>
              </w:numPr>
              <w:contextualSpacing w:val="0"/>
              <w:rPr>
                <w:rFonts w:ascii="Arial" w:hAnsi="Arial" w:cs="Arial"/>
                <w:color w:val="000000" w:themeColor="text1"/>
                <w:sz w:val="20"/>
                <w:szCs w:val="20"/>
              </w:rPr>
            </w:pPr>
            <w:r w:rsidRPr="001934C1">
              <w:rPr>
                <w:rFonts w:ascii="Arial" w:hAnsi="Arial" w:cs="Arial"/>
                <w:color w:val="000000" w:themeColor="text1"/>
                <w:sz w:val="20"/>
                <w:szCs w:val="20"/>
              </w:rPr>
              <w:t>Implement, evaluate, and refine YUS Junior Ranger Program</w:t>
            </w:r>
            <w:r>
              <w:rPr>
                <w:rFonts w:ascii="Arial" w:hAnsi="Arial" w:cs="Arial"/>
                <w:color w:val="000000" w:themeColor="text1"/>
                <w:sz w:val="20"/>
                <w:szCs w:val="20"/>
              </w:rPr>
              <w:t>.</w:t>
            </w:r>
            <w:r w:rsidR="00CF4A8F">
              <w:rPr>
                <w:rFonts w:ascii="Arial" w:hAnsi="Arial" w:cs="Arial"/>
                <w:color w:val="000000" w:themeColor="text1"/>
                <w:sz w:val="20"/>
                <w:szCs w:val="20"/>
              </w:rPr>
              <w:t xml:space="preserve"> 4/4</w:t>
            </w:r>
          </w:p>
          <w:p w:rsidR="001934C1" w:rsidRPr="001934C1" w:rsidRDefault="001934C1" w:rsidP="001934C1">
            <w:pPr>
              <w:pStyle w:val="ListParagraph"/>
              <w:numPr>
                <w:ilvl w:val="0"/>
                <w:numId w:val="17"/>
              </w:numPr>
              <w:contextualSpacing w:val="0"/>
              <w:rPr>
                <w:rFonts w:ascii="Arial" w:hAnsi="Arial" w:cs="Arial"/>
                <w:color w:val="000000" w:themeColor="text1"/>
                <w:sz w:val="20"/>
                <w:szCs w:val="20"/>
              </w:rPr>
            </w:pPr>
            <w:r w:rsidRPr="001934C1">
              <w:rPr>
                <w:rFonts w:ascii="Arial" w:hAnsi="Arial" w:cs="Arial"/>
                <w:color w:val="000000" w:themeColor="text1"/>
                <w:sz w:val="20"/>
                <w:szCs w:val="20"/>
              </w:rPr>
              <w:t>Develop audiovisual materials and film/media content featuring TKCP and YUS Conservation Area for awareness-raising and outreach</w:t>
            </w:r>
            <w:r>
              <w:rPr>
                <w:rFonts w:ascii="Arial" w:hAnsi="Arial" w:cs="Arial"/>
                <w:color w:val="000000" w:themeColor="text1"/>
                <w:sz w:val="20"/>
                <w:szCs w:val="20"/>
              </w:rPr>
              <w:t>.</w:t>
            </w:r>
            <w:r w:rsidR="00CF4A8F">
              <w:rPr>
                <w:rFonts w:ascii="Arial" w:hAnsi="Arial" w:cs="Arial"/>
                <w:color w:val="000000" w:themeColor="text1"/>
                <w:sz w:val="20"/>
                <w:szCs w:val="20"/>
              </w:rPr>
              <w:t xml:space="preserve"> 4/4</w:t>
            </w:r>
          </w:p>
          <w:p w:rsidR="001934C1" w:rsidRPr="001934C1" w:rsidRDefault="001934C1" w:rsidP="001934C1">
            <w:pPr>
              <w:pStyle w:val="ListParagraph"/>
              <w:numPr>
                <w:ilvl w:val="0"/>
                <w:numId w:val="17"/>
              </w:numPr>
              <w:contextualSpacing w:val="0"/>
              <w:rPr>
                <w:rFonts w:ascii="Arial" w:hAnsi="Arial" w:cs="Arial"/>
                <w:sz w:val="20"/>
                <w:szCs w:val="20"/>
              </w:rPr>
            </w:pPr>
            <w:r w:rsidRPr="001934C1">
              <w:rPr>
                <w:rFonts w:ascii="Arial" w:hAnsi="Arial" w:cs="Arial"/>
                <w:color w:val="000000" w:themeColor="text1"/>
                <w:sz w:val="20"/>
                <w:szCs w:val="20"/>
              </w:rPr>
              <w:t>Assist YUS Cooperative in implementing and monitoring data collection and analysis of coffee and cocoa production, processing, and marketing.</w:t>
            </w:r>
            <w:r w:rsidR="00CF4A8F">
              <w:rPr>
                <w:rFonts w:ascii="Arial" w:hAnsi="Arial" w:cs="Arial"/>
                <w:iCs/>
                <w:sz w:val="20"/>
                <w:szCs w:val="20"/>
              </w:rPr>
              <w:t xml:space="preserve"> 3/4</w:t>
            </w:r>
            <w:r w:rsidR="00CF4A8F">
              <w:rPr>
                <w:rFonts w:ascii="Arial" w:hAnsi="Arial" w:cs="Arial"/>
                <w:iCs/>
                <w:sz w:val="20"/>
                <w:szCs w:val="20"/>
                <w:u w:val="single"/>
              </w:rPr>
              <w:t xml:space="preserve"> </w:t>
            </w:r>
          </w:p>
          <w:p w:rsidR="001934C1" w:rsidRPr="001934C1" w:rsidRDefault="001934C1" w:rsidP="001934C1">
            <w:pPr>
              <w:pStyle w:val="ListParagraph"/>
              <w:numPr>
                <w:ilvl w:val="0"/>
                <w:numId w:val="17"/>
              </w:numPr>
              <w:contextualSpacing w:val="0"/>
              <w:rPr>
                <w:rFonts w:ascii="Arial" w:hAnsi="Arial" w:cs="Arial"/>
                <w:sz w:val="20"/>
                <w:szCs w:val="20"/>
              </w:rPr>
            </w:pPr>
            <w:r w:rsidRPr="001934C1">
              <w:rPr>
                <w:rFonts w:ascii="Arial" w:hAnsi="Arial" w:cs="Arial"/>
                <w:color w:val="000000" w:themeColor="text1"/>
                <w:sz w:val="20"/>
                <w:szCs w:val="20"/>
              </w:rPr>
              <w:t>2019 HACT Audit facilitated by UNDP.</w:t>
            </w:r>
            <w:r w:rsidR="00CF4A8F">
              <w:rPr>
                <w:rFonts w:ascii="Arial" w:hAnsi="Arial" w:cs="Arial"/>
                <w:color w:val="000000" w:themeColor="text1"/>
                <w:sz w:val="20"/>
                <w:szCs w:val="20"/>
              </w:rPr>
              <w:t xml:space="preserve"> 1/4</w:t>
            </w:r>
          </w:p>
        </w:tc>
      </w:tr>
    </w:tbl>
    <w:p w:rsidR="001934C1" w:rsidRDefault="001934C1" w:rsidP="00FC2321">
      <w:pPr>
        <w:spacing w:after="0" w:line="240" w:lineRule="auto"/>
        <w:rPr>
          <w:rFonts w:ascii="Arial" w:hAnsi="Arial" w:cs="Arial"/>
          <w:b/>
        </w:rPr>
      </w:pPr>
    </w:p>
    <w:p w:rsidR="00166277" w:rsidRDefault="00166277" w:rsidP="00C441F0">
      <w:pPr>
        <w:spacing w:after="0" w:line="240" w:lineRule="auto"/>
        <w:jc w:val="center"/>
        <w:rPr>
          <w:rFonts w:ascii="Arial" w:hAnsi="Arial" w:cs="Arial"/>
          <w:color w:val="000000" w:themeColor="text1"/>
          <w:sz w:val="20"/>
          <w:szCs w:val="20"/>
        </w:rPr>
      </w:pPr>
    </w:p>
    <w:p w:rsidR="00166277" w:rsidRDefault="00C441F0" w:rsidP="00C441F0">
      <w:pPr>
        <w:spacing w:after="0" w:line="240" w:lineRule="auto"/>
        <w:jc w:val="center"/>
        <w:rPr>
          <w:rFonts w:ascii="Arial" w:hAnsi="Arial" w:cs="Arial"/>
          <w:color w:val="000000" w:themeColor="text1"/>
          <w:sz w:val="20"/>
          <w:szCs w:val="20"/>
        </w:rPr>
      </w:pPr>
      <w:r>
        <w:rPr>
          <w:rFonts w:ascii="Arial" w:hAnsi="Arial" w:cs="Arial"/>
          <w:color w:val="000000" w:themeColor="text1"/>
          <w:sz w:val="20"/>
          <w:szCs w:val="20"/>
        </w:rPr>
        <w:t>***</w:t>
      </w:r>
    </w:p>
    <w:p w:rsidR="00166277" w:rsidRDefault="00166277" w:rsidP="00166277">
      <w:pPr>
        <w:spacing w:after="0" w:line="240" w:lineRule="auto"/>
        <w:jc w:val="both"/>
        <w:rPr>
          <w:rFonts w:ascii="Arial" w:hAnsi="Arial" w:cs="Arial"/>
          <w:i/>
          <w:color w:val="000000" w:themeColor="text1"/>
          <w:sz w:val="20"/>
          <w:szCs w:val="20"/>
        </w:rPr>
      </w:pPr>
    </w:p>
    <w:p w:rsidR="00166277" w:rsidRDefault="00166277" w:rsidP="00166277">
      <w:pPr>
        <w:spacing w:after="0" w:line="240" w:lineRule="auto"/>
        <w:jc w:val="both"/>
        <w:rPr>
          <w:rFonts w:ascii="Arial" w:hAnsi="Arial" w:cs="Arial"/>
          <w:i/>
          <w:color w:val="000000" w:themeColor="text1"/>
          <w:sz w:val="20"/>
          <w:szCs w:val="20"/>
        </w:rPr>
      </w:pPr>
    </w:p>
    <w:p w:rsidR="00166277" w:rsidRDefault="00166277" w:rsidP="00166277">
      <w:pPr>
        <w:spacing w:after="0" w:line="240" w:lineRule="auto"/>
        <w:jc w:val="both"/>
        <w:rPr>
          <w:rFonts w:ascii="Arial" w:hAnsi="Arial" w:cs="Arial"/>
          <w:b/>
          <w:iCs/>
          <w:sz w:val="20"/>
          <w:szCs w:val="20"/>
        </w:rPr>
      </w:pPr>
    </w:p>
    <w:p w:rsidR="00166277" w:rsidRDefault="00166277" w:rsidP="00FC2321">
      <w:pPr>
        <w:spacing w:after="0" w:line="240" w:lineRule="auto"/>
        <w:rPr>
          <w:rFonts w:ascii="Arial" w:hAnsi="Arial" w:cs="Arial"/>
          <w:b/>
        </w:rPr>
      </w:pPr>
    </w:p>
    <w:p w:rsidR="00B23EE1" w:rsidRDefault="00B23EE1" w:rsidP="00FC2321">
      <w:pPr>
        <w:spacing w:after="0" w:line="240" w:lineRule="auto"/>
        <w:rPr>
          <w:rFonts w:ascii="Arial" w:hAnsi="Arial" w:cs="Arial"/>
          <w:b/>
        </w:rPr>
      </w:pPr>
    </w:p>
    <w:p w:rsidR="00B23EE1" w:rsidRDefault="00B23EE1" w:rsidP="00FC2321">
      <w:pPr>
        <w:spacing w:after="0" w:line="240" w:lineRule="auto"/>
        <w:rPr>
          <w:rFonts w:ascii="Arial" w:hAnsi="Arial" w:cs="Arial"/>
          <w:b/>
        </w:rPr>
      </w:pPr>
    </w:p>
    <w:p w:rsidR="00B23EE1" w:rsidRDefault="00B23EE1" w:rsidP="00FC2321">
      <w:pPr>
        <w:spacing w:after="0" w:line="240" w:lineRule="auto"/>
        <w:rPr>
          <w:rFonts w:ascii="Arial" w:hAnsi="Arial" w:cs="Arial"/>
          <w:b/>
        </w:rPr>
      </w:pPr>
    </w:p>
    <w:p w:rsidR="00B23EE1" w:rsidRDefault="00B23EE1">
      <w:pPr>
        <w:rPr>
          <w:rFonts w:ascii="Arial" w:hAnsi="Arial" w:cs="Arial"/>
          <w:b/>
        </w:rPr>
      </w:pPr>
      <w:r>
        <w:rPr>
          <w:rFonts w:ascii="Arial" w:hAnsi="Arial" w:cs="Arial"/>
          <w:b/>
        </w:rPr>
        <w:br w:type="page"/>
      </w:r>
    </w:p>
    <w:p w:rsidR="00FC2321" w:rsidRDefault="00FC2321" w:rsidP="002A47C3">
      <w:pPr>
        <w:spacing w:after="0" w:line="240" w:lineRule="auto"/>
        <w:jc w:val="both"/>
        <w:rPr>
          <w:rFonts w:ascii="Arial" w:hAnsi="Arial" w:cs="Arial"/>
        </w:rPr>
      </w:pPr>
      <w:r>
        <w:rPr>
          <w:rFonts w:ascii="Arial" w:hAnsi="Arial" w:cs="Arial"/>
          <w:b/>
        </w:rPr>
        <w:lastRenderedPageBreak/>
        <w:t xml:space="preserve">Annex </w:t>
      </w:r>
      <w:r w:rsidR="00987DC1">
        <w:rPr>
          <w:rFonts w:ascii="Arial" w:hAnsi="Arial" w:cs="Arial"/>
          <w:b/>
        </w:rPr>
        <w:t>3</w:t>
      </w:r>
      <w:r>
        <w:rPr>
          <w:rFonts w:ascii="Arial" w:hAnsi="Arial" w:cs="Arial"/>
          <w:b/>
        </w:rPr>
        <w:t xml:space="preserve">:  Background Paper </w:t>
      </w:r>
      <w:r w:rsidRPr="00620438">
        <w:rPr>
          <w:rFonts w:ascii="Arial" w:hAnsi="Arial" w:cs="Arial"/>
        </w:rPr>
        <w:t>(for GEF5 M+E discussions)</w:t>
      </w:r>
      <w:r>
        <w:rPr>
          <w:rFonts w:ascii="Arial" w:hAnsi="Arial" w:cs="Arial"/>
        </w:rPr>
        <w:t xml:space="preserve">: </w:t>
      </w:r>
      <w:r w:rsidRPr="000314B4">
        <w:rPr>
          <w:rFonts w:ascii="Arial" w:hAnsi="Arial" w:cs="Arial"/>
          <w:b/>
        </w:rPr>
        <w:t>Local Community Perspectives</w:t>
      </w:r>
      <w:r>
        <w:rPr>
          <w:rFonts w:ascii="Arial" w:hAnsi="Arial" w:cs="Arial"/>
          <w:b/>
        </w:rPr>
        <w:t xml:space="preserve"> </w:t>
      </w:r>
      <w:r>
        <w:rPr>
          <w:rFonts w:ascii="Arial" w:hAnsi="Arial" w:cs="Arial"/>
        </w:rPr>
        <w:t>(with regard to the natural environment and outside interventions)</w:t>
      </w:r>
    </w:p>
    <w:p w:rsidR="00FC2321" w:rsidRPr="00620438" w:rsidRDefault="00FC2321" w:rsidP="00FC2321">
      <w:pPr>
        <w:spacing w:after="0" w:line="240" w:lineRule="auto"/>
        <w:jc w:val="center"/>
        <w:rPr>
          <w:rFonts w:ascii="Arial" w:hAnsi="Arial" w:cs="Arial"/>
        </w:rPr>
      </w:pPr>
    </w:p>
    <w:p w:rsidR="00FC2321" w:rsidRDefault="00FC2321" w:rsidP="00FC2321">
      <w:pPr>
        <w:spacing w:after="0" w:line="240" w:lineRule="auto"/>
        <w:jc w:val="both"/>
        <w:rPr>
          <w:rFonts w:ascii="Arial" w:hAnsi="Arial" w:cs="Arial"/>
        </w:rPr>
      </w:pPr>
      <w:r>
        <w:rPr>
          <w:rFonts w:ascii="Arial" w:hAnsi="Arial" w:cs="Arial"/>
        </w:rPr>
        <w:t xml:space="preserve">The figure below shows a local community “centric” universe, comprising the local communities themselves, the attributes of the community (physical, cultural, social, and governance) and the internal influences that depend on community actions, as well as the </w:t>
      </w:r>
      <w:r w:rsidRPr="00E837D5">
        <w:rPr>
          <w:rFonts w:ascii="Arial" w:hAnsi="Arial" w:cs="Arial"/>
          <w:b/>
        </w:rPr>
        <w:t>external influences that may be seen as either threats or opportunities</w:t>
      </w:r>
      <w:r>
        <w:rPr>
          <w:rFonts w:ascii="Arial" w:hAnsi="Arial" w:cs="Arial"/>
        </w:rPr>
        <w:t>.  Each element in this conceptual model is discussed below, including the implications for local community involvement in projects and in community-based natural resource management in general.</w:t>
      </w:r>
    </w:p>
    <w:p w:rsidR="00FC2321" w:rsidRDefault="00FC2321" w:rsidP="00FC2321">
      <w:pPr>
        <w:spacing w:after="0" w:line="240" w:lineRule="auto"/>
        <w:jc w:val="both"/>
        <w:rPr>
          <w:rFonts w:ascii="Arial" w:hAnsi="Arial" w:cs="Arial"/>
        </w:rPr>
      </w:pPr>
    </w:p>
    <w:p w:rsidR="00FC2321" w:rsidRDefault="00FC2321" w:rsidP="00FC2321">
      <w:pPr>
        <w:spacing w:after="0" w:line="240" w:lineRule="auto"/>
        <w:jc w:val="both"/>
        <w:rPr>
          <w:rFonts w:ascii="Arial" w:hAnsi="Arial" w:cs="Arial"/>
        </w:rPr>
      </w:pPr>
      <w:r>
        <w:rPr>
          <w:rFonts w:ascii="Arial" w:hAnsi="Arial" w:cs="Arial"/>
        </w:rPr>
        <w:t xml:space="preserve">Local communities do not always choose where they live, but most communities in the South </w:t>
      </w:r>
      <w:proofErr w:type="gramStart"/>
      <w:r>
        <w:rPr>
          <w:rFonts w:ascii="Arial" w:hAnsi="Arial" w:cs="Arial"/>
        </w:rPr>
        <w:t>Pacific,</w:t>
      </w:r>
      <w:proofErr w:type="gramEnd"/>
      <w:r>
        <w:rPr>
          <w:rFonts w:ascii="Arial" w:hAnsi="Arial" w:cs="Arial"/>
        </w:rPr>
        <w:t xml:space="preserve"> in rural areas at least, have a </w:t>
      </w:r>
      <w:r w:rsidRPr="00E837D5">
        <w:rPr>
          <w:rFonts w:ascii="Arial" w:hAnsi="Arial" w:cs="Arial"/>
          <w:b/>
        </w:rPr>
        <w:t>long history of association with the natural environment and resource base</w:t>
      </w:r>
      <w:r>
        <w:rPr>
          <w:rFonts w:ascii="Arial" w:hAnsi="Arial" w:cs="Arial"/>
        </w:rPr>
        <w:t xml:space="preserve"> that reflects life requirements and proximity to surrounding resources that optimizes life in rural areas.  Of course, expanding populations in rural areas complicate the original premise of rural development, and </w:t>
      </w:r>
      <w:r w:rsidRPr="00A725D1">
        <w:rPr>
          <w:rFonts w:ascii="Arial" w:hAnsi="Arial" w:cs="Arial"/>
          <w:b/>
        </w:rPr>
        <w:t>life in urban areas has an altogether different dynamic</w:t>
      </w:r>
      <w:r>
        <w:rPr>
          <w:rFonts w:ascii="Arial" w:hAnsi="Arial" w:cs="Arial"/>
        </w:rPr>
        <w:t xml:space="preserve"> that skews a direct link between communities and the natural environment.  </w:t>
      </w:r>
    </w:p>
    <w:p w:rsidR="00FC2321" w:rsidRDefault="00FC2321" w:rsidP="00FC2321">
      <w:pPr>
        <w:spacing w:after="0" w:line="240" w:lineRule="auto"/>
        <w:jc w:val="both"/>
        <w:rPr>
          <w:rFonts w:ascii="Arial" w:hAnsi="Arial" w:cs="Arial"/>
        </w:rPr>
      </w:pPr>
    </w:p>
    <w:p w:rsidR="00FC2321" w:rsidRDefault="00FC2321" w:rsidP="00FC2321">
      <w:pPr>
        <w:spacing w:after="0" w:line="240" w:lineRule="auto"/>
        <w:jc w:val="both"/>
        <w:rPr>
          <w:rFonts w:ascii="Arial" w:hAnsi="Arial" w:cs="Arial"/>
        </w:rPr>
      </w:pPr>
      <w:r>
        <w:rPr>
          <w:rFonts w:ascii="Arial" w:hAnsi="Arial" w:cs="Arial"/>
        </w:rPr>
        <w:t xml:space="preserve">But, despite these more recent changes in community dynamics, local communities still “operate” according to the premise that they have </w:t>
      </w:r>
      <w:r w:rsidRPr="009622C6">
        <w:rPr>
          <w:rFonts w:ascii="Arial" w:hAnsi="Arial" w:cs="Arial"/>
          <w:b/>
        </w:rPr>
        <w:t>a need for association with the natural environment and also self-determination</w:t>
      </w:r>
      <w:r>
        <w:rPr>
          <w:rFonts w:ascii="Arial" w:hAnsi="Arial" w:cs="Arial"/>
        </w:rPr>
        <w:t xml:space="preserve"> that respects and maintains what they see as an </w:t>
      </w:r>
      <w:r w:rsidRPr="009622C6">
        <w:rPr>
          <w:rFonts w:ascii="Arial" w:hAnsi="Arial" w:cs="Arial"/>
          <w:b/>
        </w:rPr>
        <w:t>inherent right of settlement and association with their natural environment</w:t>
      </w:r>
      <w:r>
        <w:rPr>
          <w:rFonts w:ascii="Arial" w:hAnsi="Arial" w:cs="Arial"/>
        </w:rPr>
        <w:t xml:space="preserve">.  On the other hand, outsiders (project proponents and developers) may see all locations and natural resources as </w:t>
      </w:r>
      <w:r w:rsidRPr="009622C6">
        <w:rPr>
          <w:rFonts w:ascii="Arial" w:hAnsi="Arial" w:cs="Arial"/>
          <w:b/>
        </w:rPr>
        <w:t>an opportunity for development and profits</w:t>
      </w:r>
      <w:r>
        <w:rPr>
          <w:rFonts w:ascii="Arial" w:hAnsi="Arial" w:cs="Arial"/>
        </w:rPr>
        <w:t xml:space="preserve">, regardless of local perceptions of ownership and control.  So, we have the tension that can develop within a local community as attributes change, due to internal influences, and also the tension that is almost always evident when external influences start to re-shape local communities, especially if these introduce </w:t>
      </w:r>
      <w:r w:rsidRPr="009622C6">
        <w:rPr>
          <w:rFonts w:ascii="Arial" w:hAnsi="Arial" w:cs="Arial"/>
          <w:b/>
        </w:rPr>
        <w:t>local inequalities</w:t>
      </w:r>
      <w:r>
        <w:rPr>
          <w:rFonts w:ascii="Arial" w:hAnsi="Arial" w:cs="Arial"/>
        </w:rPr>
        <w:t xml:space="preserve">.     </w:t>
      </w:r>
    </w:p>
    <w:p w:rsidR="00FC2321" w:rsidRDefault="00FC2321" w:rsidP="00FC2321">
      <w:pPr>
        <w:spacing w:after="0" w:line="240" w:lineRule="auto"/>
        <w:jc w:val="both"/>
        <w:rPr>
          <w:rFonts w:ascii="Arial" w:hAnsi="Arial" w:cs="Arial"/>
        </w:rPr>
      </w:pPr>
    </w:p>
    <w:p w:rsidR="00FC2321" w:rsidRDefault="00FC2321" w:rsidP="00FC2321">
      <w:pPr>
        <w:spacing w:after="0" w:line="240" w:lineRule="auto"/>
        <w:jc w:val="both"/>
        <w:rPr>
          <w:rFonts w:ascii="Arial" w:hAnsi="Arial" w:cs="Arial"/>
          <w:i/>
        </w:rPr>
      </w:pPr>
      <w:r w:rsidRPr="005231A3">
        <w:rPr>
          <w:rFonts w:ascii="Arial" w:hAnsi="Arial" w:cs="Arial"/>
          <w:i/>
        </w:rPr>
        <w:t xml:space="preserve">Attributes and Internal Influences      </w:t>
      </w:r>
    </w:p>
    <w:p w:rsidR="00FC2321" w:rsidRDefault="00FC2321" w:rsidP="00FC2321">
      <w:pPr>
        <w:spacing w:after="0" w:line="240" w:lineRule="auto"/>
        <w:jc w:val="both"/>
        <w:rPr>
          <w:rFonts w:ascii="Arial" w:hAnsi="Arial" w:cs="Arial"/>
        </w:rPr>
      </w:pPr>
    </w:p>
    <w:p w:rsidR="00FC2321" w:rsidRDefault="00FC2321" w:rsidP="00FC2321">
      <w:pPr>
        <w:spacing w:after="0" w:line="240" w:lineRule="auto"/>
        <w:jc w:val="both"/>
        <w:rPr>
          <w:rFonts w:ascii="Arial" w:hAnsi="Arial" w:cs="Arial"/>
        </w:rPr>
      </w:pPr>
      <w:r>
        <w:rPr>
          <w:rFonts w:ascii="Arial" w:hAnsi="Arial" w:cs="Arial"/>
        </w:rPr>
        <w:t xml:space="preserve">In the first instance, a </w:t>
      </w:r>
      <w:r w:rsidRPr="00E84DA0">
        <w:rPr>
          <w:rFonts w:ascii="Arial" w:hAnsi="Arial" w:cs="Arial"/>
          <w:b/>
        </w:rPr>
        <w:t>Local “Community” is not a coherent unit</w:t>
      </w:r>
      <w:r>
        <w:rPr>
          <w:rFonts w:ascii="Arial" w:hAnsi="Arial" w:cs="Arial"/>
        </w:rPr>
        <w:t xml:space="preserve">, and a collective perspective is not something that can be easily found and documented.  </w:t>
      </w:r>
      <w:r w:rsidRPr="00E84DA0">
        <w:rPr>
          <w:rFonts w:ascii="Arial" w:hAnsi="Arial" w:cs="Arial"/>
          <w:b/>
        </w:rPr>
        <w:t>Every individual will have a unique relationship with community attributes</w:t>
      </w:r>
      <w:r>
        <w:rPr>
          <w:rFonts w:ascii="Arial" w:hAnsi="Arial" w:cs="Arial"/>
        </w:rPr>
        <w:t xml:space="preserve"> and will therefore exercise different degrees of influence which can change the </w:t>
      </w:r>
      <w:r w:rsidRPr="00E84DA0">
        <w:rPr>
          <w:rFonts w:ascii="Arial" w:hAnsi="Arial" w:cs="Arial"/>
          <w:b/>
        </w:rPr>
        <w:t>community dynamic</w:t>
      </w:r>
      <w:r>
        <w:rPr>
          <w:rFonts w:ascii="Arial" w:hAnsi="Arial" w:cs="Arial"/>
        </w:rPr>
        <w:t xml:space="preserve">, on a daily or weekly basis.  However, </w:t>
      </w:r>
      <w:r w:rsidRPr="00E84DA0">
        <w:rPr>
          <w:rFonts w:ascii="Arial" w:hAnsi="Arial" w:cs="Arial"/>
          <w:b/>
        </w:rPr>
        <w:t xml:space="preserve">when confronted with external influences, local communities tend to “cohere” </w:t>
      </w:r>
      <w:r>
        <w:rPr>
          <w:rFonts w:ascii="Arial" w:hAnsi="Arial" w:cs="Arial"/>
        </w:rPr>
        <w:t xml:space="preserve">more than usual, for the sake of protecting what they already have and making time to understand the potential implications of these external influences.  However, at some point in the process of understanding external influences, members of a local community may diverge and take up positions, relative to a project or specific development of some kind, that can create </w:t>
      </w:r>
      <w:r w:rsidRPr="00E84DA0">
        <w:rPr>
          <w:rFonts w:ascii="Arial" w:hAnsi="Arial" w:cs="Arial"/>
          <w:b/>
        </w:rPr>
        <w:t>conflicts within the community</w:t>
      </w:r>
      <w:r>
        <w:rPr>
          <w:rFonts w:ascii="Arial" w:hAnsi="Arial" w:cs="Arial"/>
        </w:rPr>
        <w:t xml:space="preserve"> (equality is a difficult principle to maintain in the face of new opportunities).</w:t>
      </w:r>
    </w:p>
    <w:p w:rsidR="00FC2321" w:rsidRDefault="00FC2321" w:rsidP="00FC2321">
      <w:pPr>
        <w:spacing w:after="0" w:line="240" w:lineRule="auto"/>
        <w:jc w:val="both"/>
        <w:rPr>
          <w:rFonts w:ascii="Arial" w:hAnsi="Arial" w:cs="Arial"/>
        </w:rPr>
      </w:pPr>
    </w:p>
    <w:p w:rsidR="00FC2321" w:rsidRDefault="00FC2321" w:rsidP="00FC2321">
      <w:pPr>
        <w:spacing w:after="0" w:line="240" w:lineRule="auto"/>
        <w:jc w:val="both"/>
        <w:rPr>
          <w:rFonts w:ascii="Arial" w:hAnsi="Arial" w:cs="Arial"/>
        </w:rPr>
      </w:pPr>
      <w:r>
        <w:rPr>
          <w:rFonts w:ascii="Arial" w:hAnsi="Arial" w:cs="Arial"/>
        </w:rPr>
        <w:t>So, having said this as background, let’s look at attributes and internal influences, to help understand local community perspectives with regard to projects and natural resource management.</w:t>
      </w:r>
    </w:p>
    <w:p w:rsidR="00FC2321" w:rsidRDefault="00FC2321" w:rsidP="00FC2321">
      <w:pPr>
        <w:spacing w:after="0" w:line="240" w:lineRule="auto"/>
        <w:jc w:val="both"/>
        <w:rPr>
          <w:rFonts w:ascii="Arial" w:hAnsi="Arial" w:cs="Arial"/>
        </w:rPr>
      </w:pPr>
    </w:p>
    <w:p w:rsidR="00C441F0" w:rsidRDefault="00C441F0" w:rsidP="00FC2321">
      <w:pPr>
        <w:spacing w:after="0" w:line="240" w:lineRule="auto"/>
        <w:jc w:val="both"/>
        <w:rPr>
          <w:rFonts w:ascii="Arial" w:hAnsi="Arial" w:cs="Arial"/>
        </w:rPr>
      </w:pPr>
    </w:p>
    <w:p w:rsidR="00FC2321" w:rsidRDefault="00FC2321" w:rsidP="00FC2321">
      <w:pPr>
        <w:spacing w:after="0" w:line="240" w:lineRule="auto"/>
        <w:jc w:val="both"/>
        <w:rPr>
          <w:rFonts w:ascii="Arial" w:hAnsi="Arial" w:cs="Arial"/>
        </w:rPr>
      </w:pPr>
    </w:p>
    <w:p w:rsidR="00FC2321" w:rsidRDefault="00FC2321" w:rsidP="00FC2321">
      <w:pPr>
        <w:spacing w:after="0" w:line="240" w:lineRule="auto"/>
        <w:jc w:val="both"/>
        <w:rPr>
          <w:rFonts w:ascii="Arial" w:hAnsi="Arial" w:cs="Arial"/>
        </w:rPr>
      </w:pPr>
    </w:p>
    <w:p w:rsidR="00FC2321" w:rsidRDefault="00FC2321" w:rsidP="00FC2321">
      <w:pPr>
        <w:spacing w:after="0" w:line="240" w:lineRule="auto"/>
        <w:jc w:val="both"/>
        <w:rPr>
          <w:rFonts w:ascii="Arial" w:hAnsi="Arial" w:cs="Arial"/>
        </w:rPr>
      </w:pPr>
    </w:p>
    <w:p w:rsidR="00FC2321" w:rsidRDefault="00FC2321" w:rsidP="00FC2321">
      <w:pPr>
        <w:spacing w:after="0" w:line="240" w:lineRule="auto"/>
        <w:jc w:val="both"/>
        <w:rPr>
          <w:rFonts w:ascii="Arial" w:hAnsi="Arial" w:cs="Arial"/>
        </w:rPr>
      </w:pPr>
      <w:proofErr w:type="gramStart"/>
      <w:r>
        <w:rPr>
          <w:rFonts w:ascii="Arial" w:hAnsi="Arial" w:cs="Arial"/>
        </w:rPr>
        <w:lastRenderedPageBreak/>
        <w:t>Figure 1.</w:t>
      </w:r>
      <w:proofErr w:type="gramEnd"/>
      <w:r>
        <w:rPr>
          <w:rFonts w:ascii="Arial" w:hAnsi="Arial" w:cs="Arial"/>
        </w:rPr>
        <w:t xml:space="preserve">  </w:t>
      </w:r>
      <w:proofErr w:type="gramStart"/>
      <w:r>
        <w:rPr>
          <w:rFonts w:ascii="Arial" w:hAnsi="Arial" w:cs="Arial"/>
        </w:rPr>
        <w:t>The Local Community “view” of the world (one interpretation).</w:t>
      </w:r>
      <w:proofErr w:type="gramEnd"/>
    </w:p>
    <w:p w:rsidR="00FC2321" w:rsidRDefault="00FC2321" w:rsidP="00FC2321">
      <w:pPr>
        <w:spacing w:after="0" w:line="240" w:lineRule="auto"/>
        <w:jc w:val="both"/>
        <w:rPr>
          <w:rFonts w:ascii="Arial" w:hAnsi="Arial" w:cs="Arial"/>
        </w:rPr>
      </w:pPr>
    </w:p>
    <w:p w:rsidR="00FC2321" w:rsidRDefault="00FC2321" w:rsidP="00FC2321">
      <w:pPr>
        <w:spacing w:after="0" w:line="240" w:lineRule="auto"/>
        <w:jc w:val="both"/>
        <w:rPr>
          <w:rFonts w:ascii="Arial" w:hAnsi="Arial" w:cs="Arial"/>
        </w:rPr>
      </w:pPr>
      <w:r w:rsidRPr="00880CDA">
        <w:rPr>
          <w:rFonts w:ascii="Arial" w:hAnsi="Arial" w:cs="Arial"/>
          <w:noProof/>
          <w:lang w:eastAsia="en-CA"/>
        </w:rPr>
        <w:drawing>
          <wp:inline distT="0" distB="0" distL="0" distR="0">
            <wp:extent cx="5204883" cy="492923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l="12798" t="32152" r="52859" b="10105"/>
                    <a:stretch>
                      <a:fillRect/>
                    </a:stretch>
                  </pic:blipFill>
                  <pic:spPr bwMode="auto">
                    <a:xfrm>
                      <a:off x="0" y="0"/>
                      <a:ext cx="5204883" cy="4929235"/>
                    </a:xfrm>
                    <a:prstGeom prst="rect">
                      <a:avLst/>
                    </a:prstGeom>
                    <a:noFill/>
                    <a:ln w="9525">
                      <a:noFill/>
                      <a:miter lim="800000"/>
                      <a:headEnd/>
                      <a:tailEnd/>
                    </a:ln>
                  </pic:spPr>
                </pic:pic>
              </a:graphicData>
            </a:graphic>
          </wp:inline>
        </w:drawing>
      </w:r>
    </w:p>
    <w:p w:rsidR="00FC2321" w:rsidRDefault="00FC2321" w:rsidP="00FC2321">
      <w:pPr>
        <w:spacing w:after="0" w:line="240" w:lineRule="auto"/>
        <w:jc w:val="both"/>
        <w:rPr>
          <w:rFonts w:ascii="Arial" w:hAnsi="Arial" w:cs="Arial"/>
        </w:rPr>
      </w:pPr>
    </w:p>
    <w:p w:rsidR="00FC2321" w:rsidRDefault="00FC2321" w:rsidP="00FC2321">
      <w:pPr>
        <w:spacing w:after="0" w:line="240" w:lineRule="auto"/>
        <w:jc w:val="both"/>
        <w:rPr>
          <w:rFonts w:ascii="Arial" w:hAnsi="Arial" w:cs="Arial"/>
        </w:rPr>
      </w:pPr>
    </w:p>
    <w:p w:rsidR="00FC2321" w:rsidRDefault="00FC2321" w:rsidP="00FC2321">
      <w:pPr>
        <w:spacing w:after="0" w:line="240" w:lineRule="auto"/>
        <w:jc w:val="both"/>
        <w:rPr>
          <w:rFonts w:ascii="Arial" w:hAnsi="Arial" w:cs="Arial"/>
          <w:b/>
        </w:rPr>
      </w:pPr>
      <w:r w:rsidRPr="00E24163">
        <w:rPr>
          <w:rFonts w:ascii="Arial" w:hAnsi="Arial" w:cs="Arial"/>
          <w:b/>
        </w:rPr>
        <w:t>Land for Settlements</w:t>
      </w:r>
    </w:p>
    <w:p w:rsidR="00FC2321" w:rsidRDefault="00FC2321" w:rsidP="00FC2321">
      <w:pPr>
        <w:spacing w:after="0" w:line="240" w:lineRule="auto"/>
        <w:jc w:val="both"/>
        <w:rPr>
          <w:rFonts w:ascii="Arial" w:hAnsi="Arial" w:cs="Arial"/>
          <w:b/>
        </w:rPr>
      </w:pPr>
    </w:p>
    <w:p w:rsidR="00FC2321" w:rsidRDefault="00FC2321" w:rsidP="00FC2321">
      <w:pPr>
        <w:spacing w:after="0" w:line="240" w:lineRule="auto"/>
        <w:jc w:val="both"/>
        <w:rPr>
          <w:rFonts w:ascii="Arial" w:hAnsi="Arial" w:cs="Arial"/>
        </w:rPr>
      </w:pPr>
      <w:r w:rsidRPr="000402AE">
        <w:rPr>
          <w:rFonts w:ascii="Arial" w:hAnsi="Arial" w:cs="Arial"/>
        </w:rPr>
        <w:t xml:space="preserve">The first </w:t>
      </w:r>
      <w:r>
        <w:rPr>
          <w:rFonts w:ascii="Arial" w:hAnsi="Arial" w:cs="Arial"/>
        </w:rPr>
        <w:t xml:space="preserve">fundamental requirement of a community is having </w:t>
      </w:r>
      <w:r w:rsidRPr="008B750E">
        <w:rPr>
          <w:rFonts w:ascii="Arial" w:hAnsi="Arial" w:cs="Arial"/>
          <w:b/>
        </w:rPr>
        <w:t>land to allow settlement, a place to live</w:t>
      </w:r>
      <w:r>
        <w:rPr>
          <w:rFonts w:ascii="Arial" w:hAnsi="Arial" w:cs="Arial"/>
        </w:rPr>
        <w:t xml:space="preserve">.  Depending on degrees of ownership, and the nature of legal claims to land, the </w:t>
      </w:r>
      <w:r w:rsidRPr="00A37923">
        <w:rPr>
          <w:rFonts w:ascii="Arial" w:hAnsi="Arial" w:cs="Arial"/>
          <w:b/>
        </w:rPr>
        <w:t>amount and quality of land that each family owns</w:t>
      </w:r>
      <w:r>
        <w:rPr>
          <w:rFonts w:ascii="Arial" w:hAnsi="Arial" w:cs="Arial"/>
        </w:rPr>
        <w:t xml:space="preserve"> (or has access to, in some manner) is top of the list for either protecting against new development or using as leverage for a perceived gain in the face of a development.  Most initiatives would try to ensure no net loss (of land or economic opportunity) when it comes to a project acquiring or using land.  </w:t>
      </w:r>
      <w:r w:rsidRPr="00821C26">
        <w:rPr>
          <w:rFonts w:ascii="Arial" w:hAnsi="Arial" w:cs="Arial"/>
          <w:b/>
        </w:rPr>
        <w:t>L</w:t>
      </w:r>
      <w:r w:rsidRPr="00A37923">
        <w:rPr>
          <w:rFonts w:ascii="Arial" w:hAnsi="Arial" w:cs="Arial"/>
          <w:b/>
        </w:rPr>
        <w:t>and is a very complicated attribute</w:t>
      </w:r>
      <w:r>
        <w:rPr>
          <w:rFonts w:ascii="Arial" w:hAnsi="Arial" w:cs="Arial"/>
        </w:rPr>
        <w:t>, for the following reasons:</w:t>
      </w:r>
    </w:p>
    <w:p w:rsidR="00FC2321" w:rsidRDefault="00FC2321" w:rsidP="00FC2321">
      <w:pPr>
        <w:pStyle w:val="ListParagraph"/>
        <w:numPr>
          <w:ilvl w:val="0"/>
          <w:numId w:val="3"/>
        </w:numPr>
        <w:spacing w:after="0" w:line="240" w:lineRule="auto"/>
        <w:jc w:val="both"/>
        <w:rPr>
          <w:rFonts w:ascii="Arial" w:hAnsi="Arial" w:cs="Arial"/>
        </w:rPr>
      </w:pPr>
      <w:r>
        <w:rPr>
          <w:rFonts w:ascii="Arial" w:hAnsi="Arial" w:cs="Arial"/>
        </w:rPr>
        <w:t>Without land, there is no settlement, or sense of permanency, and no proximity or access to the natural resource base which supports self-sustenance and economic activity.</w:t>
      </w:r>
    </w:p>
    <w:p w:rsidR="00FC2321" w:rsidRDefault="00FC2321" w:rsidP="00FC2321">
      <w:pPr>
        <w:pStyle w:val="ListParagraph"/>
        <w:numPr>
          <w:ilvl w:val="0"/>
          <w:numId w:val="3"/>
        </w:numPr>
        <w:spacing w:after="0" w:line="240" w:lineRule="auto"/>
        <w:jc w:val="both"/>
        <w:rPr>
          <w:rFonts w:ascii="Arial" w:hAnsi="Arial" w:cs="Arial"/>
        </w:rPr>
      </w:pPr>
      <w:r>
        <w:rPr>
          <w:rFonts w:ascii="Arial" w:hAnsi="Arial" w:cs="Arial"/>
        </w:rPr>
        <w:t>Land has value, depending on area and quality, and can fluctuate, depending on the degree of interest in the land.</w:t>
      </w:r>
    </w:p>
    <w:p w:rsidR="00FC2321" w:rsidRDefault="00FC2321" w:rsidP="00FC2321">
      <w:pPr>
        <w:pStyle w:val="ListParagraph"/>
        <w:numPr>
          <w:ilvl w:val="0"/>
          <w:numId w:val="3"/>
        </w:numPr>
        <w:spacing w:after="0" w:line="240" w:lineRule="auto"/>
        <w:jc w:val="both"/>
        <w:rPr>
          <w:rFonts w:ascii="Arial" w:hAnsi="Arial" w:cs="Arial"/>
        </w:rPr>
      </w:pPr>
      <w:r>
        <w:rPr>
          <w:rFonts w:ascii="Arial" w:hAnsi="Arial" w:cs="Arial"/>
        </w:rPr>
        <w:t xml:space="preserve">Land is finite; as the population grows, pressure on it develops and families are forced to </w:t>
      </w:r>
      <w:proofErr w:type="gramStart"/>
      <w:r>
        <w:rPr>
          <w:rFonts w:ascii="Arial" w:hAnsi="Arial" w:cs="Arial"/>
        </w:rPr>
        <w:t>either sub</w:t>
      </w:r>
      <w:proofErr w:type="gramEnd"/>
      <w:r>
        <w:rPr>
          <w:rFonts w:ascii="Arial" w:hAnsi="Arial" w:cs="Arial"/>
        </w:rPr>
        <w:t>-divide, build up (vertically), or leave the area.</w:t>
      </w:r>
    </w:p>
    <w:p w:rsidR="00FC2321" w:rsidRDefault="00FC2321" w:rsidP="00FC2321">
      <w:pPr>
        <w:spacing w:after="0" w:line="240" w:lineRule="auto"/>
        <w:jc w:val="both"/>
        <w:rPr>
          <w:rFonts w:ascii="Arial" w:hAnsi="Arial" w:cs="Arial"/>
        </w:rPr>
      </w:pPr>
      <w:r>
        <w:rPr>
          <w:rFonts w:ascii="Arial" w:hAnsi="Arial" w:cs="Arial"/>
        </w:rPr>
        <w:lastRenderedPageBreak/>
        <w:t xml:space="preserve">Further, land that has been settled for a long time often has environmental enhancements, which may include mature trees, gardens, and such, as well as buildings that are architecturally integrated with the surrounding environment.  The value of land that may be affected by a project, or some kind of change or development, needs to explicitly include these environmental enhancements, as well as some value for proximity to the natural resource base, if not already worked into a land valuation protocol that may exist in the country. </w:t>
      </w:r>
    </w:p>
    <w:p w:rsidR="00FC2321" w:rsidRDefault="00FC2321" w:rsidP="00FC2321">
      <w:pPr>
        <w:spacing w:after="0" w:line="240" w:lineRule="auto"/>
        <w:jc w:val="both"/>
        <w:rPr>
          <w:rFonts w:ascii="Arial" w:hAnsi="Arial" w:cs="Arial"/>
        </w:rPr>
      </w:pPr>
    </w:p>
    <w:p w:rsidR="00FC2321" w:rsidRDefault="00FC2321" w:rsidP="00FC2321">
      <w:pPr>
        <w:spacing w:after="0" w:line="240" w:lineRule="auto"/>
        <w:jc w:val="both"/>
        <w:rPr>
          <w:rFonts w:ascii="Arial" w:hAnsi="Arial" w:cs="Arial"/>
          <w:b/>
        </w:rPr>
      </w:pPr>
      <w:r w:rsidRPr="00E24163">
        <w:rPr>
          <w:rFonts w:ascii="Arial" w:hAnsi="Arial" w:cs="Arial"/>
          <w:b/>
        </w:rPr>
        <w:t>Land for Farming</w:t>
      </w:r>
    </w:p>
    <w:p w:rsidR="00FC2321" w:rsidRDefault="00FC2321" w:rsidP="00FC2321">
      <w:pPr>
        <w:spacing w:after="0" w:line="240" w:lineRule="auto"/>
        <w:jc w:val="both"/>
        <w:rPr>
          <w:rFonts w:ascii="Arial" w:hAnsi="Arial" w:cs="Arial"/>
          <w:b/>
        </w:rPr>
      </w:pPr>
    </w:p>
    <w:p w:rsidR="00FC2321" w:rsidRDefault="00FC2321" w:rsidP="00FC2321">
      <w:pPr>
        <w:spacing w:after="0" w:line="240" w:lineRule="auto"/>
        <w:jc w:val="both"/>
        <w:rPr>
          <w:rFonts w:ascii="Arial" w:hAnsi="Arial" w:cs="Arial"/>
        </w:rPr>
      </w:pPr>
      <w:r>
        <w:rPr>
          <w:rFonts w:ascii="Arial" w:hAnsi="Arial" w:cs="Arial"/>
        </w:rPr>
        <w:t xml:space="preserve">Most rural communities are involved in farming in some fashion.  Of course, land is required to meet the food needs of individual families and to support surplus produce for trade.  The </w:t>
      </w:r>
      <w:r w:rsidRPr="00A37923">
        <w:rPr>
          <w:rFonts w:ascii="Arial" w:hAnsi="Arial" w:cs="Arial"/>
          <w:b/>
        </w:rPr>
        <w:t xml:space="preserve">proximity of land that people live on and land that is </w:t>
      </w:r>
      <w:proofErr w:type="spellStart"/>
      <w:r w:rsidRPr="00A37923">
        <w:rPr>
          <w:rFonts w:ascii="Arial" w:hAnsi="Arial" w:cs="Arial"/>
          <w:b/>
        </w:rPr>
        <w:t>farmed</w:t>
      </w:r>
      <w:proofErr w:type="spellEnd"/>
      <w:r>
        <w:rPr>
          <w:rFonts w:ascii="Arial" w:hAnsi="Arial" w:cs="Arial"/>
        </w:rPr>
        <w:t xml:space="preserve"> by them is very important, and is usually a “given” in the original settlement of a specific location (people live on and farm the same piece of land).  The </w:t>
      </w:r>
      <w:r w:rsidRPr="00A37923">
        <w:rPr>
          <w:rFonts w:ascii="Arial" w:hAnsi="Arial" w:cs="Arial"/>
          <w:b/>
        </w:rPr>
        <w:t>quality of land (altitude, water access, slope, soil type,</w:t>
      </w:r>
      <w:r>
        <w:rPr>
          <w:rFonts w:ascii="Arial" w:hAnsi="Arial" w:cs="Arial"/>
        </w:rPr>
        <w:t xml:space="preserve"> etc.) determines the type of farming that can be prosecuted (this may range from crops to passive pasture land, or there may be shifting agriculture).  Local communities are extremely protective of their farmland, but this, like land for settlement, tends to be split up as families grow, and at some point a plot of farming land cannot support a family.  These plots may then be sold off as families emigrate from the area.</w:t>
      </w:r>
    </w:p>
    <w:p w:rsidR="00FC2321" w:rsidRDefault="00FC2321" w:rsidP="00FC2321">
      <w:pPr>
        <w:spacing w:after="0" w:line="240" w:lineRule="auto"/>
        <w:jc w:val="both"/>
        <w:rPr>
          <w:rFonts w:ascii="Arial" w:hAnsi="Arial" w:cs="Arial"/>
        </w:rPr>
      </w:pPr>
    </w:p>
    <w:p w:rsidR="00FC2321" w:rsidRDefault="00FC2321" w:rsidP="00FC2321">
      <w:pPr>
        <w:spacing w:after="0" w:line="240" w:lineRule="auto"/>
        <w:jc w:val="both"/>
        <w:rPr>
          <w:rFonts w:ascii="Arial" w:hAnsi="Arial" w:cs="Arial"/>
        </w:rPr>
      </w:pPr>
      <w:r>
        <w:rPr>
          <w:rFonts w:ascii="Arial" w:hAnsi="Arial" w:cs="Arial"/>
        </w:rPr>
        <w:t xml:space="preserve">Unless planted with fruit trees, land that is farmed (whether animal grazing, or other vegetable crops) tends to have an </w:t>
      </w:r>
      <w:r w:rsidRPr="00A37923">
        <w:rPr>
          <w:rFonts w:ascii="Arial" w:hAnsi="Arial" w:cs="Arial"/>
          <w:b/>
        </w:rPr>
        <w:t>environmental value somewhat lower than surrounding natural habitats</w:t>
      </w:r>
      <w:r>
        <w:rPr>
          <w:rFonts w:ascii="Arial" w:hAnsi="Arial" w:cs="Arial"/>
        </w:rPr>
        <w:t xml:space="preserve">, since these areas will not generally support wildlife.  </w:t>
      </w:r>
      <w:proofErr w:type="gramStart"/>
      <w:r>
        <w:rPr>
          <w:rFonts w:ascii="Arial" w:hAnsi="Arial" w:cs="Arial"/>
        </w:rPr>
        <w:t>Further, many rural areas in the South Pacific</w:t>
      </w:r>
      <w:r w:rsidR="00BC0570">
        <w:rPr>
          <w:rFonts w:ascii="Arial" w:hAnsi="Arial" w:cs="Arial"/>
        </w:rPr>
        <w:t>,</w:t>
      </w:r>
      <w:r>
        <w:rPr>
          <w:rFonts w:ascii="Arial" w:hAnsi="Arial" w:cs="Arial"/>
        </w:rPr>
        <w:t xml:space="preserve"> where the population is still growing</w:t>
      </w:r>
      <w:r w:rsidR="00BC0570">
        <w:rPr>
          <w:rFonts w:ascii="Arial" w:hAnsi="Arial" w:cs="Arial"/>
        </w:rPr>
        <w:t>,</w:t>
      </w:r>
      <w:r>
        <w:rPr>
          <w:rFonts w:ascii="Arial" w:hAnsi="Arial" w:cs="Arial"/>
        </w:rPr>
        <w:t xml:space="preserve"> experience </w:t>
      </w:r>
      <w:r w:rsidRPr="00A37923">
        <w:rPr>
          <w:rFonts w:ascii="Arial" w:hAnsi="Arial" w:cs="Arial"/>
          <w:b/>
        </w:rPr>
        <w:t>natural habitat loss</w:t>
      </w:r>
      <w:r>
        <w:rPr>
          <w:rFonts w:ascii="Arial" w:hAnsi="Arial" w:cs="Arial"/>
        </w:rPr>
        <w:t>, as forests are cut to make way for farming.</w:t>
      </w:r>
      <w:proofErr w:type="gramEnd"/>
      <w:r>
        <w:rPr>
          <w:rFonts w:ascii="Arial" w:hAnsi="Arial" w:cs="Arial"/>
        </w:rPr>
        <w:t xml:space="preserve">  Farming land that is acquired for a project or some kind of development and converted to alternative uses (required for a road or building, for example) will not usually forfeit the little environmental value that it may have had, since these areas are supposed to be “greened” (replanted with trees) in any case.</w:t>
      </w:r>
    </w:p>
    <w:p w:rsidR="00FC2321" w:rsidRDefault="00FC2321" w:rsidP="00FC2321">
      <w:pPr>
        <w:spacing w:after="0" w:line="240" w:lineRule="auto"/>
        <w:jc w:val="both"/>
        <w:rPr>
          <w:rFonts w:ascii="Arial" w:hAnsi="Arial" w:cs="Arial"/>
        </w:rPr>
      </w:pPr>
    </w:p>
    <w:p w:rsidR="00FC2321" w:rsidRPr="0010682D" w:rsidRDefault="00FC2321" w:rsidP="00FC2321">
      <w:pPr>
        <w:spacing w:after="0" w:line="240" w:lineRule="auto"/>
        <w:jc w:val="both"/>
        <w:rPr>
          <w:rFonts w:ascii="Arial" w:hAnsi="Arial" w:cs="Arial"/>
        </w:rPr>
      </w:pPr>
      <w:r>
        <w:rPr>
          <w:rFonts w:ascii="Arial" w:hAnsi="Arial" w:cs="Arial"/>
        </w:rPr>
        <w:t xml:space="preserve">Local communities that lose farming land to a project (or a designated conservation area) may have legitimate concerns about individual family farming plots being split up and access to them being made more difficult.  In this case, compensation needs to be negotiated and adjusted accordingly.   </w:t>
      </w:r>
    </w:p>
    <w:p w:rsidR="00FC2321" w:rsidRDefault="00FC2321" w:rsidP="00FC2321">
      <w:pPr>
        <w:spacing w:after="0" w:line="240" w:lineRule="auto"/>
        <w:jc w:val="both"/>
        <w:rPr>
          <w:rFonts w:ascii="Arial" w:hAnsi="Arial" w:cs="Arial"/>
        </w:rPr>
      </w:pPr>
    </w:p>
    <w:p w:rsidR="00FC2321" w:rsidRDefault="00FC2321" w:rsidP="00FC2321">
      <w:pPr>
        <w:spacing w:after="0" w:line="240" w:lineRule="auto"/>
        <w:jc w:val="both"/>
        <w:rPr>
          <w:rFonts w:ascii="Arial" w:hAnsi="Arial" w:cs="Arial"/>
          <w:b/>
        </w:rPr>
      </w:pPr>
      <w:r w:rsidRPr="00E24163">
        <w:rPr>
          <w:rFonts w:ascii="Arial" w:hAnsi="Arial" w:cs="Arial"/>
          <w:b/>
        </w:rPr>
        <w:t>Water Supply</w:t>
      </w:r>
    </w:p>
    <w:p w:rsidR="00FC2321" w:rsidRDefault="00FC2321" w:rsidP="00FC2321">
      <w:pPr>
        <w:spacing w:after="0" w:line="240" w:lineRule="auto"/>
        <w:jc w:val="both"/>
        <w:rPr>
          <w:rFonts w:ascii="Arial" w:hAnsi="Arial" w:cs="Arial"/>
          <w:b/>
        </w:rPr>
      </w:pPr>
    </w:p>
    <w:p w:rsidR="00FC2321" w:rsidRDefault="00FC2321" w:rsidP="00FC2321">
      <w:pPr>
        <w:spacing w:after="0" w:line="240" w:lineRule="auto"/>
        <w:jc w:val="both"/>
        <w:rPr>
          <w:rFonts w:ascii="Arial" w:hAnsi="Arial" w:cs="Arial"/>
        </w:rPr>
      </w:pPr>
      <w:r>
        <w:rPr>
          <w:rFonts w:ascii="Arial" w:hAnsi="Arial" w:cs="Arial"/>
        </w:rPr>
        <w:t xml:space="preserve">Most communities (in their original configuration) are located within range of </w:t>
      </w:r>
      <w:r w:rsidRPr="00A37923">
        <w:rPr>
          <w:rFonts w:ascii="Arial" w:hAnsi="Arial" w:cs="Arial"/>
          <w:b/>
        </w:rPr>
        <w:t>easy access to a reliable water supply</w:t>
      </w:r>
      <w:r>
        <w:rPr>
          <w:rFonts w:ascii="Arial" w:hAnsi="Arial" w:cs="Arial"/>
        </w:rPr>
        <w:t xml:space="preserve"> (for domestic use and drinking water, as well as that required for farming).  Water may be available as </w:t>
      </w:r>
      <w:r w:rsidRPr="00A37923">
        <w:rPr>
          <w:rFonts w:ascii="Arial" w:hAnsi="Arial" w:cs="Arial"/>
          <w:b/>
        </w:rPr>
        <w:t>surface water</w:t>
      </w:r>
      <w:r>
        <w:rPr>
          <w:rFonts w:ascii="Arial" w:hAnsi="Arial" w:cs="Arial"/>
        </w:rPr>
        <w:t xml:space="preserve"> (from rivers or small creeks, and everything in between), and from </w:t>
      </w:r>
      <w:r w:rsidRPr="00A37923">
        <w:rPr>
          <w:rFonts w:ascii="Arial" w:hAnsi="Arial" w:cs="Arial"/>
          <w:b/>
        </w:rPr>
        <w:t>groundwater</w:t>
      </w:r>
      <w:r>
        <w:rPr>
          <w:rFonts w:ascii="Arial" w:hAnsi="Arial" w:cs="Arial"/>
        </w:rPr>
        <w:t xml:space="preserve"> (either as springs or from wells).  Over time, as the population grows and communities may expand laterally, demand for water grows and proximity to the original water sources becomes more difficult.  Also, over time, issues of business development, industrialization, and pollution may compromise the water quality.  Climate change and rainfall variability may also have a noticeable effect on water supply (both reductions and possible increases, depending on location and recent trends).</w:t>
      </w:r>
    </w:p>
    <w:p w:rsidR="00FC2321" w:rsidRDefault="00FC2321" w:rsidP="00FC2321">
      <w:pPr>
        <w:spacing w:after="0" w:line="240" w:lineRule="auto"/>
        <w:jc w:val="both"/>
        <w:rPr>
          <w:rFonts w:ascii="Arial" w:hAnsi="Arial" w:cs="Arial"/>
        </w:rPr>
      </w:pPr>
    </w:p>
    <w:p w:rsidR="00FC2321" w:rsidRPr="00DE1C95" w:rsidRDefault="00FC2321" w:rsidP="00FC2321">
      <w:pPr>
        <w:spacing w:after="0" w:line="240" w:lineRule="auto"/>
        <w:jc w:val="both"/>
        <w:rPr>
          <w:rFonts w:ascii="Arial" w:hAnsi="Arial" w:cs="Arial"/>
        </w:rPr>
      </w:pPr>
      <w:r>
        <w:rPr>
          <w:rFonts w:ascii="Arial" w:hAnsi="Arial" w:cs="Arial"/>
        </w:rPr>
        <w:t xml:space="preserve">With any new development, there is often a </w:t>
      </w:r>
      <w:r w:rsidRPr="00A37923">
        <w:rPr>
          <w:rFonts w:ascii="Arial" w:hAnsi="Arial" w:cs="Arial"/>
          <w:b/>
        </w:rPr>
        <w:t>water requirement</w:t>
      </w:r>
      <w:r>
        <w:rPr>
          <w:rFonts w:ascii="Arial" w:hAnsi="Arial" w:cs="Arial"/>
        </w:rPr>
        <w:t xml:space="preserve"> that can impose an additional demand on a local water supply.  Local communities will be very sensitive to any of these additional water demands and will be seek reassurance that their existing water supplies will not be compromised in any way.  In a progressive project development, existing water supplies for </w:t>
      </w:r>
      <w:r>
        <w:rPr>
          <w:rFonts w:ascii="Arial" w:hAnsi="Arial" w:cs="Arial"/>
        </w:rPr>
        <w:lastRenderedPageBreak/>
        <w:t xml:space="preserve">local communities can be further enhanced, with a projection of future water demand and possibly better facilities for treatment and distribution of water.    </w:t>
      </w:r>
    </w:p>
    <w:p w:rsidR="00FC2321" w:rsidRDefault="00FC2321" w:rsidP="00FC2321">
      <w:pPr>
        <w:spacing w:after="0" w:line="240" w:lineRule="auto"/>
        <w:jc w:val="both"/>
        <w:rPr>
          <w:rFonts w:ascii="Arial" w:hAnsi="Arial" w:cs="Arial"/>
        </w:rPr>
      </w:pPr>
    </w:p>
    <w:p w:rsidR="00FC2321" w:rsidRDefault="00FC2321" w:rsidP="00FC2321">
      <w:pPr>
        <w:spacing w:after="0" w:line="240" w:lineRule="auto"/>
        <w:jc w:val="both"/>
        <w:rPr>
          <w:rFonts w:ascii="Arial" w:hAnsi="Arial" w:cs="Arial"/>
          <w:b/>
        </w:rPr>
      </w:pPr>
      <w:r w:rsidRPr="00E24163">
        <w:rPr>
          <w:rFonts w:ascii="Arial" w:hAnsi="Arial" w:cs="Arial"/>
          <w:b/>
        </w:rPr>
        <w:t>Sources of Food</w:t>
      </w:r>
    </w:p>
    <w:p w:rsidR="00FC2321" w:rsidRDefault="00FC2321" w:rsidP="00FC2321">
      <w:pPr>
        <w:spacing w:after="0" w:line="240" w:lineRule="auto"/>
        <w:jc w:val="both"/>
        <w:rPr>
          <w:rFonts w:ascii="Arial" w:hAnsi="Arial" w:cs="Arial"/>
          <w:b/>
        </w:rPr>
      </w:pPr>
    </w:p>
    <w:p w:rsidR="00FC2321" w:rsidRDefault="00FC2321" w:rsidP="00FC2321">
      <w:pPr>
        <w:spacing w:after="0" w:line="240" w:lineRule="auto"/>
        <w:jc w:val="both"/>
        <w:rPr>
          <w:rFonts w:ascii="Arial" w:hAnsi="Arial" w:cs="Arial"/>
        </w:rPr>
      </w:pPr>
      <w:r>
        <w:rPr>
          <w:rFonts w:ascii="Arial" w:hAnsi="Arial" w:cs="Arial"/>
        </w:rPr>
        <w:t xml:space="preserve">Local communities obviously </w:t>
      </w:r>
      <w:r w:rsidRPr="00A37923">
        <w:rPr>
          <w:rFonts w:ascii="Arial" w:hAnsi="Arial" w:cs="Arial"/>
          <w:b/>
        </w:rPr>
        <w:t>organize around readily accessible sources of food</w:t>
      </w:r>
      <w:r>
        <w:rPr>
          <w:rFonts w:ascii="Arial" w:hAnsi="Arial" w:cs="Arial"/>
        </w:rPr>
        <w:t xml:space="preserve">, either from the natural resource base (forests and lakes/rivers, for fish and animals and edible forest products).  Of course, they may also prosecute farming, as discussed above.  Loss of access to natural sources of food and pervasive loss of quality of natural habitats (such as loss of vegetative diversity and reduction in water quality, or blockage of animal movements) are common fears for local communities which are dealing with project development.  These possible changes can be insidious and difficult to predict and monitor.       </w:t>
      </w:r>
    </w:p>
    <w:p w:rsidR="00FC2321" w:rsidRDefault="00FC2321" w:rsidP="00FC2321">
      <w:pPr>
        <w:spacing w:after="0" w:line="240" w:lineRule="auto"/>
        <w:jc w:val="both"/>
        <w:rPr>
          <w:rFonts w:ascii="Arial" w:hAnsi="Arial" w:cs="Arial"/>
        </w:rPr>
      </w:pPr>
    </w:p>
    <w:p w:rsidR="00FC2321" w:rsidRDefault="00FC2321" w:rsidP="00FC2321">
      <w:pPr>
        <w:spacing w:after="0" w:line="240" w:lineRule="auto"/>
        <w:jc w:val="both"/>
        <w:rPr>
          <w:rFonts w:ascii="Arial" w:hAnsi="Arial" w:cs="Arial"/>
        </w:rPr>
      </w:pPr>
      <w:r>
        <w:rPr>
          <w:rFonts w:ascii="Arial" w:hAnsi="Arial" w:cs="Arial"/>
        </w:rPr>
        <w:t xml:space="preserve">Another concern local communities may have with development (mining, or forestry) is the </w:t>
      </w:r>
      <w:r w:rsidRPr="00A37923">
        <w:rPr>
          <w:rFonts w:ascii="Arial" w:hAnsi="Arial" w:cs="Arial"/>
          <w:b/>
        </w:rPr>
        <w:t>influx of workers</w:t>
      </w:r>
      <w:r>
        <w:rPr>
          <w:rFonts w:ascii="Arial" w:hAnsi="Arial" w:cs="Arial"/>
        </w:rPr>
        <w:t>, who almost certainly pose a risk of poaching (usually fish, but also small common wildlife).  Depending on the location, they may also comb adjacent forests for products such as mushrooms, which can be a significant loss for local communities.</w:t>
      </w:r>
    </w:p>
    <w:p w:rsidR="00FC2321" w:rsidRDefault="00FC2321" w:rsidP="00FC2321">
      <w:pPr>
        <w:spacing w:after="0" w:line="240" w:lineRule="auto"/>
        <w:jc w:val="both"/>
        <w:rPr>
          <w:rFonts w:ascii="Arial" w:hAnsi="Arial" w:cs="Arial"/>
        </w:rPr>
      </w:pPr>
    </w:p>
    <w:p w:rsidR="00FC2321" w:rsidRDefault="00FC2321" w:rsidP="00FC2321">
      <w:pPr>
        <w:spacing w:after="0" w:line="240" w:lineRule="auto"/>
        <w:jc w:val="both"/>
        <w:rPr>
          <w:rFonts w:ascii="Arial" w:hAnsi="Arial" w:cs="Arial"/>
        </w:rPr>
      </w:pPr>
      <w:r>
        <w:rPr>
          <w:rFonts w:ascii="Arial" w:hAnsi="Arial" w:cs="Arial"/>
        </w:rPr>
        <w:t xml:space="preserve">With regard to farm produce, such as fruit trees and leafy vegetables, dust from road construction (especially) can significantly reduce production, depending on the time of year.  This can impact a family’s food base, as well as reduce income from local trading.  </w:t>
      </w:r>
      <w:r w:rsidRPr="00A37923">
        <w:rPr>
          <w:rFonts w:ascii="Arial" w:hAnsi="Arial" w:cs="Arial"/>
          <w:b/>
        </w:rPr>
        <w:t>Proving cause/effect and seeking fair compensation for these losses</w:t>
      </w:r>
      <w:r>
        <w:rPr>
          <w:rFonts w:ascii="Arial" w:hAnsi="Arial" w:cs="Arial"/>
        </w:rPr>
        <w:t xml:space="preserve"> can be a challenging problem for local communities, and often these cases linger without proper resolution.</w:t>
      </w:r>
    </w:p>
    <w:p w:rsidR="00FC2321" w:rsidRDefault="00FC2321" w:rsidP="00FC2321">
      <w:pPr>
        <w:spacing w:after="0" w:line="240" w:lineRule="auto"/>
        <w:jc w:val="both"/>
        <w:rPr>
          <w:rFonts w:ascii="Arial" w:hAnsi="Arial" w:cs="Arial"/>
        </w:rPr>
      </w:pPr>
    </w:p>
    <w:p w:rsidR="00FC2321" w:rsidRPr="00E4490A" w:rsidRDefault="00FC2321" w:rsidP="00FC2321">
      <w:pPr>
        <w:spacing w:after="0" w:line="240" w:lineRule="auto"/>
        <w:jc w:val="both"/>
        <w:rPr>
          <w:rFonts w:ascii="Arial" w:hAnsi="Arial" w:cs="Arial"/>
        </w:rPr>
      </w:pPr>
      <w:r>
        <w:rPr>
          <w:rFonts w:ascii="Arial" w:hAnsi="Arial" w:cs="Arial"/>
        </w:rPr>
        <w:t xml:space="preserve">Some projects or developments will help with CSR-type initiatives and try to support local community efforts to </w:t>
      </w:r>
      <w:r w:rsidRPr="00A37923">
        <w:rPr>
          <w:rFonts w:ascii="Arial" w:hAnsi="Arial" w:cs="Arial"/>
          <w:b/>
        </w:rPr>
        <w:t>diversify farming activities</w:t>
      </w:r>
      <w:r>
        <w:rPr>
          <w:rFonts w:ascii="Arial" w:hAnsi="Arial" w:cs="Arial"/>
        </w:rPr>
        <w:t xml:space="preserve">, help protect farm animals and vegetable plots from incursions of wild animals, and such.  In this case, local communities really need to examine their food sources and supply chains, and look at how these can be optimized.  A common problem in some </w:t>
      </w:r>
      <w:proofErr w:type="spellStart"/>
      <w:r>
        <w:rPr>
          <w:rFonts w:ascii="Arial" w:hAnsi="Arial" w:cs="Arial"/>
        </w:rPr>
        <w:t>peri</w:t>
      </w:r>
      <w:proofErr w:type="spellEnd"/>
      <w:r>
        <w:rPr>
          <w:rFonts w:ascii="Arial" w:hAnsi="Arial" w:cs="Arial"/>
        </w:rPr>
        <w:t xml:space="preserve">-urban locations is a </w:t>
      </w:r>
      <w:r w:rsidRPr="00A37923">
        <w:rPr>
          <w:rFonts w:ascii="Arial" w:hAnsi="Arial" w:cs="Arial"/>
          <w:b/>
        </w:rPr>
        <w:t>continuing dissociation from the natural resource base</w:t>
      </w:r>
      <w:r>
        <w:rPr>
          <w:rFonts w:ascii="Arial" w:hAnsi="Arial" w:cs="Arial"/>
        </w:rPr>
        <w:t xml:space="preserve"> (especially where family plots get smaller and smaller), with rising incomes leading to more purchase of processed foods, and less interest in home-grown produce.  Creation of community vegetable plots in “common ground” areas is an option that a project can support, to help compensate for possible losses of the natural food base in project-influenced areas.  </w:t>
      </w:r>
    </w:p>
    <w:p w:rsidR="00FC2321" w:rsidRDefault="00FC2321" w:rsidP="00FC2321">
      <w:pPr>
        <w:spacing w:after="0" w:line="240" w:lineRule="auto"/>
        <w:jc w:val="both"/>
        <w:rPr>
          <w:rFonts w:ascii="Arial" w:hAnsi="Arial" w:cs="Arial"/>
        </w:rPr>
      </w:pPr>
    </w:p>
    <w:p w:rsidR="00FC2321" w:rsidRDefault="00FC2321" w:rsidP="00FC2321">
      <w:pPr>
        <w:spacing w:after="0" w:line="240" w:lineRule="auto"/>
        <w:jc w:val="both"/>
        <w:rPr>
          <w:rFonts w:ascii="Arial" w:hAnsi="Arial" w:cs="Arial"/>
          <w:b/>
        </w:rPr>
      </w:pPr>
      <w:r w:rsidRPr="00E24163">
        <w:rPr>
          <w:rFonts w:ascii="Arial" w:hAnsi="Arial" w:cs="Arial"/>
          <w:b/>
        </w:rPr>
        <w:t>Good Air Quality</w:t>
      </w:r>
    </w:p>
    <w:p w:rsidR="00FC2321" w:rsidRDefault="00FC2321" w:rsidP="00FC2321">
      <w:pPr>
        <w:spacing w:after="0" w:line="240" w:lineRule="auto"/>
        <w:jc w:val="both"/>
        <w:rPr>
          <w:rFonts w:ascii="Arial" w:hAnsi="Arial" w:cs="Arial"/>
          <w:b/>
        </w:rPr>
      </w:pPr>
    </w:p>
    <w:p w:rsidR="00FC2321" w:rsidRDefault="00FC2321" w:rsidP="00FC2321">
      <w:pPr>
        <w:spacing w:after="0" w:line="240" w:lineRule="auto"/>
        <w:jc w:val="both"/>
        <w:rPr>
          <w:rFonts w:ascii="Arial" w:hAnsi="Arial" w:cs="Arial"/>
        </w:rPr>
      </w:pPr>
      <w:r>
        <w:rPr>
          <w:rFonts w:ascii="Arial" w:hAnsi="Arial" w:cs="Arial"/>
        </w:rPr>
        <w:t xml:space="preserve">While it is not always so (depending on the season), most rural sites in the South Pacific at least have the potential for reasonably good air quality (compared to urban areas).  However, depending on the location, air quality may be compromised at times by localized dust and the burning of wood.  In any case, despite this possibly </w:t>
      </w:r>
      <w:r w:rsidRPr="00A37923">
        <w:rPr>
          <w:rFonts w:ascii="Arial" w:hAnsi="Arial" w:cs="Arial"/>
          <w:b/>
        </w:rPr>
        <w:t>patchy situation with air quality</w:t>
      </w:r>
      <w:r>
        <w:rPr>
          <w:rFonts w:ascii="Arial" w:hAnsi="Arial" w:cs="Arial"/>
        </w:rPr>
        <w:t xml:space="preserve">, there is no doubt that some project activities (such as mining or road construction) can cause serious, while sporadic and temporary, reductions in air quality.  </w:t>
      </w:r>
      <w:r w:rsidRPr="00A37923">
        <w:rPr>
          <w:rFonts w:ascii="Arial" w:hAnsi="Arial" w:cs="Arial"/>
          <w:b/>
        </w:rPr>
        <w:t>Dust is usually the main culprit</w:t>
      </w:r>
      <w:r>
        <w:rPr>
          <w:rFonts w:ascii="Arial" w:hAnsi="Arial" w:cs="Arial"/>
        </w:rPr>
        <w:t xml:space="preserve"> in this regard; local communities will complain especially about dust, since it is visible and can be pervasive at some project sites or along project roads.</w:t>
      </w:r>
    </w:p>
    <w:p w:rsidR="00FC2321" w:rsidRDefault="00FC2321" w:rsidP="00FC2321">
      <w:pPr>
        <w:spacing w:after="0" w:line="240" w:lineRule="auto"/>
        <w:jc w:val="both"/>
        <w:rPr>
          <w:rFonts w:ascii="Arial" w:hAnsi="Arial" w:cs="Arial"/>
        </w:rPr>
      </w:pPr>
    </w:p>
    <w:p w:rsidR="00FC2321" w:rsidRPr="00CF1B09" w:rsidRDefault="00FC2321" w:rsidP="00FC2321">
      <w:pPr>
        <w:spacing w:after="0" w:line="240" w:lineRule="auto"/>
        <w:jc w:val="both"/>
        <w:rPr>
          <w:rFonts w:ascii="Arial" w:hAnsi="Arial" w:cs="Arial"/>
        </w:rPr>
      </w:pPr>
      <w:r>
        <w:rPr>
          <w:rFonts w:ascii="Arial" w:hAnsi="Arial" w:cs="Arial"/>
        </w:rPr>
        <w:t xml:space="preserve">Having said this, many people put up with a significant amount of air pollution without complaining (perhaps not fully aware of the possible long-term health risks).  However, the more remote settlements in the South Pacific are more aware of their good air quality, as a positive attribute of their local communities, and may be more aggressive about protecting this attribute in the face of project development.      </w:t>
      </w:r>
    </w:p>
    <w:p w:rsidR="00FC2321" w:rsidRDefault="00FC2321" w:rsidP="00FC2321">
      <w:pPr>
        <w:spacing w:after="0" w:line="240" w:lineRule="auto"/>
        <w:jc w:val="both"/>
        <w:rPr>
          <w:rFonts w:ascii="Arial" w:hAnsi="Arial" w:cs="Arial"/>
          <w:b/>
        </w:rPr>
      </w:pPr>
      <w:r w:rsidRPr="00E24163">
        <w:rPr>
          <w:rFonts w:ascii="Arial" w:hAnsi="Arial" w:cs="Arial"/>
          <w:b/>
        </w:rPr>
        <w:lastRenderedPageBreak/>
        <w:t>Building Materials</w:t>
      </w:r>
    </w:p>
    <w:p w:rsidR="00FC2321" w:rsidRDefault="00FC2321" w:rsidP="00FC2321">
      <w:pPr>
        <w:spacing w:after="0" w:line="240" w:lineRule="auto"/>
        <w:jc w:val="both"/>
        <w:rPr>
          <w:rFonts w:ascii="Arial" w:hAnsi="Arial" w:cs="Arial"/>
          <w:b/>
        </w:rPr>
      </w:pPr>
    </w:p>
    <w:p w:rsidR="00FC2321" w:rsidRPr="000879CB" w:rsidRDefault="00FC2321" w:rsidP="00FC2321">
      <w:pPr>
        <w:spacing w:after="0" w:line="240" w:lineRule="auto"/>
        <w:jc w:val="both"/>
        <w:rPr>
          <w:rFonts w:ascii="Arial" w:hAnsi="Arial" w:cs="Arial"/>
        </w:rPr>
      </w:pPr>
      <w:r w:rsidRPr="000879CB">
        <w:rPr>
          <w:rFonts w:ascii="Arial" w:hAnsi="Arial" w:cs="Arial"/>
        </w:rPr>
        <w:t xml:space="preserve">Local </w:t>
      </w:r>
      <w:r>
        <w:rPr>
          <w:rFonts w:ascii="Arial" w:hAnsi="Arial" w:cs="Arial"/>
        </w:rPr>
        <w:t xml:space="preserve">communities (at least in the initial stages of developing settlements) have been heavily dependent on local resources to serve as building materials.  These include: rock/stone; sand; wood; bamboo; rattan; soil (mostly clay, for bricks or wall material); and large leaves from local trees, or reeds.  With project development in a specific location, there may be much </w:t>
      </w:r>
      <w:r w:rsidRPr="00BF5154">
        <w:rPr>
          <w:rFonts w:ascii="Arial" w:hAnsi="Arial" w:cs="Arial"/>
          <w:b/>
        </w:rPr>
        <w:t>increased pressure to use local building materials</w:t>
      </w:r>
      <w:r>
        <w:rPr>
          <w:rFonts w:ascii="Arial" w:hAnsi="Arial" w:cs="Arial"/>
        </w:rPr>
        <w:t xml:space="preserve">, which could displace the local communities’ needs for building materials.  On the other hand, ownership and access to local nature-based building materials is the key to addressing this issue, but with a risk.  Prices for project contractors could be skewed higher, given the project opportunity, which could put some locally-sourced building materials out of the affordability range of local communities.  Also, over time, many nature-based building materials tend to diminish in quantity, as those that are finite are used up and have to be accessed from points further away from community, and those that are over-exploited (some trees, and possibly bamboo and rattan) cannot be sustained with increasing use.    </w:t>
      </w:r>
    </w:p>
    <w:p w:rsidR="00FC2321" w:rsidRDefault="00FC2321" w:rsidP="00FC2321">
      <w:pPr>
        <w:spacing w:after="0" w:line="240" w:lineRule="auto"/>
        <w:jc w:val="both"/>
        <w:rPr>
          <w:rFonts w:ascii="Arial" w:hAnsi="Arial" w:cs="Arial"/>
        </w:rPr>
      </w:pPr>
    </w:p>
    <w:p w:rsidR="00FC2321" w:rsidRPr="00E24163" w:rsidRDefault="00FC2321" w:rsidP="00FC2321">
      <w:pPr>
        <w:spacing w:after="0" w:line="240" w:lineRule="auto"/>
        <w:jc w:val="both"/>
        <w:rPr>
          <w:rFonts w:ascii="Arial" w:hAnsi="Arial" w:cs="Arial"/>
          <w:b/>
        </w:rPr>
      </w:pPr>
      <w:r w:rsidRPr="00E24163">
        <w:rPr>
          <w:rFonts w:ascii="Arial" w:hAnsi="Arial" w:cs="Arial"/>
          <w:b/>
        </w:rPr>
        <w:t>Fuel</w:t>
      </w:r>
    </w:p>
    <w:p w:rsidR="00FC2321" w:rsidRDefault="00FC2321" w:rsidP="00FC2321">
      <w:pPr>
        <w:spacing w:after="0" w:line="240" w:lineRule="auto"/>
        <w:jc w:val="both"/>
        <w:rPr>
          <w:rFonts w:ascii="Arial" w:hAnsi="Arial" w:cs="Arial"/>
        </w:rPr>
      </w:pPr>
    </w:p>
    <w:p w:rsidR="00FC2321" w:rsidRDefault="00FC2321" w:rsidP="00FC2321">
      <w:pPr>
        <w:spacing w:after="0" w:line="240" w:lineRule="auto"/>
        <w:jc w:val="both"/>
        <w:rPr>
          <w:rFonts w:ascii="Arial" w:hAnsi="Arial" w:cs="Arial"/>
        </w:rPr>
      </w:pPr>
      <w:r>
        <w:rPr>
          <w:rFonts w:ascii="Arial" w:hAnsi="Arial" w:cs="Arial"/>
        </w:rPr>
        <w:t xml:space="preserve">Most rural communities tend to rely on fuel wood, at least to some extent, mostly for cooking, but also for heating (at higher altitudes).  In some areas, these communities may be supported by the Government through the mechanism of </w:t>
      </w:r>
      <w:r w:rsidRPr="00BF5154">
        <w:rPr>
          <w:rFonts w:ascii="Arial" w:hAnsi="Arial" w:cs="Arial"/>
          <w:b/>
        </w:rPr>
        <w:t>Community Forests</w:t>
      </w:r>
      <w:r>
        <w:rPr>
          <w:rFonts w:ascii="Arial" w:hAnsi="Arial" w:cs="Arial"/>
        </w:rPr>
        <w:t xml:space="preserve"> (wood for both fuel and building materials), in which the community manages the forests with supposedly </w:t>
      </w:r>
      <w:r w:rsidRPr="00BF5154">
        <w:rPr>
          <w:rFonts w:ascii="Arial" w:hAnsi="Arial" w:cs="Arial"/>
          <w:b/>
        </w:rPr>
        <w:t>sustainable tree extraction and a replanting scheme</w:t>
      </w:r>
      <w:r>
        <w:rPr>
          <w:rFonts w:ascii="Arial" w:hAnsi="Arial" w:cs="Arial"/>
        </w:rPr>
        <w:t>.  With project development in some areas (depending on the development), there may be significantly increased competition for locally-available fuel.  This can be a conflict point for local communities unless it is carefully regulated and monitored.</w:t>
      </w:r>
    </w:p>
    <w:p w:rsidR="00FC2321" w:rsidRDefault="00FC2321" w:rsidP="00FC2321">
      <w:pPr>
        <w:spacing w:after="0" w:line="240" w:lineRule="auto"/>
        <w:jc w:val="both"/>
        <w:rPr>
          <w:rFonts w:ascii="Arial" w:hAnsi="Arial" w:cs="Arial"/>
        </w:rPr>
      </w:pPr>
      <w:r>
        <w:rPr>
          <w:rFonts w:ascii="Arial" w:hAnsi="Arial" w:cs="Arial"/>
        </w:rPr>
        <w:t xml:space="preserve"> </w:t>
      </w:r>
    </w:p>
    <w:p w:rsidR="00FC2321" w:rsidRDefault="00FC2321" w:rsidP="00FC2321">
      <w:pPr>
        <w:spacing w:after="0" w:line="240" w:lineRule="auto"/>
        <w:jc w:val="both"/>
        <w:rPr>
          <w:rFonts w:ascii="Arial" w:hAnsi="Arial" w:cs="Arial"/>
          <w:b/>
        </w:rPr>
      </w:pPr>
      <w:r w:rsidRPr="00E24163">
        <w:rPr>
          <w:rFonts w:ascii="Arial" w:hAnsi="Arial" w:cs="Arial"/>
          <w:b/>
        </w:rPr>
        <w:t>Power (Micro-hydro, Wind, Solar)</w:t>
      </w:r>
    </w:p>
    <w:p w:rsidR="00FC2321" w:rsidRDefault="00FC2321" w:rsidP="00FC2321">
      <w:pPr>
        <w:spacing w:after="0" w:line="240" w:lineRule="auto"/>
        <w:jc w:val="both"/>
        <w:rPr>
          <w:rFonts w:ascii="Arial" w:hAnsi="Arial" w:cs="Arial"/>
          <w:b/>
        </w:rPr>
      </w:pPr>
    </w:p>
    <w:p w:rsidR="00FC2321" w:rsidRPr="001E2FFC" w:rsidRDefault="00FC2321" w:rsidP="00FC2321">
      <w:pPr>
        <w:spacing w:after="0" w:line="240" w:lineRule="auto"/>
        <w:jc w:val="both"/>
        <w:rPr>
          <w:rFonts w:ascii="Arial" w:hAnsi="Arial" w:cs="Arial"/>
        </w:rPr>
      </w:pPr>
      <w:r>
        <w:rPr>
          <w:rFonts w:ascii="Arial" w:hAnsi="Arial" w:cs="Arial"/>
        </w:rPr>
        <w:t xml:space="preserve">Locally available power (electricity) may be a feature of some rural communities, depending on Government programs and the effectiveness of any inducements for development of </w:t>
      </w:r>
      <w:r w:rsidRPr="00BF5154">
        <w:rPr>
          <w:rFonts w:ascii="Arial" w:hAnsi="Arial" w:cs="Arial"/>
          <w:b/>
        </w:rPr>
        <w:t>renewable energy sources</w:t>
      </w:r>
      <w:r>
        <w:rPr>
          <w:rFonts w:ascii="Arial" w:hAnsi="Arial" w:cs="Arial"/>
        </w:rPr>
        <w:t xml:space="preserve">.  Usually, there are no particular conflicts between these local power schemes and additional project or development power requirements.  Further, many new projects express interest in developing alternative renewable energy systems for local communities, as some compensation for temporary negative effects of the project, or as a CSR-type initiative to encourage support for the project. </w:t>
      </w:r>
    </w:p>
    <w:p w:rsidR="00FC2321" w:rsidRDefault="00FC2321" w:rsidP="00FC2321">
      <w:pPr>
        <w:spacing w:after="0" w:line="240" w:lineRule="auto"/>
        <w:jc w:val="both"/>
        <w:rPr>
          <w:rFonts w:ascii="Arial" w:hAnsi="Arial" w:cs="Arial"/>
        </w:rPr>
      </w:pPr>
    </w:p>
    <w:p w:rsidR="00FC2321" w:rsidRDefault="00FC2321" w:rsidP="00FC2321">
      <w:pPr>
        <w:spacing w:after="0" w:line="240" w:lineRule="auto"/>
        <w:jc w:val="both"/>
        <w:rPr>
          <w:rFonts w:ascii="Arial" w:hAnsi="Arial" w:cs="Arial"/>
          <w:b/>
        </w:rPr>
      </w:pPr>
      <w:r w:rsidRPr="00E24163">
        <w:rPr>
          <w:rFonts w:ascii="Arial" w:hAnsi="Arial" w:cs="Arial"/>
          <w:b/>
        </w:rPr>
        <w:t>Tracks, Lanes, and Waterways for Local Travel</w:t>
      </w:r>
    </w:p>
    <w:p w:rsidR="00FC2321" w:rsidRDefault="00FC2321" w:rsidP="00FC2321">
      <w:pPr>
        <w:spacing w:after="0" w:line="240" w:lineRule="auto"/>
        <w:jc w:val="both"/>
        <w:rPr>
          <w:rFonts w:ascii="Arial" w:hAnsi="Arial" w:cs="Arial"/>
          <w:b/>
        </w:rPr>
      </w:pPr>
    </w:p>
    <w:p w:rsidR="00FC2321" w:rsidRPr="00AA1F5E" w:rsidRDefault="00FC2321" w:rsidP="00FC2321">
      <w:pPr>
        <w:spacing w:after="0" w:line="240" w:lineRule="auto"/>
        <w:jc w:val="both"/>
        <w:rPr>
          <w:rFonts w:ascii="Arial" w:hAnsi="Arial" w:cs="Arial"/>
        </w:rPr>
      </w:pPr>
      <w:r>
        <w:rPr>
          <w:rFonts w:ascii="Arial" w:hAnsi="Arial" w:cs="Arial"/>
        </w:rPr>
        <w:t xml:space="preserve">All communities have some kind of </w:t>
      </w:r>
      <w:r w:rsidRPr="008B4F61">
        <w:rPr>
          <w:rFonts w:ascii="Arial" w:hAnsi="Arial" w:cs="Arial"/>
          <w:b/>
        </w:rPr>
        <w:t>transportation system, based on population dispersal and the technical feasibility</w:t>
      </w:r>
      <w:r>
        <w:rPr>
          <w:rFonts w:ascii="Arial" w:hAnsi="Arial" w:cs="Arial"/>
        </w:rPr>
        <w:t xml:space="preserve"> of tracks, lanes, and waterways.  These systems may have developed over hundreds of years, and even in very steep, mountainous areas, there are narrow tracks that are constantly used and maintained for local walking traffic and movement of goods.  Local communities may see two sides to a pending project or new development:  use of local tracks and roads for project construction vehicles and equipment, which can cause serious disruptions and delays, as well as severe deterioration of these local road systems; and, an opportunity to have all these old roads and tracks significantly improved (widened, hard-topped, and set with proper drainage and slope protection).  </w:t>
      </w:r>
      <w:r w:rsidRPr="00964B63">
        <w:rPr>
          <w:rFonts w:ascii="Arial" w:hAnsi="Arial" w:cs="Arial"/>
          <w:b/>
        </w:rPr>
        <w:t>I</w:t>
      </w:r>
      <w:r w:rsidRPr="00765EBF">
        <w:rPr>
          <w:rFonts w:ascii="Arial" w:hAnsi="Arial" w:cs="Arial"/>
          <w:b/>
        </w:rPr>
        <w:t xml:space="preserve">mprovement of these local transportation systems </w:t>
      </w:r>
      <w:r>
        <w:rPr>
          <w:rFonts w:ascii="Arial" w:hAnsi="Arial" w:cs="Arial"/>
          <w:b/>
        </w:rPr>
        <w:t>can be</w:t>
      </w:r>
      <w:r w:rsidRPr="00765EBF">
        <w:rPr>
          <w:rFonts w:ascii="Arial" w:hAnsi="Arial" w:cs="Arial"/>
          <w:b/>
        </w:rPr>
        <w:t xml:space="preserve"> planned and implemented</w:t>
      </w:r>
      <w:r>
        <w:rPr>
          <w:rFonts w:ascii="Arial" w:hAnsi="Arial" w:cs="Arial"/>
        </w:rPr>
        <w:t xml:space="preserve">, and this can become a significant factor in gaining local community support for a given project.  </w:t>
      </w:r>
    </w:p>
    <w:p w:rsidR="00FC2321" w:rsidRDefault="00FC2321" w:rsidP="00FC2321">
      <w:pPr>
        <w:spacing w:after="0" w:line="240" w:lineRule="auto"/>
        <w:jc w:val="both"/>
        <w:rPr>
          <w:rFonts w:ascii="Arial" w:hAnsi="Arial" w:cs="Arial"/>
        </w:rPr>
      </w:pPr>
    </w:p>
    <w:p w:rsidR="00FC2321" w:rsidRDefault="00FC2321" w:rsidP="00FC2321">
      <w:pPr>
        <w:spacing w:after="0" w:line="240" w:lineRule="auto"/>
        <w:jc w:val="both"/>
        <w:rPr>
          <w:rFonts w:ascii="Arial" w:hAnsi="Arial" w:cs="Arial"/>
          <w:b/>
        </w:rPr>
      </w:pPr>
      <w:r w:rsidRPr="00E24163">
        <w:rPr>
          <w:rFonts w:ascii="Arial" w:hAnsi="Arial" w:cs="Arial"/>
          <w:b/>
        </w:rPr>
        <w:lastRenderedPageBreak/>
        <w:t>Commodities for Trade</w:t>
      </w:r>
    </w:p>
    <w:p w:rsidR="00FC2321" w:rsidRDefault="00FC2321" w:rsidP="00FC2321">
      <w:pPr>
        <w:spacing w:after="0" w:line="240" w:lineRule="auto"/>
        <w:jc w:val="both"/>
        <w:rPr>
          <w:rFonts w:ascii="Arial" w:hAnsi="Arial" w:cs="Arial"/>
          <w:b/>
        </w:rPr>
      </w:pPr>
    </w:p>
    <w:p w:rsidR="00FC2321" w:rsidRPr="00446B2A" w:rsidRDefault="00FC2321" w:rsidP="00FC2321">
      <w:pPr>
        <w:spacing w:after="0" w:line="240" w:lineRule="auto"/>
        <w:jc w:val="both"/>
        <w:rPr>
          <w:rFonts w:ascii="Arial" w:hAnsi="Arial" w:cs="Arial"/>
        </w:rPr>
      </w:pPr>
      <w:r>
        <w:rPr>
          <w:rFonts w:ascii="Arial" w:hAnsi="Arial" w:cs="Arial"/>
        </w:rPr>
        <w:t xml:space="preserve">Any excess production in a local community will be apparent in local markets for trade, or may be exported to urban areas (depending on transport systems and market demand).  Note, however, that most established communities were not established for trade </w:t>
      </w:r>
      <w:r w:rsidRPr="00880CDA">
        <w:rPr>
          <w:rFonts w:ascii="Arial" w:hAnsi="Arial" w:cs="Arial"/>
          <w:i/>
        </w:rPr>
        <w:t>per se</w:t>
      </w:r>
      <w:r>
        <w:rPr>
          <w:rFonts w:ascii="Arial" w:hAnsi="Arial" w:cs="Arial"/>
        </w:rPr>
        <w:t xml:space="preserve">, but were established (hundreds of years ago) for simple sustenance of communities (land, food, water, shelter).  Almost all projects or new developments will present </w:t>
      </w:r>
      <w:r w:rsidRPr="00765EBF">
        <w:rPr>
          <w:rFonts w:ascii="Arial" w:hAnsi="Arial" w:cs="Arial"/>
          <w:b/>
        </w:rPr>
        <w:t>an opportunity for local communities to trade</w:t>
      </w:r>
      <w:r>
        <w:rPr>
          <w:rFonts w:ascii="Arial" w:hAnsi="Arial" w:cs="Arial"/>
        </w:rPr>
        <w:t xml:space="preserve">, or sell into the project, and this is certainly seen as a positive thing.     </w:t>
      </w:r>
    </w:p>
    <w:p w:rsidR="00FC2321" w:rsidRDefault="00FC2321" w:rsidP="00FC2321">
      <w:pPr>
        <w:spacing w:after="0" w:line="240" w:lineRule="auto"/>
        <w:jc w:val="both"/>
        <w:rPr>
          <w:rFonts w:ascii="Arial" w:hAnsi="Arial" w:cs="Arial"/>
        </w:rPr>
      </w:pPr>
    </w:p>
    <w:p w:rsidR="00FC2321" w:rsidRDefault="00FC2321" w:rsidP="00FC2321">
      <w:pPr>
        <w:spacing w:after="0" w:line="240" w:lineRule="auto"/>
        <w:jc w:val="both"/>
        <w:rPr>
          <w:rFonts w:ascii="Arial" w:hAnsi="Arial" w:cs="Arial"/>
          <w:b/>
        </w:rPr>
      </w:pPr>
      <w:r w:rsidRPr="00E24163">
        <w:rPr>
          <w:rFonts w:ascii="Arial" w:hAnsi="Arial" w:cs="Arial"/>
          <w:b/>
        </w:rPr>
        <w:t>Recreational Sites</w:t>
      </w:r>
    </w:p>
    <w:p w:rsidR="00FC2321" w:rsidRDefault="00FC2321" w:rsidP="00FC2321">
      <w:pPr>
        <w:spacing w:after="0" w:line="240" w:lineRule="auto"/>
        <w:jc w:val="both"/>
        <w:rPr>
          <w:rFonts w:ascii="Arial" w:hAnsi="Arial" w:cs="Arial"/>
          <w:b/>
        </w:rPr>
      </w:pPr>
    </w:p>
    <w:p w:rsidR="00FC2321" w:rsidRDefault="00FC2321" w:rsidP="00FC2321">
      <w:pPr>
        <w:spacing w:after="0" w:line="240" w:lineRule="auto"/>
        <w:jc w:val="both"/>
        <w:rPr>
          <w:rFonts w:ascii="Arial" w:hAnsi="Arial" w:cs="Arial"/>
        </w:rPr>
      </w:pPr>
      <w:r w:rsidRPr="00A82524">
        <w:rPr>
          <w:rFonts w:ascii="Arial" w:hAnsi="Arial" w:cs="Arial"/>
        </w:rPr>
        <w:t xml:space="preserve">Not all communities </w:t>
      </w:r>
      <w:r>
        <w:rPr>
          <w:rFonts w:ascii="Arial" w:hAnsi="Arial" w:cs="Arial"/>
        </w:rPr>
        <w:t xml:space="preserve">have recreational sites, and there is a </w:t>
      </w:r>
      <w:r w:rsidRPr="00765EBF">
        <w:rPr>
          <w:rFonts w:ascii="Arial" w:hAnsi="Arial" w:cs="Arial"/>
          <w:b/>
        </w:rPr>
        <w:t>very broad interpretation of “recreation”</w:t>
      </w:r>
      <w:r>
        <w:rPr>
          <w:rFonts w:ascii="Arial" w:hAnsi="Arial" w:cs="Arial"/>
        </w:rPr>
        <w:t xml:space="preserve"> which can range from private yards to large nature parks, depending on the location, climate, and culture.  Recreational sites can be severely compromised by project development, depending on specific locations and the size of project footprints.  </w:t>
      </w:r>
    </w:p>
    <w:p w:rsidR="00FC2321" w:rsidRDefault="00FC2321" w:rsidP="00FC2321">
      <w:pPr>
        <w:spacing w:after="0" w:line="240" w:lineRule="auto"/>
        <w:jc w:val="both"/>
        <w:rPr>
          <w:rFonts w:ascii="Arial" w:hAnsi="Arial" w:cs="Arial"/>
        </w:rPr>
      </w:pPr>
    </w:p>
    <w:p w:rsidR="00FC2321" w:rsidRDefault="00FC2321" w:rsidP="00FC2321">
      <w:pPr>
        <w:spacing w:after="0" w:line="240" w:lineRule="auto"/>
        <w:jc w:val="both"/>
        <w:rPr>
          <w:rFonts w:ascii="Arial" w:hAnsi="Arial" w:cs="Arial"/>
        </w:rPr>
      </w:pPr>
      <w:r>
        <w:rPr>
          <w:rFonts w:ascii="Arial" w:hAnsi="Arial" w:cs="Arial"/>
        </w:rPr>
        <w:t xml:space="preserve">Unfortunately, </w:t>
      </w:r>
      <w:r w:rsidRPr="00765EBF">
        <w:rPr>
          <w:rFonts w:ascii="Arial" w:hAnsi="Arial" w:cs="Arial"/>
          <w:b/>
        </w:rPr>
        <w:t>recreational areas are usually considered “common ground”</w:t>
      </w:r>
      <w:r>
        <w:rPr>
          <w:rFonts w:ascii="Arial" w:hAnsi="Arial" w:cs="Arial"/>
        </w:rPr>
        <w:t xml:space="preserve"> (not private property) and local government may at times be over-zealous in letting this land go for the sake of project development.  It is a difficult process to poll local communities and determine the best way to develop, or forfeit, recreational sites.  Local communities have very different views and experiences regarding recreational sites, and it can be difficult to develop a consensus on how to proceed with any development or changes to recreational sites.  NGOs often step in to handle the various interests and negotiation with local government and project developers.</w:t>
      </w:r>
    </w:p>
    <w:p w:rsidR="00FC2321" w:rsidRDefault="00FC2321" w:rsidP="00FC2321">
      <w:pPr>
        <w:spacing w:after="0" w:line="240" w:lineRule="auto"/>
        <w:jc w:val="both"/>
        <w:rPr>
          <w:rFonts w:ascii="Arial" w:hAnsi="Arial" w:cs="Arial"/>
        </w:rPr>
      </w:pPr>
    </w:p>
    <w:p w:rsidR="00FC2321" w:rsidRPr="00A82524" w:rsidRDefault="00FC2321" w:rsidP="00FC2321">
      <w:pPr>
        <w:spacing w:after="0" w:line="240" w:lineRule="auto"/>
        <w:jc w:val="both"/>
        <w:rPr>
          <w:rFonts w:ascii="Arial" w:hAnsi="Arial" w:cs="Arial"/>
        </w:rPr>
      </w:pPr>
      <w:r>
        <w:rPr>
          <w:rFonts w:ascii="Arial" w:hAnsi="Arial" w:cs="Arial"/>
        </w:rPr>
        <w:t xml:space="preserve">On the other hand, many projects make reference to </w:t>
      </w:r>
      <w:r w:rsidRPr="00765EBF">
        <w:rPr>
          <w:rFonts w:ascii="Arial" w:hAnsi="Arial" w:cs="Arial"/>
          <w:b/>
        </w:rPr>
        <w:t>CSR-type initiatives</w:t>
      </w:r>
      <w:r>
        <w:rPr>
          <w:rFonts w:ascii="Arial" w:hAnsi="Arial" w:cs="Arial"/>
        </w:rPr>
        <w:t xml:space="preserve">, in which areas adjacent to project sites are proposed for development as recreational sites, accessible by the local community (and perhaps people visiting from outside the area).        </w:t>
      </w:r>
    </w:p>
    <w:p w:rsidR="00FC2321" w:rsidRDefault="00FC2321" w:rsidP="00FC2321">
      <w:pPr>
        <w:spacing w:after="0" w:line="240" w:lineRule="auto"/>
        <w:jc w:val="both"/>
        <w:rPr>
          <w:rFonts w:ascii="Arial" w:hAnsi="Arial" w:cs="Arial"/>
        </w:rPr>
      </w:pPr>
    </w:p>
    <w:p w:rsidR="00FC2321" w:rsidRDefault="00FC2321" w:rsidP="00FC2321">
      <w:pPr>
        <w:spacing w:after="0" w:line="240" w:lineRule="auto"/>
        <w:jc w:val="both"/>
        <w:rPr>
          <w:rFonts w:ascii="Arial" w:hAnsi="Arial" w:cs="Arial"/>
          <w:b/>
        </w:rPr>
      </w:pPr>
      <w:r w:rsidRPr="00E24163">
        <w:rPr>
          <w:rFonts w:ascii="Arial" w:hAnsi="Arial" w:cs="Arial"/>
          <w:b/>
        </w:rPr>
        <w:t>Sites with Spiritual Significance</w:t>
      </w:r>
    </w:p>
    <w:p w:rsidR="00FC2321" w:rsidRDefault="00FC2321" w:rsidP="00FC2321">
      <w:pPr>
        <w:spacing w:after="0" w:line="240" w:lineRule="auto"/>
        <w:jc w:val="both"/>
        <w:rPr>
          <w:rFonts w:ascii="Arial" w:hAnsi="Arial" w:cs="Arial"/>
          <w:b/>
        </w:rPr>
      </w:pPr>
    </w:p>
    <w:p w:rsidR="00FC2321" w:rsidRPr="00FE01E1" w:rsidRDefault="00FC2321" w:rsidP="00FC2321">
      <w:pPr>
        <w:spacing w:after="0" w:line="240" w:lineRule="auto"/>
        <w:jc w:val="both"/>
        <w:rPr>
          <w:rFonts w:ascii="Arial" w:hAnsi="Arial" w:cs="Arial"/>
        </w:rPr>
      </w:pPr>
      <w:r>
        <w:rPr>
          <w:rFonts w:ascii="Arial" w:hAnsi="Arial" w:cs="Arial"/>
        </w:rPr>
        <w:t xml:space="preserve">Almost all communities in the South Pacific have </w:t>
      </w:r>
      <w:r w:rsidRPr="00765EBF">
        <w:rPr>
          <w:rFonts w:ascii="Arial" w:hAnsi="Arial" w:cs="Arial"/>
          <w:b/>
        </w:rPr>
        <w:t>sites with spiritual significance</w:t>
      </w:r>
      <w:r>
        <w:rPr>
          <w:rFonts w:ascii="Arial" w:hAnsi="Arial" w:cs="Arial"/>
        </w:rPr>
        <w:t xml:space="preserve"> within their boundaries, and most are </w:t>
      </w:r>
      <w:r w:rsidRPr="00765EBF">
        <w:rPr>
          <w:rFonts w:ascii="Arial" w:hAnsi="Arial" w:cs="Arial"/>
          <w:b/>
        </w:rPr>
        <w:t>extremely protective of them</w:t>
      </w:r>
      <w:r>
        <w:rPr>
          <w:rFonts w:ascii="Arial" w:hAnsi="Arial" w:cs="Arial"/>
        </w:rPr>
        <w:t xml:space="preserve">.  They are usually not up for negotiation regarding development or any changes at all.  These sites may have natural features (rock formations, trees, or </w:t>
      </w:r>
      <w:proofErr w:type="spellStart"/>
      <w:r>
        <w:rPr>
          <w:rFonts w:ascii="Arial" w:hAnsi="Arial" w:cs="Arial"/>
        </w:rPr>
        <w:t>waterbodies</w:t>
      </w:r>
      <w:proofErr w:type="spellEnd"/>
      <w:r>
        <w:rPr>
          <w:rFonts w:ascii="Arial" w:hAnsi="Arial" w:cs="Arial"/>
        </w:rPr>
        <w:t xml:space="preserve">) and possibly some kind of structure or icons incorporated into them.  Most projects are clear on the protocols to identify such sites and ensure that they are protected (in some cases, structures can be moved, if the local community agrees).  In addition, </w:t>
      </w:r>
      <w:r w:rsidRPr="00765EBF">
        <w:rPr>
          <w:rFonts w:ascii="Arial" w:hAnsi="Arial" w:cs="Arial"/>
          <w:b/>
        </w:rPr>
        <w:t>access to sites with spiritual significance needs to be maintained</w:t>
      </w:r>
      <w:r>
        <w:rPr>
          <w:rFonts w:ascii="Arial" w:hAnsi="Arial" w:cs="Arial"/>
        </w:rPr>
        <w:t xml:space="preserve"> while project construction is underway.  These issues are usually well understood by local communities, and project developers try to not interfere with these sites in the face of clear community positions.           </w:t>
      </w:r>
    </w:p>
    <w:p w:rsidR="00FC2321" w:rsidRDefault="00FC2321" w:rsidP="00FC2321">
      <w:pPr>
        <w:spacing w:after="0" w:line="240" w:lineRule="auto"/>
        <w:jc w:val="both"/>
        <w:rPr>
          <w:rFonts w:ascii="Arial" w:hAnsi="Arial" w:cs="Arial"/>
        </w:rPr>
      </w:pPr>
    </w:p>
    <w:p w:rsidR="00FC2321" w:rsidRDefault="00FC2321" w:rsidP="00FC2321">
      <w:pPr>
        <w:spacing w:after="0" w:line="240" w:lineRule="auto"/>
        <w:jc w:val="both"/>
        <w:rPr>
          <w:rFonts w:ascii="Arial" w:hAnsi="Arial" w:cs="Arial"/>
          <w:b/>
        </w:rPr>
      </w:pPr>
      <w:r w:rsidRPr="00E24163">
        <w:rPr>
          <w:rFonts w:ascii="Arial" w:hAnsi="Arial" w:cs="Arial"/>
          <w:b/>
        </w:rPr>
        <w:t>Aesthetic Surroundings, Landscape</w:t>
      </w:r>
    </w:p>
    <w:p w:rsidR="00FC2321" w:rsidRDefault="00FC2321" w:rsidP="00FC2321">
      <w:pPr>
        <w:spacing w:after="0" w:line="240" w:lineRule="auto"/>
        <w:jc w:val="both"/>
        <w:rPr>
          <w:rFonts w:ascii="Arial" w:hAnsi="Arial" w:cs="Arial"/>
          <w:b/>
        </w:rPr>
      </w:pPr>
    </w:p>
    <w:p w:rsidR="00FC2321" w:rsidRDefault="00FC2321" w:rsidP="00FC2321">
      <w:pPr>
        <w:spacing w:after="0" w:line="240" w:lineRule="auto"/>
        <w:jc w:val="both"/>
        <w:rPr>
          <w:rFonts w:ascii="Arial" w:hAnsi="Arial" w:cs="Arial"/>
        </w:rPr>
      </w:pPr>
      <w:r>
        <w:rPr>
          <w:rFonts w:ascii="Arial" w:hAnsi="Arial" w:cs="Arial"/>
        </w:rPr>
        <w:t xml:space="preserve">This attribute of local communities can be difficult to define and identify, since aesthetic aspects within and surrounding communities, and interpretation of specific features in the landscape, are very subjective.  These features may be quite meaningful to one person and of no consequence to another person.  However, some features, such as </w:t>
      </w:r>
      <w:r w:rsidRPr="00765EBF">
        <w:rPr>
          <w:rFonts w:ascii="Arial" w:hAnsi="Arial" w:cs="Arial"/>
          <w:b/>
        </w:rPr>
        <w:t>waterfalls, lakes, cliff vistas, and forested hills have an almost universal appeal</w:t>
      </w:r>
      <w:r>
        <w:rPr>
          <w:rFonts w:ascii="Arial" w:hAnsi="Arial" w:cs="Arial"/>
        </w:rPr>
        <w:t xml:space="preserve">, and are usually identified or named, or at least access to these sites is provided.  </w:t>
      </w:r>
    </w:p>
    <w:p w:rsidR="00FC2321" w:rsidRDefault="00FC2321" w:rsidP="00FC2321">
      <w:pPr>
        <w:spacing w:after="0" w:line="240" w:lineRule="auto"/>
        <w:jc w:val="both"/>
        <w:rPr>
          <w:rFonts w:ascii="Arial" w:hAnsi="Arial" w:cs="Arial"/>
        </w:rPr>
      </w:pPr>
    </w:p>
    <w:p w:rsidR="00FC2321" w:rsidRPr="00EB38DD" w:rsidRDefault="00FC2321" w:rsidP="00FC2321">
      <w:pPr>
        <w:spacing w:after="0" w:line="240" w:lineRule="auto"/>
        <w:jc w:val="both"/>
        <w:rPr>
          <w:rFonts w:ascii="Arial" w:hAnsi="Arial" w:cs="Arial"/>
        </w:rPr>
      </w:pPr>
      <w:r>
        <w:rPr>
          <w:rFonts w:ascii="Arial" w:hAnsi="Arial" w:cs="Arial"/>
        </w:rPr>
        <w:lastRenderedPageBreak/>
        <w:t xml:space="preserve">Developing projects can have a significant impact on the aesthetic and visual aspects of a landscape and therefore require very careful planning to </w:t>
      </w:r>
      <w:r w:rsidRPr="00765EBF">
        <w:rPr>
          <w:rFonts w:ascii="Arial" w:hAnsi="Arial" w:cs="Arial"/>
          <w:b/>
        </w:rPr>
        <w:t>avoid a view plane or access being compromised</w:t>
      </w:r>
      <w:r>
        <w:rPr>
          <w:rFonts w:ascii="Arial" w:hAnsi="Arial" w:cs="Arial"/>
        </w:rPr>
        <w:t xml:space="preserve">.  Local communities will likely have a clear position on how best to situate projects to avoid disturbance or obstruction of landscapes.  In some cases, project infrastructure can be modified to be better incorporated into the landscape (adjusting elevations and building materials for </w:t>
      </w:r>
      <w:r w:rsidRPr="00765EBF">
        <w:rPr>
          <w:rFonts w:ascii="Arial" w:hAnsi="Arial" w:cs="Arial"/>
          <w:b/>
        </w:rPr>
        <w:t>better integration and less visibility of a structure</w:t>
      </w:r>
      <w:r>
        <w:rPr>
          <w:rFonts w:ascii="Arial" w:hAnsi="Arial" w:cs="Arial"/>
        </w:rPr>
        <w:t xml:space="preserve">, for example).   </w:t>
      </w:r>
    </w:p>
    <w:p w:rsidR="00FC2321" w:rsidRDefault="00FC2321" w:rsidP="00FC2321">
      <w:pPr>
        <w:spacing w:after="0" w:line="240" w:lineRule="auto"/>
        <w:jc w:val="both"/>
        <w:rPr>
          <w:rFonts w:ascii="Arial" w:hAnsi="Arial" w:cs="Arial"/>
        </w:rPr>
      </w:pPr>
    </w:p>
    <w:p w:rsidR="00FC2321" w:rsidRDefault="00FC2321" w:rsidP="00FC2321">
      <w:pPr>
        <w:spacing w:after="0" w:line="240" w:lineRule="auto"/>
        <w:jc w:val="both"/>
        <w:rPr>
          <w:rFonts w:ascii="Arial" w:hAnsi="Arial" w:cs="Arial"/>
          <w:b/>
        </w:rPr>
      </w:pPr>
      <w:r w:rsidRPr="00E24163">
        <w:rPr>
          <w:rFonts w:ascii="Arial" w:hAnsi="Arial" w:cs="Arial"/>
          <w:b/>
        </w:rPr>
        <w:t>Ecotourism Opportunities</w:t>
      </w:r>
    </w:p>
    <w:p w:rsidR="00FC2321" w:rsidRDefault="00FC2321" w:rsidP="00FC2321">
      <w:pPr>
        <w:spacing w:after="0" w:line="240" w:lineRule="auto"/>
        <w:jc w:val="both"/>
        <w:rPr>
          <w:rFonts w:ascii="Arial" w:hAnsi="Arial" w:cs="Arial"/>
          <w:b/>
        </w:rPr>
      </w:pPr>
    </w:p>
    <w:p w:rsidR="00FC2321" w:rsidRDefault="00FC2321" w:rsidP="00FC2321">
      <w:pPr>
        <w:spacing w:after="0" w:line="240" w:lineRule="auto"/>
        <w:jc w:val="both"/>
        <w:rPr>
          <w:rFonts w:ascii="Arial" w:hAnsi="Arial" w:cs="Arial"/>
        </w:rPr>
      </w:pPr>
      <w:r>
        <w:rPr>
          <w:rFonts w:ascii="Arial" w:hAnsi="Arial" w:cs="Arial"/>
        </w:rPr>
        <w:t xml:space="preserve">Increasingly, many rural locations in the South Pacific, especially those with the landscapes noted above and sites with spiritual significance or recreational </w:t>
      </w:r>
      <w:proofErr w:type="gramStart"/>
      <w:r>
        <w:rPr>
          <w:rFonts w:ascii="Arial" w:hAnsi="Arial" w:cs="Arial"/>
        </w:rPr>
        <w:t>value,</w:t>
      </w:r>
      <w:proofErr w:type="gramEnd"/>
      <w:r>
        <w:rPr>
          <w:rFonts w:ascii="Arial" w:hAnsi="Arial" w:cs="Arial"/>
        </w:rPr>
        <w:t xml:space="preserve"> have potential for ecotourism.  These opportunities are significant for local communities which may otherwise have limited diversity of economic activities.  Project development could either compromise these ecotourism opportunities (depending on the location and nature of the project) or, alternatively, could improve local infrastructure such that </w:t>
      </w:r>
      <w:r w:rsidRPr="00765EBF">
        <w:rPr>
          <w:rFonts w:ascii="Arial" w:hAnsi="Arial" w:cs="Arial"/>
          <w:b/>
        </w:rPr>
        <w:t>ecotourism opportunities can be enhanced and further developed</w:t>
      </w:r>
      <w:r>
        <w:rPr>
          <w:rFonts w:ascii="Arial" w:hAnsi="Arial" w:cs="Arial"/>
        </w:rPr>
        <w:t xml:space="preserve">.  </w:t>
      </w:r>
    </w:p>
    <w:p w:rsidR="00FC2321" w:rsidRDefault="00FC2321" w:rsidP="00FC2321">
      <w:pPr>
        <w:spacing w:after="0" w:line="240" w:lineRule="auto"/>
        <w:jc w:val="both"/>
        <w:rPr>
          <w:rFonts w:ascii="Arial" w:hAnsi="Arial" w:cs="Arial"/>
        </w:rPr>
      </w:pPr>
    </w:p>
    <w:p w:rsidR="00FC2321" w:rsidRDefault="00FC2321" w:rsidP="00FC2321">
      <w:pPr>
        <w:spacing w:after="0" w:line="240" w:lineRule="auto"/>
        <w:jc w:val="both"/>
        <w:rPr>
          <w:rFonts w:ascii="Arial" w:hAnsi="Arial" w:cs="Arial"/>
          <w:b/>
        </w:rPr>
      </w:pPr>
      <w:r w:rsidRPr="00E24163">
        <w:rPr>
          <w:rFonts w:ascii="Arial" w:hAnsi="Arial" w:cs="Arial"/>
          <w:b/>
        </w:rPr>
        <w:t xml:space="preserve">Peace and Quiet </w:t>
      </w:r>
    </w:p>
    <w:p w:rsidR="00FC2321" w:rsidRDefault="00FC2321" w:rsidP="00FC2321">
      <w:pPr>
        <w:spacing w:after="0" w:line="240" w:lineRule="auto"/>
        <w:jc w:val="both"/>
        <w:rPr>
          <w:rFonts w:ascii="Arial" w:hAnsi="Arial" w:cs="Arial"/>
          <w:b/>
        </w:rPr>
      </w:pPr>
    </w:p>
    <w:p w:rsidR="00FC2321" w:rsidRPr="009920C1" w:rsidRDefault="00FC2321" w:rsidP="00FC2321">
      <w:pPr>
        <w:spacing w:after="0" w:line="240" w:lineRule="auto"/>
        <w:jc w:val="both"/>
        <w:rPr>
          <w:rFonts w:ascii="Arial" w:hAnsi="Arial" w:cs="Arial"/>
        </w:rPr>
      </w:pPr>
      <w:r>
        <w:rPr>
          <w:rFonts w:ascii="Arial" w:hAnsi="Arial" w:cs="Arial"/>
        </w:rPr>
        <w:t xml:space="preserve">This attribute is not common to all communities.  However, for those more remote rural communities which do not have any industries or highways, “peace and quiet” </w:t>
      </w:r>
      <w:proofErr w:type="gramStart"/>
      <w:r>
        <w:rPr>
          <w:rFonts w:ascii="Arial" w:hAnsi="Arial" w:cs="Arial"/>
        </w:rPr>
        <w:t>are</w:t>
      </w:r>
      <w:proofErr w:type="gramEnd"/>
      <w:r>
        <w:rPr>
          <w:rFonts w:ascii="Arial" w:hAnsi="Arial" w:cs="Arial"/>
        </w:rPr>
        <w:t xml:space="preserve"> attributes that are well appreciated.  Noise and an influx of workers (depending on the location and nature of the project) are seen as threats, and so need to be properly managed by project developers.  </w:t>
      </w:r>
    </w:p>
    <w:p w:rsidR="00FC2321" w:rsidRDefault="00FC2321" w:rsidP="00FC2321">
      <w:pPr>
        <w:spacing w:after="0" w:line="240" w:lineRule="auto"/>
        <w:jc w:val="center"/>
        <w:rPr>
          <w:rFonts w:ascii="Arial" w:hAnsi="Arial" w:cs="Arial"/>
        </w:rPr>
      </w:pPr>
    </w:p>
    <w:p w:rsidR="00FC2321" w:rsidRPr="00D7178B" w:rsidRDefault="00FC2321" w:rsidP="00FC2321">
      <w:pPr>
        <w:spacing w:after="0" w:line="240" w:lineRule="auto"/>
        <w:jc w:val="both"/>
        <w:rPr>
          <w:rFonts w:ascii="Arial" w:hAnsi="Arial" w:cs="Arial"/>
          <w:i/>
        </w:rPr>
      </w:pPr>
      <w:r w:rsidRPr="00D7178B">
        <w:rPr>
          <w:rFonts w:ascii="Arial" w:hAnsi="Arial" w:cs="Arial"/>
          <w:i/>
        </w:rPr>
        <w:t>External Influences</w:t>
      </w:r>
    </w:p>
    <w:p w:rsidR="00FC2321" w:rsidRDefault="00FC2321" w:rsidP="00FC2321">
      <w:pPr>
        <w:spacing w:after="0" w:line="240" w:lineRule="auto"/>
        <w:jc w:val="both"/>
        <w:rPr>
          <w:rFonts w:ascii="Arial" w:hAnsi="Arial" w:cs="Arial"/>
        </w:rPr>
      </w:pPr>
    </w:p>
    <w:p w:rsidR="00FC2321" w:rsidRDefault="00FC2321" w:rsidP="00FC2321">
      <w:pPr>
        <w:spacing w:after="0" w:line="240" w:lineRule="auto"/>
        <w:jc w:val="both"/>
        <w:rPr>
          <w:rFonts w:ascii="Arial" w:hAnsi="Arial" w:cs="Arial"/>
        </w:rPr>
      </w:pPr>
      <w:r>
        <w:rPr>
          <w:rFonts w:ascii="Arial" w:hAnsi="Arial" w:cs="Arial"/>
        </w:rPr>
        <w:t xml:space="preserve">The local community attributes and internal influences described above are perceived to be mostly within the control of the communities themselves.  As noted above, over time, as communities grow, the </w:t>
      </w:r>
      <w:r w:rsidRPr="00025533">
        <w:rPr>
          <w:rFonts w:ascii="Arial" w:hAnsi="Arial" w:cs="Arial"/>
          <w:b/>
        </w:rPr>
        <w:t>dynamic of community control (governance)</w:t>
      </w:r>
      <w:r>
        <w:rPr>
          <w:rFonts w:ascii="Arial" w:hAnsi="Arial" w:cs="Arial"/>
        </w:rPr>
        <w:t xml:space="preserve"> will likely change, and what may have been a simple definition of a community and its attributes can become more complicated as </w:t>
      </w:r>
      <w:r w:rsidRPr="00025533">
        <w:rPr>
          <w:rFonts w:ascii="Arial" w:hAnsi="Arial" w:cs="Arial"/>
          <w:b/>
        </w:rPr>
        <w:t>different factions within a community operate to exercise more control</w:t>
      </w:r>
      <w:r>
        <w:rPr>
          <w:rFonts w:ascii="Arial" w:hAnsi="Arial" w:cs="Arial"/>
        </w:rPr>
        <w:t xml:space="preserve">.  This situation can be tested and further pressured when external influences (generally not within the control of the local community) come into play.  These external influences are described below. </w:t>
      </w:r>
    </w:p>
    <w:p w:rsidR="00FC2321" w:rsidRDefault="00FC2321" w:rsidP="00FC2321">
      <w:pPr>
        <w:spacing w:after="0" w:line="240" w:lineRule="auto"/>
        <w:jc w:val="both"/>
        <w:rPr>
          <w:rFonts w:ascii="Arial" w:hAnsi="Arial" w:cs="Arial"/>
        </w:rPr>
      </w:pPr>
    </w:p>
    <w:p w:rsidR="00FC2321" w:rsidRPr="000D5D69" w:rsidRDefault="00FC2321" w:rsidP="00FC2321">
      <w:pPr>
        <w:spacing w:after="0" w:line="240" w:lineRule="auto"/>
        <w:jc w:val="both"/>
        <w:rPr>
          <w:rFonts w:ascii="Arial" w:hAnsi="Arial" w:cs="Arial"/>
          <w:b/>
        </w:rPr>
      </w:pPr>
      <w:r w:rsidRPr="000D5D69">
        <w:rPr>
          <w:rFonts w:ascii="Arial" w:hAnsi="Arial" w:cs="Arial"/>
          <w:b/>
        </w:rPr>
        <w:t>Climate Change</w:t>
      </w:r>
    </w:p>
    <w:p w:rsidR="00FC2321" w:rsidRDefault="00FC2321" w:rsidP="00FC2321">
      <w:pPr>
        <w:spacing w:after="0" w:line="240" w:lineRule="auto"/>
        <w:jc w:val="both"/>
        <w:rPr>
          <w:rFonts w:ascii="Arial" w:hAnsi="Arial" w:cs="Arial"/>
        </w:rPr>
      </w:pPr>
    </w:p>
    <w:p w:rsidR="00FC2321" w:rsidRDefault="00FC2321" w:rsidP="00FC2321">
      <w:pPr>
        <w:spacing w:after="0" w:line="240" w:lineRule="auto"/>
        <w:jc w:val="both"/>
        <w:rPr>
          <w:rFonts w:ascii="Arial" w:hAnsi="Arial" w:cs="Arial"/>
        </w:rPr>
      </w:pPr>
      <w:r>
        <w:rPr>
          <w:rFonts w:ascii="Arial" w:hAnsi="Arial" w:cs="Arial"/>
        </w:rPr>
        <w:t xml:space="preserve">Climate change is an </w:t>
      </w:r>
      <w:r w:rsidRPr="00025533">
        <w:rPr>
          <w:rFonts w:ascii="Arial" w:hAnsi="Arial" w:cs="Arial"/>
          <w:b/>
        </w:rPr>
        <w:t>ongoing pervasive threat to communities</w:t>
      </w:r>
      <w:r>
        <w:rPr>
          <w:rFonts w:ascii="Arial" w:hAnsi="Arial" w:cs="Arial"/>
        </w:rPr>
        <w:t xml:space="preserve">, and clearly beyond their control.  This can mean more intense storm systems, increased rainfall during the rainy season, and increased risk of drought in the dry season, depending on specific locations.  </w:t>
      </w:r>
      <w:r w:rsidRPr="00025533">
        <w:rPr>
          <w:rFonts w:ascii="Arial" w:hAnsi="Arial" w:cs="Arial"/>
          <w:b/>
        </w:rPr>
        <w:t>Ongoing climate trends cannot be stopped or altered by local communities</w:t>
      </w:r>
      <w:r>
        <w:rPr>
          <w:rFonts w:ascii="Arial" w:hAnsi="Arial" w:cs="Arial"/>
        </w:rPr>
        <w:t xml:space="preserve">.  Their only option is usually to </w:t>
      </w:r>
      <w:r w:rsidRPr="00025533">
        <w:rPr>
          <w:rFonts w:ascii="Arial" w:hAnsi="Arial" w:cs="Arial"/>
          <w:b/>
        </w:rPr>
        <w:t>determine their vulnerabilities and develop a climate change adaptation plan</w:t>
      </w:r>
      <w:r>
        <w:rPr>
          <w:rFonts w:ascii="Arial" w:hAnsi="Arial" w:cs="Arial"/>
        </w:rPr>
        <w:t xml:space="preserve"> that is both technically feasible and affordable for local communities, and customized to the peculiarities of the location.  What adjacent communities do (or don’t do) with regard to climate change will also have an effect on the possible effectiveness of a local community climate change adaptation plan, since there is </w:t>
      </w:r>
      <w:r w:rsidRPr="00025533">
        <w:rPr>
          <w:rFonts w:ascii="Arial" w:hAnsi="Arial" w:cs="Arial"/>
          <w:b/>
        </w:rPr>
        <w:t>inherent connectivity between watercourses, forests, fields, road systems, etc. that may be adjacent to each community</w:t>
      </w:r>
      <w:r>
        <w:rPr>
          <w:rFonts w:ascii="Arial" w:hAnsi="Arial" w:cs="Arial"/>
        </w:rPr>
        <w:t xml:space="preserve">.   </w:t>
      </w:r>
    </w:p>
    <w:p w:rsidR="00FC2321" w:rsidRDefault="00FC2321" w:rsidP="00FC2321">
      <w:pPr>
        <w:spacing w:after="0" w:line="240" w:lineRule="auto"/>
        <w:jc w:val="both"/>
        <w:rPr>
          <w:rFonts w:ascii="Arial" w:hAnsi="Arial" w:cs="Arial"/>
        </w:rPr>
      </w:pPr>
    </w:p>
    <w:p w:rsidR="00FC2321" w:rsidRDefault="00FC2321" w:rsidP="00FC2321">
      <w:pPr>
        <w:spacing w:after="0" w:line="240" w:lineRule="auto"/>
        <w:jc w:val="both"/>
        <w:rPr>
          <w:rFonts w:ascii="Arial" w:hAnsi="Arial" w:cs="Arial"/>
        </w:rPr>
      </w:pPr>
      <w:r>
        <w:rPr>
          <w:rFonts w:ascii="Arial" w:hAnsi="Arial" w:cs="Arial"/>
        </w:rPr>
        <w:t xml:space="preserve">Climate change is a significant concern for most communities in the South Pacific and one that is complicated to address, since it </w:t>
      </w:r>
      <w:r w:rsidRPr="00025533">
        <w:rPr>
          <w:rFonts w:ascii="Arial" w:hAnsi="Arial" w:cs="Arial"/>
          <w:b/>
        </w:rPr>
        <w:t>requires over-arching Government policies that will support local community interventions</w:t>
      </w:r>
      <w:r>
        <w:rPr>
          <w:rFonts w:ascii="Arial" w:hAnsi="Arial" w:cs="Arial"/>
        </w:rPr>
        <w:t xml:space="preserve">.  New projects can help in this regard, by designing </w:t>
      </w:r>
      <w:r>
        <w:rPr>
          <w:rFonts w:ascii="Arial" w:hAnsi="Arial" w:cs="Arial"/>
        </w:rPr>
        <w:lastRenderedPageBreak/>
        <w:t xml:space="preserve">new infrastructure and optimizing existing infrastructure to anticipate and handle the expected changes in local climate.  However, this requires a </w:t>
      </w:r>
      <w:r w:rsidRPr="00025533">
        <w:rPr>
          <w:rFonts w:ascii="Arial" w:hAnsi="Arial" w:cs="Arial"/>
          <w:b/>
        </w:rPr>
        <w:t>solid technical understanding of current interactions between weather and infrastructure</w:t>
      </w:r>
      <w:r>
        <w:rPr>
          <w:rFonts w:ascii="Arial" w:hAnsi="Arial" w:cs="Arial"/>
        </w:rPr>
        <w:t xml:space="preserve"> and </w:t>
      </w:r>
      <w:r w:rsidRPr="00025533">
        <w:rPr>
          <w:rFonts w:ascii="Arial" w:hAnsi="Arial" w:cs="Arial"/>
          <w:b/>
        </w:rPr>
        <w:t>accurate sub-regional models</w:t>
      </w:r>
      <w:r>
        <w:rPr>
          <w:rFonts w:ascii="Arial" w:hAnsi="Arial" w:cs="Arial"/>
        </w:rPr>
        <w:t xml:space="preserve"> that correctly factor in past and future trends in rainfall and temperature.</w:t>
      </w:r>
    </w:p>
    <w:p w:rsidR="00FC2321" w:rsidRDefault="00FC2321" w:rsidP="00FC2321">
      <w:pPr>
        <w:spacing w:after="0" w:line="240" w:lineRule="auto"/>
        <w:jc w:val="both"/>
        <w:rPr>
          <w:rFonts w:ascii="Arial" w:hAnsi="Arial" w:cs="Arial"/>
        </w:rPr>
      </w:pPr>
      <w:r>
        <w:rPr>
          <w:rFonts w:ascii="Arial" w:hAnsi="Arial" w:cs="Arial"/>
        </w:rPr>
        <w:t xml:space="preserve"> </w:t>
      </w:r>
    </w:p>
    <w:p w:rsidR="00FC2321" w:rsidRDefault="00FC2321" w:rsidP="00FC2321">
      <w:pPr>
        <w:spacing w:after="0" w:line="240" w:lineRule="auto"/>
        <w:jc w:val="both"/>
        <w:rPr>
          <w:rFonts w:ascii="Arial" w:hAnsi="Arial" w:cs="Arial"/>
          <w:b/>
        </w:rPr>
      </w:pPr>
      <w:r w:rsidRPr="000D5D69">
        <w:rPr>
          <w:rFonts w:ascii="Arial" w:hAnsi="Arial" w:cs="Arial"/>
          <w:b/>
        </w:rPr>
        <w:t>Changing Government Policies</w:t>
      </w:r>
    </w:p>
    <w:p w:rsidR="00FC2321" w:rsidRDefault="00FC2321" w:rsidP="00FC2321">
      <w:pPr>
        <w:spacing w:after="0" w:line="240" w:lineRule="auto"/>
        <w:jc w:val="both"/>
        <w:rPr>
          <w:rFonts w:ascii="Arial" w:hAnsi="Arial" w:cs="Arial"/>
          <w:b/>
        </w:rPr>
      </w:pPr>
    </w:p>
    <w:p w:rsidR="00FC2321" w:rsidRDefault="00FC2321" w:rsidP="00FC2321">
      <w:pPr>
        <w:spacing w:after="0" w:line="240" w:lineRule="auto"/>
        <w:jc w:val="both"/>
        <w:rPr>
          <w:rFonts w:ascii="Arial" w:hAnsi="Arial" w:cs="Arial"/>
        </w:rPr>
      </w:pPr>
      <w:r>
        <w:rPr>
          <w:rFonts w:ascii="Arial" w:hAnsi="Arial" w:cs="Arial"/>
        </w:rPr>
        <w:t xml:space="preserve">No matter what the country is, local communities see changing Government policies (whether federal/national, or provincial/sub-regional) as an external influence, not much under their control.  Of course, changing Government policies can be both good and bad, depending on how they develop and who they are intended to serve (whether local communities, the power elite, or Government overall).  In general, local communities do not like change, and often see </w:t>
      </w:r>
      <w:r w:rsidRPr="00025533">
        <w:rPr>
          <w:rFonts w:ascii="Arial" w:hAnsi="Arial" w:cs="Arial"/>
          <w:b/>
        </w:rPr>
        <w:t>changing Government policies more as a threat than a benefit</w:t>
      </w:r>
      <w:r>
        <w:rPr>
          <w:rFonts w:ascii="Arial" w:hAnsi="Arial" w:cs="Arial"/>
        </w:rPr>
        <w:t xml:space="preserve">, and this can reflect the unfortunate fact that many Government policies have not been all that effective in the past.   </w:t>
      </w:r>
    </w:p>
    <w:p w:rsidR="00FC2321" w:rsidRDefault="00FC2321" w:rsidP="00FC2321">
      <w:pPr>
        <w:spacing w:after="0" w:line="240" w:lineRule="auto"/>
        <w:jc w:val="both"/>
        <w:rPr>
          <w:rFonts w:ascii="Arial" w:hAnsi="Arial" w:cs="Arial"/>
        </w:rPr>
      </w:pPr>
    </w:p>
    <w:p w:rsidR="00FC2321" w:rsidRPr="00BD4A82" w:rsidRDefault="00FC2321" w:rsidP="00FC2321">
      <w:pPr>
        <w:spacing w:after="0" w:line="240" w:lineRule="auto"/>
        <w:jc w:val="both"/>
        <w:rPr>
          <w:rFonts w:ascii="Arial" w:hAnsi="Arial" w:cs="Arial"/>
        </w:rPr>
      </w:pPr>
      <w:r>
        <w:rPr>
          <w:rFonts w:ascii="Arial" w:hAnsi="Arial" w:cs="Arial"/>
        </w:rPr>
        <w:t xml:space="preserve">In an ideal situation, Government policies would go through an </w:t>
      </w:r>
      <w:r w:rsidRPr="00025533">
        <w:rPr>
          <w:rFonts w:ascii="Arial" w:hAnsi="Arial" w:cs="Arial"/>
          <w:b/>
        </w:rPr>
        <w:t>“organic” needs analysis</w:t>
      </w:r>
      <w:r>
        <w:rPr>
          <w:rFonts w:ascii="Arial" w:hAnsi="Arial" w:cs="Arial"/>
        </w:rPr>
        <w:t xml:space="preserve">, in which local communities are consulted with regard to institutional and service deficiencies and how best to address them.  In this case, any changes in Government policies would not be seen as a threat, but more likely as a benefit, assuming that the appropriate implementation arrangements are made to allow the changed Government policy to be put in place correctly. </w:t>
      </w:r>
    </w:p>
    <w:p w:rsidR="00FC2321" w:rsidRDefault="00FC2321" w:rsidP="00FC2321">
      <w:pPr>
        <w:spacing w:after="0" w:line="240" w:lineRule="auto"/>
        <w:jc w:val="both"/>
        <w:rPr>
          <w:rFonts w:ascii="Arial" w:hAnsi="Arial" w:cs="Arial"/>
        </w:rPr>
      </w:pPr>
    </w:p>
    <w:p w:rsidR="00FC2321" w:rsidRPr="000D5D69" w:rsidRDefault="00FC2321" w:rsidP="00FC2321">
      <w:pPr>
        <w:spacing w:after="0" w:line="240" w:lineRule="auto"/>
        <w:jc w:val="both"/>
        <w:rPr>
          <w:rFonts w:ascii="Arial" w:hAnsi="Arial" w:cs="Arial"/>
          <w:b/>
        </w:rPr>
      </w:pPr>
      <w:r w:rsidRPr="000D5D69">
        <w:rPr>
          <w:rFonts w:ascii="Arial" w:hAnsi="Arial" w:cs="Arial"/>
          <w:b/>
        </w:rPr>
        <w:t>Regulatory Enforcement</w:t>
      </w:r>
    </w:p>
    <w:p w:rsidR="00FC2321" w:rsidRDefault="00FC2321" w:rsidP="00FC2321">
      <w:pPr>
        <w:spacing w:after="0" w:line="240" w:lineRule="auto"/>
        <w:jc w:val="both"/>
        <w:rPr>
          <w:rFonts w:ascii="Arial" w:hAnsi="Arial" w:cs="Arial"/>
        </w:rPr>
      </w:pPr>
    </w:p>
    <w:p w:rsidR="00FC2321" w:rsidRDefault="00FC2321" w:rsidP="00FC2321">
      <w:pPr>
        <w:spacing w:after="0" w:line="240" w:lineRule="auto"/>
        <w:jc w:val="both"/>
        <w:rPr>
          <w:rFonts w:ascii="Arial" w:hAnsi="Arial" w:cs="Arial"/>
        </w:rPr>
      </w:pPr>
      <w:r>
        <w:rPr>
          <w:rFonts w:ascii="Arial" w:hAnsi="Arial" w:cs="Arial"/>
        </w:rPr>
        <w:t xml:space="preserve">Regulatory enforcement is perceived as an external influence and almost never seen as a positive influence.  While the rationale for individual regulations may make sense to most people and can be fully justified, the fact is that almost </w:t>
      </w:r>
      <w:r w:rsidRPr="00025533">
        <w:rPr>
          <w:rFonts w:ascii="Arial" w:hAnsi="Arial" w:cs="Arial"/>
          <w:b/>
        </w:rPr>
        <w:t>all individuals and local communities in general do not like to be monitored and checked on</w:t>
      </w:r>
      <w:r>
        <w:rPr>
          <w:rFonts w:ascii="Arial" w:hAnsi="Arial" w:cs="Arial"/>
        </w:rPr>
        <w:t xml:space="preserve"> (even if they follow the rule of law in all respects).  Regulatory enforcement is seen as the strong arm of Government imposing itself inside the community, and its possibly “unequal” degree of implementation (the issue of power controls, and side payments, etc.) can create a cynical view of enforcement.  Sometimes, new projects can also bring both changing Government policies and the need for regulatory enforcement, and this combination can be seen as </w:t>
      </w:r>
      <w:r w:rsidRPr="00025533">
        <w:rPr>
          <w:rFonts w:ascii="Arial" w:hAnsi="Arial" w:cs="Arial"/>
          <w:b/>
        </w:rPr>
        <w:t>onerous and threatening by local communities</w:t>
      </w:r>
      <w:r>
        <w:rPr>
          <w:rFonts w:ascii="Arial" w:hAnsi="Arial" w:cs="Arial"/>
        </w:rPr>
        <w:t xml:space="preserve">. </w:t>
      </w:r>
    </w:p>
    <w:p w:rsidR="00FC2321" w:rsidRDefault="00FC2321" w:rsidP="00FC2321">
      <w:pPr>
        <w:spacing w:after="0" w:line="240" w:lineRule="auto"/>
        <w:jc w:val="both"/>
        <w:rPr>
          <w:rFonts w:ascii="Arial" w:hAnsi="Arial" w:cs="Arial"/>
        </w:rPr>
      </w:pPr>
    </w:p>
    <w:p w:rsidR="00FC2321" w:rsidRDefault="00FC2321" w:rsidP="00FC2321">
      <w:pPr>
        <w:spacing w:after="0" w:line="240" w:lineRule="auto"/>
        <w:jc w:val="both"/>
        <w:rPr>
          <w:rFonts w:ascii="Arial" w:hAnsi="Arial" w:cs="Arial"/>
          <w:b/>
        </w:rPr>
      </w:pPr>
      <w:r w:rsidRPr="000D5D69">
        <w:rPr>
          <w:rFonts w:ascii="Arial" w:hAnsi="Arial" w:cs="Arial"/>
          <w:b/>
        </w:rPr>
        <w:t>Immigration</w:t>
      </w:r>
    </w:p>
    <w:p w:rsidR="00FC2321" w:rsidRDefault="00FC2321" w:rsidP="00FC2321">
      <w:pPr>
        <w:spacing w:after="0" w:line="240" w:lineRule="auto"/>
        <w:jc w:val="both"/>
        <w:rPr>
          <w:rFonts w:ascii="Arial" w:hAnsi="Arial" w:cs="Arial"/>
          <w:b/>
        </w:rPr>
      </w:pPr>
    </w:p>
    <w:p w:rsidR="00FC2321" w:rsidRPr="003A1838" w:rsidRDefault="00FC2321" w:rsidP="00FC2321">
      <w:pPr>
        <w:spacing w:after="0" w:line="240" w:lineRule="auto"/>
        <w:jc w:val="both"/>
        <w:rPr>
          <w:rFonts w:ascii="Arial" w:hAnsi="Arial" w:cs="Arial"/>
        </w:rPr>
      </w:pPr>
      <w:r>
        <w:rPr>
          <w:rFonts w:ascii="Arial" w:hAnsi="Arial" w:cs="Arial"/>
        </w:rPr>
        <w:t xml:space="preserve">Any influx of new people (depending on the actual number of immigrants, the time period, and where they are from) into an established community is definitely perceived as an external influence and often seen as a threat, as well.  Especially with a specific project or development like mining or road projects, there could be an </w:t>
      </w:r>
      <w:r w:rsidRPr="00025533">
        <w:rPr>
          <w:rFonts w:ascii="Arial" w:hAnsi="Arial" w:cs="Arial"/>
          <w:b/>
        </w:rPr>
        <w:t>influx of workers, who could overwhelm local services, food and fuel supplies</w:t>
      </w:r>
      <w:r>
        <w:rPr>
          <w:rFonts w:ascii="Arial" w:hAnsi="Arial" w:cs="Arial"/>
        </w:rPr>
        <w:t xml:space="preserve"> (as noted previously), and induce cultural changes, as well as introduce new health risks.  Depending on the specific community, immigrants may also be seen as an opportunity for local economic expansion (for example, to meet the needs of project workers, there is often an expansion in the local trade and supply of produce and an increasingly more expensive market for rental accommodation).  Local communities may therefore see </w:t>
      </w:r>
      <w:r w:rsidRPr="00025533">
        <w:rPr>
          <w:rFonts w:ascii="Arial" w:hAnsi="Arial" w:cs="Arial"/>
          <w:b/>
        </w:rPr>
        <w:t>immigration as a “two-edged sword”, with positives and negatives</w:t>
      </w:r>
      <w:r>
        <w:rPr>
          <w:rFonts w:ascii="Arial" w:hAnsi="Arial" w:cs="Arial"/>
        </w:rPr>
        <w:t xml:space="preserve">, depending on the status of individuals within the community and whether or not they experience opportunity, or feel a squeeze from immigrants.  In any case, immigration is rarely an external influence that local communities can actually control, whether formally or informally.          </w:t>
      </w:r>
    </w:p>
    <w:p w:rsidR="00FC2321" w:rsidRDefault="00FC2321" w:rsidP="00FC2321">
      <w:pPr>
        <w:spacing w:after="0" w:line="240" w:lineRule="auto"/>
        <w:jc w:val="both"/>
        <w:rPr>
          <w:rFonts w:ascii="Arial" w:hAnsi="Arial" w:cs="Arial"/>
        </w:rPr>
      </w:pPr>
    </w:p>
    <w:p w:rsidR="00FC2321" w:rsidRDefault="00FC2321" w:rsidP="00FC2321">
      <w:pPr>
        <w:spacing w:after="0" w:line="240" w:lineRule="auto"/>
        <w:jc w:val="both"/>
        <w:rPr>
          <w:rFonts w:ascii="Arial" w:hAnsi="Arial" w:cs="Arial"/>
          <w:b/>
        </w:rPr>
      </w:pPr>
    </w:p>
    <w:p w:rsidR="00FC2321" w:rsidRPr="000D5D69" w:rsidRDefault="00FC2321" w:rsidP="00FC2321">
      <w:pPr>
        <w:spacing w:after="0" w:line="240" w:lineRule="auto"/>
        <w:jc w:val="both"/>
        <w:rPr>
          <w:rFonts w:ascii="Arial" w:hAnsi="Arial" w:cs="Arial"/>
          <w:b/>
        </w:rPr>
      </w:pPr>
      <w:r w:rsidRPr="000D5D69">
        <w:rPr>
          <w:rFonts w:ascii="Arial" w:hAnsi="Arial" w:cs="Arial"/>
          <w:b/>
        </w:rPr>
        <w:lastRenderedPageBreak/>
        <w:t>Industrial Development</w:t>
      </w:r>
    </w:p>
    <w:p w:rsidR="00FC2321" w:rsidRDefault="00FC2321" w:rsidP="00FC2321">
      <w:pPr>
        <w:spacing w:after="0" w:line="240" w:lineRule="auto"/>
        <w:jc w:val="both"/>
        <w:rPr>
          <w:rFonts w:ascii="Arial" w:hAnsi="Arial" w:cs="Arial"/>
        </w:rPr>
      </w:pPr>
    </w:p>
    <w:p w:rsidR="00FC2321" w:rsidRDefault="00FC2321" w:rsidP="00FC2321">
      <w:pPr>
        <w:spacing w:after="0" w:line="240" w:lineRule="auto"/>
        <w:jc w:val="both"/>
        <w:rPr>
          <w:rFonts w:ascii="Arial" w:hAnsi="Arial" w:cs="Arial"/>
        </w:rPr>
      </w:pPr>
      <w:r>
        <w:rPr>
          <w:rFonts w:ascii="Arial" w:hAnsi="Arial" w:cs="Arial"/>
        </w:rPr>
        <w:t xml:space="preserve">Industrial development (including mining, or a forestry operation and milling) in or adjacent to a local community is almost always a result of a provincial or national level Government action or a specific investment by a developer.  In many cases, industrial development, while being exclusively an external influence, is seen as a positive factor, bringing the </w:t>
      </w:r>
      <w:r w:rsidRPr="00025533">
        <w:rPr>
          <w:rFonts w:ascii="Arial" w:hAnsi="Arial" w:cs="Arial"/>
          <w:b/>
        </w:rPr>
        <w:t>expectation of jobs and other economic spinoffs</w:t>
      </w:r>
      <w:r>
        <w:rPr>
          <w:rFonts w:ascii="Arial" w:hAnsi="Arial" w:cs="Arial"/>
        </w:rPr>
        <w:t xml:space="preserve">.  At the same time, </w:t>
      </w:r>
      <w:r w:rsidRPr="00025533">
        <w:rPr>
          <w:rFonts w:ascii="Arial" w:hAnsi="Arial" w:cs="Arial"/>
          <w:b/>
        </w:rPr>
        <w:t>industrial development often brings the risk of pollution</w:t>
      </w:r>
      <w:r>
        <w:rPr>
          <w:rFonts w:ascii="Arial" w:hAnsi="Arial" w:cs="Arial"/>
        </w:rPr>
        <w:t xml:space="preserve"> (of land, air, and water) and this can, over time, outweigh any benefits from job provision.   </w:t>
      </w:r>
    </w:p>
    <w:p w:rsidR="00FC2321" w:rsidRDefault="00FC2321" w:rsidP="00FC2321">
      <w:pPr>
        <w:spacing w:after="0" w:line="240" w:lineRule="auto"/>
        <w:jc w:val="both"/>
        <w:rPr>
          <w:rFonts w:ascii="Arial" w:hAnsi="Arial" w:cs="Arial"/>
        </w:rPr>
      </w:pPr>
    </w:p>
    <w:p w:rsidR="00FC2321" w:rsidRPr="000D5D69" w:rsidRDefault="00FC2321" w:rsidP="00FC2321">
      <w:pPr>
        <w:spacing w:after="0" w:line="240" w:lineRule="auto"/>
        <w:jc w:val="both"/>
        <w:rPr>
          <w:rFonts w:ascii="Arial" w:hAnsi="Arial" w:cs="Arial"/>
          <w:b/>
        </w:rPr>
      </w:pPr>
      <w:r w:rsidRPr="000D5D69">
        <w:rPr>
          <w:rFonts w:ascii="Arial" w:hAnsi="Arial" w:cs="Arial"/>
          <w:b/>
        </w:rPr>
        <w:t>Projects from Outside</w:t>
      </w:r>
    </w:p>
    <w:p w:rsidR="00FC2321" w:rsidRDefault="00FC2321" w:rsidP="00FC2321">
      <w:pPr>
        <w:spacing w:after="0" w:line="240" w:lineRule="auto"/>
        <w:jc w:val="both"/>
        <w:rPr>
          <w:rFonts w:ascii="Arial" w:hAnsi="Arial" w:cs="Arial"/>
        </w:rPr>
      </w:pPr>
    </w:p>
    <w:p w:rsidR="00FC2321" w:rsidRDefault="00FC2321" w:rsidP="00FC2321">
      <w:pPr>
        <w:spacing w:after="0" w:line="240" w:lineRule="auto"/>
        <w:jc w:val="both"/>
        <w:rPr>
          <w:rFonts w:ascii="Arial" w:hAnsi="Arial" w:cs="Arial"/>
        </w:rPr>
      </w:pPr>
      <w:r>
        <w:rPr>
          <w:rFonts w:ascii="Arial" w:hAnsi="Arial" w:cs="Arial"/>
        </w:rPr>
        <w:t xml:space="preserve">Finally, projects from ‘outside”, such as those financed by infrastructure banks (and possibly different from the industrial development noted above) are certainly external influences, as local communities see them, whether fully developed with local community consultation, or not.  For some communities, a project (whether hydropower, mining, water supply, etc.) </w:t>
      </w:r>
      <w:r w:rsidRPr="00025533">
        <w:rPr>
          <w:rFonts w:ascii="Arial" w:hAnsi="Arial" w:cs="Arial"/>
          <w:b/>
        </w:rPr>
        <w:t>can be the single largest external influence that a local community might experience</w:t>
      </w:r>
      <w:r>
        <w:rPr>
          <w:rFonts w:ascii="Arial" w:hAnsi="Arial" w:cs="Arial"/>
        </w:rPr>
        <w:t>.  They are almost always touted as a net benefit to local communities, and the public participation process that lenders and Government require and support should clarify these benefits (as well as addressing all public concerns that relate to the local community attributes and the items of internal influence described above).</w:t>
      </w:r>
    </w:p>
    <w:p w:rsidR="00FC2321" w:rsidRPr="00320DE5" w:rsidRDefault="00FC2321" w:rsidP="00FC2321">
      <w:pPr>
        <w:spacing w:before="240" w:line="240" w:lineRule="auto"/>
        <w:rPr>
          <w:rFonts w:ascii="Arial" w:hAnsi="Arial" w:cs="Arial"/>
          <w:b/>
        </w:rPr>
      </w:pPr>
      <w:r w:rsidRPr="00320DE5">
        <w:rPr>
          <w:rFonts w:ascii="Arial" w:hAnsi="Arial" w:cs="Arial"/>
          <w:b/>
        </w:rPr>
        <w:t>Other Considerations</w:t>
      </w:r>
    </w:p>
    <w:p w:rsidR="00FC2321" w:rsidRPr="00A068F7" w:rsidRDefault="00FC2321" w:rsidP="00FC2321">
      <w:pPr>
        <w:spacing w:after="0" w:line="240" w:lineRule="auto"/>
        <w:jc w:val="both"/>
        <w:rPr>
          <w:rFonts w:ascii="Arial" w:hAnsi="Arial" w:cs="Arial"/>
        </w:rPr>
      </w:pPr>
      <w:r>
        <w:rPr>
          <w:rFonts w:ascii="Arial" w:hAnsi="Arial" w:cs="Arial"/>
        </w:rPr>
        <w:t>It is important to k</w:t>
      </w:r>
      <w:r w:rsidRPr="00A068F7">
        <w:rPr>
          <w:rFonts w:ascii="Arial" w:hAnsi="Arial" w:cs="Arial"/>
        </w:rPr>
        <w:t xml:space="preserve">eep in mind that the “general” public (civil society) usually has the </w:t>
      </w:r>
      <w:r w:rsidRPr="000E2E0D">
        <w:rPr>
          <w:rFonts w:ascii="Arial" w:hAnsi="Arial" w:cs="Arial"/>
          <w:b/>
        </w:rPr>
        <w:t>following priorities</w:t>
      </w:r>
      <w:r>
        <w:rPr>
          <w:rFonts w:ascii="Arial" w:hAnsi="Arial" w:cs="Arial"/>
        </w:rPr>
        <w:t xml:space="preserve"> </w:t>
      </w:r>
      <w:r w:rsidRPr="00A068F7">
        <w:rPr>
          <w:rFonts w:ascii="Arial" w:hAnsi="Arial" w:cs="Arial"/>
        </w:rPr>
        <w:t>when consulted about pro</w:t>
      </w:r>
      <w:r>
        <w:rPr>
          <w:rFonts w:ascii="Arial" w:hAnsi="Arial" w:cs="Arial"/>
        </w:rPr>
        <w:t>ject</w:t>
      </w:r>
      <w:r w:rsidRPr="00A068F7">
        <w:rPr>
          <w:rFonts w:ascii="Arial" w:hAnsi="Arial" w:cs="Arial"/>
        </w:rPr>
        <w:t xml:space="preserve">s </w:t>
      </w:r>
      <w:r>
        <w:rPr>
          <w:rFonts w:ascii="Arial" w:hAnsi="Arial" w:cs="Arial"/>
        </w:rPr>
        <w:t xml:space="preserve">or any development or change </w:t>
      </w:r>
      <w:r w:rsidRPr="00A068F7">
        <w:rPr>
          <w:rFonts w:ascii="Arial" w:hAnsi="Arial" w:cs="Arial"/>
        </w:rPr>
        <w:t>that may affect them:</w:t>
      </w:r>
    </w:p>
    <w:p w:rsidR="00FC2321" w:rsidRPr="00A068F7" w:rsidRDefault="00FC2321" w:rsidP="00FC2321">
      <w:pPr>
        <w:spacing w:after="0" w:line="240" w:lineRule="auto"/>
        <w:jc w:val="both"/>
        <w:rPr>
          <w:rFonts w:ascii="Arial" w:hAnsi="Arial" w:cs="Arial"/>
        </w:rPr>
      </w:pPr>
      <w:r w:rsidRPr="00A068F7">
        <w:rPr>
          <w:rFonts w:ascii="Arial" w:hAnsi="Arial" w:cs="Arial"/>
        </w:rPr>
        <w:t>1.  Health.</w:t>
      </w:r>
    </w:p>
    <w:p w:rsidR="00FC2321" w:rsidRPr="00A068F7" w:rsidRDefault="00FC2321" w:rsidP="00FC2321">
      <w:pPr>
        <w:spacing w:after="0" w:line="240" w:lineRule="auto"/>
        <w:jc w:val="both"/>
        <w:rPr>
          <w:rFonts w:ascii="Arial" w:hAnsi="Arial" w:cs="Arial"/>
        </w:rPr>
      </w:pPr>
      <w:r w:rsidRPr="00A068F7">
        <w:rPr>
          <w:rFonts w:ascii="Arial" w:hAnsi="Arial" w:cs="Arial"/>
        </w:rPr>
        <w:t>2.  Jobs/ traditional livelihoods/ income.</w:t>
      </w:r>
    </w:p>
    <w:p w:rsidR="00FC2321" w:rsidRPr="00A068F7" w:rsidRDefault="00FC2321" w:rsidP="00FC2321">
      <w:pPr>
        <w:spacing w:after="0" w:line="240" w:lineRule="auto"/>
        <w:jc w:val="both"/>
        <w:rPr>
          <w:rFonts w:ascii="Arial" w:hAnsi="Arial" w:cs="Arial"/>
        </w:rPr>
      </w:pPr>
      <w:r w:rsidRPr="00A068F7">
        <w:rPr>
          <w:rFonts w:ascii="Arial" w:hAnsi="Arial" w:cs="Arial"/>
        </w:rPr>
        <w:t>3.  Family cohesion.</w:t>
      </w:r>
    </w:p>
    <w:p w:rsidR="00FC2321" w:rsidRPr="00A068F7" w:rsidRDefault="00FC2321" w:rsidP="00FC2321">
      <w:pPr>
        <w:spacing w:after="0" w:line="240" w:lineRule="auto"/>
        <w:jc w:val="both"/>
        <w:rPr>
          <w:rFonts w:ascii="Arial" w:hAnsi="Arial" w:cs="Arial"/>
        </w:rPr>
      </w:pPr>
      <w:r w:rsidRPr="00A068F7">
        <w:rPr>
          <w:rFonts w:ascii="Arial" w:hAnsi="Arial" w:cs="Arial"/>
        </w:rPr>
        <w:t>4.  Education.</w:t>
      </w:r>
    </w:p>
    <w:p w:rsidR="00FC2321" w:rsidRPr="00A068F7" w:rsidRDefault="00FC2321" w:rsidP="00FC2321">
      <w:pPr>
        <w:spacing w:after="0" w:line="240" w:lineRule="auto"/>
        <w:jc w:val="both"/>
        <w:rPr>
          <w:rFonts w:ascii="Arial" w:hAnsi="Arial" w:cs="Arial"/>
        </w:rPr>
      </w:pPr>
      <w:r w:rsidRPr="00A068F7">
        <w:rPr>
          <w:rFonts w:ascii="Arial" w:hAnsi="Arial" w:cs="Arial"/>
        </w:rPr>
        <w:t>5. In addition to the above, provision of, or access to, essential services (water, energy, communication systems, information, markets).</w:t>
      </w:r>
    </w:p>
    <w:p w:rsidR="00FC2321" w:rsidRPr="00A068F7" w:rsidRDefault="00FC2321" w:rsidP="00FC2321">
      <w:pPr>
        <w:spacing w:after="0" w:line="240" w:lineRule="auto"/>
        <w:jc w:val="both"/>
        <w:rPr>
          <w:rFonts w:ascii="Arial" w:hAnsi="Arial" w:cs="Arial"/>
        </w:rPr>
      </w:pPr>
      <w:r w:rsidRPr="00A068F7">
        <w:rPr>
          <w:rFonts w:ascii="Arial" w:hAnsi="Arial" w:cs="Arial"/>
        </w:rPr>
        <w:t>6.  Community stability.</w:t>
      </w:r>
    </w:p>
    <w:p w:rsidR="00FC2321" w:rsidRPr="00A068F7" w:rsidRDefault="00FC2321" w:rsidP="00FC2321">
      <w:pPr>
        <w:spacing w:after="0" w:line="240" w:lineRule="auto"/>
        <w:jc w:val="both"/>
        <w:rPr>
          <w:rFonts w:ascii="Arial" w:hAnsi="Arial" w:cs="Arial"/>
        </w:rPr>
      </w:pPr>
      <w:r w:rsidRPr="00A068F7">
        <w:rPr>
          <w:rFonts w:ascii="Arial" w:hAnsi="Arial" w:cs="Arial"/>
        </w:rPr>
        <w:t xml:space="preserve">7.  Fair governance. </w:t>
      </w:r>
    </w:p>
    <w:p w:rsidR="00FC2321" w:rsidRPr="00A068F7" w:rsidRDefault="00FC2321" w:rsidP="00FC2321">
      <w:pPr>
        <w:spacing w:after="0" w:line="240" w:lineRule="auto"/>
        <w:jc w:val="both"/>
        <w:rPr>
          <w:rFonts w:ascii="Arial" w:hAnsi="Arial" w:cs="Arial"/>
        </w:rPr>
      </w:pPr>
      <w:r w:rsidRPr="00A068F7">
        <w:rPr>
          <w:rFonts w:ascii="Arial" w:hAnsi="Arial" w:cs="Arial"/>
        </w:rPr>
        <w:t xml:space="preserve">8.  Usually, but not always, the aesthetics and services provided by nature. </w:t>
      </w:r>
    </w:p>
    <w:p w:rsidR="00FC2321" w:rsidRPr="00A068F7" w:rsidRDefault="00FC2321" w:rsidP="00FC2321">
      <w:pPr>
        <w:spacing w:after="0" w:line="240" w:lineRule="auto"/>
        <w:jc w:val="both"/>
        <w:rPr>
          <w:rFonts w:ascii="Arial" w:hAnsi="Arial" w:cs="Arial"/>
        </w:rPr>
      </w:pPr>
    </w:p>
    <w:p w:rsidR="00FC2321" w:rsidRDefault="00FC2321" w:rsidP="00FC2321">
      <w:pPr>
        <w:spacing w:after="0" w:line="240" w:lineRule="auto"/>
        <w:jc w:val="both"/>
        <w:rPr>
          <w:rFonts w:ascii="Arial" w:hAnsi="Arial" w:cs="Arial"/>
          <w:bCs/>
        </w:rPr>
      </w:pPr>
      <w:r>
        <w:rPr>
          <w:rFonts w:ascii="Arial" w:hAnsi="Arial" w:cs="Arial"/>
        </w:rPr>
        <w:t>It is a</w:t>
      </w:r>
      <w:r w:rsidRPr="00A068F7">
        <w:rPr>
          <w:rFonts w:ascii="Arial" w:hAnsi="Arial" w:cs="Arial"/>
        </w:rPr>
        <w:t xml:space="preserve">lso </w:t>
      </w:r>
      <w:r>
        <w:rPr>
          <w:rFonts w:ascii="Arial" w:hAnsi="Arial" w:cs="Arial"/>
        </w:rPr>
        <w:t xml:space="preserve">important to </w:t>
      </w:r>
      <w:r w:rsidRPr="00A068F7">
        <w:rPr>
          <w:rFonts w:ascii="Arial" w:hAnsi="Arial" w:cs="Arial"/>
        </w:rPr>
        <w:t xml:space="preserve">remember that the “public” is almost always open to </w:t>
      </w:r>
      <w:r w:rsidRPr="000E2E0D">
        <w:rPr>
          <w:rFonts w:ascii="Arial" w:hAnsi="Arial" w:cs="Arial"/>
          <w:b/>
        </w:rPr>
        <w:t>trade-offs, or compensation</w:t>
      </w:r>
      <w:r w:rsidRPr="00A068F7">
        <w:rPr>
          <w:rFonts w:ascii="Arial" w:hAnsi="Arial" w:cs="Arial"/>
        </w:rPr>
        <w:t xml:space="preserve">, for things that they might lose as a result of implementation of </w:t>
      </w:r>
      <w:r>
        <w:rPr>
          <w:rFonts w:ascii="Arial" w:hAnsi="Arial" w:cs="Arial"/>
        </w:rPr>
        <w:t>project</w:t>
      </w:r>
      <w:r w:rsidRPr="00A068F7">
        <w:rPr>
          <w:rFonts w:ascii="Arial" w:hAnsi="Arial" w:cs="Arial"/>
        </w:rPr>
        <w:t>s</w:t>
      </w:r>
      <w:r>
        <w:rPr>
          <w:rFonts w:ascii="Arial" w:hAnsi="Arial" w:cs="Arial"/>
        </w:rPr>
        <w:t>, or even conservation initiatives</w:t>
      </w:r>
      <w:r w:rsidRPr="00A068F7">
        <w:rPr>
          <w:rFonts w:ascii="Arial" w:hAnsi="Arial" w:cs="Arial"/>
        </w:rPr>
        <w:t xml:space="preserve">.  This has to always be considered a possible tool in the </w:t>
      </w:r>
      <w:r>
        <w:rPr>
          <w:rFonts w:ascii="Arial" w:hAnsi="Arial" w:cs="Arial"/>
        </w:rPr>
        <w:t>development</w:t>
      </w:r>
      <w:r w:rsidRPr="00A068F7">
        <w:rPr>
          <w:rFonts w:ascii="Arial" w:hAnsi="Arial" w:cs="Arial"/>
        </w:rPr>
        <w:t xml:space="preserve"> process, and helps create a sense of “fair play” throughout the process, if done in a fair and transparent manner.</w:t>
      </w:r>
      <w:r>
        <w:rPr>
          <w:rFonts w:ascii="Arial" w:hAnsi="Arial" w:cs="Arial"/>
        </w:rPr>
        <w:t xml:space="preserve"> </w:t>
      </w:r>
      <w:r w:rsidRPr="00A068F7">
        <w:rPr>
          <w:rFonts w:ascii="Arial" w:hAnsi="Arial" w:cs="Arial"/>
        </w:rPr>
        <w:t xml:space="preserve">Keep in mind, also, that there is the </w:t>
      </w:r>
      <w:r w:rsidRPr="000E2E0D">
        <w:rPr>
          <w:rFonts w:ascii="Arial" w:hAnsi="Arial" w:cs="Arial"/>
          <w:b/>
        </w:rPr>
        <w:t>“general public”</w:t>
      </w:r>
      <w:r w:rsidRPr="00A068F7">
        <w:rPr>
          <w:rFonts w:ascii="Arial" w:hAnsi="Arial" w:cs="Arial"/>
        </w:rPr>
        <w:t xml:space="preserve"> and then there are </w:t>
      </w:r>
      <w:r w:rsidRPr="000E2E0D">
        <w:rPr>
          <w:rFonts w:ascii="Arial" w:hAnsi="Arial" w:cs="Arial"/>
          <w:b/>
        </w:rPr>
        <w:t>“stakeholders”</w:t>
      </w:r>
      <w:r w:rsidRPr="00A068F7">
        <w:rPr>
          <w:rFonts w:ascii="Arial" w:hAnsi="Arial" w:cs="Arial"/>
        </w:rPr>
        <w:t xml:space="preserve">; the former may be more passive and not directly linked to the area of concern </w:t>
      </w:r>
      <w:r>
        <w:rPr>
          <w:rFonts w:ascii="Arial" w:hAnsi="Arial" w:cs="Arial"/>
        </w:rPr>
        <w:t>(</w:t>
      </w:r>
      <w:r w:rsidRPr="00A068F7">
        <w:rPr>
          <w:rFonts w:ascii="Arial" w:hAnsi="Arial" w:cs="Arial"/>
        </w:rPr>
        <w:t xml:space="preserve">in the </w:t>
      </w:r>
      <w:r>
        <w:rPr>
          <w:rFonts w:ascii="Arial" w:hAnsi="Arial" w:cs="Arial"/>
        </w:rPr>
        <w:t>project or development/ conservation area)</w:t>
      </w:r>
      <w:r w:rsidRPr="00A068F7">
        <w:rPr>
          <w:rFonts w:ascii="Arial" w:hAnsi="Arial" w:cs="Arial"/>
        </w:rPr>
        <w:t xml:space="preserve">, and the latter </w:t>
      </w:r>
      <w:r>
        <w:rPr>
          <w:rFonts w:ascii="Arial" w:hAnsi="Arial" w:cs="Arial"/>
        </w:rPr>
        <w:t xml:space="preserve">(the local communities) </w:t>
      </w:r>
      <w:r w:rsidRPr="00A068F7">
        <w:rPr>
          <w:rFonts w:ascii="Arial" w:hAnsi="Arial" w:cs="Arial"/>
        </w:rPr>
        <w:t xml:space="preserve">almost always feel they have something to lose if they are not properly involved.  As noted previously, there can be a wide range of stakeholders, depending </w:t>
      </w:r>
      <w:r>
        <w:rPr>
          <w:rFonts w:ascii="Arial" w:hAnsi="Arial" w:cs="Arial"/>
        </w:rPr>
        <w:t xml:space="preserve">on </w:t>
      </w:r>
      <w:r w:rsidRPr="00A068F7">
        <w:rPr>
          <w:rFonts w:ascii="Arial" w:hAnsi="Arial" w:cs="Arial"/>
        </w:rPr>
        <w:t xml:space="preserve">the nature and location of the </w:t>
      </w:r>
      <w:r>
        <w:rPr>
          <w:rFonts w:ascii="Arial" w:hAnsi="Arial" w:cs="Arial"/>
        </w:rPr>
        <w:t>project</w:t>
      </w:r>
      <w:r w:rsidRPr="00A068F7">
        <w:rPr>
          <w:rFonts w:ascii="Arial" w:hAnsi="Arial" w:cs="Arial"/>
        </w:rPr>
        <w:t xml:space="preserve">.  It is important that these are properly identified at the beginning of </w:t>
      </w:r>
      <w:r>
        <w:rPr>
          <w:rFonts w:ascii="Arial" w:hAnsi="Arial" w:cs="Arial"/>
        </w:rPr>
        <w:t xml:space="preserve">any </w:t>
      </w:r>
      <w:r w:rsidRPr="00A068F7">
        <w:rPr>
          <w:rFonts w:ascii="Arial" w:hAnsi="Arial" w:cs="Arial"/>
        </w:rPr>
        <w:t>process</w:t>
      </w:r>
      <w:r>
        <w:rPr>
          <w:rFonts w:ascii="Arial" w:hAnsi="Arial" w:cs="Arial"/>
        </w:rPr>
        <w:t xml:space="preserve"> that supports the planning and implementation of new initiatives</w:t>
      </w:r>
      <w:r w:rsidRPr="00A068F7">
        <w:rPr>
          <w:rFonts w:ascii="Arial" w:hAnsi="Arial" w:cs="Arial"/>
        </w:rPr>
        <w:t>.</w:t>
      </w:r>
      <w:r>
        <w:rPr>
          <w:rFonts w:ascii="Arial" w:hAnsi="Arial" w:cs="Arial"/>
        </w:rPr>
        <w:t xml:space="preserve">  T</w:t>
      </w:r>
      <w:r w:rsidRPr="00FC47C5">
        <w:rPr>
          <w:rFonts w:ascii="Arial" w:hAnsi="Arial" w:cs="Arial"/>
          <w:bCs/>
          <w:lang w:val="de-DE"/>
        </w:rPr>
        <w:t>he characteristics of stakeholders should define the methods of communication required</w:t>
      </w:r>
      <w:r>
        <w:rPr>
          <w:rFonts w:ascii="Arial" w:hAnsi="Arial" w:cs="Arial"/>
          <w:bCs/>
          <w:lang w:val="de-DE"/>
        </w:rPr>
        <w:t>; therefore, i</w:t>
      </w:r>
      <w:r w:rsidRPr="00FC47C5">
        <w:rPr>
          <w:rFonts w:ascii="Arial" w:hAnsi="Arial" w:cs="Arial"/>
          <w:bCs/>
          <w:lang w:val="de-DE"/>
        </w:rPr>
        <w:t>t is always a good idea to prepare a communication plan at th</w:t>
      </w:r>
      <w:r>
        <w:rPr>
          <w:rFonts w:ascii="Arial" w:hAnsi="Arial" w:cs="Arial"/>
          <w:bCs/>
          <w:lang w:val="de-DE"/>
        </w:rPr>
        <w:t>e beginning of the planing process that addresses the diversity of the local community</w:t>
      </w:r>
      <w:r w:rsidRPr="00FC47C5">
        <w:rPr>
          <w:rFonts w:ascii="Arial" w:hAnsi="Arial" w:cs="Arial"/>
          <w:bCs/>
        </w:rPr>
        <w:t>.</w:t>
      </w:r>
    </w:p>
    <w:p w:rsidR="00FC2321" w:rsidRDefault="00FC2321" w:rsidP="00FC2321">
      <w:pPr>
        <w:spacing w:before="240" w:after="0" w:line="240" w:lineRule="auto"/>
        <w:jc w:val="both"/>
        <w:rPr>
          <w:rFonts w:ascii="Arial" w:hAnsi="Arial" w:cs="Arial"/>
        </w:rPr>
      </w:pPr>
      <w:r>
        <w:rPr>
          <w:rFonts w:ascii="Arial" w:hAnsi="Arial" w:cs="Arial"/>
        </w:rPr>
        <w:lastRenderedPageBreak/>
        <w:t xml:space="preserve">In summary, the </w:t>
      </w:r>
      <w:r w:rsidRPr="00925E68">
        <w:rPr>
          <w:rFonts w:ascii="Arial" w:hAnsi="Arial" w:cs="Arial"/>
          <w:b/>
        </w:rPr>
        <w:t>local communities are “the pawns” in this process</w:t>
      </w:r>
      <w:r>
        <w:rPr>
          <w:rFonts w:ascii="Arial" w:hAnsi="Arial" w:cs="Arial"/>
        </w:rPr>
        <w:t xml:space="preserve"> (they are usually the only stakeholder group to feel the effects of success or failure and any local initiative, but they may have a limited role in the process).  All the other entities (developers, consultants, Government representatives, in one form or another) are hired to do work related to the initiative, but do not usually directly suffer or enjoy the consequences of their work (in environmental quality terms); they just move on to the next activity.  </w:t>
      </w:r>
      <w:r w:rsidRPr="00E812EE">
        <w:rPr>
          <w:rFonts w:ascii="Arial" w:hAnsi="Arial" w:cs="Arial"/>
        </w:rPr>
        <w:t>Local communities</w:t>
      </w:r>
      <w:r>
        <w:rPr>
          <w:rFonts w:ascii="Arial" w:hAnsi="Arial" w:cs="Arial"/>
        </w:rPr>
        <w:t xml:space="preserve"> can either ultimately suffer (loss of livelihoods associated with natural environments) or win (environmental enhancements built in) in the planning and implementation process for new initiatives.  Further, local communities do not often draw a distinction between environmental issues and social issues, and it is at times difficult to keep the spotlight on just environmental or natural resource issues and solutions.  When there are social issues at play, engagement with local stakeholders can be much </w:t>
      </w:r>
      <w:r w:rsidRPr="00925E68">
        <w:rPr>
          <w:rFonts w:ascii="Arial" w:hAnsi="Arial" w:cs="Arial"/>
          <w:b/>
        </w:rPr>
        <w:t>more politicized, complicated, and fraught with concerns</w:t>
      </w:r>
      <w:r>
        <w:rPr>
          <w:rFonts w:ascii="Arial" w:hAnsi="Arial" w:cs="Arial"/>
        </w:rPr>
        <w:t xml:space="preserve"> about land ownership, tenure, land use, money, and all forms of compensation, their fairness, transparency, legality, and timeliness.  The environmental and natural resource issues may be subordinated to this.</w:t>
      </w:r>
    </w:p>
    <w:p w:rsidR="00FC2321" w:rsidRDefault="00FC2321" w:rsidP="00FC2321">
      <w:pPr>
        <w:spacing w:after="0" w:line="240" w:lineRule="auto"/>
        <w:jc w:val="both"/>
        <w:rPr>
          <w:rFonts w:ascii="Arial" w:hAnsi="Arial" w:cs="Arial"/>
        </w:rPr>
      </w:pPr>
    </w:p>
    <w:p w:rsidR="00FC2321" w:rsidRDefault="00FC2321" w:rsidP="00FC2321">
      <w:pPr>
        <w:spacing w:after="0" w:line="240" w:lineRule="auto"/>
        <w:jc w:val="both"/>
        <w:rPr>
          <w:rFonts w:ascii="Arial" w:hAnsi="Arial" w:cs="Arial"/>
        </w:rPr>
      </w:pPr>
      <w:r>
        <w:rPr>
          <w:rFonts w:ascii="Arial" w:hAnsi="Arial" w:cs="Arial"/>
        </w:rPr>
        <w:t xml:space="preserve">One of the biggest challenges in conducting community consultations (for a project development or conservation initiative) is </w:t>
      </w:r>
      <w:r w:rsidRPr="002F1DC0">
        <w:rPr>
          <w:rFonts w:ascii="Arial" w:hAnsi="Arial" w:cs="Arial"/>
          <w:b/>
        </w:rPr>
        <w:t>ensuring that the whole community is given an opportunity to participate</w:t>
      </w:r>
      <w:r>
        <w:rPr>
          <w:rFonts w:ascii="Arial" w:hAnsi="Arial" w:cs="Arial"/>
        </w:rPr>
        <w:t xml:space="preserve"> and can have their specific concerns communicated, understood, and responded to (as much as different groups in a community may actually be affected by a project).  It may not be immediately clear how diverse a community may be and how </w:t>
      </w:r>
      <w:r w:rsidRPr="002F1DC0">
        <w:rPr>
          <w:rFonts w:ascii="Arial" w:hAnsi="Arial" w:cs="Arial"/>
          <w:b/>
        </w:rPr>
        <w:t>difficult it can be to understand the multiple viewpoints</w:t>
      </w:r>
      <w:r>
        <w:rPr>
          <w:rFonts w:ascii="Arial" w:hAnsi="Arial" w:cs="Arial"/>
        </w:rPr>
        <w:t xml:space="preserve"> (assuming that they can all be aired).  Note that </w:t>
      </w:r>
      <w:r w:rsidRPr="002F1DC0">
        <w:rPr>
          <w:rFonts w:ascii="Arial" w:hAnsi="Arial" w:cs="Arial"/>
          <w:b/>
        </w:rPr>
        <w:t>any particular individual may have multiple “classifications”</w:t>
      </w:r>
      <w:r>
        <w:rPr>
          <w:rFonts w:ascii="Arial" w:hAnsi="Arial" w:cs="Arial"/>
        </w:rPr>
        <w:t xml:space="preserve"> that make that person unique (for example: female, disabled, mother, landless, etc.).  Comparing different groups in a local community is like comparing “apples to oranges”; the comparison is almost always unequal.  Usually, the greatest differences in opinions about environmental quality and access to natural resources appear between the young and old, men and women, and farmers versus business people.  </w:t>
      </w:r>
    </w:p>
    <w:p w:rsidR="00FC2321" w:rsidRDefault="00FC2321" w:rsidP="00FC2321">
      <w:pPr>
        <w:spacing w:after="0" w:line="240" w:lineRule="auto"/>
        <w:jc w:val="both"/>
        <w:rPr>
          <w:rFonts w:ascii="Arial" w:hAnsi="Arial" w:cs="Arial"/>
        </w:rPr>
      </w:pPr>
    </w:p>
    <w:p w:rsidR="00FC2321" w:rsidRDefault="00FC2321" w:rsidP="00FC2321">
      <w:pPr>
        <w:spacing w:line="240" w:lineRule="auto"/>
        <w:jc w:val="both"/>
        <w:rPr>
          <w:rFonts w:ascii="Arial" w:hAnsi="Arial" w:cs="Arial"/>
        </w:rPr>
      </w:pPr>
      <w:r>
        <w:rPr>
          <w:rFonts w:ascii="Arial" w:hAnsi="Arial" w:cs="Arial"/>
        </w:rPr>
        <w:t xml:space="preserve">Due consideration has to be given to </w:t>
      </w:r>
      <w:r w:rsidRPr="002F1DC0">
        <w:rPr>
          <w:rFonts w:ascii="Arial" w:hAnsi="Arial" w:cs="Arial"/>
          <w:b/>
        </w:rPr>
        <w:t>how to engage the different groups which may have competing interests</w:t>
      </w:r>
      <w:r>
        <w:rPr>
          <w:rFonts w:ascii="Arial" w:hAnsi="Arial" w:cs="Arial"/>
        </w:rPr>
        <w:t xml:space="preserve"> when it comes to environmental quality and access to natural resources (for example, a factory or mine owner may not care about the environment, and may knowingly pollute the water that a farmer requires for irrigation; a male truck driver may not care at all about environmental quality, being on the road most of the time).  Some groups may have little actual traction with a project and its impacts and may also not have an effective voice, in any case (for example, young children; their </w:t>
      </w:r>
      <w:r w:rsidRPr="002F1DC0">
        <w:rPr>
          <w:rFonts w:ascii="Arial" w:hAnsi="Arial" w:cs="Arial"/>
          <w:b/>
        </w:rPr>
        <w:t>parents and community leaders become “proxies”</w:t>
      </w:r>
      <w:r>
        <w:rPr>
          <w:rFonts w:ascii="Arial" w:hAnsi="Arial" w:cs="Arial"/>
        </w:rPr>
        <w:t xml:space="preserve"> for them).</w:t>
      </w:r>
    </w:p>
    <w:p w:rsidR="00FC2321" w:rsidRPr="005611B3" w:rsidRDefault="00FC2321" w:rsidP="00FC2321">
      <w:pPr>
        <w:autoSpaceDE w:val="0"/>
        <w:autoSpaceDN w:val="0"/>
        <w:adjustRightInd w:val="0"/>
        <w:spacing w:after="0" w:line="240" w:lineRule="auto"/>
        <w:jc w:val="both"/>
        <w:rPr>
          <w:rFonts w:ascii="Arial" w:hAnsi="Arial" w:cs="Arial"/>
        </w:rPr>
      </w:pPr>
      <w:r w:rsidRPr="005611B3">
        <w:rPr>
          <w:rFonts w:ascii="Arial" w:hAnsi="Arial" w:cs="Arial"/>
        </w:rPr>
        <w:t xml:space="preserve">Given the actual complexity of a “community” (as described above), especially in rural areas, </w:t>
      </w:r>
      <w:r w:rsidRPr="005611B3">
        <w:rPr>
          <w:rFonts w:ascii="Arial" w:hAnsi="Arial" w:cs="Arial"/>
          <w:b/>
        </w:rPr>
        <w:t xml:space="preserve">local elites are often the </w:t>
      </w:r>
      <w:r w:rsidRPr="005611B3">
        <w:rPr>
          <w:rFonts w:ascii="Arial" w:hAnsi="Arial" w:cs="Arial"/>
          <w:b/>
          <w:i/>
        </w:rPr>
        <w:t>de facto</w:t>
      </w:r>
      <w:r w:rsidRPr="005611B3">
        <w:rPr>
          <w:rFonts w:ascii="Arial" w:hAnsi="Arial" w:cs="Arial"/>
          <w:b/>
        </w:rPr>
        <w:t xml:space="preserve"> leaders</w:t>
      </w:r>
      <w:r w:rsidRPr="005611B3">
        <w:rPr>
          <w:rFonts w:ascii="Arial" w:hAnsi="Arial" w:cs="Arial"/>
        </w:rPr>
        <w:t xml:space="preserve">.  They are often assumed to have both moral and political authority, and may be seen as the only ones who can effectively communicate with outsiders (project developers and Government).  It could be assumed that they have a strong personal incentive to represent and protect the overall interests of the whole community, since they may wish to retain their power base and not create undermining interests in other parts of the community.  However, experience shows that local elites know who supports them, who has no power, and how to maintain or manipulate different factions to retain a power position.  Often </w:t>
      </w:r>
      <w:r w:rsidRPr="005611B3">
        <w:rPr>
          <w:rFonts w:ascii="Arial" w:hAnsi="Arial" w:cs="Arial"/>
          <w:b/>
        </w:rPr>
        <w:t>the poor are understood to have little influence and so may not always be correctly represented</w:t>
      </w:r>
      <w:r w:rsidRPr="005611B3">
        <w:rPr>
          <w:rFonts w:ascii="Arial" w:hAnsi="Arial" w:cs="Arial"/>
        </w:rPr>
        <w:t xml:space="preserve"> (they might just be given some handouts on perceived benefits from a particular project); their interests in maintaining environmental quality and access to natural resources may not effectively counter the possible project returns that accrue to local elites.  </w:t>
      </w:r>
    </w:p>
    <w:p w:rsidR="00FC2321" w:rsidRPr="005611B3" w:rsidRDefault="00FC2321" w:rsidP="00FC2321">
      <w:pPr>
        <w:autoSpaceDE w:val="0"/>
        <w:autoSpaceDN w:val="0"/>
        <w:adjustRightInd w:val="0"/>
        <w:spacing w:after="0" w:line="240" w:lineRule="auto"/>
        <w:jc w:val="both"/>
        <w:rPr>
          <w:rFonts w:ascii="Arial" w:hAnsi="Arial" w:cs="Arial"/>
        </w:rPr>
      </w:pPr>
    </w:p>
    <w:p w:rsidR="00FC2321" w:rsidRPr="005611B3" w:rsidRDefault="00FC2321" w:rsidP="00FC2321">
      <w:pPr>
        <w:autoSpaceDE w:val="0"/>
        <w:autoSpaceDN w:val="0"/>
        <w:adjustRightInd w:val="0"/>
        <w:spacing w:after="0" w:line="240" w:lineRule="auto"/>
        <w:jc w:val="both"/>
        <w:rPr>
          <w:rFonts w:ascii="Arial" w:hAnsi="Arial" w:cs="Arial"/>
        </w:rPr>
      </w:pPr>
      <w:r w:rsidRPr="005611B3">
        <w:rPr>
          <w:rFonts w:ascii="Arial" w:hAnsi="Arial" w:cs="Arial"/>
        </w:rPr>
        <w:lastRenderedPageBreak/>
        <w:t xml:space="preserve">This is </w:t>
      </w:r>
      <w:r w:rsidRPr="005611B3">
        <w:rPr>
          <w:rFonts w:ascii="Arial" w:hAnsi="Arial" w:cs="Arial"/>
          <w:b/>
        </w:rPr>
        <w:t xml:space="preserve">all very </w:t>
      </w:r>
      <w:proofErr w:type="gramStart"/>
      <w:r w:rsidRPr="005611B3">
        <w:rPr>
          <w:rFonts w:ascii="Arial" w:hAnsi="Arial" w:cs="Arial"/>
          <w:b/>
        </w:rPr>
        <w:t>complex</w:t>
      </w:r>
      <w:proofErr w:type="gramEnd"/>
      <w:r w:rsidRPr="005611B3">
        <w:rPr>
          <w:rFonts w:ascii="Arial" w:hAnsi="Arial" w:cs="Arial"/>
          <w:b/>
        </w:rPr>
        <w:t xml:space="preserve"> and not so easily picked up in the very early phases of community consultations</w:t>
      </w:r>
      <w:r>
        <w:rPr>
          <w:rFonts w:ascii="Arial" w:hAnsi="Arial" w:cs="Arial"/>
          <w:b/>
        </w:rPr>
        <w:t xml:space="preserve"> </w:t>
      </w:r>
      <w:r>
        <w:rPr>
          <w:rFonts w:ascii="Arial" w:hAnsi="Arial" w:cs="Arial"/>
        </w:rPr>
        <w:t>(whether for a project or a conservation initiative)</w:t>
      </w:r>
      <w:r w:rsidRPr="005611B3">
        <w:rPr>
          <w:rFonts w:ascii="Arial" w:hAnsi="Arial" w:cs="Arial"/>
        </w:rPr>
        <w:t xml:space="preserve">.  Therefore, it is critically important to talk to everyone, in some fashion, and to </w:t>
      </w:r>
      <w:r w:rsidRPr="005611B3">
        <w:rPr>
          <w:rFonts w:ascii="Arial" w:hAnsi="Arial" w:cs="Arial"/>
          <w:b/>
        </w:rPr>
        <w:t>“triangulate” or verify the positions and linkages of all the different groups</w:t>
      </w:r>
      <w:r w:rsidRPr="005611B3">
        <w:rPr>
          <w:rFonts w:ascii="Arial" w:hAnsi="Arial" w:cs="Arial"/>
        </w:rPr>
        <w:t xml:space="preserve">, as they pertain to the environment and natural resources.  Further, the various views within a particular community may only become truly apparent to each other in public meetings where the diverse positions have to be articulated.  This can be extremely informative (for the project developer and the community itself), but </w:t>
      </w:r>
      <w:r w:rsidRPr="005611B3">
        <w:rPr>
          <w:rFonts w:ascii="Arial" w:hAnsi="Arial" w:cs="Arial"/>
          <w:b/>
        </w:rPr>
        <w:t>can also expose conflicts that were previously hidden, or suppressed</w:t>
      </w:r>
      <w:r w:rsidRPr="005611B3">
        <w:rPr>
          <w:rFonts w:ascii="Arial" w:hAnsi="Arial" w:cs="Arial"/>
        </w:rPr>
        <w:t>.  A further complication is that some groups just do not have the time to be involved in consultations (100% of their time/effort goes into their daily survival).  They may also feel so marginalized and lacking in influence or educational/technical cognition to the point that they believe their inputs have no value, or will be ignored, in any case.</w:t>
      </w:r>
    </w:p>
    <w:p w:rsidR="00FC2321" w:rsidRPr="005611B3" w:rsidRDefault="00FC2321" w:rsidP="00FC2321">
      <w:pPr>
        <w:pStyle w:val="ListParagraph"/>
        <w:autoSpaceDE w:val="0"/>
        <w:autoSpaceDN w:val="0"/>
        <w:adjustRightInd w:val="0"/>
        <w:spacing w:after="0" w:line="240" w:lineRule="auto"/>
        <w:rPr>
          <w:rFonts w:ascii="Arial" w:hAnsi="Arial" w:cs="Arial"/>
        </w:rPr>
      </w:pPr>
    </w:p>
    <w:p w:rsidR="00FC2321" w:rsidRDefault="00FC2321" w:rsidP="00FC2321">
      <w:pPr>
        <w:autoSpaceDE w:val="0"/>
        <w:autoSpaceDN w:val="0"/>
        <w:adjustRightInd w:val="0"/>
        <w:spacing w:after="0" w:line="240" w:lineRule="auto"/>
        <w:jc w:val="both"/>
        <w:rPr>
          <w:rFonts w:ascii="Arial" w:hAnsi="Arial" w:cs="Arial"/>
        </w:rPr>
      </w:pPr>
      <w:r w:rsidRPr="005611B3">
        <w:rPr>
          <w:rFonts w:ascii="Arial" w:hAnsi="Arial" w:cs="Arial"/>
        </w:rPr>
        <w:t xml:space="preserve">Effectively understanding and addressing all these dynamics and complexities in the </w:t>
      </w:r>
      <w:r>
        <w:rPr>
          <w:rFonts w:ascii="Arial" w:hAnsi="Arial" w:cs="Arial"/>
        </w:rPr>
        <w:t xml:space="preserve">development or conservation </w:t>
      </w:r>
      <w:r w:rsidRPr="005611B3">
        <w:rPr>
          <w:rFonts w:ascii="Arial" w:hAnsi="Arial" w:cs="Arial"/>
        </w:rPr>
        <w:t xml:space="preserve">consultation process </w:t>
      </w:r>
      <w:r w:rsidRPr="005611B3">
        <w:rPr>
          <w:rFonts w:ascii="Arial" w:hAnsi="Arial" w:cs="Arial"/>
          <w:b/>
        </w:rPr>
        <w:t>requires considerable investment of time and funds, patience, and good timing</w:t>
      </w:r>
      <w:r w:rsidRPr="005611B3">
        <w:rPr>
          <w:rFonts w:ascii="Arial" w:hAnsi="Arial" w:cs="Arial"/>
        </w:rPr>
        <w:t xml:space="preserve">.  There is a </w:t>
      </w:r>
      <w:r w:rsidRPr="005611B3">
        <w:rPr>
          <w:rFonts w:ascii="Arial" w:hAnsi="Arial" w:cs="Arial"/>
          <w:b/>
        </w:rPr>
        <w:t xml:space="preserve">need for political will and integrity on the part of the developer, </w:t>
      </w:r>
      <w:r>
        <w:rPr>
          <w:rFonts w:ascii="Arial" w:hAnsi="Arial" w:cs="Arial"/>
          <w:b/>
        </w:rPr>
        <w:t xml:space="preserve">or Government representative, </w:t>
      </w:r>
      <w:r w:rsidRPr="005611B3">
        <w:rPr>
          <w:rFonts w:ascii="Arial" w:hAnsi="Arial" w:cs="Arial"/>
          <w:b/>
        </w:rPr>
        <w:t>to make the public consultation a truly two-way process</w:t>
      </w:r>
      <w:r w:rsidRPr="005611B3">
        <w:rPr>
          <w:rFonts w:ascii="Arial" w:hAnsi="Arial" w:cs="Arial"/>
        </w:rPr>
        <w:t xml:space="preserve"> that informs both the proponent and the local community.  It is also important that the consultation process does not create </w:t>
      </w:r>
      <w:r w:rsidRPr="005611B3">
        <w:rPr>
          <w:rFonts w:ascii="Arial" w:hAnsi="Arial" w:cs="Arial"/>
          <w:b/>
        </w:rPr>
        <w:t>unrealistic expectations</w:t>
      </w:r>
      <w:r w:rsidRPr="005611B3">
        <w:rPr>
          <w:rFonts w:ascii="Arial" w:hAnsi="Arial" w:cs="Arial"/>
        </w:rPr>
        <w:t xml:space="preserve"> in terms of what the community will retain in the way of environmental quality and ongoing access to natural resources, as well as possible compensation for any loss of these attributes.</w:t>
      </w:r>
    </w:p>
    <w:p w:rsidR="00FC2321" w:rsidRDefault="00FC2321" w:rsidP="00FC2321">
      <w:pPr>
        <w:autoSpaceDE w:val="0"/>
        <w:autoSpaceDN w:val="0"/>
        <w:adjustRightInd w:val="0"/>
        <w:spacing w:after="0" w:line="240" w:lineRule="auto"/>
        <w:jc w:val="both"/>
        <w:rPr>
          <w:rFonts w:ascii="Arial" w:hAnsi="Arial" w:cs="Arial"/>
        </w:rPr>
      </w:pPr>
    </w:p>
    <w:p w:rsidR="00250B63" w:rsidRDefault="00FC2321" w:rsidP="00015131">
      <w:pPr>
        <w:autoSpaceDE w:val="0"/>
        <w:autoSpaceDN w:val="0"/>
        <w:adjustRightInd w:val="0"/>
        <w:spacing w:after="0" w:line="240" w:lineRule="auto"/>
        <w:jc w:val="center"/>
      </w:pPr>
      <w:r>
        <w:rPr>
          <w:rFonts w:ascii="Arial" w:hAnsi="Arial" w:cs="Arial"/>
        </w:rPr>
        <w:t>***</w:t>
      </w:r>
    </w:p>
    <w:sectPr w:rsidR="00250B63" w:rsidSect="008655E2">
      <w:footerReference w:type="default" r:id="rId12"/>
      <w:pgSz w:w="12240" w:h="15840" w:code="1"/>
      <w:pgMar w:top="1440" w:right="1440" w:bottom="1440" w:left="1440" w:header="463" w:footer="433"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0FD8" w:rsidRDefault="00110FD8" w:rsidP="008D0547">
      <w:pPr>
        <w:spacing w:after="0" w:line="240" w:lineRule="auto"/>
      </w:pPr>
      <w:r>
        <w:separator/>
      </w:r>
    </w:p>
  </w:endnote>
  <w:endnote w:type="continuationSeparator" w:id="0">
    <w:p w:rsidR="00110FD8" w:rsidRDefault="00110FD8" w:rsidP="008D05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01923"/>
      <w:docPartObj>
        <w:docPartGallery w:val="Page Numbers (Bottom of Page)"/>
        <w:docPartUnique/>
      </w:docPartObj>
    </w:sdtPr>
    <w:sdtContent>
      <w:p w:rsidR="00686D19" w:rsidRDefault="00686D19">
        <w:pPr>
          <w:pStyle w:val="Footer"/>
          <w:jc w:val="center"/>
        </w:pPr>
        <w:fldSimple w:instr=" PAGE   \* MERGEFORMAT ">
          <w:r w:rsidR="000D5633">
            <w:rPr>
              <w:noProof/>
            </w:rPr>
            <w:t>54</w:t>
          </w:r>
        </w:fldSimple>
      </w:p>
    </w:sdtContent>
  </w:sdt>
  <w:p w:rsidR="00686D19" w:rsidRDefault="00686D1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01926"/>
      <w:docPartObj>
        <w:docPartGallery w:val="Page Numbers (Bottom of Page)"/>
        <w:docPartUnique/>
      </w:docPartObj>
    </w:sdtPr>
    <w:sdtContent>
      <w:p w:rsidR="00686D19" w:rsidRDefault="00686D19">
        <w:pPr>
          <w:pStyle w:val="Footer"/>
          <w:jc w:val="center"/>
        </w:pPr>
        <w:fldSimple w:instr=" PAGE   \* MERGEFORMAT ">
          <w:r w:rsidR="000D5633">
            <w:rPr>
              <w:noProof/>
            </w:rPr>
            <w:t>69</w:t>
          </w:r>
        </w:fldSimple>
      </w:p>
    </w:sdtContent>
  </w:sdt>
  <w:p w:rsidR="00686D19" w:rsidRDefault="00686D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0FD8" w:rsidRDefault="00110FD8" w:rsidP="008D0547">
      <w:pPr>
        <w:spacing w:after="0" w:line="240" w:lineRule="auto"/>
      </w:pPr>
      <w:r>
        <w:separator/>
      </w:r>
    </w:p>
  </w:footnote>
  <w:footnote w:type="continuationSeparator" w:id="0">
    <w:p w:rsidR="00110FD8" w:rsidRDefault="00110FD8" w:rsidP="008D0547">
      <w:pPr>
        <w:spacing w:after="0" w:line="240" w:lineRule="auto"/>
      </w:pPr>
      <w:r>
        <w:continuationSeparator/>
      </w:r>
    </w:p>
  </w:footnote>
  <w:footnote w:id="1">
    <w:p w:rsidR="00686D19" w:rsidRPr="00093CDE" w:rsidRDefault="00686D19" w:rsidP="00CC545E">
      <w:pPr>
        <w:spacing w:after="0" w:line="240" w:lineRule="auto"/>
        <w:rPr>
          <w:rFonts w:ascii="Arial" w:hAnsi="Arial" w:cs="Arial"/>
          <w:bCs/>
          <w:sz w:val="16"/>
          <w:szCs w:val="16"/>
        </w:rPr>
      </w:pPr>
      <w:r>
        <w:rPr>
          <w:rStyle w:val="FootnoteReference"/>
        </w:rPr>
        <w:footnoteRef/>
      </w:r>
      <w:r>
        <w:t xml:space="preserve"> </w:t>
      </w:r>
      <w:r w:rsidRPr="00093CDE">
        <w:rPr>
          <w:rFonts w:ascii="Arial" w:hAnsi="Arial" w:cs="Arial"/>
          <w:bCs/>
          <w:sz w:val="16"/>
          <w:szCs w:val="16"/>
        </w:rPr>
        <w:t xml:space="preserve">Ms. </w:t>
      </w:r>
      <w:proofErr w:type="spellStart"/>
      <w:r w:rsidRPr="00093CDE">
        <w:rPr>
          <w:rFonts w:ascii="Arial" w:hAnsi="Arial" w:cs="Arial"/>
          <w:bCs/>
          <w:sz w:val="16"/>
          <w:szCs w:val="16"/>
        </w:rPr>
        <w:t>Kumaras</w:t>
      </w:r>
      <w:proofErr w:type="spellEnd"/>
      <w:r w:rsidRPr="00093CDE">
        <w:rPr>
          <w:rFonts w:ascii="Arial" w:hAnsi="Arial" w:cs="Arial"/>
          <w:bCs/>
          <w:sz w:val="16"/>
          <w:szCs w:val="16"/>
        </w:rPr>
        <w:t xml:space="preserve"> </w:t>
      </w:r>
      <w:proofErr w:type="spellStart"/>
      <w:r w:rsidRPr="00093CDE">
        <w:rPr>
          <w:rFonts w:ascii="Arial" w:hAnsi="Arial" w:cs="Arial"/>
          <w:bCs/>
          <w:sz w:val="16"/>
          <w:szCs w:val="16"/>
        </w:rPr>
        <w:t>Kalim</w:t>
      </w:r>
      <w:proofErr w:type="spellEnd"/>
      <w:r w:rsidRPr="00093CDE">
        <w:rPr>
          <w:rFonts w:ascii="Arial" w:hAnsi="Arial" w:cs="Arial"/>
          <w:bCs/>
          <w:sz w:val="16"/>
          <w:szCs w:val="16"/>
        </w:rPr>
        <w:t>, Director of Conservation, Conservation and Environment Protection Authority</w:t>
      </w:r>
      <w:r>
        <w:rPr>
          <w:rFonts w:ascii="Arial" w:hAnsi="Arial" w:cs="Arial"/>
          <w:bCs/>
          <w:sz w:val="16"/>
          <w:szCs w:val="16"/>
        </w:rPr>
        <w:t xml:space="preserve">; </w:t>
      </w:r>
      <w:r w:rsidRPr="00093CDE">
        <w:rPr>
          <w:rFonts w:ascii="Arial" w:hAnsi="Arial" w:cs="Arial"/>
          <w:bCs/>
          <w:sz w:val="16"/>
          <w:szCs w:val="16"/>
        </w:rPr>
        <w:t xml:space="preserve">Mr. James </w:t>
      </w:r>
      <w:proofErr w:type="spellStart"/>
      <w:r w:rsidRPr="00093CDE">
        <w:rPr>
          <w:rFonts w:ascii="Arial" w:hAnsi="Arial" w:cs="Arial"/>
          <w:bCs/>
          <w:sz w:val="16"/>
          <w:szCs w:val="16"/>
        </w:rPr>
        <w:t>Sabi</w:t>
      </w:r>
      <w:proofErr w:type="spellEnd"/>
      <w:r w:rsidRPr="00093CDE">
        <w:rPr>
          <w:rFonts w:ascii="Arial" w:hAnsi="Arial" w:cs="Arial"/>
          <w:bCs/>
          <w:sz w:val="16"/>
          <w:szCs w:val="16"/>
        </w:rPr>
        <w:t>, CEPA Manager for Terrestrial Ecosystem Management</w:t>
      </w:r>
      <w:r>
        <w:rPr>
          <w:rFonts w:ascii="Arial" w:hAnsi="Arial" w:cs="Arial"/>
          <w:bCs/>
          <w:sz w:val="16"/>
          <w:szCs w:val="16"/>
        </w:rPr>
        <w:t xml:space="preserve">; </w:t>
      </w:r>
      <w:r w:rsidRPr="00093CDE">
        <w:rPr>
          <w:rFonts w:ascii="Arial" w:hAnsi="Arial" w:cs="Arial"/>
          <w:bCs/>
          <w:sz w:val="16"/>
          <w:szCs w:val="16"/>
        </w:rPr>
        <w:t xml:space="preserve">Ms. Emily </w:t>
      </w:r>
      <w:proofErr w:type="spellStart"/>
      <w:r w:rsidRPr="00093CDE">
        <w:rPr>
          <w:rFonts w:ascii="Arial" w:hAnsi="Arial" w:cs="Arial"/>
          <w:bCs/>
          <w:sz w:val="16"/>
          <w:szCs w:val="16"/>
        </w:rPr>
        <w:t>Fajardo</w:t>
      </w:r>
      <w:proofErr w:type="spellEnd"/>
      <w:r w:rsidRPr="00093CDE">
        <w:rPr>
          <w:rFonts w:ascii="Arial" w:hAnsi="Arial" w:cs="Arial"/>
          <w:bCs/>
          <w:sz w:val="16"/>
          <w:szCs w:val="16"/>
        </w:rPr>
        <w:t>, Technical Specialist, CEPA/UNDP/GEF 4 Project</w:t>
      </w:r>
      <w:r>
        <w:rPr>
          <w:rFonts w:ascii="Arial" w:hAnsi="Arial" w:cs="Arial"/>
          <w:bCs/>
          <w:sz w:val="16"/>
          <w:szCs w:val="16"/>
        </w:rPr>
        <w:t xml:space="preserve">; </w:t>
      </w:r>
      <w:r w:rsidRPr="00093CDE">
        <w:rPr>
          <w:rFonts w:ascii="Arial" w:hAnsi="Arial" w:cs="Arial"/>
          <w:bCs/>
          <w:sz w:val="16"/>
          <w:szCs w:val="16"/>
        </w:rPr>
        <w:t>Mr. Jim Thomas, TCA representative</w:t>
      </w:r>
      <w:r>
        <w:rPr>
          <w:rFonts w:ascii="Arial" w:hAnsi="Arial" w:cs="Arial"/>
          <w:bCs/>
          <w:sz w:val="16"/>
          <w:szCs w:val="16"/>
        </w:rPr>
        <w:t xml:space="preserve">; </w:t>
      </w:r>
      <w:r w:rsidRPr="00093CDE">
        <w:rPr>
          <w:rFonts w:ascii="Arial" w:hAnsi="Arial" w:cs="Arial"/>
          <w:bCs/>
          <w:sz w:val="16"/>
          <w:szCs w:val="16"/>
        </w:rPr>
        <w:t xml:space="preserve">Ms. Fiona </w:t>
      </w:r>
      <w:proofErr w:type="spellStart"/>
      <w:r w:rsidRPr="00093CDE">
        <w:rPr>
          <w:rFonts w:ascii="Arial" w:hAnsi="Arial" w:cs="Arial"/>
          <w:bCs/>
          <w:sz w:val="16"/>
          <w:szCs w:val="16"/>
        </w:rPr>
        <w:t>Tsikula</w:t>
      </w:r>
      <w:proofErr w:type="spellEnd"/>
      <w:r w:rsidRPr="00093CDE">
        <w:rPr>
          <w:rFonts w:ascii="Arial" w:hAnsi="Arial" w:cs="Arial"/>
          <w:bCs/>
          <w:sz w:val="16"/>
          <w:szCs w:val="16"/>
        </w:rPr>
        <w:t>, Project Assistant, CEPA/UNDP/GEF 5</w:t>
      </w:r>
      <w:r>
        <w:rPr>
          <w:rFonts w:ascii="Arial" w:hAnsi="Arial" w:cs="Arial"/>
          <w:bCs/>
          <w:sz w:val="16"/>
          <w:szCs w:val="16"/>
        </w:rPr>
        <w:t xml:space="preserve">; </w:t>
      </w:r>
      <w:r w:rsidRPr="00093CDE">
        <w:rPr>
          <w:rFonts w:ascii="Arial" w:hAnsi="Arial" w:cs="Arial"/>
          <w:bCs/>
          <w:sz w:val="16"/>
          <w:szCs w:val="16"/>
        </w:rPr>
        <w:t xml:space="preserve">Ms. Maureen </w:t>
      </w:r>
      <w:proofErr w:type="spellStart"/>
      <w:r w:rsidRPr="00093CDE">
        <w:rPr>
          <w:rFonts w:ascii="Arial" w:hAnsi="Arial" w:cs="Arial"/>
          <w:bCs/>
          <w:sz w:val="16"/>
          <w:szCs w:val="16"/>
        </w:rPr>
        <w:t>Ewai</w:t>
      </w:r>
      <w:proofErr w:type="spellEnd"/>
      <w:r w:rsidRPr="00093CDE">
        <w:rPr>
          <w:rFonts w:ascii="Arial" w:hAnsi="Arial" w:cs="Arial"/>
          <w:bCs/>
          <w:sz w:val="16"/>
          <w:szCs w:val="16"/>
        </w:rPr>
        <w:t>, East New Britain Focal Person, CEPA/UNDP/GEF 4 Project</w:t>
      </w:r>
      <w:r>
        <w:rPr>
          <w:rFonts w:ascii="Arial" w:hAnsi="Arial" w:cs="Arial"/>
          <w:bCs/>
          <w:sz w:val="16"/>
          <w:szCs w:val="16"/>
        </w:rPr>
        <w:t xml:space="preserve">; </w:t>
      </w:r>
      <w:r w:rsidRPr="00093CDE">
        <w:rPr>
          <w:rFonts w:ascii="Arial" w:hAnsi="Arial" w:cs="Arial"/>
          <w:bCs/>
          <w:sz w:val="16"/>
          <w:szCs w:val="16"/>
        </w:rPr>
        <w:t xml:space="preserve">Mr. Ted </w:t>
      </w:r>
      <w:proofErr w:type="spellStart"/>
      <w:r w:rsidRPr="00093CDE">
        <w:rPr>
          <w:rFonts w:ascii="Arial" w:hAnsi="Arial" w:cs="Arial"/>
          <w:bCs/>
          <w:sz w:val="16"/>
          <w:szCs w:val="16"/>
        </w:rPr>
        <w:t>Mamu</w:t>
      </w:r>
      <w:proofErr w:type="spellEnd"/>
      <w:r w:rsidRPr="00093CDE">
        <w:rPr>
          <w:rFonts w:ascii="Arial" w:hAnsi="Arial" w:cs="Arial"/>
          <w:bCs/>
          <w:sz w:val="16"/>
          <w:szCs w:val="16"/>
        </w:rPr>
        <w:t>, Project Manager, CEPA/UNDP/GEF 6 Project</w:t>
      </w:r>
      <w:r>
        <w:rPr>
          <w:rFonts w:ascii="Arial" w:hAnsi="Arial" w:cs="Arial"/>
          <w:bCs/>
          <w:sz w:val="16"/>
          <w:szCs w:val="16"/>
        </w:rPr>
        <w:t xml:space="preserve">; </w:t>
      </w:r>
      <w:r w:rsidRPr="00093CDE">
        <w:rPr>
          <w:rFonts w:ascii="Arial" w:hAnsi="Arial" w:cs="Arial"/>
          <w:bCs/>
          <w:sz w:val="16"/>
          <w:szCs w:val="16"/>
        </w:rPr>
        <w:t>Ms. Elsie Simeon, Project Associate, CEPA/UNDP/GEF 4 and GEF6 Project</w:t>
      </w:r>
      <w:r>
        <w:rPr>
          <w:rFonts w:ascii="Arial" w:hAnsi="Arial" w:cs="Arial"/>
          <w:bCs/>
          <w:sz w:val="16"/>
          <w:szCs w:val="16"/>
        </w:rPr>
        <w:t xml:space="preserve">; Ms. </w:t>
      </w:r>
      <w:r w:rsidRPr="00CC545E">
        <w:rPr>
          <w:rFonts w:ascii="Arial" w:eastAsia="Times New Roman" w:hAnsi="Arial" w:cs="Arial"/>
          <w:sz w:val="16"/>
          <w:szCs w:val="16"/>
          <w:lang w:val="en-US" w:eastAsia="en-AU"/>
        </w:rPr>
        <w:t xml:space="preserve">Linda </w:t>
      </w:r>
      <w:proofErr w:type="spellStart"/>
      <w:r w:rsidRPr="00CC545E">
        <w:rPr>
          <w:rFonts w:ascii="Arial" w:eastAsia="Times New Roman" w:hAnsi="Arial" w:cs="Arial"/>
          <w:sz w:val="16"/>
          <w:szCs w:val="16"/>
          <w:lang w:val="en-US" w:eastAsia="en-AU"/>
        </w:rPr>
        <w:t>Kapus-Barae</w:t>
      </w:r>
      <w:proofErr w:type="spellEnd"/>
      <w:r>
        <w:rPr>
          <w:rFonts w:ascii="Arial" w:eastAsia="Times New Roman" w:hAnsi="Arial" w:cs="Arial"/>
          <w:sz w:val="16"/>
          <w:szCs w:val="16"/>
          <w:lang w:val="en-US" w:eastAsia="en-AU"/>
        </w:rPr>
        <w:t xml:space="preserve">, UNDP </w:t>
      </w:r>
      <w:proofErr w:type="spellStart"/>
      <w:r w:rsidRPr="00CC545E">
        <w:rPr>
          <w:rFonts w:ascii="Arial" w:eastAsia="Times New Roman" w:hAnsi="Arial" w:cs="Arial"/>
          <w:sz w:val="16"/>
          <w:szCs w:val="16"/>
          <w:lang w:val="en-US" w:eastAsia="en-AU"/>
        </w:rPr>
        <w:t>Programme</w:t>
      </w:r>
      <w:proofErr w:type="spellEnd"/>
      <w:r w:rsidRPr="00CC545E">
        <w:rPr>
          <w:rFonts w:ascii="Arial" w:eastAsia="Times New Roman" w:hAnsi="Arial" w:cs="Arial"/>
          <w:sz w:val="16"/>
          <w:szCs w:val="16"/>
          <w:lang w:val="en-US" w:eastAsia="en-AU"/>
        </w:rPr>
        <w:t xml:space="preserve"> Associate (Environment)</w:t>
      </w:r>
      <w:r>
        <w:rPr>
          <w:rFonts w:ascii="Arial" w:eastAsia="Times New Roman" w:hAnsi="Arial" w:cs="Arial"/>
          <w:sz w:val="16"/>
          <w:szCs w:val="16"/>
          <w:lang w:val="en-US" w:eastAsia="en-AU"/>
        </w:rPr>
        <w:t xml:space="preserve">; </w:t>
      </w:r>
      <w:r w:rsidRPr="00093CDE">
        <w:rPr>
          <w:rFonts w:ascii="Arial" w:hAnsi="Arial" w:cs="Arial"/>
          <w:bCs/>
          <w:sz w:val="16"/>
          <w:szCs w:val="16"/>
        </w:rPr>
        <w:t>Ms</w:t>
      </w:r>
      <w:r>
        <w:rPr>
          <w:rFonts w:ascii="Arial" w:hAnsi="Arial" w:cs="Arial"/>
          <w:bCs/>
          <w:sz w:val="16"/>
          <w:szCs w:val="16"/>
        </w:rPr>
        <w:t>.</w:t>
      </w:r>
      <w:r w:rsidRPr="00093CDE">
        <w:rPr>
          <w:rFonts w:ascii="Arial" w:hAnsi="Arial" w:cs="Arial"/>
          <w:bCs/>
          <w:sz w:val="16"/>
          <w:szCs w:val="16"/>
        </w:rPr>
        <w:t xml:space="preserve"> Patricia </w:t>
      </w:r>
      <w:proofErr w:type="spellStart"/>
      <w:r w:rsidRPr="00093CDE">
        <w:rPr>
          <w:rFonts w:ascii="Arial" w:hAnsi="Arial" w:cs="Arial"/>
          <w:bCs/>
          <w:sz w:val="16"/>
          <w:szCs w:val="16"/>
        </w:rPr>
        <w:t>Kila</w:t>
      </w:r>
      <w:proofErr w:type="spellEnd"/>
      <w:r w:rsidRPr="00093CDE">
        <w:rPr>
          <w:rFonts w:ascii="Arial" w:hAnsi="Arial" w:cs="Arial"/>
          <w:bCs/>
          <w:sz w:val="16"/>
          <w:szCs w:val="16"/>
        </w:rPr>
        <w:t>, National Project Manager,</w:t>
      </w:r>
      <w:r>
        <w:rPr>
          <w:rFonts w:ascii="Arial" w:hAnsi="Arial" w:cs="Arial"/>
          <w:bCs/>
          <w:sz w:val="16"/>
          <w:szCs w:val="16"/>
        </w:rPr>
        <w:t xml:space="preserve"> </w:t>
      </w:r>
      <w:r w:rsidRPr="00093CDE">
        <w:rPr>
          <w:rFonts w:ascii="Arial" w:hAnsi="Arial" w:cs="Arial"/>
          <w:bCs/>
          <w:sz w:val="16"/>
          <w:szCs w:val="16"/>
        </w:rPr>
        <w:t>CEPA/UNDP/GEF 5 Project</w:t>
      </w:r>
      <w:r>
        <w:rPr>
          <w:rFonts w:ascii="Arial" w:hAnsi="Arial" w:cs="Arial"/>
          <w:bCs/>
          <w:sz w:val="16"/>
          <w:szCs w:val="16"/>
        </w:rPr>
        <w:t>.</w:t>
      </w:r>
    </w:p>
    <w:p w:rsidR="00686D19" w:rsidRPr="00093CDE" w:rsidRDefault="00686D19">
      <w:pPr>
        <w:pStyle w:val="FootnoteText"/>
        <w:rPr>
          <w:lang w:val="en-CA"/>
        </w:rPr>
      </w:pPr>
    </w:p>
  </w:footnote>
  <w:footnote w:id="2">
    <w:p w:rsidR="00686D19" w:rsidRPr="00CD377D" w:rsidRDefault="00686D19">
      <w:pPr>
        <w:pStyle w:val="FootnoteText"/>
        <w:rPr>
          <w:rFonts w:ascii="Arial" w:hAnsi="Arial" w:cs="Arial"/>
          <w:sz w:val="16"/>
          <w:szCs w:val="16"/>
          <w:lang w:val="en-CA"/>
        </w:rPr>
      </w:pPr>
      <w:r>
        <w:rPr>
          <w:rStyle w:val="FootnoteReference"/>
        </w:rPr>
        <w:footnoteRef/>
      </w:r>
      <w:r>
        <w:t xml:space="preserve"> </w:t>
      </w:r>
      <w:proofErr w:type="gramStart"/>
      <w:r w:rsidRPr="00CD377D">
        <w:rPr>
          <w:rFonts w:ascii="Arial" w:hAnsi="Arial" w:cs="Arial"/>
          <w:sz w:val="16"/>
          <w:szCs w:val="16"/>
          <w:lang w:val="en-CA"/>
        </w:rPr>
        <w:t xml:space="preserve">Which </w:t>
      </w:r>
      <w:r>
        <w:rPr>
          <w:rFonts w:ascii="Arial" w:hAnsi="Arial" w:cs="Arial"/>
          <w:sz w:val="16"/>
          <w:szCs w:val="16"/>
          <w:lang w:val="en-CA"/>
        </w:rPr>
        <w:t xml:space="preserve">was based on the </w:t>
      </w:r>
      <w:proofErr w:type="spellStart"/>
      <w:r>
        <w:rPr>
          <w:rFonts w:ascii="Arial" w:hAnsi="Arial" w:cs="Arial"/>
          <w:sz w:val="16"/>
          <w:szCs w:val="16"/>
          <w:lang w:val="en-CA"/>
        </w:rPr>
        <w:t>ProDoc</w:t>
      </w:r>
      <w:proofErr w:type="spellEnd"/>
      <w:r>
        <w:rPr>
          <w:rFonts w:ascii="Arial" w:hAnsi="Arial" w:cs="Arial"/>
          <w:sz w:val="16"/>
          <w:szCs w:val="16"/>
          <w:lang w:val="en-CA"/>
        </w:rPr>
        <w:t xml:space="preserve"> and the Inception Workshop Report.</w:t>
      </w:r>
      <w:proofErr w:type="gramEnd"/>
    </w:p>
  </w:footnote>
  <w:footnote w:id="3">
    <w:p w:rsidR="00686D19" w:rsidRPr="005256BC" w:rsidRDefault="00686D19">
      <w:pPr>
        <w:pStyle w:val="FootnoteText"/>
        <w:rPr>
          <w:lang w:val="en-CA"/>
        </w:rPr>
      </w:pPr>
      <w:r>
        <w:rPr>
          <w:rStyle w:val="FootnoteReference"/>
        </w:rPr>
        <w:footnoteRef/>
      </w:r>
      <w:r>
        <w:t xml:space="preserve"> </w:t>
      </w:r>
      <w:r w:rsidRPr="005256BC">
        <w:rPr>
          <w:rFonts w:ascii="Arial" w:hAnsi="Arial" w:cs="Arial"/>
          <w:sz w:val="16"/>
          <w:szCs w:val="16"/>
          <w:lang w:val="en-CA"/>
        </w:rPr>
        <w:t>Note that</w:t>
      </w:r>
      <w:r>
        <w:rPr>
          <w:rFonts w:ascii="Arial" w:hAnsi="Arial" w:cs="Arial"/>
          <w:sz w:val="16"/>
          <w:szCs w:val="16"/>
          <w:lang w:val="en-CA"/>
        </w:rPr>
        <w:t xml:space="preserve"> WPZ at the YUS CA was to have a dedicated gender specialist enhancing gender opportunities within project initiatives there, but the PMU was unclear about what has actually been achieved.  The suggestions here are therefore based on obvious remaining opportunities in the time left for the project.</w:t>
      </w:r>
    </w:p>
  </w:footnote>
  <w:footnote w:id="4">
    <w:p w:rsidR="003231A4" w:rsidRPr="003231A4" w:rsidRDefault="003231A4">
      <w:pPr>
        <w:pStyle w:val="FootnoteText"/>
        <w:rPr>
          <w:lang w:val="en-CA"/>
        </w:rPr>
      </w:pPr>
      <w:r>
        <w:rPr>
          <w:rStyle w:val="FootnoteReference"/>
        </w:rPr>
        <w:footnoteRef/>
      </w:r>
      <w:r>
        <w:t xml:space="preserve"> </w:t>
      </w:r>
      <w:r w:rsidRPr="003231A4">
        <w:rPr>
          <w:rFonts w:ascii="Arial" w:hAnsi="Arial" w:cs="Arial"/>
          <w:sz w:val="16"/>
          <w:szCs w:val="16"/>
          <w:lang w:val="en-CA"/>
        </w:rPr>
        <w:t>It seems that some women have been involved in ranger activities; these need to be highlighted</w:t>
      </w:r>
      <w:r w:rsidR="001A649D">
        <w:rPr>
          <w:rFonts w:ascii="Arial" w:hAnsi="Arial" w:cs="Arial"/>
          <w:sz w:val="16"/>
          <w:szCs w:val="16"/>
          <w:lang w:val="en-CA"/>
        </w:rPr>
        <w:t xml:space="preserve"> (</w:t>
      </w:r>
      <w:r>
        <w:rPr>
          <w:rFonts w:ascii="Arial" w:hAnsi="Arial" w:cs="Arial"/>
          <w:sz w:val="16"/>
          <w:szCs w:val="16"/>
          <w:lang w:val="en-CA"/>
        </w:rPr>
        <w:t>perhaps these are evident in the TKCP gender assessment and action plan</w:t>
      </w:r>
      <w:r w:rsidR="001A649D">
        <w:rPr>
          <w:rFonts w:ascii="Arial" w:hAnsi="Arial" w:cs="Arial"/>
          <w:sz w:val="16"/>
          <w:szCs w:val="16"/>
          <w:lang w:val="en-CA"/>
        </w:rPr>
        <w:t>)</w:t>
      </w:r>
      <w:r w:rsidRPr="003231A4">
        <w:rPr>
          <w:rFonts w:ascii="Arial" w:hAnsi="Arial" w:cs="Arial"/>
          <w:sz w:val="16"/>
          <w:szCs w:val="16"/>
          <w:lang w:val="en-CA"/>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D19" w:rsidRDefault="00686D19">
    <w:pPr>
      <w:pStyle w:val="Header"/>
      <w:rPr>
        <w:b/>
        <w:szCs w:val="22"/>
      </w:rPr>
    </w:pPr>
  </w:p>
  <w:p w:rsidR="00686D19" w:rsidRPr="00DB520F" w:rsidRDefault="00686D19">
    <w:pPr>
      <w:pStyle w:val="Header"/>
      <w:rPr>
        <w:b/>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B0AE8"/>
    <w:multiLevelType w:val="hybridMultilevel"/>
    <w:tmpl w:val="3E12B6D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45A6606"/>
    <w:multiLevelType w:val="multilevel"/>
    <w:tmpl w:val="F06266EC"/>
    <w:lvl w:ilvl="0">
      <w:start w:val="1"/>
      <w:numFmt w:val="decimal"/>
      <w:lvlText w:val="%1."/>
      <w:lvlJc w:val="left"/>
      <w:pPr>
        <w:ind w:left="720" w:hanging="360"/>
      </w:pPr>
      <w:rPr>
        <w:rFonts w:hint="default"/>
      </w:rPr>
    </w:lvl>
    <w:lvl w:ilvl="1">
      <w:start w:val="1"/>
      <w:numFmt w:val="decimal"/>
      <w:isLgl/>
      <w:lvlText w:val="%1.%2"/>
      <w:lvlJc w:val="left"/>
      <w:pPr>
        <w:ind w:left="846" w:hanging="4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
    <w:nsid w:val="19436633"/>
    <w:multiLevelType w:val="hybridMultilevel"/>
    <w:tmpl w:val="093C8080"/>
    <w:lvl w:ilvl="0" w:tplc="0C09001B">
      <w:start w:val="1"/>
      <w:numFmt w:val="lowerRoman"/>
      <w:lvlText w:val="%1."/>
      <w:lvlJc w:val="righ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1CCD297D"/>
    <w:multiLevelType w:val="hybridMultilevel"/>
    <w:tmpl w:val="1FE27D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227D55A7"/>
    <w:multiLevelType w:val="multilevel"/>
    <w:tmpl w:val="77207E3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3971F6D"/>
    <w:multiLevelType w:val="hybridMultilevel"/>
    <w:tmpl w:val="588EAA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603050B"/>
    <w:multiLevelType w:val="hybridMultilevel"/>
    <w:tmpl w:val="6C5CA2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967E3B"/>
    <w:multiLevelType w:val="multilevel"/>
    <w:tmpl w:val="7F7408A0"/>
    <w:lvl w:ilvl="0">
      <w:start w:val="1"/>
      <w:numFmt w:val="decimal"/>
      <w:lvlText w:val="%1."/>
      <w:lvlJc w:val="left"/>
      <w:pPr>
        <w:ind w:left="467" w:hanging="360"/>
      </w:pPr>
    </w:lvl>
    <w:lvl w:ilvl="1">
      <w:start w:val="2"/>
      <w:numFmt w:val="decimal"/>
      <w:isLgl/>
      <w:lvlText w:val="%1.%2"/>
      <w:lvlJc w:val="left"/>
      <w:pPr>
        <w:ind w:left="527" w:hanging="420"/>
      </w:pPr>
    </w:lvl>
    <w:lvl w:ilvl="2">
      <w:start w:val="1"/>
      <w:numFmt w:val="decimal"/>
      <w:isLgl/>
      <w:lvlText w:val="%1.%2.%3"/>
      <w:lvlJc w:val="left"/>
      <w:pPr>
        <w:ind w:left="827" w:hanging="720"/>
      </w:pPr>
    </w:lvl>
    <w:lvl w:ilvl="3">
      <w:start w:val="1"/>
      <w:numFmt w:val="decimal"/>
      <w:isLgl/>
      <w:lvlText w:val="%1.%2.%3.%4"/>
      <w:lvlJc w:val="left"/>
      <w:pPr>
        <w:ind w:left="827" w:hanging="720"/>
      </w:pPr>
    </w:lvl>
    <w:lvl w:ilvl="4">
      <w:start w:val="1"/>
      <w:numFmt w:val="decimal"/>
      <w:isLgl/>
      <w:lvlText w:val="%1.%2.%3.%4.%5"/>
      <w:lvlJc w:val="left"/>
      <w:pPr>
        <w:ind w:left="1187" w:hanging="1080"/>
      </w:pPr>
    </w:lvl>
    <w:lvl w:ilvl="5">
      <w:start w:val="1"/>
      <w:numFmt w:val="decimal"/>
      <w:isLgl/>
      <w:lvlText w:val="%1.%2.%3.%4.%5.%6"/>
      <w:lvlJc w:val="left"/>
      <w:pPr>
        <w:ind w:left="1187" w:hanging="1080"/>
      </w:pPr>
    </w:lvl>
    <w:lvl w:ilvl="6">
      <w:start w:val="1"/>
      <w:numFmt w:val="decimal"/>
      <w:isLgl/>
      <w:lvlText w:val="%1.%2.%3.%4.%5.%6.%7"/>
      <w:lvlJc w:val="left"/>
      <w:pPr>
        <w:ind w:left="1547" w:hanging="1440"/>
      </w:pPr>
    </w:lvl>
    <w:lvl w:ilvl="7">
      <w:start w:val="1"/>
      <w:numFmt w:val="decimal"/>
      <w:isLgl/>
      <w:lvlText w:val="%1.%2.%3.%4.%5.%6.%7.%8"/>
      <w:lvlJc w:val="left"/>
      <w:pPr>
        <w:ind w:left="1547" w:hanging="1440"/>
      </w:pPr>
    </w:lvl>
    <w:lvl w:ilvl="8">
      <w:start w:val="1"/>
      <w:numFmt w:val="decimal"/>
      <w:isLgl/>
      <w:lvlText w:val="%1.%2.%3.%4.%5.%6.%7.%8.%9"/>
      <w:lvlJc w:val="left"/>
      <w:pPr>
        <w:ind w:left="1907" w:hanging="1800"/>
      </w:pPr>
    </w:lvl>
  </w:abstractNum>
  <w:abstractNum w:abstractNumId="8">
    <w:nsid w:val="2B3C528B"/>
    <w:multiLevelType w:val="hybridMultilevel"/>
    <w:tmpl w:val="A014D096"/>
    <w:lvl w:ilvl="0" w:tplc="0C090017">
      <w:start w:val="1"/>
      <w:numFmt w:val="lowerLetter"/>
      <w:lvlText w:val="%1)"/>
      <w:lvlJc w:val="left"/>
      <w:pPr>
        <w:ind w:left="0" w:hanging="360"/>
      </w:pPr>
      <w:rPr>
        <w:rFonts w:hint="default"/>
      </w:rPr>
    </w:lvl>
    <w:lvl w:ilvl="1" w:tplc="0C090019" w:tentative="1">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9">
    <w:nsid w:val="2CEC1030"/>
    <w:multiLevelType w:val="hybridMultilevel"/>
    <w:tmpl w:val="44C4821C"/>
    <w:lvl w:ilvl="0" w:tplc="0C090003">
      <w:start w:val="1"/>
      <w:numFmt w:val="bullet"/>
      <w:lvlText w:val="o"/>
      <w:lvlJc w:val="left"/>
      <w:pPr>
        <w:tabs>
          <w:tab w:val="num" w:pos="644"/>
        </w:tabs>
        <w:ind w:left="644" w:hanging="360"/>
      </w:pPr>
      <w:rPr>
        <w:rFonts w:ascii="Courier New" w:hAnsi="Courier New" w:cs="Courier New" w:hint="default"/>
        <w:sz w:val="18"/>
      </w:rPr>
    </w:lvl>
    <w:lvl w:ilvl="1" w:tplc="04090003">
      <w:start w:val="1"/>
      <w:numFmt w:val="bullet"/>
      <w:lvlText w:val="o"/>
      <w:lvlJc w:val="left"/>
      <w:pPr>
        <w:tabs>
          <w:tab w:val="num" w:pos="1724"/>
        </w:tabs>
        <w:ind w:left="1724" w:hanging="360"/>
      </w:pPr>
      <w:rPr>
        <w:rFonts w:ascii="Courier New" w:hAnsi="Courier New" w:cs="Courier New" w:hint="default"/>
        <w:sz w:val="18"/>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0">
    <w:nsid w:val="364D77DE"/>
    <w:multiLevelType w:val="hybridMultilevel"/>
    <w:tmpl w:val="B91008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9941675"/>
    <w:multiLevelType w:val="hybridMultilevel"/>
    <w:tmpl w:val="980C9A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3ACC71AD"/>
    <w:multiLevelType w:val="hybridMultilevel"/>
    <w:tmpl w:val="99B09F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3AD82E6E"/>
    <w:multiLevelType w:val="multilevel"/>
    <w:tmpl w:val="92DA1780"/>
    <w:lvl w:ilvl="0">
      <w:start w:val="3"/>
      <w:numFmt w:val="decimal"/>
      <w:lvlText w:val="%1"/>
      <w:lvlJc w:val="left"/>
      <w:pPr>
        <w:ind w:left="1072" w:hanging="721"/>
      </w:pPr>
      <w:rPr>
        <w:rFonts w:hint="default"/>
        <w:lang w:val="en-US" w:eastAsia="en-US" w:bidi="en-US"/>
      </w:rPr>
    </w:lvl>
    <w:lvl w:ilvl="1">
      <w:start w:val="1"/>
      <w:numFmt w:val="decimal"/>
      <w:lvlText w:val="%1.%2"/>
      <w:lvlJc w:val="left"/>
      <w:pPr>
        <w:ind w:left="1072" w:hanging="721"/>
      </w:pPr>
      <w:rPr>
        <w:rFonts w:hint="default"/>
        <w:lang w:val="en-US" w:eastAsia="en-US" w:bidi="en-US"/>
      </w:rPr>
    </w:lvl>
    <w:lvl w:ilvl="2">
      <w:start w:val="1"/>
      <w:numFmt w:val="decimal"/>
      <w:lvlText w:val="%1.%2.%3"/>
      <w:lvlJc w:val="left"/>
      <w:pPr>
        <w:ind w:left="1072" w:hanging="721"/>
      </w:pPr>
      <w:rPr>
        <w:rFonts w:ascii="Calibri" w:eastAsia="Calibri" w:hAnsi="Calibri" w:cs="Calibri" w:hint="default"/>
        <w:b/>
        <w:bCs/>
        <w:spacing w:val="-1"/>
        <w:w w:val="99"/>
        <w:sz w:val="20"/>
        <w:szCs w:val="20"/>
        <w:lang w:val="en-US" w:eastAsia="en-US" w:bidi="en-US"/>
      </w:rPr>
    </w:lvl>
    <w:lvl w:ilvl="3">
      <w:numFmt w:val="bullet"/>
      <w:lvlText w:val=""/>
      <w:lvlJc w:val="left"/>
      <w:pPr>
        <w:ind w:left="352" w:hanging="361"/>
      </w:pPr>
      <w:rPr>
        <w:rFonts w:hint="default"/>
        <w:w w:val="99"/>
        <w:lang w:val="en-US" w:eastAsia="en-US" w:bidi="en-US"/>
      </w:rPr>
    </w:lvl>
    <w:lvl w:ilvl="4">
      <w:numFmt w:val="bullet"/>
      <w:lvlText w:val="•"/>
      <w:lvlJc w:val="left"/>
      <w:pPr>
        <w:ind w:left="4162" w:hanging="361"/>
      </w:pPr>
      <w:rPr>
        <w:rFonts w:hint="default"/>
        <w:lang w:val="en-US" w:eastAsia="en-US" w:bidi="en-US"/>
      </w:rPr>
    </w:lvl>
    <w:lvl w:ilvl="5">
      <w:numFmt w:val="bullet"/>
      <w:lvlText w:val="•"/>
      <w:lvlJc w:val="left"/>
      <w:pPr>
        <w:ind w:left="5189" w:hanging="361"/>
      </w:pPr>
      <w:rPr>
        <w:rFonts w:hint="default"/>
        <w:lang w:val="en-US" w:eastAsia="en-US" w:bidi="en-US"/>
      </w:rPr>
    </w:lvl>
    <w:lvl w:ilvl="6">
      <w:numFmt w:val="bullet"/>
      <w:lvlText w:val="•"/>
      <w:lvlJc w:val="left"/>
      <w:pPr>
        <w:ind w:left="6216" w:hanging="361"/>
      </w:pPr>
      <w:rPr>
        <w:rFonts w:hint="default"/>
        <w:lang w:val="en-US" w:eastAsia="en-US" w:bidi="en-US"/>
      </w:rPr>
    </w:lvl>
    <w:lvl w:ilvl="7">
      <w:numFmt w:val="bullet"/>
      <w:lvlText w:val="•"/>
      <w:lvlJc w:val="left"/>
      <w:pPr>
        <w:ind w:left="7244" w:hanging="361"/>
      </w:pPr>
      <w:rPr>
        <w:rFonts w:hint="default"/>
        <w:lang w:val="en-US" w:eastAsia="en-US" w:bidi="en-US"/>
      </w:rPr>
    </w:lvl>
    <w:lvl w:ilvl="8">
      <w:numFmt w:val="bullet"/>
      <w:lvlText w:val="•"/>
      <w:lvlJc w:val="left"/>
      <w:pPr>
        <w:ind w:left="8271" w:hanging="361"/>
      </w:pPr>
      <w:rPr>
        <w:rFonts w:hint="default"/>
        <w:lang w:val="en-US" w:eastAsia="en-US" w:bidi="en-US"/>
      </w:rPr>
    </w:lvl>
  </w:abstractNum>
  <w:abstractNum w:abstractNumId="14">
    <w:nsid w:val="3C1A6ABB"/>
    <w:multiLevelType w:val="hybridMultilevel"/>
    <w:tmpl w:val="D18CA5AE"/>
    <w:lvl w:ilvl="0" w:tplc="2C10E0B0">
      <w:start w:val="1"/>
      <w:numFmt w:val="lowerRoman"/>
      <w:lvlText w:val="%1."/>
      <w:lvlJc w:val="righ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nsid w:val="453074D4"/>
    <w:multiLevelType w:val="hybridMultilevel"/>
    <w:tmpl w:val="9AFC32A8"/>
    <w:lvl w:ilvl="0" w:tplc="CDBC612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89C49B6"/>
    <w:multiLevelType w:val="hybridMultilevel"/>
    <w:tmpl w:val="03A085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DD06504"/>
    <w:multiLevelType w:val="multilevel"/>
    <w:tmpl w:val="B246AB72"/>
    <w:lvl w:ilvl="0">
      <w:start w:val="1"/>
      <w:numFmt w:val="decimal"/>
      <w:lvlText w:val="%1"/>
      <w:lvlJc w:val="left"/>
      <w:pPr>
        <w:ind w:left="784" w:hanging="433"/>
      </w:pPr>
      <w:rPr>
        <w:rFonts w:ascii="Calibri" w:eastAsia="Calibri" w:hAnsi="Calibri" w:cs="Calibri" w:hint="default"/>
        <w:b/>
        <w:bCs/>
        <w:color w:val="001F5F"/>
        <w:w w:val="100"/>
        <w:sz w:val="28"/>
        <w:szCs w:val="28"/>
        <w:lang w:val="en-US" w:eastAsia="en-US" w:bidi="en-US"/>
      </w:rPr>
    </w:lvl>
    <w:lvl w:ilvl="1">
      <w:start w:val="1"/>
      <w:numFmt w:val="decimal"/>
      <w:lvlText w:val="%1.%2"/>
      <w:lvlJc w:val="left"/>
      <w:pPr>
        <w:ind w:left="928" w:hanging="577"/>
      </w:pPr>
      <w:rPr>
        <w:rFonts w:ascii="Calibri" w:eastAsia="Calibri" w:hAnsi="Calibri" w:cs="Calibri" w:hint="default"/>
        <w:b/>
        <w:bCs/>
        <w:spacing w:val="-4"/>
        <w:w w:val="100"/>
        <w:sz w:val="24"/>
        <w:szCs w:val="24"/>
        <w:lang w:val="en-US" w:eastAsia="en-US" w:bidi="en-US"/>
      </w:rPr>
    </w:lvl>
    <w:lvl w:ilvl="2">
      <w:numFmt w:val="bullet"/>
      <w:lvlText w:val=""/>
      <w:lvlJc w:val="left"/>
      <w:pPr>
        <w:ind w:left="1072" w:hanging="360"/>
      </w:pPr>
      <w:rPr>
        <w:rFonts w:ascii="Symbol" w:eastAsia="Symbol" w:hAnsi="Symbol" w:cs="Symbol" w:hint="default"/>
        <w:w w:val="99"/>
        <w:sz w:val="20"/>
        <w:szCs w:val="20"/>
        <w:lang w:val="en-US" w:eastAsia="en-US" w:bidi="en-US"/>
      </w:rPr>
    </w:lvl>
    <w:lvl w:ilvl="3">
      <w:numFmt w:val="bullet"/>
      <w:lvlText w:val="•"/>
      <w:lvlJc w:val="left"/>
      <w:pPr>
        <w:ind w:left="2240" w:hanging="360"/>
      </w:pPr>
      <w:rPr>
        <w:rFonts w:hint="default"/>
        <w:lang w:val="en-US" w:eastAsia="en-US" w:bidi="en-US"/>
      </w:rPr>
    </w:lvl>
    <w:lvl w:ilvl="4">
      <w:numFmt w:val="bullet"/>
      <w:lvlText w:val="•"/>
      <w:lvlJc w:val="left"/>
      <w:pPr>
        <w:ind w:left="3401" w:hanging="360"/>
      </w:pPr>
      <w:rPr>
        <w:rFonts w:hint="default"/>
        <w:lang w:val="en-US" w:eastAsia="en-US" w:bidi="en-US"/>
      </w:rPr>
    </w:lvl>
    <w:lvl w:ilvl="5">
      <w:numFmt w:val="bullet"/>
      <w:lvlText w:val="•"/>
      <w:lvlJc w:val="left"/>
      <w:pPr>
        <w:ind w:left="4562" w:hanging="360"/>
      </w:pPr>
      <w:rPr>
        <w:rFonts w:hint="default"/>
        <w:lang w:val="en-US" w:eastAsia="en-US" w:bidi="en-US"/>
      </w:rPr>
    </w:lvl>
    <w:lvl w:ilvl="6">
      <w:numFmt w:val="bullet"/>
      <w:lvlText w:val="•"/>
      <w:lvlJc w:val="left"/>
      <w:pPr>
        <w:ind w:left="5723" w:hanging="360"/>
      </w:pPr>
      <w:rPr>
        <w:rFonts w:hint="default"/>
        <w:lang w:val="en-US" w:eastAsia="en-US" w:bidi="en-US"/>
      </w:rPr>
    </w:lvl>
    <w:lvl w:ilvl="7">
      <w:numFmt w:val="bullet"/>
      <w:lvlText w:val="•"/>
      <w:lvlJc w:val="left"/>
      <w:pPr>
        <w:ind w:left="6884" w:hanging="360"/>
      </w:pPr>
      <w:rPr>
        <w:rFonts w:hint="default"/>
        <w:lang w:val="en-US" w:eastAsia="en-US" w:bidi="en-US"/>
      </w:rPr>
    </w:lvl>
    <w:lvl w:ilvl="8">
      <w:numFmt w:val="bullet"/>
      <w:lvlText w:val="•"/>
      <w:lvlJc w:val="left"/>
      <w:pPr>
        <w:ind w:left="8044" w:hanging="360"/>
      </w:pPr>
      <w:rPr>
        <w:rFonts w:hint="default"/>
        <w:lang w:val="en-US" w:eastAsia="en-US" w:bidi="en-US"/>
      </w:rPr>
    </w:lvl>
  </w:abstractNum>
  <w:abstractNum w:abstractNumId="18">
    <w:nsid w:val="51614554"/>
    <w:multiLevelType w:val="hybridMultilevel"/>
    <w:tmpl w:val="F2C070E2"/>
    <w:lvl w:ilvl="0" w:tplc="10090001">
      <w:start w:val="1"/>
      <w:numFmt w:val="bullet"/>
      <w:lvlText w:val=""/>
      <w:lvlJc w:val="left"/>
      <w:pPr>
        <w:ind w:left="787" w:hanging="360"/>
      </w:pPr>
      <w:rPr>
        <w:rFonts w:ascii="Symbol" w:hAnsi="Symbol" w:hint="default"/>
      </w:rPr>
    </w:lvl>
    <w:lvl w:ilvl="1" w:tplc="10090003" w:tentative="1">
      <w:start w:val="1"/>
      <w:numFmt w:val="bullet"/>
      <w:lvlText w:val="o"/>
      <w:lvlJc w:val="left"/>
      <w:pPr>
        <w:ind w:left="1507" w:hanging="360"/>
      </w:pPr>
      <w:rPr>
        <w:rFonts w:ascii="Courier New" w:hAnsi="Courier New" w:cs="Courier New" w:hint="default"/>
      </w:rPr>
    </w:lvl>
    <w:lvl w:ilvl="2" w:tplc="10090005" w:tentative="1">
      <w:start w:val="1"/>
      <w:numFmt w:val="bullet"/>
      <w:lvlText w:val=""/>
      <w:lvlJc w:val="left"/>
      <w:pPr>
        <w:ind w:left="2227" w:hanging="360"/>
      </w:pPr>
      <w:rPr>
        <w:rFonts w:ascii="Wingdings" w:hAnsi="Wingdings" w:hint="default"/>
      </w:rPr>
    </w:lvl>
    <w:lvl w:ilvl="3" w:tplc="10090001" w:tentative="1">
      <w:start w:val="1"/>
      <w:numFmt w:val="bullet"/>
      <w:lvlText w:val=""/>
      <w:lvlJc w:val="left"/>
      <w:pPr>
        <w:ind w:left="2947" w:hanging="360"/>
      </w:pPr>
      <w:rPr>
        <w:rFonts w:ascii="Symbol" w:hAnsi="Symbol" w:hint="default"/>
      </w:rPr>
    </w:lvl>
    <w:lvl w:ilvl="4" w:tplc="10090003" w:tentative="1">
      <w:start w:val="1"/>
      <w:numFmt w:val="bullet"/>
      <w:lvlText w:val="o"/>
      <w:lvlJc w:val="left"/>
      <w:pPr>
        <w:ind w:left="3667" w:hanging="360"/>
      </w:pPr>
      <w:rPr>
        <w:rFonts w:ascii="Courier New" w:hAnsi="Courier New" w:cs="Courier New" w:hint="default"/>
      </w:rPr>
    </w:lvl>
    <w:lvl w:ilvl="5" w:tplc="10090005" w:tentative="1">
      <w:start w:val="1"/>
      <w:numFmt w:val="bullet"/>
      <w:lvlText w:val=""/>
      <w:lvlJc w:val="left"/>
      <w:pPr>
        <w:ind w:left="4387" w:hanging="360"/>
      </w:pPr>
      <w:rPr>
        <w:rFonts w:ascii="Wingdings" w:hAnsi="Wingdings" w:hint="default"/>
      </w:rPr>
    </w:lvl>
    <w:lvl w:ilvl="6" w:tplc="10090001" w:tentative="1">
      <w:start w:val="1"/>
      <w:numFmt w:val="bullet"/>
      <w:lvlText w:val=""/>
      <w:lvlJc w:val="left"/>
      <w:pPr>
        <w:ind w:left="5107" w:hanging="360"/>
      </w:pPr>
      <w:rPr>
        <w:rFonts w:ascii="Symbol" w:hAnsi="Symbol" w:hint="default"/>
      </w:rPr>
    </w:lvl>
    <w:lvl w:ilvl="7" w:tplc="10090003" w:tentative="1">
      <w:start w:val="1"/>
      <w:numFmt w:val="bullet"/>
      <w:lvlText w:val="o"/>
      <w:lvlJc w:val="left"/>
      <w:pPr>
        <w:ind w:left="5827" w:hanging="360"/>
      </w:pPr>
      <w:rPr>
        <w:rFonts w:ascii="Courier New" w:hAnsi="Courier New" w:cs="Courier New" w:hint="default"/>
      </w:rPr>
    </w:lvl>
    <w:lvl w:ilvl="8" w:tplc="10090005" w:tentative="1">
      <w:start w:val="1"/>
      <w:numFmt w:val="bullet"/>
      <w:lvlText w:val=""/>
      <w:lvlJc w:val="left"/>
      <w:pPr>
        <w:ind w:left="6547" w:hanging="360"/>
      </w:pPr>
      <w:rPr>
        <w:rFonts w:ascii="Wingdings" w:hAnsi="Wingdings" w:hint="default"/>
      </w:rPr>
    </w:lvl>
  </w:abstractNum>
  <w:abstractNum w:abstractNumId="19">
    <w:nsid w:val="58784233"/>
    <w:multiLevelType w:val="hybridMultilevel"/>
    <w:tmpl w:val="B576F9F4"/>
    <w:lvl w:ilvl="0" w:tplc="0C090017">
      <w:start w:val="1"/>
      <w:numFmt w:val="lowerLetter"/>
      <w:lvlText w:val="%1)"/>
      <w:lvlJc w:val="left"/>
      <w:pPr>
        <w:ind w:left="0" w:hanging="360"/>
      </w:pPr>
      <w:rPr>
        <w:rFonts w:hint="default"/>
      </w:rPr>
    </w:lvl>
    <w:lvl w:ilvl="1" w:tplc="0C090019" w:tentative="1">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20">
    <w:nsid w:val="5A0071F6"/>
    <w:multiLevelType w:val="hybridMultilevel"/>
    <w:tmpl w:val="CE981300"/>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1">
    <w:nsid w:val="5A3F6BF0"/>
    <w:multiLevelType w:val="hybridMultilevel"/>
    <w:tmpl w:val="62801E36"/>
    <w:lvl w:ilvl="0" w:tplc="0C09001B">
      <w:start w:val="1"/>
      <w:numFmt w:val="lowerRoman"/>
      <w:lvlText w:val="%1."/>
      <w:lvlJc w:val="righ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nsid w:val="5D2E027A"/>
    <w:multiLevelType w:val="hybridMultilevel"/>
    <w:tmpl w:val="9DB25452"/>
    <w:lvl w:ilvl="0" w:tplc="C1BE33E0">
      <w:start w:val="1"/>
      <w:numFmt w:val="lowerRoman"/>
      <w:lvlText w:val="%1."/>
      <w:lvlJc w:val="left"/>
      <w:pPr>
        <w:ind w:left="827" w:hanging="72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23">
    <w:nsid w:val="5DDD2C5D"/>
    <w:multiLevelType w:val="hybridMultilevel"/>
    <w:tmpl w:val="4EBE2218"/>
    <w:lvl w:ilvl="0" w:tplc="944EE276">
      <w:start w:val="1"/>
      <w:numFmt w:val="bullet"/>
      <w:lvlText w:val=""/>
      <w:lvlJc w:val="left"/>
      <w:pPr>
        <w:tabs>
          <w:tab w:val="num" w:pos="1080"/>
        </w:tabs>
        <w:ind w:left="1080" w:hanging="360"/>
      </w:pPr>
      <w:rPr>
        <w:rFonts w:ascii="Symbol" w:hAnsi="Symbol" w:hint="default"/>
        <w:sz w:val="18"/>
      </w:rPr>
    </w:lvl>
    <w:lvl w:ilvl="1" w:tplc="944EE276">
      <w:start w:val="1"/>
      <w:numFmt w:val="bullet"/>
      <w:lvlText w:val=""/>
      <w:lvlJc w:val="left"/>
      <w:pPr>
        <w:tabs>
          <w:tab w:val="num" w:pos="2160"/>
        </w:tabs>
        <w:ind w:left="2160" w:hanging="360"/>
      </w:pPr>
      <w:rPr>
        <w:rFonts w:ascii="Symbol" w:hAnsi="Symbol" w:hint="default"/>
        <w:sz w:val="18"/>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69AF2ABD"/>
    <w:multiLevelType w:val="hybridMultilevel"/>
    <w:tmpl w:val="CE226AD2"/>
    <w:lvl w:ilvl="0" w:tplc="3F46E318">
      <w:start w:val="1"/>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6BB37124"/>
    <w:multiLevelType w:val="hybridMultilevel"/>
    <w:tmpl w:val="8A38183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6DD41D08"/>
    <w:multiLevelType w:val="hybridMultilevel"/>
    <w:tmpl w:val="1D0C98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37C37FE"/>
    <w:multiLevelType w:val="hybridMultilevel"/>
    <w:tmpl w:val="75FCD8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7D7A17FD"/>
    <w:multiLevelType w:val="hybridMultilevel"/>
    <w:tmpl w:val="06AEC080"/>
    <w:lvl w:ilvl="0" w:tplc="4740EF32">
      <w:start w:val="1"/>
      <w:numFmt w:val="lowerRoman"/>
      <w:lvlText w:val="%1."/>
      <w:lvlJc w:val="righ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7"/>
  </w:num>
  <w:num w:numId="5">
    <w:abstractNumId w:val="24"/>
  </w:num>
  <w:num w:numId="6">
    <w:abstractNumId w:val="12"/>
  </w:num>
  <w:num w:numId="7">
    <w:abstractNumId w:val="23"/>
  </w:num>
  <w:num w:numId="8">
    <w:abstractNumId w:val="9"/>
  </w:num>
  <w:num w:numId="9">
    <w:abstractNumId w:val="8"/>
  </w:num>
  <w:num w:numId="10">
    <w:abstractNumId w:val="19"/>
  </w:num>
  <w:num w:numId="11">
    <w:abstractNumId w:val="2"/>
  </w:num>
  <w:num w:numId="12">
    <w:abstractNumId w:val="21"/>
  </w:num>
  <w:num w:numId="13">
    <w:abstractNumId w:val="28"/>
  </w:num>
  <w:num w:numId="14">
    <w:abstractNumId w:val="14"/>
  </w:num>
  <w:num w:numId="15">
    <w:abstractNumId w:val="20"/>
  </w:num>
  <w:num w:numId="16">
    <w:abstractNumId w:val="27"/>
  </w:num>
  <w:num w:numId="17">
    <w:abstractNumId w:val="10"/>
  </w:num>
  <w:num w:numId="18">
    <w:abstractNumId w:val="11"/>
  </w:num>
  <w:num w:numId="19">
    <w:abstractNumId w:val="3"/>
  </w:num>
  <w:num w:numId="20">
    <w:abstractNumId w:val="5"/>
  </w:num>
  <w:num w:numId="21">
    <w:abstractNumId w:val="26"/>
  </w:num>
  <w:num w:numId="22">
    <w:abstractNumId w:val="16"/>
  </w:num>
  <w:num w:numId="23">
    <w:abstractNumId w:val="6"/>
  </w:num>
  <w:num w:numId="24">
    <w:abstractNumId w:val="0"/>
  </w:num>
  <w:num w:numId="25">
    <w:abstractNumId w:val="1"/>
  </w:num>
  <w:num w:numId="26">
    <w:abstractNumId w:val="13"/>
  </w:num>
  <w:num w:numId="27">
    <w:abstractNumId w:val="4"/>
  </w:num>
  <w:num w:numId="28">
    <w:abstractNumId w:val="25"/>
  </w:num>
  <w:num w:numId="2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hdrShapeDefaults>
    <o:shapedefaults v:ext="edit" spidmax="68610"/>
  </w:hdrShapeDefaults>
  <w:footnotePr>
    <w:footnote w:id="-1"/>
    <w:footnote w:id="0"/>
  </w:footnotePr>
  <w:endnotePr>
    <w:endnote w:id="-1"/>
    <w:endnote w:id="0"/>
  </w:endnotePr>
  <w:compat/>
  <w:rsids>
    <w:rsidRoot w:val="00407957"/>
    <w:rsid w:val="00011E20"/>
    <w:rsid w:val="000144FA"/>
    <w:rsid w:val="00015131"/>
    <w:rsid w:val="000315F8"/>
    <w:rsid w:val="00034BA0"/>
    <w:rsid w:val="00042229"/>
    <w:rsid w:val="000440D1"/>
    <w:rsid w:val="00044298"/>
    <w:rsid w:val="00053D22"/>
    <w:rsid w:val="000559A1"/>
    <w:rsid w:val="00070A8D"/>
    <w:rsid w:val="00070CB0"/>
    <w:rsid w:val="00071289"/>
    <w:rsid w:val="000718EA"/>
    <w:rsid w:val="00075BC9"/>
    <w:rsid w:val="00076E9C"/>
    <w:rsid w:val="00083A51"/>
    <w:rsid w:val="00084CCB"/>
    <w:rsid w:val="00085951"/>
    <w:rsid w:val="000875D4"/>
    <w:rsid w:val="000901AE"/>
    <w:rsid w:val="0009075E"/>
    <w:rsid w:val="00090C23"/>
    <w:rsid w:val="00090CD9"/>
    <w:rsid w:val="00093CDE"/>
    <w:rsid w:val="000A6DE5"/>
    <w:rsid w:val="000C1E72"/>
    <w:rsid w:val="000C2297"/>
    <w:rsid w:val="000C7857"/>
    <w:rsid w:val="000D2B03"/>
    <w:rsid w:val="000D3B02"/>
    <w:rsid w:val="000D5633"/>
    <w:rsid w:val="000E377F"/>
    <w:rsid w:val="000F18E3"/>
    <w:rsid w:val="000F31B1"/>
    <w:rsid w:val="00104317"/>
    <w:rsid w:val="00105469"/>
    <w:rsid w:val="00110FD8"/>
    <w:rsid w:val="001150D5"/>
    <w:rsid w:val="001208A5"/>
    <w:rsid w:val="001340B6"/>
    <w:rsid w:val="00135930"/>
    <w:rsid w:val="00136B8D"/>
    <w:rsid w:val="0014012F"/>
    <w:rsid w:val="0014022E"/>
    <w:rsid w:val="00161C6E"/>
    <w:rsid w:val="0016406C"/>
    <w:rsid w:val="001659C9"/>
    <w:rsid w:val="00166277"/>
    <w:rsid w:val="001700C8"/>
    <w:rsid w:val="00170E2C"/>
    <w:rsid w:val="00187D0A"/>
    <w:rsid w:val="001934C1"/>
    <w:rsid w:val="00194020"/>
    <w:rsid w:val="00195F8D"/>
    <w:rsid w:val="001A649D"/>
    <w:rsid w:val="001B3668"/>
    <w:rsid w:val="001B45AE"/>
    <w:rsid w:val="001C423F"/>
    <w:rsid w:val="001D1E26"/>
    <w:rsid w:val="001E103B"/>
    <w:rsid w:val="001E1A5E"/>
    <w:rsid w:val="001E1C91"/>
    <w:rsid w:val="001E4493"/>
    <w:rsid w:val="001E4DA2"/>
    <w:rsid w:val="001E624D"/>
    <w:rsid w:val="001F299A"/>
    <w:rsid w:val="001F38D1"/>
    <w:rsid w:val="001F632D"/>
    <w:rsid w:val="001F6837"/>
    <w:rsid w:val="001F6AD9"/>
    <w:rsid w:val="002154DD"/>
    <w:rsid w:val="00221493"/>
    <w:rsid w:val="00222700"/>
    <w:rsid w:val="00224CC0"/>
    <w:rsid w:val="0024778D"/>
    <w:rsid w:val="00247E90"/>
    <w:rsid w:val="00250B63"/>
    <w:rsid w:val="0025769B"/>
    <w:rsid w:val="00261C37"/>
    <w:rsid w:val="00266FD0"/>
    <w:rsid w:val="0026793F"/>
    <w:rsid w:val="00275096"/>
    <w:rsid w:val="0027785F"/>
    <w:rsid w:val="002910A4"/>
    <w:rsid w:val="002A0C7E"/>
    <w:rsid w:val="002A1807"/>
    <w:rsid w:val="002A3177"/>
    <w:rsid w:val="002A47C3"/>
    <w:rsid w:val="002A5EC3"/>
    <w:rsid w:val="002B49A4"/>
    <w:rsid w:val="002B54A7"/>
    <w:rsid w:val="002C4D85"/>
    <w:rsid w:val="002C5373"/>
    <w:rsid w:val="002C57BF"/>
    <w:rsid w:val="002C7371"/>
    <w:rsid w:val="002D0760"/>
    <w:rsid w:val="002D0EE7"/>
    <w:rsid w:val="002D59D3"/>
    <w:rsid w:val="002E1940"/>
    <w:rsid w:val="002E2F48"/>
    <w:rsid w:val="002E303A"/>
    <w:rsid w:val="002E39B9"/>
    <w:rsid w:val="002E49AD"/>
    <w:rsid w:val="002F17E7"/>
    <w:rsid w:val="002F3BD0"/>
    <w:rsid w:val="002F43CF"/>
    <w:rsid w:val="003030DB"/>
    <w:rsid w:val="00313BBC"/>
    <w:rsid w:val="00313D82"/>
    <w:rsid w:val="003144FB"/>
    <w:rsid w:val="0032097C"/>
    <w:rsid w:val="003231A4"/>
    <w:rsid w:val="00323C49"/>
    <w:rsid w:val="00324217"/>
    <w:rsid w:val="0033417E"/>
    <w:rsid w:val="00335414"/>
    <w:rsid w:val="00336A89"/>
    <w:rsid w:val="00340FB8"/>
    <w:rsid w:val="003443DE"/>
    <w:rsid w:val="00345772"/>
    <w:rsid w:val="00346D0C"/>
    <w:rsid w:val="00360B59"/>
    <w:rsid w:val="00364127"/>
    <w:rsid w:val="00371418"/>
    <w:rsid w:val="0037151A"/>
    <w:rsid w:val="0037432E"/>
    <w:rsid w:val="00375951"/>
    <w:rsid w:val="00383A4D"/>
    <w:rsid w:val="0038435C"/>
    <w:rsid w:val="00386AE4"/>
    <w:rsid w:val="00390E47"/>
    <w:rsid w:val="003A14C6"/>
    <w:rsid w:val="003A1B2E"/>
    <w:rsid w:val="003A2537"/>
    <w:rsid w:val="003A60A5"/>
    <w:rsid w:val="003A62DF"/>
    <w:rsid w:val="003B05F3"/>
    <w:rsid w:val="003C6025"/>
    <w:rsid w:val="003C6D86"/>
    <w:rsid w:val="003D1B43"/>
    <w:rsid w:val="003D5F38"/>
    <w:rsid w:val="003E15DD"/>
    <w:rsid w:val="003E5E28"/>
    <w:rsid w:val="003F02F9"/>
    <w:rsid w:val="003F082E"/>
    <w:rsid w:val="003F51BE"/>
    <w:rsid w:val="00407957"/>
    <w:rsid w:val="004133C7"/>
    <w:rsid w:val="004203B6"/>
    <w:rsid w:val="00427BFC"/>
    <w:rsid w:val="00432CE4"/>
    <w:rsid w:val="00437711"/>
    <w:rsid w:val="004461A1"/>
    <w:rsid w:val="004548A5"/>
    <w:rsid w:val="004551B6"/>
    <w:rsid w:val="00455BC6"/>
    <w:rsid w:val="00456F79"/>
    <w:rsid w:val="00461255"/>
    <w:rsid w:val="00463688"/>
    <w:rsid w:val="0046403F"/>
    <w:rsid w:val="004647A6"/>
    <w:rsid w:val="00464AC2"/>
    <w:rsid w:val="00467E44"/>
    <w:rsid w:val="004730D7"/>
    <w:rsid w:val="004734B4"/>
    <w:rsid w:val="00476603"/>
    <w:rsid w:val="0049064F"/>
    <w:rsid w:val="00490909"/>
    <w:rsid w:val="0049348C"/>
    <w:rsid w:val="004A2CF2"/>
    <w:rsid w:val="004B4337"/>
    <w:rsid w:val="004B557A"/>
    <w:rsid w:val="004C0158"/>
    <w:rsid w:val="004C4384"/>
    <w:rsid w:val="004C6040"/>
    <w:rsid w:val="004D1967"/>
    <w:rsid w:val="004E1A8A"/>
    <w:rsid w:val="004F55C6"/>
    <w:rsid w:val="005110AC"/>
    <w:rsid w:val="005148AB"/>
    <w:rsid w:val="00515059"/>
    <w:rsid w:val="0051721E"/>
    <w:rsid w:val="00524245"/>
    <w:rsid w:val="005256BC"/>
    <w:rsid w:val="00546441"/>
    <w:rsid w:val="00556E6B"/>
    <w:rsid w:val="00564FF8"/>
    <w:rsid w:val="00567459"/>
    <w:rsid w:val="005704D3"/>
    <w:rsid w:val="00575ADA"/>
    <w:rsid w:val="00583933"/>
    <w:rsid w:val="00587F7C"/>
    <w:rsid w:val="00592CA3"/>
    <w:rsid w:val="0059310D"/>
    <w:rsid w:val="00594B34"/>
    <w:rsid w:val="00595732"/>
    <w:rsid w:val="00597577"/>
    <w:rsid w:val="005A7689"/>
    <w:rsid w:val="005B7EAB"/>
    <w:rsid w:val="005C089D"/>
    <w:rsid w:val="005C16FA"/>
    <w:rsid w:val="005C3CC6"/>
    <w:rsid w:val="005C4646"/>
    <w:rsid w:val="005D0602"/>
    <w:rsid w:val="005D0809"/>
    <w:rsid w:val="005D2ED5"/>
    <w:rsid w:val="005D3617"/>
    <w:rsid w:val="005D4055"/>
    <w:rsid w:val="005D6DE6"/>
    <w:rsid w:val="005F41AF"/>
    <w:rsid w:val="005F74BF"/>
    <w:rsid w:val="00601CB6"/>
    <w:rsid w:val="00611CDC"/>
    <w:rsid w:val="00614682"/>
    <w:rsid w:val="006228FA"/>
    <w:rsid w:val="00627217"/>
    <w:rsid w:val="00637CEF"/>
    <w:rsid w:val="00650B4D"/>
    <w:rsid w:val="0065174F"/>
    <w:rsid w:val="00654B94"/>
    <w:rsid w:val="00683A40"/>
    <w:rsid w:val="00686053"/>
    <w:rsid w:val="0068652A"/>
    <w:rsid w:val="00686D19"/>
    <w:rsid w:val="0068758C"/>
    <w:rsid w:val="006A3445"/>
    <w:rsid w:val="006B19FA"/>
    <w:rsid w:val="006B3CC9"/>
    <w:rsid w:val="006C036D"/>
    <w:rsid w:val="006C0901"/>
    <w:rsid w:val="006C208B"/>
    <w:rsid w:val="006C4AE2"/>
    <w:rsid w:val="006C720B"/>
    <w:rsid w:val="006D0B1E"/>
    <w:rsid w:val="006D161C"/>
    <w:rsid w:val="006D289B"/>
    <w:rsid w:val="006D5A6C"/>
    <w:rsid w:val="006D64BC"/>
    <w:rsid w:val="006E5964"/>
    <w:rsid w:val="006E7797"/>
    <w:rsid w:val="006F0E93"/>
    <w:rsid w:val="006F5B20"/>
    <w:rsid w:val="00701B65"/>
    <w:rsid w:val="0070597A"/>
    <w:rsid w:val="007103FF"/>
    <w:rsid w:val="007136D2"/>
    <w:rsid w:val="00714F56"/>
    <w:rsid w:val="00722D12"/>
    <w:rsid w:val="00726510"/>
    <w:rsid w:val="00732336"/>
    <w:rsid w:val="00735540"/>
    <w:rsid w:val="00745C6F"/>
    <w:rsid w:val="00762C50"/>
    <w:rsid w:val="00771B4A"/>
    <w:rsid w:val="00786A3B"/>
    <w:rsid w:val="007944BD"/>
    <w:rsid w:val="007A2291"/>
    <w:rsid w:val="007A3325"/>
    <w:rsid w:val="007A3BF5"/>
    <w:rsid w:val="007B127F"/>
    <w:rsid w:val="007B1FCF"/>
    <w:rsid w:val="007B480A"/>
    <w:rsid w:val="007B68C9"/>
    <w:rsid w:val="007B7291"/>
    <w:rsid w:val="007B7FC6"/>
    <w:rsid w:val="007C0B15"/>
    <w:rsid w:val="007C4E29"/>
    <w:rsid w:val="007C5DCF"/>
    <w:rsid w:val="007D1589"/>
    <w:rsid w:val="007D6D14"/>
    <w:rsid w:val="007E1C81"/>
    <w:rsid w:val="007E2F2A"/>
    <w:rsid w:val="007E496E"/>
    <w:rsid w:val="007F31DD"/>
    <w:rsid w:val="0080796A"/>
    <w:rsid w:val="00807F6A"/>
    <w:rsid w:val="00831E24"/>
    <w:rsid w:val="008323CF"/>
    <w:rsid w:val="00842EB1"/>
    <w:rsid w:val="00845158"/>
    <w:rsid w:val="00850584"/>
    <w:rsid w:val="0085086E"/>
    <w:rsid w:val="00855620"/>
    <w:rsid w:val="008560AC"/>
    <w:rsid w:val="008655E2"/>
    <w:rsid w:val="00865F04"/>
    <w:rsid w:val="00866CD3"/>
    <w:rsid w:val="00872663"/>
    <w:rsid w:val="00873EC3"/>
    <w:rsid w:val="008771E8"/>
    <w:rsid w:val="00881406"/>
    <w:rsid w:val="00883E44"/>
    <w:rsid w:val="00887841"/>
    <w:rsid w:val="00895C1F"/>
    <w:rsid w:val="008A16FE"/>
    <w:rsid w:val="008A4520"/>
    <w:rsid w:val="008A763E"/>
    <w:rsid w:val="008B3D61"/>
    <w:rsid w:val="008B6A81"/>
    <w:rsid w:val="008C08D8"/>
    <w:rsid w:val="008C2E4D"/>
    <w:rsid w:val="008D0547"/>
    <w:rsid w:val="008D56D3"/>
    <w:rsid w:val="008F6C18"/>
    <w:rsid w:val="00902BEE"/>
    <w:rsid w:val="0090327C"/>
    <w:rsid w:val="009043BD"/>
    <w:rsid w:val="00905F3D"/>
    <w:rsid w:val="00906034"/>
    <w:rsid w:val="009060CD"/>
    <w:rsid w:val="00910EC6"/>
    <w:rsid w:val="009119C2"/>
    <w:rsid w:val="00913FFA"/>
    <w:rsid w:val="009144E8"/>
    <w:rsid w:val="00915EC4"/>
    <w:rsid w:val="00925E01"/>
    <w:rsid w:val="009337B2"/>
    <w:rsid w:val="00933A95"/>
    <w:rsid w:val="009346EE"/>
    <w:rsid w:val="00935D45"/>
    <w:rsid w:val="0096788C"/>
    <w:rsid w:val="00985FCE"/>
    <w:rsid w:val="00987DC1"/>
    <w:rsid w:val="0099024B"/>
    <w:rsid w:val="00993B15"/>
    <w:rsid w:val="009958CC"/>
    <w:rsid w:val="009A200B"/>
    <w:rsid w:val="009A5586"/>
    <w:rsid w:val="009A7F73"/>
    <w:rsid w:val="009B111A"/>
    <w:rsid w:val="009B45A1"/>
    <w:rsid w:val="009B581B"/>
    <w:rsid w:val="009C716B"/>
    <w:rsid w:val="009D471F"/>
    <w:rsid w:val="009E2873"/>
    <w:rsid w:val="009F4940"/>
    <w:rsid w:val="009F6C6E"/>
    <w:rsid w:val="009F6D0F"/>
    <w:rsid w:val="00A04550"/>
    <w:rsid w:val="00A130D9"/>
    <w:rsid w:val="00A14218"/>
    <w:rsid w:val="00A214C9"/>
    <w:rsid w:val="00A240D7"/>
    <w:rsid w:val="00A27CD8"/>
    <w:rsid w:val="00A37F0B"/>
    <w:rsid w:val="00A50E4D"/>
    <w:rsid w:val="00A54680"/>
    <w:rsid w:val="00A54D2C"/>
    <w:rsid w:val="00A56318"/>
    <w:rsid w:val="00A56EB3"/>
    <w:rsid w:val="00A70379"/>
    <w:rsid w:val="00A72CBD"/>
    <w:rsid w:val="00A76765"/>
    <w:rsid w:val="00A81E4F"/>
    <w:rsid w:val="00A82311"/>
    <w:rsid w:val="00A84C29"/>
    <w:rsid w:val="00A912E7"/>
    <w:rsid w:val="00A94A96"/>
    <w:rsid w:val="00AA134A"/>
    <w:rsid w:val="00AA19CC"/>
    <w:rsid w:val="00AA40E9"/>
    <w:rsid w:val="00AA5157"/>
    <w:rsid w:val="00AA7085"/>
    <w:rsid w:val="00AB666C"/>
    <w:rsid w:val="00AD46B8"/>
    <w:rsid w:val="00AD5462"/>
    <w:rsid w:val="00AD7ECA"/>
    <w:rsid w:val="00AE26A8"/>
    <w:rsid w:val="00AE60D2"/>
    <w:rsid w:val="00AF200F"/>
    <w:rsid w:val="00AF418E"/>
    <w:rsid w:val="00B034A4"/>
    <w:rsid w:val="00B117DD"/>
    <w:rsid w:val="00B215A2"/>
    <w:rsid w:val="00B23EE1"/>
    <w:rsid w:val="00B253CD"/>
    <w:rsid w:val="00B32989"/>
    <w:rsid w:val="00B33BF6"/>
    <w:rsid w:val="00B34C6F"/>
    <w:rsid w:val="00B34CCD"/>
    <w:rsid w:val="00B3527A"/>
    <w:rsid w:val="00B3738C"/>
    <w:rsid w:val="00B435E7"/>
    <w:rsid w:val="00B44D56"/>
    <w:rsid w:val="00B4736B"/>
    <w:rsid w:val="00B5049C"/>
    <w:rsid w:val="00B52328"/>
    <w:rsid w:val="00B524BD"/>
    <w:rsid w:val="00B55D33"/>
    <w:rsid w:val="00B67246"/>
    <w:rsid w:val="00B70385"/>
    <w:rsid w:val="00B758ED"/>
    <w:rsid w:val="00B80DE2"/>
    <w:rsid w:val="00B813EF"/>
    <w:rsid w:val="00B81D2F"/>
    <w:rsid w:val="00B845E6"/>
    <w:rsid w:val="00B87563"/>
    <w:rsid w:val="00B92E71"/>
    <w:rsid w:val="00B93C6C"/>
    <w:rsid w:val="00BA1F68"/>
    <w:rsid w:val="00BA40AC"/>
    <w:rsid w:val="00BA519E"/>
    <w:rsid w:val="00BA6393"/>
    <w:rsid w:val="00BA67F7"/>
    <w:rsid w:val="00BB15AE"/>
    <w:rsid w:val="00BB4997"/>
    <w:rsid w:val="00BB6B4C"/>
    <w:rsid w:val="00BC0570"/>
    <w:rsid w:val="00BC0886"/>
    <w:rsid w:val="00BC17B3"/>
    <w:rsid w:val="00BC3F11"/>
    <w:rsid w:val="00BC5D83"/>
    <w:rsid w:val="00BD1572"/>
    <w:rsid w:val="00BE3458"/>
    <w:rsid w:val="00C03E81"/>
    <w:rsid w:val="00C06A45"/>
    <w:rsid w:val="00C133C0"/>
    <w:rsid w:val="00C33AEE"/>
    <w:rsid w:val="00C36414"/>
    <w:rsid w:val="00C377CB"/>
    <w:rsid w:val="00C43181"/>
    <w:rsid w:val="00C441F0"/>
    <w:rsid w:val="00C54A01"/>
    <w:rsid w:val="00C570AD"/>
    <w:rsid w:val="00C646B4"/>
    <w:rsid w:val="00C775FF"/>
    <w:rsid w:val="00C82344"/>
    <w:rsid w:val="00C853A1"/>
    <w:rsid w:val="00C909B0"/>
    <w:rsid w:val="00C912BE"/>
    <w:rsid w:val="00C93B97"/>
    <w:rsid w:val="00CA7F37"/>
    <w:rsid w:val="00CB1C5A"/>
    <w:rsid w:val="00CB6570"/>
    <w:rsid w:val="00CB6AAD"/>
    <w:rsid w:val="00CB778E"/>
    <w:rsid w:val="00CC403E"/>
    <w:rsid w:val="00CC545E"/>
    <w:rsid w:val="00CD189F"/>
    <w:rsid w:val="00CD2DBC"/>
    <w:rsid w:val="00CD377D"/>
    <w:rsid w:val="00CE399D"/>
    <w:rsid w:val="00CE79CC"/>
    <w:rsid w:val="00CF188F"/>
    <w:rsid w:val="00CF4A8F"/>
    <w:rsid w:val="00CF55B4"/>
    <w:rsid w:val="00CF6750"/>
    <w:rsid w:val="00D03165"/>
    <w:rsid w:val="00D20E14"/>
    <w:rsid w:val="00D24D25"/>
    <w:rsid w:val="00D31C39"/>
    <w:rsid w:val="00D37979"/>
    <w:rsid w:val="00D4475F"/>
    <w:rsid w:val="00D45F8D"/>
    <w:rsid w:val="00D51740"/>
    <w:rsid w:val="00D51AE6"/>
    <w:rsid w:val="00D51D6F"/>
    <w:rsid w:val="00D62973"/>
    <w:rsid w:val="00D63FC2"/>
    <w:rsid w:val="00D7172A"/>
    <w:rsid w:val="00D741AD"/>
    <w:rsid w:val="00D7489E"/>
    <w:rsid w:val="00D81F68"/>
    <w:rsid w:val="00D83F85"/>
    <w:rsid w:val="00D90D12"/>
    <w:rsid w:val="00DB4C41"/>
    <w:rsid w:val="00DB546B"/>
    <w:rsid w:val="00DB7DC7"/>
    <w:rsid w:val="00DC3B90"/>
    <w:rsid w:val="00DC68D0"/>
    <w:rsid w:val="00DD793C"/>
    <w:rsid w:val="00DE0866"/>
    <w:rsid w:val="00DE3F97"/>
    <w:rsid w:val="00DF1A28"/>
    <w:rsid w:val="00DF4314"/>
    <w:rsid w:val="00DF4EF6"/>
    <w:rsid w:val="00DF6C17"/>
    <w:rsid w:val="00DF7B5A"/>
    <w:rsid w:val="00E01BD2"/>
    <w:rsid w:val="00E11088"/>
    <w:rsid w:val="00E1173D"/>
    <w:rsid w:val="00E1682D"/>
    <w:rsid w:val="00E175B4"/>
    <w:rsid w:val="00E20A84"/>
    <w:rsid w:val="00E21E79"/>
    <w:rsid w:val="00E246CA"/>
    <w:rsid w:val="00E24F4F"/>
    <w:rsid w:val="00E41A85"/>
    <w:rsid w:val="00E42977"/>
    <w:rsid w:val="00E457C3"/>
    <w:rsid w:val="00E45C09"/>
    <w:rsid w:val="00E633EA"/>
    <w:rsid w:val="00E70703"/>
    <w:rsid w:val="00E77CA3"/>
    <w:rsid w:val="00E81DC6"/>
    <w:rsid w:val="00E90193"/>
    <w:rsid w:val="00E97E10"/>
    <w:rsid w:val="00EA54B5"/>
    <w:rsid w:val="00EB10CC"/>
    <w:rsid w:val="00ED54B1"/>
    <w:rsid w:val="00EE0E93"/>
    <w:rsid w:val="00EE3405"/>
    <w:rsid w:val="00EE3D17"/>
    <w:rsid w:val="00EE5138"/>
    <w:rsid w:val="00EF336B"/>
    <w:rsid w:val="00EF5DB1"/>
    <w:rsid w:val="00F050F8"/>
    <w:rsid w:val="00F0780C"/>
    <w:rsid w:val="00F17F63"/>
    <w:rsid w:val="00F21B08"/>
    <w:rsid w:val="00F228EA"/>
    <w:rsid w:val="00F343BF"/>
    <w:rsid w:val="00F41FCF"/>
    <w:rsid w:val="00F47FBF"/>
    <w:rsid w:val="00F74CA5"/>
    <w:rsid w:val="00F75E48"/>
    <w:rsid w:val="00F82BB3"/>
    <w:rsid w:val="00F8350A"/>
    <w:rsid w:val="00F85044"/>
    <w:rsid w:val="00F97FED"/>
    <w:rsid w:val="00FA4709"/>
    <w:rsid w:val="00FA542E"/>
    <w:rsid w:val="00FB3574"/>
    <w:rsid w:val="00FB5D07"/>
    <w:rsid w:val="00FB793A"/>
    <w:rsid w:val="00FC0A98"/>
    <w:rsid w:val="00FC1AB5"/>
    <w:rsid w:val="00FC2321"/>
    <w:rsid w:val="00FD5A3B"/>
    <w:rsid w:val="00FE4CEE"/>
    <w:rsid w:val="00FF09FB"/>
    <w:rsid w:val="00FF12A0"/>
    <w:rsid w:val="00FF7A7D"/>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957"/>
  </w:style>
  <w:style w:type="paragraph" w:styleId="Heading1">
    <w:name w:val="heading 1"/>
    <w:basedOn w:val="Normal"/>
    <w:next w:val="Normal"/>
    <w:link w:val="Heading1Char"/>
    <w:uiPriority w:val="9"/>
    <w:qFormat/>
    <w:rsid w:val="00D31C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unhideWhenUsed/>
    <w:qFormat/>
    <w:rsid w:val="006D289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FB5D0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407957"/>
    <w:pPr>
      <w:widowControl w:val="0"/>
      <w:autoSpaceDE w:val="0"/>
      <w:autoSpaceDN w:val="0"/>
      <w:spacing w:after="0" w:line="240" w:lineRule="auto"/>
      <w:ind w:left="107"/>
    </w:pPr>
    <w:rPr>
      <w:rFonts w:ascii="Segoe UI" w:eastAsia="Segoe UI" w:hAnsi="Segoe UI" w:cs="Segoe UI"/>
      <w:lang w:val="en-US"/>
    </w:rPr>
  </w:style>
  <w:style w:type="paragraph" w:customStyle="1" w:styleId="Default">
    <w:name w:val="Default"/>
    <w:rsid w:val="00B80DE2"/>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aliases w:val="List Paragraph1,Colorful List - Accent 12,Dot pt,No Spacing1,List Paragraph Char Char Char,Indicator Text,Evidence on Demand bullet points,Numbered Para 1,List Paragraph12,Bullet Points,MAIN CONTENT,Bullet 1,F5 List Paragraph,OBC Bullet"/>
    <w:basedOn w:val="Normal"/>
    <w:link w:val="ListParagraphChar"/>
    <w:qFormat/>
    <w:rsid w:val="006F0E93"/>
    <w:pPr>
      <w:ind w:left="720"/>
      <w:contextualSpacing/>
    </w:pPr>
  </w:style>
  <w:style w:type="character" w:customStyle="1" w:styleId="ListParagraphChar">
    <w:name w:val="List Paragraph Char"/>
    <w:aliases w:val="List Paragraph1 Char,Colorful List - Accent 12 Char,Dot pt Char,No Spacing1 Char,List Paragraph Char Char Char Char,Indicator Text Char,Evidence on Demand bullet points Char,Numbered Para 1 Char,List Paragraph12 Char,Bullet 1 Char"/>
    <w:link w:val="ListParagraph"/>
    <w:qFormat/>
    <w:rsid w:val="006F0E93"/>
  </w:style>
  <w:style w:type="table" w:styleId="TableGrid">
    <w:name w:val="Table Grid"/>
    <w:basedOn w:val="TableNormal"/>
    <w:uiPriority w:val="39"/>
    <w:rsid w:val="006D28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1"/>
    <w:rsid w:val="006D289B"/>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1"/>
    <w:qFormat/>
    <w:rsid w:val="006D289B"/>
    <w:pPr>
      <w:widowControl w:val="0"/>
      <w:autoSpaceDE w:val="0"/>
      <w:autoSpaceDN w:val="0"/>
      <w:spacing w:after="0" w:line="240" w:lineRule="auto"/>
    </w:pPr>
    <w:rPr>
      <w:rFonts w:ascii="Calibri" w:eastAsia="Calibri" w:hAnsi="Calibri" w:cs="Calibri"/>
      <w:sz w:val="20"/>
      <w:szCs w:val="20"/>
      <w:lang w:val="en-US" w:bidi="en-US"/>
    </w:rPr>
  </w:style>
  <w:style w:type="character" w:customStyle="1" w:styleId="BodyTextChar">
    <w:name w:val="Body Text Char"/>
    <w:basedOn w:val="DefaultParagraphFont"/>
    <w:link w:val="BodyText"/>
    <w:uiPriority w:val="1"/>
    <w:rsid w:val="006D289B"/>
    <w:rPr>
      <w:rFonts w:ascii="Calibri" w:eastAsia="Calibri" w:hAnsi="Calibri" w:cs="Calibri"/>
      <w:sz w:val="20"/>
      <w:szCs w:val="20"/>
      <w:lang w:val="en-US" w:bidi="en-US"/>
    </w:rPr>
  </w:style>
  <w:style w:type="paragraph" w:styleId="Caption">
    <w:name w:val="caption"/>
    <w:basedOn w:val="Normal"/>
    <w:next w:val="Normal"/>
    <w:autoRedefine/>
    <w:uiPriority w:val="35"/>
    <w:qFormat/>
    <w:rsid w:val="006D289B"/>
    <w:pPr>
      <w:keepNext/>
      <w:spacing w:after="0" w:line="240" w:lineRule="auto"/>
      <w:jc w:val="both"/>
    </w:pPr>
    <w:rPr>
      <w:rFonts w:ascii="Arial" w:eastAsia="Times New Roman" w:hAnsi="Arial" w:cs="Arial"/>
      <w:bCs/>
      <w:lang w:val="en-GB"/>
    </w:rPr>
  </w:style>
  <w:style w:type="paragraph" w:styleId="BalloonText">
    <w:name w:val="Balloon Text"/>
    <w:basedOn w:val="Normal"/>
    <w:link w:val="BalloonTextChar"/>
    <w:uiPriority w:val="99"/>
    <w:semiHidden/>
    <w:unhideWhenUsed/>
    <w:rsid w:val="006D28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89B"/>
    <w:rPr>
      <w:rFonts w:ascii="Tahoma" w:hAnsi="Tahoma" w:cs="Tahoma"/>
      <w:sz w:val="16"/>
      <w:szCs w:val="16"/>
    </w:rPr>
  </w:style>
  <w:style w:type="character" w:customStyle="1" w:styleId="Heading1Char">
    <w:name w:val="Heading 1 Char"/>
    <w:basedOn w:val="DefaultParagraphFont"/>
    <w:link w:val="Heading1"/>
    <w:uiPriority w:val="9"/>
    <w:rsid w:val="00D31C39"/>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rsid w:val="00D31C39"/>
    <w:pPr>
      <w:tabs>
        <w:tab w:val="center" w:pos="4153"/>
        <w:tab w:val="right" w:pos="8306"/>
      </w:tabs>
      <w:spacing w:after="60" w:line="240" w:lineRule="auto"/>
      <w:jc w:val="both"/>
    </w:pPr>
    <w:rPr>
      <w:rFonts w:ascii="Arial" w:eastAsia="Times New Roman" w:hAnsi="Arial" w:cs="Times New Roman"/>
      <w:szCs w:val="24"/>
      <w:lang w:val="en-GB"/>
    </w:rPr>
  </w:style>
  <w:style w:type="character" w:customStyle="1" w:styleId="HeaderChar">
    <w:name w:val="Header Char"/>
    <w:basedOn w:val="DefaultParagraphFont"/>
    <w:link w:val="Header"/>
    <w:rsid w:val="00D31C39"/>
    <w:rPr>
      <w:rFonts w:ascii="Arial" w:eastAsia="Times New Roman" w:hAnsi="Arial" w:cs="Times New Roman"/>
      <w:szCs w:val="24"/>
      <w:lang w:val="en-GB"/>
    </w:rPr>
  </w:style>
  <w:style w:type="paragraph" w:styleId="FootnoteText">
    <w:name w:val="footnote text"/>
    <w:basedOn w:val="Normal"/>
    <w:link w:val="FootnoteTextChar"/>
    <w:semiHidden/>
    <w:rsid w:val="00D31C39"/>
    <w:pPr>
      <w:widowControl w:val="0"/>
      <w:spacing w:after="60" w:line="240" w:lineRule="auto"/>
      <w:jc w:val="both"/>
    </w:pPr>
    <w:rPr>
      <w:rFonts w:ascii="Courier" w:eastAsia="Times New Roman" w:hAnsi="Courier" w:cs="Times New Roman"/>
      <w:szCs w:val="20"/>
      <w:lang w:val="en-US"/>
    </w:rPr>
  </w:style>
  <w:style w:type="character" w:customStyle="1" w:styleId="FootnoteTextChar">
    <w:name w:val="Footnote Text Char"/>
    <w:basedOn w:val="DefaultParagraphFont"/>
    <w:link w:val="FootnoteText"/>
    <w:semiHidden/>
    <w:rsid w:val="00D31C39"/>
    <w:rPr>
      <w:rFonts w:ascii="Courier" w:eastAsia="Times New Roman" w:hAnsi="Courier" w:cs="Times New Roman"/>
      <w:szCs w:val="20"/>
      <w:lang w:val="en-US"/>
    </w:rPr>
  </w:style>
  <w:style w:type="character" w:styleId="CommentReference">
    <w:name w:val="annotation reference"/>
    <w:basedOn w:val="DefaultParagraphFont"/>
    <w:uiPriority w:val="99"/>
    <w:semiHidden/>
    <w:unhideWhenUsed/>
    <w:rsid w:val="00D31C39"/>
    <w:rPr>
      <w:sz w:val="16"/>
      <w:szCs w:val="16"/>
    </w:rPr>
  </w:style>
  <w:style w:type="paragraph" w:styleId="CommentText">
    <w:name w:val="annotation text"/>
    <w:basedOn w:val="Normal"/>
    <w:link w:val="CommentTextChar"/>
    <w:uiPriority w:val="99"/>
    <w:semiHidden/>
    <w:unhideWhenUsed/>
    <w:rsid w:val="00D31C39"/>
    <w:pPr>
      <w:spacing w:after="160" w:line="240" w:lineRule="auto"/>
    </w:pPr>
    <w:rPr>
      <w:sz w:val="20"/>
      <w:szCs w:val="20"/>
      <w:lang w:val="en-AU"/>
    </w:rPr>
  </w:style>
  <w:style w:type="character" w:customStyle="1" w:styleId="CommentTextChar">
    <w:name w:val="Comment Text Char"/>
    <w:basedOn w:val="DefaultParagraphFont"/>
    <w:link w:val="CommentText"/>
    <w:uiPriority w:val="99"/>
    <w:semiHidden/>
    <w:rsid w:val="00D31C39"/>
    <w:rPr>
      <w:sz w:val="20"/>
      <w:szCs w:val="20"/>
      <w:lang w:val="en-AU"/>
    </w:rPr>
  </w:style>
  <w:style w:type="paragraph" w:styleId="NoSpacing">
    <w:name w:val="No Spacing"/>
    <w:uiPriority w:val="1"/>
    <w:qFormat/>
    <w:rsid w:val="00034BA0"/>
    <w:pPr>
      <w:spacing w:after="0" w:line="240" w:lineRule="auto"/>
    </w:pPr>
    <w:rPr>
      <w:lang w:val="en-US"/>
    </w:rPr>
  </w:style>
  <w:style w:type="character" w:customStyle="1" w:styleId="Heading5Char">
    <w:name w:val="Heading 5 Char"/>
    <w:basedOn w:val="DefaultParagraphFont"/>
    <w:link w:val="Heading5"/>
    <w:uiPriority w:val="9"/>
    <w:semiHidden/>
    <w:rsid w:val="00FB5D07"/>
    <w:rPr>
      <w:rFonts w:asciiTheme="majorHAnsi" w:eastAsiaTheme="majorEastAsia" w:hAnsiTheme="majorHAnsi" w:cstheme="majorBidi"/>
      <w:color w:val="243F60" w:themeColor="accent1" w:themeShade="7F"/>
    </w:rPr>
  </w:style>
  <w:style w:type="paragraph" w:styleId="Title">
    <w:name w:val="Title"/>
    <w:basedOn w:val="Normal"/>
    <w:link w:val="TitleChar"/>
    <w:qFormat/>
    <w:rsid w:val="00FB5D07"/>
    <w:pPr>
      <w:spacing w:after="0" w:line="240" w:lineRule="auto"/>
      <w:jc w:val="center"/>
    </w:pPr>
    <w:rPr>
      <w:rFonts w:ascii="Times New Roman" w:eastAsia="Times New Roman" w:hAnsi="Times New Roman" w:cs="Angsana New"/>
      <w:b/>
      <w:bCs/>
      <w:sz w:val="24"/>
      <w:szCs w:val="24"/>
      <w:lang w:val="en-US"/>
    </w:rPr>
  </w:style>
  <w:style w:type="character" w:customStyle="1" w:styleId="TitleChar">
    <w:name w:val="Title Char"/>
    <w:basedOn w:val="DefaultParagraphFont"/>
    <w:link w:val="Title"/>
    <w:rsid w:val="00FB5D07"/>
    <w:rPr>
      <w:rFonts w:ascii="Times New Roman" w:eastAsia="Times New Roman" w:hAnsi="Times New Roman" w:cs="Angsana New"/>
      <w:b/>
      <w:bCs/>
      <w:sz w:val="24"/>
      <w:szCs w:val="24"/>
      <w:lang w:val="en-US"/>
    </w:rPr>
  </w:style>
  <w:style w:type="character" w:styleId="FootnoteReference">
    <w:name w:val="footnote reference"/>
    <w:basedOn w:val="DefaultParagraphFont"/>
    <w:uiPriority w:val="99"/>
    <w:semiHidden/>
    <w:unhideWhenUsed/>
    <w:rsid w:val="00093CDE"/>
    <w:rPr>
      <w:vertAlign w:val="superscript"/>
    </w:rPr>
  </w:style>
  <w:style w:type="paragraph" w:styleId="Footer">
    <w:name w:val="footer"/>
    <w:basedOn w:val="Normal"/>
    <w:link w:val="FooterChar"/>
    <w:uiPriority w:val="99"/>
    <w:unhideWhenUsed/>
    <w:rsid w:val="00987D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7DC1"/>
  </w:style>
</w:styles>
</file>

<file path=word/webSettings.xml><?xml version="1.0" encoding="utf-8"?>
<w:webSettings xmlns:r="http://schemas.openxmlformats.org/officeDocument/2006/relationships" xmlns:w="http://schemas.openxmlformats.org/wordprocessingml/2006/main">
  <w:divs>
    <w:div w:id="1432899435">
      <w:bodyDiv w:val="1"/>
      <w:marLeft w:val="0"/>
      <w:marRight w:val="0"/>
      <w:marTop w:val="0"/>
      <w:marBottom w:val="0"/>
      <w:divBdr>
        <w:top w:val="none" w:sz="0" w:space="0" w:color="auto"/>
        <w:left w:val="none" w:sz="0" w:space="0" w:color="auto"/>
        <w:bottom w:val="none" w:sz="0" w:space="0" w:color="auto"/>
        <w:right w:val="none" w:sz="0" w:space="0" w:color="auto"/>
      </w:divBdr>
    </w:div>
    <w:div w:id="1498839202">
      <w:bodyDiv w:val="1"/>
      <w:marLeft w:val="0"/>
      <w:marRight w:val="0"/>
      <w:marTop w:val="0"/>
      <w:marBottom w:val="0"/>
      <w:divBdr>
        <w:top w:val="none" w:sz="0" w:space="0" w:color="auto"/>
        <w:left w:val="none" w:sz="0" w:space="0" w:color="auto"/>
        <w:bottom w:val="none" w:sz="0" w:space="0" w:color="auto"/>
        <w:right w:val="none" w:sz="0" w:space="0" w:color="auto"/>
      </w:divBdr>
      <w:divsChild>
        <w:div w:id="1470128097">
          <w:marLeft w:val="0"/>
          <w:marRight w:val="0"/>
          <w:marTop w:val="0"/>
          <w:marBottom w:val="0"/>
          <w:divBdr>
            <w:top w:val="none" w:sz="0" w:space="0" w:color="auto"/>
            <w:left w:val="none" w:sz="0" w:space="0" w:color="auto"/>
            <w:bottom w:val="none" w:sz="0" w:space="0" w:color="auto"/>
            <w:right w:val="none" w:sz="0" w:space="0" w:color="auto"/>
          </w:divBdr>
          <w:divsChild>
            <w:div w:id="175223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FEE808-5E10-4763-B375-D5632B05A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3361</TotalTime>
  <Pages>69</Pages>
  <Words>31050</Words>
  <Characters>176991</Characters>
  <Application>Microsoft Office Word</Application>
  <DocSecurity>0</DocSecurity>
  <Lines>1474</Lines>
  <Paragraphs>415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395</cp:revision>
  <cp:lastPrinted>2020-01-19T13:57:00Z</cp:lastPrinted>
  <dcterms:created xsi:type="dcterms:W3CDTF">2020-01-11T19:35:00Z</dcterms:created>
  <dcterms:modified xsi:type="dcterms:W3CDTF">2020-01-19T20:46:00Z</dcterms:modified>
</cp:coreProperties>
</file>