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6F" w:rsidRDefault="0082106F"/>
    <w:p w:rsidR="0082106F" w:rsidRDefault="0082106F"/>
    <w:p w:rsidR="0082106F" w:rsidRPr="0082106F" w:rsidRDefault="0082106F" w:rsidP="00743C77">
      <w:pPr>
        <w:rPr>
          <w:b/>
          <w:lang w:val="fr-FR"/>
        </w:rPr>
      </w:pPr>
      <w:r w:rsidRPr="0082106F">
        <w:rPr>
          <w:b/>
          <w:lang w:val="fr-FR"/>
        </w:rPr>
        <w:t>PLAN DE RENFORCEMENT DES CAPACITES DES PARTENAIRES DE MISE EN ŒUVRE</w:t>
      </w:r>
      <w:r w:rsidR="00743C77">
        <w:rPr>
          <w:b/>
          <w:lang w:val="fr-FR"/>
        </w:rPr>
        <w:t xml:space="preserve"> DES PROJETS </w:t>
      </w:r>
    </w:p>
    <w:p w:rsidR="0082106F" w:rsidRDefault="0082106F"/>
    <w:tbl>
      <w:tblPr>
        <w:tblW w:w="11288" w:type="dxa"/>
        <w:tblInd w:w="-5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688"/>
        <w:gridCol w:w="6520"/>
        <w:gridCol w:w="1559"/>
      </w:tblGrid>
      <w:tr w:rsidR="0082106F" w:rsidRPr="00042FF4" w:rsidTr="0082106F">
        <w:trPr>
          <w:trHeight w:val="255"/>
          <w:tblHeader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N°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Faiblesses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Actions </w:t>
            </w:r>
            <w:r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de renforcement de capacité suggérées</w:t>
            </w:r>
          </w:p>
        </w:tc>
        <w:tc>
          <w:tcPr>
            <w:tcW w:w="1559" w:type="dxa"/>
            <w:vAlign w:val="center"/>
          </w:tcPr>
          <w:p w:rsidR="0082106F" w:rsidRPr="00042FF4" w:rsidRDefault="0082106F" w:rsidP="00142F9A">
            <w:pPr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Responsable</w:t>
            </w:r>
          </w:p>
        </w:tc>
      </w:tr>
      <w:tr w:rsidR="0082106F" w:rsidRPr="00042FF4" w:rsidTr="0082106F">
        <w:trPr>
          <w:trHeight w:val="25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Manque d’une politique spécifique contre la fraude et la corruption 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Elaboration d’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une politique standard contre la fraude et la corruption par le PNUD en collaboration avec ces partenaires qui ne possèdent aucune politique eux-mêmes. </w:t>
            </w:r>
          </w:p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Action : </w:t>
            </w:r>
          </w:p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Recrutement d’un consultant </w:t>
            </w:r>
          </w:p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</w:p>
          <w:p w:rsidR="0082106F" w:rsidRPr="00042FF4" w:rsidRDefault="0082106F" w:rsidP="0082106F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59" w:type="dxa"/>
            <w:vAlign w:val="center"/>
          </w:tcPr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M&amp;E</w:t>
            </w:r>
          </w:p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Procurement</w:t>
            </w:r>
          </w:p>
        </w:tc>
      </w:tr>
      <w:tr w:rsidR="0082106F" w:rsidRPr="00042FF4" w:rsidTr="0082106F">
        <w:trPr>
          <w:trHeight w:val="418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Absence</w:t>
            </w: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 d’un manuel de procédures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de gestion, ou les procédures de gestion du PE ne sont pas mises à jour 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82106F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R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ecruter un consultant pour l’élaboration d’un modèle de manuel de gestion financière et administrative, destiné aux associations locales de petite taille. </w:t>
            </w:r>
          </w:p>
        </w:tc>
        <w:tc>
          <w:tcPr>
            <w:tcW w:w="1559" w:type="dxa"/>
            <w:vAlign w:val="center"/>
          </w:tcPr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M&amp;E </w:t>
            </w:r>
          </w:p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Procurement </w:t>
            </w:r>
          </w:p>
        </w:tc>
      </w:tr>
      <w:tr w:rsidR="0082106F" w:rsidRPr="00042FF4" w:rsidTr="0082106F">
        <w:trPr>
          <w:trHeight w:val="25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Faiblesses dans les procédures pour l’élaboration de projets </w:t>
            </w: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lastRenderedPageBreak/>
              <w:t>et le suivi-évaluation de projets accomplis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</w:p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lastRenderedPageBreak/>
              <w:t>Former les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 responsables de programmation, de suivi et d’évaluation chez les PE, afin de renforcer leurs capacités générales dans ce domaine. </w:t>
            </w:r>
          </w:p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Former le partenaire sur les principes d'élaboration des projets</w:t>
            </w:r>
          </w:p>
        </w:tc>
        <w:tc>
          <w:tcPr>
            <w:tcW w:w="1559" w:type="dxa"/>
            <w:vAlign w:val="center"/>
          </w:tcPr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lastRenderedPageBreak/>
              <w:t xml:space="preserve">M&amp;E </w:t>
            </w:r>
          </w:p>
        </w:tc>
      </w:tr>
      <w:tr w:rsidR="0082106F" w:rsidRPr="00F4162E" w:rsidTr="0082106F">
        <w:trPr>
          <w:trHeight w:val="25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06F" w:rsidRPr="00F4162E" w:rsidRDefault="00357C7A" w:rsidP="00142F9A">
            <w:pPr>
              <w:jc w:val="center"/>
              <w:rPr>
                <w:rFonts w:ascii="Trebuchet MS" w:hAnsi="Trebuchet MS" w:cs="Arial"/>
                <w:color w:val="1A1A1A" w:themeColor="background1" w:themeShade="1A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1A1A1A" w:themeColor="background1" w:themeShade="1A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2106F" w:rsidRPr="00F4162E" w:rsidRDefault="0082106F" w:rsidP="00142F9A">
            <w:pPr>
              <w:rPr>
                <w:rFonts w:ascii="Trebuchet MS" w:hAnsi="Trebuchet MS" w:cs="Arial"/>
                <w:color w:val="1A1A1A" w:themeColor="background1" w:themeShade="1A"/>
                <w:sz w:val="18"/>
                <w:szCs w:val="18"/>
                <w:lang w:val="fr-FR" w:eastAsia="fr-FR"/>
              </w:rPr>
            </w:pPr>
            <w:r w:rsidRPr="00F4162E">
              <w:rPr>
                <w:rFonts w:ascii="Trebuchet MS" w:hAnsi="Trebuchet MS" w:cs="Arial"/>
                <w:color w:val="1A1A1A" w:themeColor="background1" w:themeShade="1A"/>
                <w:sz w:val="18"/>
                <w:szCs w:val="18"/>
                <w:lang w:val="fr-FR" w:eastAsia="fr-FR"/>
              </w:rPr>
              <w:t>Absence d’un système de comptabilité professionnel et</w:t>
            </w:r>
            <w:r>
              <w:rPr>
                <w:rFonts w:ascii="Trebuchet MS" w:hAnsi="Trebuchet MS" w:cs="Arial"/>
                <w:color w:val="1A1A1A" w:themeColor="background1" w:themeShade="1A"/>
                <w:sz w:val="18"/>
                <w:szCs w:val="18"/>
                <w:lang w:val="fr-FR" w:eastAsia="fr-FR"/>
              </w:rPr>
              <w:t>/</w:t>
            </w:r>
            <w:r w:rsidRPr="00F4162E">
              <w:rPr>
                <w:rFonts w:ascii="Trebuchet MS" w:hAnsi="Trebuchet MS" w:cs="Arial"/>
                <w:color w:val="1A1A1A" w:themeColor="background1" w:themeShade="1A"/>
                <w:sz w:val="18"/>
                <w:szCs w:val="18"/>
                <w:lang w:val="fr-FR" w:eastAsia="fr-FR"/>
              </w:rPr>
              <w:t>ou le système comptable n’est pas paramétré correctement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82106F" w:rsidRPr="00F4162E" w:rsidRDefault="00743C77" w:rsidP="00142F9A">
            <w:pPr>
              <w:rPr>
                <w:rFonts w:ascii="Trebuchet MS" w:hAnsi="Trebuchet MS" w:cs="Arial"/>
                <w:color w:val="1A1A1A" w:themeColor="background1" w:themeShade="1A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1A1A1A" w:themeColor="background1" w:themeShade="1A"/>
                <w:sz w:val="18"/>
                <w:szCs w:val="18"/>
                <w:lang w:val="fr-FR" w:eastAsia="fr-FR"/>
              </w:rPr>
              <w:t>L</w:t>
            </w:r>
            <w:r w:rsidR="0082106F">
              <w:rPr>
                <w:rFonts w:ascii="Trebuchet MS" w:hAnsi="Trebuchet MS" w:cs="Arial"/>
                <w:color w:val="1A1A1A" w:themeColor="background1" w:themeShade="1A"/>
                <w:sz w:val="18"/>
                <w:szCs w:val="18"/>
                <w:lang w:val="fr-FR" w:eastAsia="fr-FR"/>
              </w:rPr>
              <w:t>e PNUD peut aussi considérer l’achat direct d’un logiciel comptable professionnel pour les PE qui ne possèdent aucun système.</w:t>
            </w:r>
          </w:p>
        </w:tc>
        <w:tc>
          <w:tcPr>
            <w:tcW w:w="1559" w:type="dxa"/>
            <w:vAlign w:val="center"/>
          </w:tcPr>
          <w:p w:rsidR="0082106F" w:rsidRPr="00F4162E" w:rsidRDefault="00743C77" w:rsidP="00142F9A">
            <w:pPr>
              <w:rPr>
                <w:rFonts w:ascii="Trebuchet MS" w:hAnsi="Trebuchet MS" w:cs="Arial"/>
                <w:color w:val="1A1A1A" w:themeColor="background1" w:themeShade="1A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1A1A1A" w:themeColor="background1" w:themeShade="1A"/>
                <w:sz w:val="18"/>
                <w:szCs w:val="18"/>
                <w:lang w:val="fr-FR" w:eastAsia="fr-FR"/>
              </w:rPr>
              <w:t xml:space="preserve">Marie Agnes </w:t>
            </w:r>
          </w:p>
        </w:tc>
      </w:tr>
      <w:tr w:rsidR="0082106F" w:rsidRPr="00042FF4" w:rsidTr="0082106F">
        <w:trPr>
          <w:trHeight w:val="25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06F" w:rsidRPr="00042FF4" w:rsidRDefault="00357C7A" w:rsidP="00142F9A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Faiblesses dans les contrôles gérant les imputations comptables / absence de procédures 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82106F" w:rsidRPr="00042FF4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Formation</w:t>
            </w:r>
            <w:r w:rsidR="0082106F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 avec ces partenaires sur les procédures de gestion comptable, y compris les meilleures pratiques en classement et archivage de documents comptables.</w:t>
            </w:r>
          </w:p>
        </w:tc>
        <w:tc>
          <w:tcPr>
            <w:tcW w:w="1559" w:type="dxa"/>
            <w:vAlign w:val="center"/>
          </w:tcPr>
          <w:p w:rsidR="0082106F" w:rsidRPr="00042FF4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Pascasie et Assistant-e-s</w:t>
            </w:r>
          </w:p>
        </w:tc>
      </w:tr>
      <w:tr w:rsidR="0082106F" w:rsidRPr="00042FF4" w:rsidTr="0082106F">
        <w:trPr>
          <w:trHeight w:val="255"/>
        </w:trPr>
        <w:tc>
          <w:tcPr>
            <w:tcW w:w="521" w:type="dxa"/>
            <w:shd w:val="clear" w:color="auto" w:fill="auto"/>
            <w:noWrap/>
            <w:vAlign w:val="center"/>
          </w:tcPr>
          <w:p w:rsidR="0082106F" w:rsidRPr="00042FF4" w:rsidRDefault="00357C7A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2688" w:type="dxa"/>
            <w:shd w:val="clear" w:color="auto" w:fill="auto"/>
            <w:noWrap/>
            <w:vAlign w:val="center"/>
          </w:tcPr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Manque de procédures gérant les comptes bancaires et/ou de la caisse du PE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43C77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Formation sur la tenue des comptes : </w:t>
            </w:r>
            <w:r w:rsidR="0082106F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les rapprochements bancaires</w:t>
            </w:r>
          </w:p>
          <w:p w:rsidR="00743C77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</w:p>
          <w:p w:rsidR="0082106F" w:rsidRPr="00042FF4" w:rsidRDefault="0082106F" w:rsidP="00743C77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59" w:type="dxa"/>
            <w:vAlign w:val="center"/>
          </w:tcPr>
          <w:p w:rsidR="0082106F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Pascasie </w:t>
            </w:r>
          </w:p>
          <w:p w:rsidR="00743C77" w:rsidRPr="00042FF4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Jocelyne et Assistant-e-s</w:t>
            </w:r>
          </w:p>
        </w:tc>
      </w:tr>
      <w:tr w:rsidR="0082106F" w:rsidRPr="00042FF4" w:rsidTr="0082106F">
        <w:trPr>
          <w:trHeight w:val="25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06F" w:rsidRPr="00042FF4" w:rsidRDefault="00357C7A" w:rsidP="00142F9A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7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Gestion des immobilisations du PE à améliorer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</w:p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Le PNUD doit considérer l’établissement des outils de gestion pour faciliter l’inspection et contrôle des biens, équipements et stocks des PE qui possèdent plus qu’un stock de consommables bureaucratiques. </w:t>
            </w:r>
          </w:p>
        </w:tc>
        <w:tc>
          <w:tcPr>
            <w:tcW w:w="1559" w:type="dxa"/>
            <w:vAlign w:val="center"/>
          </w:tcPr>
          <w:p w:rsidR="0082106F" w:rsidRPr="00042FF4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Jeanne D’Arc</w:t>
            </w:r>
          </w:p>
        </w:tc>
      </w:tr>
      <w:tr w:rsidR="0082106F" w:rsidRPr="00042FF4" w:rsidTr="0082106F">
        <w:trPr>
          <w:trHeight w:val="25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06F" w:rsidRPr="00042FF4" w:rsidRDefault="00357C7A" w:rsidP="00142F9A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8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Manque des états financiers qui couvrent l’ensemble des activités du PE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. 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</w:p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Le PNUD doit f</w:t>
            </w: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ormer le partenaire sur les normes internationales d'établissement des états financiers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 (IFRS / IPSAS) afin d’accompagner les PE dans la préparation d’états financiers à part des rapports financiers exigés par leurs bailleurs de fonds. </w:t>
            </w:r>
          </w:p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59" w:type="dxa"/>
            <w:vAlign w:val="center"/>
          </w:tcPr>
          <w:p w:rsidR="00743C77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Marie Agnes </w:t>
            </w:r>
          </w:p>
          <w:p w:rsidR="0082106F" w:rsidRPr="00042FF4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Pascasie </w:t>
            </w:r>
          </w:p>
        </w:tc>
      </w:tr>
      <w:tr w:rsidR="0082106F" w:rsidRPr="00042FF4" w:rsidTr="0082106F">
        <w:trPr>
          <w:trHeight w:val="25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06F" w:rsidRPr="00042FF4" w:rsidRDefault="00357C7A" w:rsidP="00142F9A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Absence d’audit interne et/ou externe du PE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82106F" w:rsidRPr="00042FF4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L</w:t>
            </w:r>
            <w:r w:rsidR="0082106F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e PNUD doit réaliser plus de missions de vérification ponctuelles ou d’audit pour les partenaires </w:t>
            </w:r>
          </w:p>
        </w:tc>
        <w:tc>
          <w:tcPr>
            <w:tcW w:w="1559" w:type="dxa"/>
            <w:vAlign w:val="center"/>
          </w:tcPr>
          <w:p w:rsidR="0082106F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Jocelyne </w:t>
            </w:r>
          </w:p>
          <w:p w:rsidR="00743C77" w:rsidRPr="00042FF4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Assistant-e-s</w:t>
            </w:r>
          </w:p>
        </w:tc>
      </w:tr>
      <w:tr w:rsidR="0082106F" w:rsidRPr="00042FF4" w:rsidTr="0082106F">
        <w:trPr>
          <w:trHeight w:val="25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06F" w:rsidRPr="00042FF4" w:rsidRDefault="0082106F" w:rsidP="00142F9A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lastRenderedPageBreak/>
              <w:t>1</w:t>
            </w:r>
            <w:r w:rsidR="00357C7A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0</w:t>
            </w:r>
            <w:bookmarkStart w:id="0" w:name="_GoBack"/>
            <w:bookmarkEnd w:id="0"/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Faiblesses dans les procédures de passation des marchés du PE et/ou non-respect des procédures en vigueur</w:t>
            </w:r>
          </w:p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</w:p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 w:rsidRPr="00042FF4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Manque d’une base de données de fournisseurs et prestataires de service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82106F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Formation sur les</w:t>
            </w:r>
            <w:r w:rsidR="0082106F"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 procédures de passation de marché appropriées pour les ONG de petite taille dans un modèle de manuel de gestion. </w:t>
            </w:r>
          </w:p>
          <w:p w:rsidR="0082106F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</w:p>
          <w:p w:rsidR="0082106F" w:rsidRPr="00042FF4" w:rsidRDefault="0082106F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Le PNUD peut aussi appuyer ses PE dans l’établissement d’une liste de base de données de fournisseurs et prestataires fiables sur le marché local.</w:t>
            </w:r>
          </w:p>
        </w:tc>
        <w:tc>
          <w:tcPr>
            <w:tcW w:w="1559" w:type="dxa"/>
            <w:vAlign w:val="center"/>
          </w:tcPr>
          <w:p w:rsidR="0082106F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>Procurement</w:t>
            </w:r>
          </w:p>
          <w:p w:rsidR="00743C77" w:rsidRPr="00042FF4" w:rsidRDefault="00743C77" w:rsidP="00142F9A">
            <w:pP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fr-FR" w:eastAsia="fr-FR"/>
              </w:rPr>
              <w:t xml:space="preserve">Procurement </w:t>
            </w:r>
          </w:p>
        </w:tc>
      </w:tr>
    </w:tbl>
    <w:p w:rsidR="0082106F" w:rsidRDefault="0082106F" w:rsidP="0082106F">
      <w:pPr>
        <w:rPr>
          <w:rFonts w:ascii="Trebuchet MS" w:hAnsi="Trebuchet MS" w:cs="Arial"/>
          <w:bCs/>
          <w:color w:val="000000" w:themeColor="text1"/>
          <w:lang w:val="fr-FR"/>
        </w:rPr>
      </w:pPr>
    </w:p>
    <w:p w:rsidR="0082106F" w:rsidRDefault="0082106F" w:rsidP="0082106F">
      <w:pPr>
        <w:rPr>
          <w:rFonts w:ascii="Trebuchet MS" w:hAnsi="Trebuchet MS" w:cs="Arial"/>
          <w:bCs/>
          <w:color w:val="000000" w:themeColor="text1"/>
          <w:lang w:val="fr-FR"/>
        </w:rPr>
      </w:pPr>
    </w:p>
    <w:p w:rsidR="0082106F" w:rsidRDefault="0082106F" w:rsidP="0082106F">
      <w:pPr>
        <w:rPr>
          <w:rFonts w:ascii="Trebuchet MS" w:hAnsi="Trebuchet MS" w:cs="Arial"/>
          <w:bCs/>
          <w:color w:val="000000" w:themeColor="text1"/>
          <w:lang w:val="fr-FR"/>
        </w:rPr>
      </w:pPr>
    </w:p>
    <w:p w:rsidR="0082106F" w:rsidRDefault="0082106F" w:rsidP="0082106F">
      <w:pPr>
        <w:rPr>
          <w:rFonts w:ascii="Trebuchet MS" w:hAnsi="Trebuchet MS" w:cs="Arial"/>
          <w:bCs/>
          <w:color w:val="000000" w:themeColor="text1"/>
          <w:lang w:val="fr-FR"/>
        </w:rPr>
      </w:pPr>
    </w:p>
    <w:p w:rsidR="0082106F" w:rsidRDefault="0082106F"/>
    <w:sectPr w:rsidR="0082106F" w:rsidSect="008210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6F"/>
    <w:rsid w:val="00357C7A"/>
    <w:rsid w:val="00743C77"/>
    <w:rsid w:val="008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E3E0"/>
  <w15:chartTrackingRefBased/>
  <w15:docId w15:val="{70461F7A-DF2A-4B53-AE43-53FBA7AA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Mukanya Mufuta</dc:creator>
  <cp:keywords/>
  <dc:description/>
  <cp:lastModifiedBy>Pascal Mukanya Mufuta</cp:lastModifiedBy>
  <cp:revision>2</cp:revision>
  <dcterms:created xsi:type="dcterms:W3CDTF">2020-01-22T14:56:00Z</dcterms:created>
  <dcterms:modified xsi:type="dcterms:W3CDTF">2020-01-22T15:20:00Z</dcterms:modified>
</cp:coreProperties>
</file>