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97C81C" w14:textId="77777777" w:rsidR="00CD0C32" w:rsidRPr="007C17C7" w:rsidRDefault="00CE3C8D" w:rsidP="00CD0C32">
      <w:pPr>
        <w:jc w:val="center"/>
        <w:rPr>
          <w:b/>
          <w:sz w:val="32"/>
          <w:szCs w:val="32"/>
        </w:rPr>
      </w:pPr>
      <w:r>
        <w:rPr>
          <w:b/>
          <w:sz w:val="32"/>
          <w:szCs w:val="32"/>
        </w:rPr>
        <w:t xml:space="preserve">Application </w:t>
      </w:r>
      <w:r w:rsidR="00CD0C32" w:rsidRPr="007C17C7">
        <w:rPr>
          <w:b/>
          <w:sz w:val="32"/>
          <w:szCs w:val="32"/>
        </w:rPr>
        <w:t>- Expert on Demand (</w:t>
      </w:r>
      <w:r w:rsidR="005F2C38">
        <w:rPr>
          <w:b/>
          <w:sz w:val="32"/>
          <w:szCs w:val="32"/>
        </w:rPr>
        <w:t>Czech</w:t>
      </w:r>
      <w:r w:rsidR="006665C7">
        <w:rPr>
          <w:b/>
          <w:sz w:val="32"/>
          <w:szCs w:val="32"/>
        </w:rPr>
        <w:t xml:space="preserve"> - </w:t>
      </w:r>
      <w:r w:rsidR="006665C7" w:rsidRPr="007C17C7">
        <w:rPr>
          <w:b/>
          <w:sz w:val="32"/>
          <w:szCs w:val="32"/>
        </w:rPr>
        <w:t>UNDP</w:t>
      </w:r>
      <w:r w:rsidR="005F2C38">
        <w:rPr>
          <w:b/>
          <w:sz w:val="32"/>
          <w:szCs w:val="32"/>
        </w:rPr>
        <w:t xml:space="preserve"> </w:t>
      </w:r>
      <w:r w:rsidR="00CD0C32" w:rsidRPr="007C17C7">
        <w:rPr>
          <w:b/>
          <w:sz w:val="32"/>
          <w:szCs w:val="32"/>
        </w:rPr>
        <w:t>Trust Fund)</w:t>
      </w:r>
      <w:r>
        <w:rPr>
          <w:rStyle w:val="FootnoteReference"/>
          <w:b/>
          <w:sz w:val="32"/>
          <w:szCs w:val="32"/>
        </w:rPr>
        <w:footnoteReference w:id="1"/>
      </w:r>
    </w:p>
    <w:p w14:paraId="39E4BCA1" w14:textId="77777777" w:rsidR="002B4701" w:rsidRPr="007C17C7" w:rsidRDefault="00CD0C32" w:rsidP="00CD0C32">
      <w:pPr>
        <w:jc w:val="center"/>
        <w:rPr>
          <w:color w:val="548DD4" w:themeColor="text2" w:themeTint="99"/>
          <w:sz w:val="28"/>
          <w:szCs w:val="28"/>
        </w:rPr>
      </w:pPr>
      <w:r w:rsidRPr="00404A0B">
        <w:rPr>
          <w:sz w:val="28"/>
          <w:szCs w:val="28"/>
        </w:rPr>
        <w:t xml:space="preserve">Please send this request to </w:t>
      </w:r>
      <w:hyperlink r:id="rId8" w:history="1">
        <w:r w:rsidRPr="00404A0B">
          <w:rPr>
            <w:rStyle w:val="Hyperlink"/>
            <w:sz w:val="28"/>
            <w:szCs w:val="28"/>
          </w:rPr>
          <w:t>CTF.applications@undp.org</w:t>
        </w:r>
      </w:hyperlink>
      <w:r w:rsidR="002B4701" w:rsidRPr="00404A0B">
        <w:t xml:space="preserve">, </w:t>
      </w:r>
      <w:r w:rsidR="002B4701" w:rsidRPr="007C17C7">
        <w:rPr>
          <w:sz w:val="28"/>
          <w:szCs w:val="28"/>
        </w:rPr>
        <w:t xml:space="preserve">CC: </w:t>
      </w:r>
      <w:hyperlink r:id="rId9" w:history="1">
        <w:r w:rsidR="002B4701" w:rsidRPr="007C17C7">
          <w:rPr>
            <w:rStyle w:val="Hyperlink"/>
            <w:sz w:val="28"/>
            <w:szCs w:val="28"/>
          </w:rPr>
          <w:t>ivan.lukas@undp.org</w:t>
        </w:r>
      </w:hyperlink>
      <w:r w:rsidR="005F2C38">
        <w:rPr>
          <w:rStyle w:val="Hyperlink"/>
          <w:sz w:val="28"/>
          <w:szCs w:val="28"/>
        </w:rPr>
        <w:t xml:space="preserve"> </w:t>
      </w:r>
      <w:r w:rsidR="005F2C38" w:rsidRPr="00214A90">
        <w:rPr>
          <w:sz w:val="28"/>
        </w:rPr>
        <w:t xml:space="preserve">and </w:t>
      </w:r>
      <w:r w:rsidR="00725318">
        <w:rPr>
          <w:rStyle w:val="Hyperlink"/>
          <w:sz w:val="28"/>
          <w:szCs w:val="28"/>
        </w:rPr>
        <w:t>l</w:t>
      </w:r>
      <w:r w:rsidR="005F2C38">
        <w:rPr>
          <w:rStyle w:val="Hyperlink"/>
          <w:sz w:val="28"/>
          <w:szCs w:val="28"/>
        </w:rPr>
        <w:t>ukas.svatek@undp.org</w:t>
      </w:r>
      <w:r w:rsidR="002B4701" w:rsidRPr="007C17C7">
        <w:rPr>
          <w:sz w:val="28"/>
          <w:szCs w:val="28"/>
        </w:rPr>
        <w:t xml:space="preserve"> </w:t>
      </w:r>
    </w:p>
    <w:tbl>
      <w:tblPr>
        <w:tblStyle w:val="TableGrid"/>
        <w:tblW w:w="0" w:type="auto"/>
        <w:tblLook w:val="04A0" w:firstRow="1" w:lastRow="0" w:firstColumn="1" w:lastColumn="0" w:noHBand="0" w:noVBand="1"/>
      </w:tblPr>
      <w:tblGrid>
        <w:gridCol w:w="2718"/>
        <w:gridCol w:w="6858"/>
      </w:tblGrid>
      <w:tr w:rsidR="00CD0C32" w:rsidRPr="00404A0B" w14:paraId="2C993995" w14:textId="77777777" w:rsidTr="005F216B">
        <w:tc>
          <w:tcPr>
            <w:tcW w:w="2718" w:type="dxa"/>
          </w:tcPr>
          <w:p w14:paraId="172539E4" w14:textId="77777777" w:rsidR="00CD0C32" w:rsidRPr="00404A0B" w:rsidRDefault="00D11CE0" w:rsidP="007418BA">
            <w:pPr>
              <w:rPr>
                <w:b/>
              </w:rPr>
            </w:pPr>
            <w:r w:rsidRPr="00D11CE0">
              <w:rPr>
                <w:b/>
              </w:rPr>
              <w:t>Country Office and Name of Responsible Project Manager</w:t>
            </w:r>
          </w:p>
        </w:tc>
        <w:tc>
          <w:tcPr>
            <w:tcW w:w="6858" w:type="dxa"/>
          </w:tcPr>
          <w:p w14:paraId="0A2AABA9" w14:textId="77777777" w:rsidR="00CD0C32" w:rsidRPr="00404A0B" w:rsidRDefault="00D11CE0" w:rsidP="005F216B">
            <w:pPr>
              <w:rPr>
                <w:i/>
              </w:rPr>
            </w:pPr>
            <w:r w:rsidRPr="000749E0">
              <w:rPr>
                <w:rFonts w:ascii="Century Gothic" w:hAnsi="Century Gothic"/>
                <w:color w:val="FF0000"/>
                <w:sz w:val="20"/>
                <w:szCs w:val="20"/>
              </w:rPr>
              <w:t>Country Office, Name of Manager(s), Position, Email of Manager(s), Telephone, Skype</w:t>
            </w:r>
            <w:r w:rsidRPr="00404A0B">
              <w:rPr>
                <w:i/>
              </w:rPr>
              <w:t xml:space="preserve"> </w:t>
            </w:r>
          </w:p>
          <w:p w14:paraId="22081EFB" w14:textId="77777777" w:rsidR="00CD0C32" w:rsidRPr="00404A0B" w:rsidRDefault="00CD0C32" w:rsidP="005F216B"/>
        </w:tc>
      </w:tr>
      <w:tr w:rsidR="00CD0C32" w:rsidRPr="00404A0B" w14:paraId="1F4136DD" w14:textId="77777777" w:rsidTr="005F216B">
        <w:tc>
          <w:tcPr>
            <w:tcW w:w="2718" w:type="dxa"/>
          </w:tcPr>
          <w:p w14:paraId="0D42DE07" w14:textId="77777777" w:rsidR="00404A0B" w:rsidRPr="007C17C7" w:rsidRDefault="003F14C9" w:rsidP="00404A0B">
            <w:pPr>
              <w:rPr>
                <w:b/>
              </w:rPr>
            </w:pPr>
            <w:r w:rsidRPr="007C17C7">
              <w:rPr>
                <w:b/>
              </w:rPr>
              <w:t>S</w:t>
            </w:r>
            <w:r w:rsidR="002C6E13" w:rsidRPr="007C17C7">
              <w:rPr>
                <w:b/>
              </w:rPr>
              <w:t>ectoral focus</w:t>
            </w:r>
          </w:p>
          <w:p w14:paraId="594C5E4D" w14:textId="77777777" w:rsidR="00404A0B" w:rsidRPr="007C17C7" w:rsidRDefault="00404A0B" w:rsidP="00404A0B">
            <w:pPr>
              <w:rPr>
                <w:b/>
              </w:rPr>
            </w:pPr>
          </w:p>
          <w:p w14:paraId="61CA8CCF" w14:textId="77777777" w:rsidR="00404A0B" w:rsidRPr="007C17C7" w:rsidRDefault="00404A0B" w:rsidP="00404A0B">
            <w:pPr>
              <w:rPr>
                <w:b/>
              </w:rPr>
            </w:pPr>
          </w:p>
          <w:p w14:paraId="3288BD10" w14:textId="77777777" w:rsidR="00404A0B" w:rsidRPr="007C17C7" w:rsidRDefault="00404A0B" w:rsidP="00404A0B">
            <w:pPr>
              <w:rPr>
                <w:b/>
              </w:rPr>
            </w:pPr>
          </w:p>
          <w:p w14:paraId="42C9DCD0" w14:textId="77777777" w:rsidR="00404A0B" w:rsidRPr="007C17C7" w:rsidRDefault="00404A0B" w:rsidP="00404A0B">
            <w:pPr>
              <w:rPr>
                <w:b/>
              </w:rPr>
            </w:pPr>
          </w:p>
          <w:p w14:paraId="5528F4C6" w14:textId="77777777" w:rsidR="00404A0B" w:rsidRPr="007C17C7" w:rsidRDefault="00404A0B" w:rsidP="00404A0B">
            <w:pPr>
              <w:rPr>
                <w:b/>
              </w:rPr>
            </w:pPr>
          </w:p>
          <w:p w14:paraId="1F432846" w14:textId="77777777" w:rsidR="00404A0B" w:rsidRPr="007C17C7" w:rsidRDefault="00404A0B" w:rsidP="00404A0B">
            <w:pPr>
              <w:rPr>
                <w:b/>
              </w:rPr>
            </w:pPr>
          </w:p>
          <w:p w14:paraId="6E6CBED2" w14:textId="77777777" w:rsidR="00CD0C32" w:rsidRPr="007C17C7" w:rsidRDefault="00CD0C32" w:rsidP="00404A0B">
            <w:pPr>
              <w:rPr>
                <w:b/>
              </w:rPr>
            </w:pPr>
          </w:p>
        </w:tc>
        <w:tc>
          <w:tcPr>
            <w:tcW w:w="6858" w:type="dxa"/>
          </w:tcPr>
          <w:p w14:paraId="5CE183BC" w14:textId="77777777" w:rsidR="003F14C9" w:rsidRPr="007C17C7" w:rsidRDefault="003F14C9" w:rsidP="00404A0B">
            <w:pPr>
              <w:pStyle w:val="NoSpacing"/>
              <w:rPr>
                <w:rFonts w:ascii="Century Gothic" w:hAnsi="Century Gothic"/>
                <w:sz w:val="20"/>
                <w:szCs w:val="20"/>
                <w:lang w:val="en-GB"/>
              </w:rPr>
            </w:pPr>
          </w:p>
          <w:p w14:paraId="5287B077" w14:textId="77777777" w:rsidR="00103D9B" w:rsidRPr="007C17C7" w:rsidRDefault="00103D9B" w:rsidP="00404A0B">
            <w:pPr>
              <w:pStyle w:val="NoSpacing"/>
              <w:rPr>
                <w:rFonts w:ascii="Century Gothic" w:hAnsi="Century Gothic"/>
                <w:sz w:val="20"/>
                <w:szCs w:val="20"/>
                <w:lang w:val="en-GB"/>
              </w:rPr>
            </w:pPr>
            <w:r w:rsidRPr="007C17C7">
              <w:rPr>
                <w:rFonts w:ascii="Century Gothic" w:hAnsi="Century Gothic"/>
                <w:sz w:val="20"/>
                <w:szCs w:val="20"/>
                <w:lang w:val="en-GB"/>
              </w:rPr>
              <w:t>Please, mark the</w:t>
            </w:r>
            <w:r w:rsidR="007C17C7" w:rsidRPr="007C17C7">
              <w:rPr>
                <w:rFonts w:ascii="Century Gothic" w:hAnsi="Century Gothic"/>
                <w:sz w:val="20"/>
                <w:szCs w:val="20"/>
                <w:lang w:val="en-GB"/>
              </w:rPr>
              <w:t xml:space="preserve"> </w:t>
            </w:r>
            <w:r w:rsidRPr="007C17C7">
              <w:rPr>
                <w:rFonts w:ascii="Century Gothic" w:hAnsi="Century Gothic"/>
                <w:sz w:val="20"/>
                <w:szCs w:val="20"/>
                <w:lang w:val="en-GB"/>
              </w:rPr>
              <w:t>sectoral focus</w:t>
            </w:r>
            <w:r w:rsidR="002C3D6E" w:rsidRPr="007C17C7">
              <w:rPr>
                <w:rFonts w:ascii="Century Gothic" w:hAnsi="Century Gothic"/>
                <w:sz w:val="20"/>
                <w:szCs w:val="20"/>
                <w:lang w:val="en-GB"/>
              </w:rPr>
              <w:t xml:space="preserve"> of</w:t>
            </w:r>
            <w:r w:rsidRPr="007C17C7">
              <w:rPr>
                <w:rFonts w:ascii="Century Gothic" w:hAnsi="Century Gothic"/>
                <w:sz w:val="20"/>
                <w:szCs w:val="20"/>
                <w:lang w:val="en-GB"/>
              </w:rPr>
              <w:t xml:space="preserve"> your intervention</w:t>
            </w:r>
          </w:p>
          <w:p w14:paraId="3A89B805" w14:textId="77777777" w:rsidR="00404A0B" w:rsidRPr="007C17C7" w:rsidRDefault="00404A0B" w:rsidP="00404A0B">
            <w:pPr>
              <w:pStyle w:val="NoSpacing"/>
              <w:rPr>
                <w:rFonts w:ascii="Century Gothic" w:hAnsi="Century Gothic"/>
                <w:sz w:val="20"/>
                <w:szCs w:val="20"/>
                <w:lang w:val="en-GB"/>
              </w:rPr>
            </w:pPr>
            <w:r w:rsidRPr="007C17C7">
              <w:rPr>
                <w:rFonts w:ascii="Century Gothic" w:hAnsi="Century Gothic"/>
                <w:sz w:val="20"/>
                <w:szCs w:val="20"/>
                <w:lang w:val="en-GB"/>
              </w:rPr>
              <w:fldChar w:fldCharType="begin">
                <w:ffData>
                  <w:name w:val="Check1"/>
                  <w:enabled/>
                  <w:calcOnExit w:val="0"/>
                  <w:checkBox>
                    <w:sizeAuto/>
                    <w:default w:val="0"/>
                  </w:checkBox>
                </w:ffData>
              </w:fldChar>
            </w:r>
            <w:r w:rsidRPr="007C17C7">
              <w:rPr>
                <w:rFonts w:ascii="Century Gothic" w:hAnsi="Century Gothic"/>
                <w:sz w:val="20"/>
                <w:szCs w:val="20"/>
                <w:lang w:val="en-GB"/>
              </w:rPr>
              <w:instrText xml:space="preserve"> FORMCHECKBOX </w:instrText>
            </w:r>
            <w:r w:rsidR="00E41406">
              <w:rPr>
                <w:rFonts w:ascii="Century Gothic" w:hAnsi="Century Gothic"/>
                <w:sz w:val="20"/>
                <w:szCs w:val="20"/>
                <w:lang w:val="en-GB"/>
              </w:rPr>
            </w:r>
            <w:r w:rsidR="00E41406">
              <w:rPr>
                <w:rFonts w:ascii="Century Gothic" w:hAnsi="Century Gothic"/>
                <w:sz w:val="20"/>
                <w:szCs w:val="20"/>
                <w:lang w:val="en-GB"/>
              </w:rPr>
              <w:fldChar w:fldCharType="separate"/>
            </w:r>
            <w:r w:rsidRPr="007C17C7">
              <w:rPr>
                <w:rFonts w:ascii="Century Gothic" w:hAnsi="Century Gothic"/>
                <w:sz w:val="20"/>
                <w:szCs w:val="20"/>
                <w:lang w:val="en-GB"/>
              </w:rPr>
              <w:fldChar w:fldCharType="end"/>
            </w:r>
            <w:r w:rsidR="009023C4">
              <w:rPr>
                <w:rFonts w:ascii="Century Gothic" w:hAnsi="Century Gothic"/>
                <w:sz w:val="20"/>
                <w:szCs w:val="20"/>
                <w:lang w:val="en-GB"/>
              </w:rPr>
              <w:t xml:space="preserve"> Democratic Governance</w:t>
            </w:r>
          </w:p>
          <w:p w14:paraId="50657C25" w14:textId="77777777" w:rsidR="00404A0B" w:rsidRPr="007C17C7" w:rsidRDefault="00404A0B" w:rsidP="00404A0B">
            <w:pPr>
              <w:pStyle w:val="NoSpacing"/>
              <w:rPr>
                <w:rFonts w:ascii="Century Gothic" w:hAnsi="Century Gothic"/>
                <w:sz w:val="20"/>
                <w:szCs w:val="20"/>
                <w:lang w:val="en-GB"/>
              </w:rPr>
            </w:pPr>
            <w:r w:rsidRPr="007C17C7">
              <w:rPr>
                <w:rFonts w:ascii="Century Gothic" w:hAnsi="Century Gothic"/>
                <w:sz w:val="20"/>
                <w:szCs w:val="20"/>
                <w:lang w:val="en-GB"/>
              </w:rPr>
              <w:fldChar w:fldCharType="begin">
                <w:ffData>
                  <w:name w:val="Check1"/>
                  <w:enabled/>
                  <w:calcOnExit w:val="0"/>
                  <w:checkBox>
                    <w:sizeAuto/>
                    <w:default w:val="0"/>
                  </w:checkBox>
                </w:ffData>
              </w:fldChar>
            </w:r>
            <w:r w:rsidRPr="007C17C7">
              <w:rPr>
                <w:rFonts w:ascii="Century Gothic" w:hAnsi="Century Gothic"/>
                <w:sz w:val="20"/>
                <w:szCs w:val="20"/>
                <w:lang w:val="en-GB"/>
              </w:rPr>
              <w:instrText xml:space="preserve"> FORMCHECKBOX </w:instrText>
            </w:r>
            <w:r w:rsidR="00E41406">
              <w:rPr>
                <w:rFonts w:ascii="Century Gothic" w:hAnsi="Century Gothic"/>
                <w:sz w:val="20"/>
                <w:szCs w:val="20"/>
                <w:lang w:val="en-GB"/>
              </w:rPr>
            </w:r>
            <w:r w:rsidR="00E41406">
              <w:rPr>
                <w:rFonts w:ascii="Century Gothic" w:hAnsi="Century Gothic"/>
                <w:sz w:val="20"/>
                <w:szCs w:val="20"/>
                <w:lang w:val="en-GB"/>
              </w:rPr>
              <w:fldChar w:fldCharType="separate"/>
            </w:r>
            <w:r w:rsidRPr="007C17C7">
              <w:rPr>
                <w:rFonts w:ascii="Century Gothic" w:hAnsi="Century Gothic"/>
                <w:sz w:val="20"/>
                <w:szCs w:val="20"/>
                <w:lang w:val="en-GB"/>
              </w:rPr>
              <w:fldChar w:fldCharType="end"/>
            </w:r>
            <w:r w:rsidRPr="007C17C7">
              <w:rPr>
                <w:rFonts w:ascii="Century Gothic" w:hAnsi="Century Gothic"/>
                <w:sz w:val="20"/>
                <w:szCs w:val="20"/>
                <w:lang w:val="en-GB"/>
              </w:rPr>
              <w:t xml:space="preserve"> Economic Transformation </w:t>
            </w:r>
          </w:p>
          <w:p w14:paraId="60587999" w14:textId="77777777" w:rsidR="00404A0B" w:rsidRPr="007C17C7" w:rsidRDefault="00404A0B" w:rsidP="00404A0B">
            <w:pPr>
              <w:pStyle w:val="NoSpacing"/>
              <w:rPr>
                <w:rFonts w:ascii="Century Gothic" w:hAnsi="Century Gothic"/>
                <w:sz w:val="20"/>
                <w:szCs w:val="20"/>
                <w:lang w:val="en-GB"/>
              </w:rPr>
            </w:pPr>
            <w:r w:rsidRPr="007C17C7">
              <w:rPr>
                <w:rFonts w:ascii="Century Gothic" w:hAnsi="Century Gothic"/>
                <w:sz w:val="20"/>
                <w:szCs w:val="20"/>
                <w:lang w:val="en-GB"/>
              </w:rPr>
              <w:fldChar w:fldCharType="begin">
                <w:ffData>
                  <w:name w:val=""/>
                  <w:enabled/>
                  <w:calcOnExit w:val="0"/>
                  <w:checkBox>
                    <w:sizeAuto/>
                    <w:default w:val="0"/>
                  </w:checkBox>
                </w:ffData>
              </w:fldChar>
            </w:r>
            <w:r w:rsidRPr="007C17C7">
              <w:rPr>
                <w:rFonts w:ascii="Century Gothic" w:hAnsi="Century Gothic"/>
                <w:sz w:val="20"/>
                <w:szCs w:val="20"/>
                <w:lang w:val="en-GB"/>
              </w:rPr>
              <w:instrText xml:space="preserve"> FORMCHECKBOX </w:instrText>
            </w:r>
            <w:r w:rsidR="00E41406">
              <w:rPr>
                <w:rFonts w:ascii="Century Gothic" w:hAnsi="Century Gothic"/>
                <w:sz w:val="20"/>
                <w:szCs w:val="20"/>
                <w:lang w:val="en-GB"/>
              </w:rPr>
            </w:r>
            <w:r w:rsidR="00E41406">
              <w:rPr>
                <w:rFonts w:ascii="Century Gothic" w:hAnsi="Century Gothic"/>
                <w:sz w:val="20"/>
                <w:szCs w:val="20"/>
                <w:lang w:val="en-GB"/>
              </w:rPr>
              <w:fldChar w:fldCharType="separate"/>
            </w:r>
            <w:r w:rsidRPr="007C17C7">
              <w:rPr>
                <w:rFonts w:ascii="Century Gothic" w:hAnsi="Century Gothic"/>
                <w:sz w:val="20"/>
                <w:szCs w:val="20"/>
                <w:lang w:val="en-GB"/>
              </w:rPr>
              <w:fldChar w:fldCharType="end"/>
            </w:r>
            <w:r w:rsidRPr="007C17C7">
              <w:rPr>
                <w:rFonts w:ascii="Century Gothic" w:hAnsi="Century Gothic"/>
                <w:sz w:val="20"/>
                <w:szCs w:val="20"/>
                <w:lang w:val="en-GB"/>
              </w:rPr>
              <w:t xml:space="preserve"> Agriculture</w:t>
            </w:r>
          </w:p>
          <w:p w14:paraId="3D3DBA79" w14:textId="77777777" w:rsidR="00404A0B" w:rsidRPr="007C17C7" w:rsidRDefault="00404A0B" w:rsidP="00404A0B">
            <w:pPr>
              <w:pStyle w:val="NoSpacing"/>
              <w:rPr>
                <w:rFonts w:ascii="Century Gothic" w:hAnsi="Century Gothic"/>
                <w:sz w:val="20"/>
                <w:szCs w:val="20"/>
                <w:lang w:val="en-GB"/>
              </w:rPr>
            </w:pPr>
            <w:r w:rsidRPr="007C17C7">
              <w:rPr>
                <w:rFonts w:ascii="Century Gothic" w:hAnsi="Century Gothic"/>
                <w:sz w:val="20"/>
                <w:szCs w:val="20"/>
                <w:lang w:val="en-GB"/>
              </w:rPr>
              <w:fldChar w:fldCharType="begin">
                <w:ffData>
                  <w:name w:val=""/>
                  <w:enabled/>
                  <w:calcOnExit w:val="0"/>
                  <w:checkBox>
                    <w:sizeAuto/>
                    <w:default w:val="0"/>
                  </w:checkBox>
                </w:ffData>
              </w:fldChar>
            </w:r>
            <w:r w:rsidRPr="007C17C7">
              <w:rPr>
                <w:rFonts w:ascii="Century Gothic" w:hAnsi="Century Gothic"/>
                <w:sz w:val="20"/>
                <w:szCs w:val="20"/>
                <w:lang w:val="en-GB"/>
              </w:rPr>
              <w:instrText xml:space="preserve"> FORMCHECKBOX </w:instrText>
            </w:r>
            <w:r w:rsidR="00E41406">
              <w:rPr>
                <w:rFonts w:ascii="Century Gothic" w:hAnsi="Century Gothic"/>
                <w:sz w:val="20"/>
                <w:szCs w:val="20"/>
                <w:lang w:val="en-GB"/>
              </w:rPr>
            </w:r>
            <w:r w:rsidR="00E41406">
              <w:rPr>
                <w:rFonts w:ascii="Century Gothic" w:hAnsi="Century Gothic"/>
                <w:sz w:val="20"/>
                <w:szCs w:val="20"/>
                <w:lang w:val="en-GB"/>
              </w:rPr>
              <w:fldChar w:fldCharType="separate"/>
            </w:r>
            <w:r w:rsidRPr="007C17C7">
              <w:rPr>
                <w:rFonts w:ascii="Century Gothic" w:hAnsi="Century Gothic"/>
                <w:sz w:val="20"/>
                <w:szCs w:val="20"/>
                <w:lang w:val="en-GB"/>
              </w:rPr>
              <w:fldChar w:fldCharType="end"/>
            </w:r>
            <w:r w:rsidRPr="007C17C7">
              <w:rPr>
                <w:rFonts w:ascii="Century Gothic" w:hAnsi="Century Gothic"/>
                <w:sz w:val="20"/>
                <w:szCs w:val="20"/>
                <w:lang w:val="en-GB"/>
              </w:rPr>
              <w:t xml:space="preserve"> HIV/AIDS Prevention</w:t>
            </w:r>
          </w:p>
          <w:p w14:paraId="04279046" w14:textId="77777777" w:rsidR="00404A0B" w:rsidRPr="007C17C7" w:rsidRDefault="00404A0B" w:rsidP="00404A0B">
            <w:pPr>
              <w:pStyle w:val="NoSpacing"/>
              <w:rPr>
                <w:rFonts w:ascii="Century Gothic" w:hAnsi="Century Gothic"/>
                <w:sz w:val="20"/>
                <w:szCs w:val="20"/>
                <w:lang w:val="en-GB"/>
              </w:rPr>
            </w:pPr>
            <w:r w:rsidRPr="007C17C7">
              <w:rPr>
                <w:rFonts w:ascii="Century Gothic" w:hAnsi="Century Gothic"/>
                <w:sz w:val="20"/>
                <w:szCs w:val="20"/>
                <w:lang w:val="en-GB"/>
              </w:rPr>
              <w:fldChar w:fldCharType="begin">
                <w:ffData>
                  <w:name w:val="Check1"/>
                  <w:enabled/>
                  <w:calcOnExit w:val="0"/>
                  <w:checkBox>
                    <w:sizeAuto/>
                    <w:default w:val="0"/>
                  </w:checkBox>
                </w:ffData>
              </w:fldChar>
            </w:r>
            <w:r w:rsidRPr="007C17C7">
              <w:rPr>
                <w:rFonts w:ascii="Century Gothic" w:hAnsi="Century Gothic"/>
                <w:sz w:val="20"/>
                <w:szCs w:val="20"/>
                <w:lang w:val="en-GB"/>
              </w:rPr>
              <w:instrText xml:space="preserve"> FORMCHECKBOX </w:instrText>
            </w:r>
            <w:r w:rsidR="00E41406">
              <w:rPr>
                <w:rFonts w:ascii="Century Gothic" w:hAnsi="Century Gothic"/>
                <w:sz w:val="20"/>
                <w:szCs w:val="20"/>
                <w:lang w:val="en-GB"/>
              </w:rPr>
            </w:r>
            <w:r w:rsidR="00E41406">
              <w:rPr>
                <w:rFonts w:ascii="Century Gothic" w:hAnsi="Century Gothic"/>
                <w:sz w:val="20"/>
                <w:szCs w:val="20"/>
                <w:lang w:val="en-GB"/>
              </w:rPr>
              <w:fldChar w:fldCharType="separate"/>
            </w:r>
            <w:r w:rsidRPr="007C17C7">
              <w:rPr>
                <w:rFonts w:ascii="Century Gothic" w:hAnsi="Century Gothic"/>
                <w:sz w:val="20"/>
                <w:szCs w:val="20"/>
                <w:lang w:val="en-GB"/>
              </w:rPr>
              <w:fldChar w:fldCharType="end"/>
            </w:r>
            <w:r w:rsidRPr="007C17C7">
              <w:rPr>
                <w:rFonts w:ascii="Century Gothic" w:hAnsi="Century Gothic"/>
                <w:sz w:val="20"/>
                <w:szCs w:val="20"/>
                <w:lang w:val="en-GB"/>
              </w:rPr>
              <w:t xml:space="preserve"> Energy &amp; Environment</w:t>
            </w:r>
          </w:p>
          <w:p w14:paraId="7CD67883" w14:textId="77777777" w:rsidR="003F14C9" w:rsidRPr="007C17C7" w:rsidRDefault="003F14C9" w:rsidP="003F14C9">
            <w:pPr>
              <w:pStyle w:val="NoSpacing"/>
              <w:rPr>
                <w:rFonts w:ascii="Century Gothic" w:hAnsi="Century Gothic"/>
                <w:sz w:val="20"/>
                <w:szCs w:val="20"/>
                <w:lang w:val="en-GB"/>
              </w:rPr>
            </w:pPr>
            <w:r w:rsidRPr="007C17C7">
              <w:rPr>
                <w:rFonts w:ascii="Century Gothic" w:hAnsi="Century Gothic"/>
                <w:sz w:val="20"/>
                <w:szCs w:val="20"/>
                <w:lang w:val="en-GB"/>
              </w:rPr>
              <w:fldChar w:fldCharType="begin">
                <w:ffData>
                  <w:name w:val="Check1"/>
                  <w:enabled/>
                  <w:calcOnExit w:val="0"/>
                  <w:checkBox>
                    <w:sizeAuto/>
                    <w:default w:val="0"/>
                  </w:checkBox>
                </w:ffData>
              </w:fldChar>
            </w:r>
            <w:r w:rsidRPr="007C17C7">
              <w:rPr>
                <w:rFonts w:ascii="Century Gothic" w:hAnsi="Century Gothic"/>
                <w:sz w:val="20"/>
                <w:szCs w:val="20"/>
                <w:lang w:val="en-GB"/>
              </w:rPr>
              <w:instrText xml:space="preserve"> FORMCHECKBOX </w:instrText>
            </w:r>
            <w:r w:rsidR="00E41406">
              <w:rPr>
                <w:rFonts w:ascii="Century Gothic" w:hAnsi="Century Gothic"/>
                <w:sz w:val="20"/>
                <w:szCs w:val="20"/>
                <w:lang w:val="en-GB"/>
              </w:rPr>
            </w:r>
            <w:r w:rsidR="00E41406">
              <w:rPr>
                <w:rFonts w:ascii="Century Gothic" w:hAnsi="Century Gothic"/>
                <w:sz w:val="20"/>
                <w:szCs w:val="20"/>
                <w:lang w:val="en-GB"/>
              </w:rPr>
              <w:fldChar w:fldCharType="separate"/>
            </w:r>
            <w:r w:rsidRPr="007C17C7">
              <w:rPr>
                <w:rFonts w:ascii="Century Gothic" w:hAnsi="Century Gothic"/>
                <w:sz w:val="20"/>
                <w:szCs w:val="20"/>
                <w:lang w:val="en-GB"/>
              </w:rPr>
              <w:fldChar w:fldCharType="end"/>
            </w:r>
            <w:r w:rsidRPr="007C17C7">
              <w:rPr>
                <w:rFonts w:ascii="Century Gothic" w:hAnsi="Century Gothic"/>
                <w:sz w:val="20"/>
                <w:szCs w:val="20"/>
                <w:lang w:val="en-GB"/>
              </w:rPr>
              <w:t xml:space="preserve"> Other:</w:t>
            </w:r>
          </w:p>
          <w:p w14:paraId="4ADA2470" w14:textId="77777777" w:rsidR="00404A0B" w:rsidRPr="007C17C7" w:rsidRDefault="00404A0B" w:rsidP="00404A0B">
            <w:pPr>
              <w:pStyle w:val="NoSpacing"/>
              <w:rPr>
                <w:rFonts w:ascii="Century Gothic" w:hAnsi="Century Gothic"/>
                <w:sz w:val="20"/>
                <w:szCs w:val="20"/>
                <w:lang w:val="en-GB"/>
              </w:rPr>
            </w:pPr>
          </w:p>
          <w:p w14:paraId="2DB4B76D" w14:textId="77777777" w:rsidR="007D7ED5" w:rsidRPr="00E62621" w:rsidRDefault="007D7ED5" w:rsidP="007D7ED5">
            <w:pPr>
              <w:pStyle w:val="NoSpacing"/>
              <w:spacing w:before="60" w:after="60"/>
              <w:jc w:val="both"/>
              <w:rPr>
                <w:rFonts w:cstheme="minorHAnsi"/>
                <w:i/>
                <w:color w:val="FF0000"/>
              </w:rPr>
            </w:pPr>
            <w:r w:rsidRPr="00E62621">
              <w:rPr>
                <w:rFonts w:cstheme="minorHAnsi"/>
                <w:i/>
                <w:color w:val="FF0000"/>
              </w:rPr>
              <w:t xml:space="preserve">The </w:t>
            </w:r>
            <w:r>
              <w:rPr>
                <w:rFonts w:cstheme="minorHAnsi"/>
                <w:i/>
                <w:color w:val="FF0000"/>
              </w:rPr>
              <w:t>initiative</w:t>
            </w:r>
            <w:r w:rsidRPr="00E62621">
              <w:rPr>
                <w:rFonts w:cstheme="minorHAnsi"/>
                <w:i/>
                <w:color w:val="FF0000"/>
              </w:rPr>
              <w:t xml:space="preserve"> must be in line with Czech-UNDP Trust Fund’s (CTF) mission and objectives</w:t>
            </w:r>
            <w:r w:rsidRPr="00E62621">
              <w:rPr>
                <w:rFonts w:cstheme="minorHAnsi"/>
                <w:i/>
                <w:color w:val="FF0000"/>
                <w:vertAlign w:val="superscript"/>
              </w:rPr>
              <w:footnoteReference w:id="2"/>
            </w:r>
            <w:r w:rsidRPr="00E62621">
              <w:rPr>
                <w:rFonts w:cstheme="minorHAnsi"/>
                <w:i/>
                <w:color w:val="FF0000"/>
              </w:rPr>
              <w:t xml:space="preserve">. It should therefore contribute to socio-economic development in ECIS through transfer of Czech expertise accumulated during Czech Republic’s transition to democracy and market economy and the EU accession process. </w:t>
            </w:r>
            <w:r>
              <w:rPr>
                <w:rFonts w:cstheme="minorHAnsi"/>
                <w:i/>
                <w:color w:val="FF0000"/>
              </w:rPr>
              <w:t xml:space="preserve">The initiative should </w:t>
            </w:r>
            <w:r w:rsidRPr="00D64DCB">
              <w:rPr>
                <w:rFonts w:cstheme="minorHAnsi"/>
                <w:i/>
                <w:color w:val="FF0000"/>
              </w:rPr>
              <w:t>adopt multi-sectoral (integrated) perspective</w:t>
            </w:r>
            <w:r w:rsidR="00260A48">
              <w:rPr>
                <w:rFonts w:cstheme="minorHAnsi"/>
                <w:i/>
                <w:color w:val="FF0000"/>
              </w:rPr>
              <w:t>.</w:t>
            </w:r>
            <w:r w:rsidRPr="00D64DCB">
              <w:rPr>
                <w:rFonts w:cstheme="minorHAnsi"/>
                <w:i/>
                <w:color w:val="FF0000"/>
                <w:vertAlign w:val="superscript"/>
              </w:rPr>
              <w:footnoteReference w:id="3"/>
            </w:r>
            <w:r w:rsidRPr="00D64DCB">
              <w:rPr>
                <w:rFonts w:cstheme="minorHAnsi"/>
                <w:i/>
                <w:color w:val="FF0000"/>
              </w:rPr>
              <w:t xml:space="preserve"> This means, where relevant, they take into consideration social, environmental as well as economic aspects of the development problem.</w:t>
            </w:r>
          </w:p>
          <w:p w14:paraId="08EDA92B" w14:textId="77777777" w:rsidR="00C52F25" w:rsidRPr="00E62621" w:rsidRDefault="00C52F25" w:rsidP="00C52F25">
            <w:pPr>
              <w:pStyle w:val="NoSpacing"/>
              <w:spacing w:before="60" w:after="60"/>
              <w:jc w:val="both"/>
              <w:rPr>
                <w:rFonts w:cstheme="minorHAnsi"/>
                <w:i/>
                <w:color w:val="FF0000"/>
              </w:rPr>
            </w:pPr>
            <w:r w:rsidRPr="00E62621">
              <w:rPr>
                <w:rFonts w:cstheme="minorHAnsi"/>
                <w:i/>
                <w:color w:val="FF0000"/>
              </w:rPr>
              <w:t>Preference will be given to initiatives that have a potential to enhance gender equality, social inclusion, or establish grounds for longer term partnerships between partners in beneficiary countries (public, private, NGOs, UNDP) and private sector in the Czech Republic.</w:t>
            </w:r>
          </w:p>
          <w:p w14:paraId="207F7E8F" w14:textId="77777777" w:rsidR="00C52F25" w:rsidRPr="00E62621" w:rsidRDefault="00C52F25" w:rsidP="00C52F25">
            <w:pPr>
              <w:pStyle w:val="NoSpacing"/>
              <w:spacing w:before="60" w:after="60"/>
              <w:jc w:val="both"/>
              <w:rPr>
                <w:rFonts w:cstheme="minorHAnsi"/>
              </w:rPr>
            </w:pPr>
          </w:p>
          <w:p w14:paraId="562706AB" w14:textId="77777777" w:rsidR="00C52F25" w:rsidRPr="00E62621" w:rsidRDefault="00C52F25" w:rsidP="00C52F25">
            <w:pPr>
              <w:pStyle w:val="NoSpacing"/>
              <w:spacing w:before="60" w:after="60"/>
              <w:jc w:val="both"/>
              <w:rPr>
                <w:rFonts w:cstheme="minorHAnsi"/>
                <w:i/>
                <w:color w:val="FF0000"/>
                <w:u w:val="single"/>
              </w:rPr>
            </w:pPr>
            <w:r w:rsidRPr="00E62621">
              <w:rPr>
                <w:rFonts w:cstheme="minorHAnsi"/>
                <w:i/>
                <w:color w:val="FF0000"/>
                <w:u w:val="single"/>
              </w:rPr>
              <w:t>Describe how the initiative fulfills the above mentioned, including to the achievement of which SDGs it contributes and how.</w:t>
            </w:r>
          </w:p>
          <w:p w14:paraId="3237BC57" w14:textId="77777777" w:rsidR="00CD0C32" w:rsidRPr="007C17C7" w:rsidRDefault="00CD0C32" w:rsidP="009023C4">
            <w:pPr>
              <w:pStyle w:val="NoSpacing"/>
              <w:rPr>
                <w:lang w:val="en-GB"/>
              </w:rPr>
            </w:pPr>
          </w:p>
        </w:tc>
      </w:tr>
      <w:tr w:rsidR="00EC79AC" w:rsidRPr="00404A0B" w14:paraId="18FD3CE7" w14:textId="77777777" w:rsidTr="005F216B">
        <w:tc>
          <w:tcPr>
            <w:tcW w:w="2718" w:type="dxa"/>
          </w:tcPr>
          <w:p w14:paraId="23E28D49" w14:textId="77777777" w:rsidR="00EC79AC" w:rsidRPr="007C17C7" w:rsidRDefault="00EC79AC" w:rsidP="00EC79AC">
            <w:pPr>
              <w:rPr>
                <w:b/>
              </w:rPr>
            </w:pPr>
            <w:r>
              <w:rPr>
                <w:b/>
              </w:rPr>
              <w:t>Name of the CTF initiative</w:t>
            </w:r>
          </w:p>
        </w:tc>
        <w:tc>
          <w:tcPr>
            <w:tcW w:w="6858" w:type="dxa"/>
          </w:tcPr>
          <w:p w14:paraId="4552EA8F" w14:textId="77777777" w:rsidR="00EC79AC" w:rsidRPr="00A953A3" w:rsidRDefault="00EC79AC" w:rsidP="00EC79AC">
            <w:pPr>
              <w:rPr>
                <w:rFonts w:cstheme="minorHAnsi"/>
                <w:color w:val="FF0000"/>
              </w:rPr>
            </w:pPr>
          </w:p>
        </w:tc>
      </w:tr>
      <w:tr w:rsidR="00987598" w:rsidRPr="00404A0B" w14:paraId="04844269" w14:textId="77777777" w:rsidTr="005F216B">
        <w:tc>
          <w:tcPr>
            <w:tcW w:w="2718" w:type="dxa"/>
          </w:tcPr>
          <w:p w14:paraId="4616324C" w14:textId="77777777" w:rsidR="00987598" w:rsidRPr="007C17C7" w:rsidRDefault="00987598" w:rsidP="00987598">
            <w:pPr>
              <w:rPr>
                <w:b/>
              </w:rPr>
            </w:pPr>
            <w:r w:rsidRPr="007C17C7">
              <w:rPr>
                <w:b/>
              </w:rPr>
              <w:t>Est. No of Working Days</w:t>
            </w:r>
            <w:r>
              <w:rPr>
                <w:b/>
              </w:rPr>
              <w:t xml:space="preserve"> and budget</w:t>
            </w:r>
          </w:p>
        </w:tc>
        <w:tc>
          <w:tcPr>
            <w:tcW w:w="6858" w:type="dxa"/>
          </w:tcPr>
          <w:p w14:paraId="5C947948" w14:textId="77777777" w:rsidR="00987598" w:rsidRDefault="00987598" w:rsidP="00987598">
            <w:pPr>
              <w:rPr>
                <w:rFonts w:cstheme="minorHAnsi"/>
                <w:color w:val="FF0000"/>
              </w:rPr>
            </w:pPr>
            <w:r w:rsidRPr="007F44CE">
              <w:rPr>
                <w:rFonts w:cstheme="minorHAnsi"/>
                <w:color w:val="FF0000"/>
              </w:rPr>
              <w:t>Typically, between 5-20 W/D</w:t>
            </w:r>
          </w:p>
          <w:p w14:paraId="46FD99AB" w14:textId="77777777" w:rsidR="00987598" w:rsidRPr="007F44CE" w:rsidRDefault="00987598" w:rsidP="00987598">
            <w:pPr>
              <w:jc w:val="both"/>
              <w:rPr>
                <w:rFonts w:cstheme="minorHAnsi"/>
                <w:color w:val="FF0000"/>
              </w:rPr>
            </w:pPr>
            <w:r w:rsidRPr="00A953A3">
              <w:rPr>
                <w:rFonts w:cstheme="minorHAnsi"/>
                <w:color w:val="FF0000"/>
              </w:rPr>
              <w:t xml:space="preserve">Note: </w:t>
            </w:r>
            <w:r>
              <w:rPr>
                <w:rFonts w:cstheme="minorHAnsi"/>
                <w:color w:val="FF0000"/>
              </w:rPr>
              <w:t>W</w:t>
            </w:r>
            <w:r w:rsidRPr="0038222F">
              <w:rPr>
                <w:rFonts w:cstheme="minorHAnsi"/>
                <w:color w:val="FF0000"/>
              </w:rPr>
              <w:t>ithin the Expert on Demand scheme</w:t>
            </w:r>
            <w:r>
              <w:rPr>
                <w:rFonts w:cstheme="minorHAnsi"/>
                <w:color w:val="FF0000"/>
              </w:rPr>
              <w:t>,</w:t>
            </w:r>
            <w:r w:rsidRPr="0038222F">
              <w:rPr>
                <w:rFonts w:cstheme="minorHAnsi"/>
                <w:color w:val="FF0000"/>
              </w:rPr>
              <w:t xml:space="preserve"> Czech Trust Fund finances expert’s fee and his international travel and DSA up to 10,000 USD. Anything above that needs to be co-financed by the CO. The CO is also responsible (as a form of co-financing) for covering local transportation</w:t>
            </w:r>
            <w:r>
              <w:rPr>
                <w:rFonts w:cstheme="minorHAnsi"/>
                <w:color w:val="FF0000"/>
              </w:rPr>
              <w:t>,</w:t>
            </w:r>
            <w:r w:rsidRPr="0038222F">
              <w:rPr>
                <w:rFonts w:cstheme="minorHAnsi"/>
                <w:color w:val="FF0000"/>
              </w:rPr>
              <w:t xml:space="preserve"> interpretation and translation services</w:t>
            </w:r>
            <w:r>
              <w:rPr>
                <w:rFonts w:cstheme="minorHAnsi"/>
                <w:color w:val="FF0000"/>
              </w:rPr>
              <w:t xml:space="preserve"> </w:t>
            </w:r>
            <w:r w:rsidRPr="0038222F">
              <w:rPr>
                <w:rFonts w:cstheme="minorHAnsi"/>
                <w:color w:val="FF0000"/>
              </w:rPr>
              <w:t>(if for example the final output is a study/methodology etc. that needs to be translated into local language).</w:t>
            </w:r>
          </w:p>
          <w:p w14:paraId="09FD1F26" w14:textId="77777777" w:rsidR="00987598" w:rsidRDefault="00987598" w:rsidP="00987598"/>
          <w:p w14:paraId="4EA0A91B" w14:textId="77777777" w:rsidR="00987598" w:rsidRPr="007C17C7" w:rsidRDefault="00987598" w:rsidP="00987598">
            <w:r>
              <w:rPr>
                <w:color w:val="FF0000"/>
              </w:rPr>
              <w:t>Indicate co-financing from other sources if any.</w:t>
            </w:r>
          </w:p>
        </w:tc>
      </w:tr>
      <w:tr w:rsidR="00AF6D2C" w:rsidRPr="00404A0B" w14:paraId="69017FA1" w14:textId="77777777" w:rsidTr="005F216B">
        <w:tc>
          <w:tcPr>
            <w:tcW w:w="2718" w:type="dxa"/>
          </w:tcPr>
          <w:p w14:paraId="60F46233" w14:textId="77777777" w:rsidR="00AF6D2C" w:rsidRPr="007C17C7" w:rsidRDefault="00AF6D2C" w:rsidP="00AF6D2C">
            <w:pPr>
              <w:rPr>
                <w:b/>
              </w:rPr>
            </w:pPr>
            <w:r w:rsidRPr="007C17C7">
              <w:rPr>
                <w:b/>
              </w:rPr>
              <w:lastRenderedPageBreak/>
              <w:t xml:space="preserve">Location </w:t>
            </w:r>
          </w:p>
        </w:tc>
        <w:tc>
          <w:tcPr>
            <w:tcW w:w="6858" w:type="dxa"/>
          </w:tcPr>
          <w:p w14:paraId="1A68373D" w14:textId="77777777" w:rsidR="00AF6D2C" w:rsidRPr="007F44CE" w:rsidRDefault="00AF6D2C" w:rsidP="00AF6D2C">
            <w:pPr>
              <w:rPr>
                <w:rFonts w:cstheme="minorHAnsi"/>
                <w:color w:val="FF0000"/>
              </w:rPr>
            </w:pPr>
            <w:r>
              <w:rPr>
                <w:rFonts w:cstheme="minorHAnsi"/>
                <w:color w:val="FF0000"/>
              </w:rPr>
              <w:t>H</w:t>
            </w:r>
            <w:r w:rsidRPr="007F44CE">
              <w:rPr>
                <w:rFonts w:cstheme="minorHAnsi"/>
                <w:color w:val="FF0000"/>
              </w:rPr>
              <w:t>ome-based, mission, combination of both</w:t>
            </w:r>
          </w:p>
          <w:p w14:paraId="2B1BEA8A" w14:textId="77777777" w:rsidR="00AF6D2C" w:rsidRPr="007C17C7" w:rsidRDefault="00AF6D2C" w:rsidP="00AF6D2C">
            <w:pPr>
              <w:rPr>
                <w:i/>
              </w:rPr>
            </w:pPr>
          </w:p>
        </w:tc>
      </w:tr>
      <w:tr w:rsidR="00AF6D2C" w:rsidRPr="00404A0B" w14:paraId="718D8C86" w14:textId="77777777" w:rsidTr="005F216B">
        <w:tc>
          <w:tcPr>
            <w:tcW w:w="2718" w:type="dxa"/>
          </w:tcPr>
          <w:p w14:paraId="798A38F9" w14:textId="77777777" w:rsidR="00AF6D2C" w:rsidRPr="00A953A3" w:rsidRDefault="00AF6D2C" w:rsidP="00AF6D2C">
            <w:pPr>
              <w:rPr>
                <w:rFonts w:cstheme="minorHAnsi"/>
                <w:b/>
              </w:rPr>
            </w:pPr>
            <w:r w:rsidRPr="00A953A3">
              <w:rPr>
                <w:rFonts w:cstheme="minorHAnsi"/>
                <w:b/>
                <w:iCs/>
                <w:spacing w:val="-1"/>
              </w:rPr>
              <w:t xml:space="preserve">Context / Background / </w:t>
            </w:r>
            <w:r w:rsidRPr="00A953A3">
              <w:rPr>
                <w:rFonts w:cstheme="minorHAnsi"/>
                <w:b/>
              </w:rPr>
              <w:t>Brief description of the wider CO’s</w:t>
            </w:r>
            <w:r>
              <w:rPr>
                <w:rFonts w:cstheme="minorHAnsi"/>
                <w:b/>
              </w:rPr>
              <w:t xml:space="preserve"> UNDP</w:t>
            </w:r>
            <w:r w:rsidRPr="00A953A3">
              <w:rPr>
                <w:rFonts w:cstheme="minorHAnsi"/>
                <w:b/>
              </w:rPr>
              <w:t xml:space="preserve"> project to which this proposal is linked to (including its objectives/outcomes, budget and timetable)</w:t>
            </w:r>
          </w:p>
        </w:tc>
        <w:tc>
          <w:tcPr>
            <w:tcW w:w="6858" w:type="dxa"/>
          </w:tcPr>
          <w:p w14:paraId="46B8A177" w14:textId="77777777" w:rsidR="00AF6D2C" w:rsidRPr="00A953A3" w:rsidRDefault="00AF6D2C" w:rsidP="00AF6D2C">
            <w:pPr>
              <w:spacing w:before="60" w:after="60" w:line="168" w:lineRule="atLeast"/>
              <w:jc w:val="both"/>
              <w:rPr>
                <w:rFonts w:cstheme="minorHAnsi"/>
                <w:iCs/>
                <w:color w:val="FF0000"/>
                <w:spacing w:val="-1"/>
              </w:rPr>
            </w:pPr>
            <w:r w:rsidRPr="00A953A3">
              <w:rPr>
                <w:rFonts w:cstheme="minorHAnsi"/>
                <w:iCs/>
                <w:color w:val="FF0000"/>
                <w:spacing w:val="-1"/>
              </w:rPr>
              <w:t xml:space="preserve">Note: A CO’s Project referred here is </w:t>
            </w:r>
            <w:r>
              <w:rPr>
                <w:rFonts w:cstheme="minorHAnsi"/>
                <w:iCs/>
                <w:color w:val="FF0000"/>
                <w:spacing w:val="-1"/>
              </w:rPr>
              <w:t>a</w:t>
            </w:r>
            <w:r w:rsidRPr="00A953A3">
              <w:rPr>
                <w:rFonts w:cstheme="minorHAnsi"/>
                <w:iCs/>
                <w:color w:val="FF0000"/>
                <w:spacing w:val="-1"/>
              </w:rPr>
              <w:t xml:space="preserve"> wider UNDP project to which the submitted </w:t>
            </w:r>
            <w:r>
              <w:rPr>
                <w:rFonts w:cstheme="minorHAnsi"/>
                <w:iCs/>
                <w:color w:val="FF0000"/>
                <w:spacing w:val="-1"/>
              </w:rPr>
              <w:t>initiative</w:t>
            </w:r>
            <w:r w:rsidRPr="00A953A3">
              <w:rPr>
                <w:rFonts w:cstheme="minorHAnsi"/>
                <w:iCs/>
                <w:color w:val="FF0000"/>
                <w:spacing w:val="-1"/>
              </w:rPr>
              <w:t xml:space="preserve"> is linked to.</w:t>
            </w:r>
          </w:p>
          <w:p w14:paraId="3417398F" w14:textId="77777777" w:rsidR="00AF6D2C" w:rsidRPr="00A953A3" w:rsidRDefault="00AF6D2C" w:rsidP="00AF6D2C">
            <w:pPr>
              <w:spacing w:before="60" w:after="60" w:line="168" w:lineRule="atLeast"/>
              <w:jc w:val="both"/>
              <w:rPr>
                <w:rFonts w:cstheme="minorHAnsi"/>
                <w:iCs/>
                <w:color w:val="FF0000"/>
                <w:spacing w:val="-1"/>
              </w:rPr>
            </w:pPr>
            <w:r>
              <w:rPr>
                <w:rFonts w:cstheme="minorHAnsi"/>
                <w:iCs/>
                <w:color w:val="FF0000"/>
                <w:spacing w:val="-1"/>
              </w:rPr>
              <w:t>D</w:t>
            </w:r>
            <w:r w:rsidRPr="00A953A3">
              <w:rPr>
                <w:rFonts w:cstheme="minorHAnsi"/>
                <w:iCs/>
                <w:color w:val="FF0000"/>
                <w:spacing w:val="-1"/>
              </w:rPr>
              <w:t>escribe the key development problem the wider project is addressing and in more general terms in what way the submitted</w:t>
            </w:r>
            <w:r>
              <w:rPr>
                <w:rFonts w:cstheme="minorHAnsi"/>
                <w:iCs/>
                <w:color w:val="FF0000"/>
                <w:spacing w:val="-1"/>
              </w:rPr>
              <w:t xml:space="preserve"> CTF</w:t>
            </w:r>
            <w:r w:rsidRPr="00A953A3">
              <w:rPr>
                <w:rFonts w:cstheme="minorHAnsi"/>
                <w:iCs/>
                <w:color w:val="FF0000"/>
                <w:spacing w:val="-1"/>
              </w:rPr>
              <w:t xml:space="preserve"> </w:t>
            </w:r>
            <w:r>
              <w:rPr>
                <w:rFonts w:cstheme="minorHAnsi"/>
                <w:iCs/>
                <w:color w:val="FF0000"/>
                <w:spacing w:val="-1"/>
              </w:rPr>
              <w:t>initiative</w:t>
            </w:r>
            <w:r w:rsidRPr="00A953A3">
              <w:rPr>
                <w:rFonts w:cstheme="minorHAnsi"/>
                <w:iCs/>
                <w:color w:val="FF0000"/>
                <w:spacing w:val="-1"/>
              </w:rPr>
              <w:t xml:space="preserve"> proposal fits in the wider </w:t>
            </w:r>
            <w:r>
              <w:rPr>
                <w:rFonts w:cstheme="minorHAnsi"/>
                <w:iCs/>
                <w:color w:val="FF0000"/>
                <w:spacing w:val="-1"/>
              </w:rPr>
              <w:t xml:space="preserve">CO’s </w:t>
            </w:r>
            <w:r w:rsidRPr="00A953A3">
              <w:rPr>
                <w:rFonts w:cstheme="minorHAnsi"/>
                <w:iCs/>
                <w:color w:val="FF0000"/>
                <w:spacing w:val="-1"/>
              </w:rPr>
              <w:t>UNDP project structure.</w:t>
            </w:r>
          </w:p>
          <w:p w14:paraId="7A07E8EE" w14:textId="77777777" w:rsidR="00AF6D2C" w:rsidRDefault="00AF6D2C" w:rsidP="00AF6D2C">
            <w:pPr>
              <w:rPr>
                <w:rFonts w:cstheme="minorHAnsi"/>
                <w:i/>
                <w:color w:val="FF0000"/>
              </w:rPr>
            </w:pPr>
          </w:p>
          <w:p w14:paraId="1C7FE554" w14:textId="77777777" w:rsidR="00AF6D2C" w:rsidRPr="00A953A3" w:rsidRDefault="00AF6D2C" w:rsidP="00AF6D2C">
            <w:pPr>
              <w:rPr>
                <w:rFonts w:cstheme="minorHAnsi"/>
                <w:i/>
              </w:rPr>
            </w:pPr>
            <w:r w:rsidRPr="00E62621">
              <w:rPr>
                <w:rFonts w:cstheme="minorHAnsi"/>
                <w:iCs/>
                <w:color w:val="FF0000"/>
                <w:spacing w:val="-1"/>
              </w:rPr>
              <w:t>300 - 400 words</w:t>
            </w:r>
          </w:p>
        </w:tc>
      </w:tr>
      <w:tr w:rsidR="00AF6D2C" w:rsidRPr="00404A0B" w14:paraId="61226202" w14:textId="77777777" w:rsidTr="005F216B">
        <w:tc>
          <w:tcPr>
            <w:tcW w:w="2718" w:type="dxa"/>
          </w:tcPr>
          <w:p w14:paraId="5E54D5AE" w14:textId="77777777" w:rsidR="00AF6D2C" w:rsidRDefault="00AF6D2C" w:rsidP="00AF6D2C">
            <w:pPr>
              <w:rPr>
                <w:b/>
              </w:rPr>
            </w:pPr>
          </w:p>
        </w:tc>
        <w:tc>
          <w:tcPr>
            <w:tcW w:w="6858" w:type="dxa"/>
          </w:tcPr>
          <w:p w14:paraId="77966EB7" w14:textId="77777777" w:rsidR="00AF6D2C" w:rsidRPr="005B4EEB" w:rsidRDefault="00AF6D2C" w:rsidP="00AF6D2C">
            <w:pPr>
              <w:rPr>
                <w:rFonts w:cstheme="minorHAnsi"/>
                <w:i/>
              </w:rPr>
            </w:pPr>
          </w:p>
        </w:tc>
      </w:tr>
      <w:tr w:rsidR="00AF6D2C" w:rsidRPr="00404A0B" w14:paraId="536D47F6" w14:textId="77777777" w:rsidTr="005F216B">
        <w:tc>
          <w:tcPr>
            <w:tcW w:w="2718" w:type="dxa"/>
          </w:tcPr>
          <w:p w14:paraId="7F16C68E" w14:textId="77777777" w:rsidR="00AF6D2C" w:rsidRPr="00A953A3" w:rsidRDefault="00AF6D2C" w:rsidP="00AF6D2C">
            <w:pPr>
              <w:tabs>
                <w:tab w:val="left" w:pos="-720"/>
              </w:tabs>
              <w:suppressAutoHyphens/>
              <w:spacing w:before="60" w:after="60"/>
              <w:rPr>
                <w:rFonts w:cstheme="minorHAnsi"/>
                <w:b/>
                <w:iCs/>
                <w:spacing w:val="-1"/>
              </w:rPr>
            </w:pPr>
            <w:r>
              <w:rPr>
                <w:rFonts w:cstheme="minorHAnsi"/>
                <w:b/>
                <w:iCs/>
                <w:spacing w:val="-1"/>
              </w:rPr>
              <w:t>CTF Initiative</w:t>
            </w:r>
            <w:r w:rsidRPr="00A953A3">
              <w:rPr>
                <w:rFonts w:cstheme="minorHAnsi"/>
                <w:b/>
                <w:iCs/>
                <w:spacing w:val="-1"/>
              </w:rPr>
              <w:t xml:space="preserve"> Outcome </w:t>
            </w:r>
          </w:p>
        </w:tc>
        <w:tc>
          <w:tcPr>
            <w:tcW w:w="6858" w:type="dxa"/>
          </w:tcPr>
          <w:p w14:paraId="27CC4201" w14:textId="77777777" w:rsidR="00AF6D2C" w:rsidRPr="00A953A3" w:rsidRDefault="00AF6D2C" w:rsidP="00AF6D2C">
            <w:pPr>
              <w:spacing w:before="60" w:after="60" w:line="168" w:lineRule="atLeast"/>
              <w:jc w:val="both"/>
              <w:rPr>
                <w:rFonts w:cstheme="minorHAnsi"/>
                <w:iCs/>
                <w:color w:val="FF0000"/>
                <w:spacing w:val="-1"/>
              </w:rPr>
            </w:pPr>
            <w:r>
              <w:rPr>
                <w:rFonts w:cstheme="minorHAnsi"/>
                <w:iCs/>
                <w:color w:val="FF0000"/>
                <w:spacing w:val="-1"/>
              </w:rPr>
              <w:t>D</w:t>
            </w:r>
            <w:r w:rsidRPr="00A953A3">
              <w:rPr>
                <w:rFonts w:cstheme="minorHAnsi"/>
                <w:iCs/>
                <w:color w:val="FF0000"/>
                <w:spacing w:val="-1"/>
              </w:rPr>
              <w:t>escribe outcome(s) in more detail and how they are</w:t>
            </w:r>
            <w:r w:rsidRPr="00EB00CF">
              <w:rPr>
                <w:rFonts w:cstheme="minorHAnsi"/>
                <w:iCs/>
                <w:color w:val="FF0000"/>
                <w:spacing w:val="-1"/>
              </w:rPr>
              <w:t xml:space="preserve"> linked to the wider CO’s UNDP project outcomes/objectives (provide links to project documents, especially </w:t>
            </w:r>
            <w:proofErr w:type="spellStart"/>
            <w:r w:rsidRPr="00EB00CF">
              <w:rPr>
                <w:rFonts w:cstheme="minorHAnsi"/>
                <w:iCs/>
                <w:color w:val="FF0000"/>
                <w:spacing w:val="-1"/>
              </w:rPr>
              <w:t>logframe</w:t>
            </w:r>
            <w:proofErr w:type="spellEnd"/>
            <w:r w:rsidRPr="00EB00CF">
              <w:rPr>
                <w:rFonts w:cstheme="minorHAnsi"/>
                <w:iCs/>
                <w:color w:val="FF0000"/>
                <w:spacing w:val="-1"/>
              </w:rPr>
              <w:t>).</w:t>
            </w:r>
          </w:p>
          <w:p w14:paraId="620CE31F" w14:textId="77777777" w:rsidR="00AF6D2C" w:rsidRPr="00A953A3" w:rsidRDefault="00AF6D2C" w:rsidP="00AF6D2C">
            <w:pPr>
              <w:spacing w:before="60" w:after="60" w:line="168" w:lineRule="atLeast"/>
              <w:jc w:val="both"/>
              <w:rPr>
                <w:rFonts w:cstheme="minorHAnsi"/>
                <w:iCs/>
                <w:color w:val="FF0000"/>
                <w:spacing w:val="-1"/>
              </w:rPr>
            </w:pPr>
            <w:r w:rsidRPr="00A953A3">
              <w:rPr>
                <w:rFonts w:cstheme="minorHAnsi"/>
                <w:iCs/>
                <w:color w:val="FF0000"/>
                <w:spacing w:val="-1"/>
              </w:rPr>
              <w:t xml:space="preserve">e.g. stakeholders adopted new piece of legislation, producers adopted new production processes, national government adopted new strategic plan for development; </w:t>
            </w:r>
          </w:p>
          <w:p w14:paraId="23721666" w14:textId="77777777" w:rsidR="00AF6D2C" w:rsidRDefault="00AF6D2C" w:rsidP="00AF6D2C">
            <w:pPr>
              <w:rPr>
                <w:rFonts w:cstheme="minorHAnsi"/>
                <w:i/>
                <w:iCs/>
                <w:color w:val="FF0000"/>
                <w:spacing w:val="-1"/>
              </w:rPr>
            </w:pPr>
          </w:p>
          <w:p w14:paraId="6AD1FD60" w14:textId="77777777" w:rsidR="00AF6D2C" w:rsidRPr="00DB10BC" w:rsidRDefault="00AF6D2C" w:rsidP="00AF6D2C">
            <w:pPr>
              <w:spacing w:before="60" w:after="60" w:line="168" w:lineRule="atLeast"/>
              <w:jc w:val="both"/>
              <w:rPr>
                <w:rFonts w:cstheme="minorHAnsi"/>
                <w:iCs/>
                <w:color w:val="FF0000"/>
                <w:spacing w:val="-1"/>
              </w:rPr>
            </w:pPr>
            <w:r w:rsidRPr="00DB10BC">
              <w:rPr>
                <w:rFonts w:cstheme="minorHAnsi"/>
                <w:iCs/>
                <w:color w:val="FF0000"/>
                <w:spacing w:val="-1"/>
              </w:rPr>
              <w:t>Usually outcomes of CTF initiatives are linked to outputs, outcomes of larger UNDP CO’s projects (as supporting the achievement of their indicators)</w:t>
            </w:r>
          </w:p>
          <w:p w14:paraId="14F2402B" w14:textId="77777777" w:rsidR="00AF6D2C" w:rsidRDefault="00AF6D2C" w:rsidP="00AF6D2C">
            <w:pPr>
              <w:rPr>
                <w:rFonts w:cstheme="minorHAnsi"/>
                <w:i/>
                <w:iCs/>
                <w:color w:val="FF0000"/>
                <w:spacing w:val="-1"/>
              </w:rPr>
            </w:pPr>
          </w:p>
          <w:p w14:paraId="2C946180" w14:textId="77777777" w:rsidR="00AF6D2C" w:rsidRPr="00A953A3" w:rsidRDefault="00AF6D2C" w:rsidP="00AF6D2C">
            <w:pPr>
              <w:rPr>
                <w:rFonts w:cstheme="minorHAnsi"/>
                <w:i/>
              </w:rPr>
            </w:pPr>
            <w:r w:rsidRPr="00E62621">
              <w:rPr>
                <w:rFonts w:cstheme="minorHAnsi"/>
                <w:iCs/>
                <w:color w:val="FF0000"/>
                <w:spacing w:val="-1"/>
              </w:rPr>
              <w:t>200 -  300 words</w:t>
            </w:r>
          </w:p>
        </w:tc>
      </w:tr>
      <w:tr w:rsidR="00AF6D2C" w:rsidRPr="00404A0B" w14:paraId="768E3045" w14:textId="77777777" w:rsidTr="005F216B">
        <w:trPr>
          <w:trHeight w:val="377"/>
        </w:trPr>
        <w:tc>
          <w:tcPr>
            <w:tcW w:w="2718" w:type="dxa"/>
          </w:tcPr>
          <w:p w14:paraId="226E87C1" w14:textId="77777777" w:rsidR="00AF6D2C" w:rsidRPr="00A953A3" w:rsidRDefault="00AF6D2C" w:rsidP="00AF6D2C">
            <w:pPr>
              <w:rPr>
                <w:rFonts w:cstheme="minorHAnsi"/>
                <w:b/>
              </w:rPr>
            </w:pPr>
            <w:r w:rsidRPr="00A953A3">
              <w:rPr>
                <w:rFonts w:cstheme="minorHAnsi"/>
                <w:b/>
                <w:iCs/>
                <w:spacing w:val="-1"/>
              </w:rPr>
              <w:t>Expected Outputs</w:t>
            </w:r>
          </w:p>
        </w:tc>
        <w:tc>
          <w:tcPr>
            <w:tcW w:w="6858" w:type="dxa"/>
          </w:tcPr>
          <w:p w14:paraId="055AB35C" w14:textId="77777777" w:rsidR="00AF6D2C" w:rsidRPr="00E62621" w:rsidRDefault="00AF6D2C" w:rsidP="00AF6D2C">
            <w:pPr>
              <w:spacing w:before="60" w:after="60" w:line="168" w:lineRule="atLeast"/>
              <w:jc w:val="both"/>
              <w:rPr>
                <w:rFonts w:cstheme="minorHAnsi"/>
                <w:iCs/>
                <w:color w:val="FF0000"/>
                <w:spacing w:val="-1"/>
              </w:rPr>
            </w:pPr>
            <w:r>
              <w:rPr>
                <w:rFonts w:cstheme="minorHAnsi"/>
                <w:iCs/>
                <w:color w:val="FF0000"/>
                <w:spacing w:val="-1"/>
              </w:rPr>
              <w:t>I</w:t>
            </w:r>
            <w:r w:rsidRPr="00E62621">
              <w:rPr>
                <w:rFonts w:cstheme="minorHAnsi"/>
                <w:iCs/>
                <w:color w:val="FF0000"/>
                <w:spacing w:val="-1"/>
              </w:rPr>
              <w:t>nclude baseline and indicators (S.M.A.R.T)</w:t>
            </w:r>
          </w:p>
          <w:p w14:paraId="039F8566" w14:textId="77777777" w:rsidR="00AF6D2C" w:rsidRPr="00A953A3" w:rsidRDefault="00AF6D2C" w:rsidP="00AF6D2C">
            <w:pPr>
              <w:spacing w:before="60" w:after="60" w:line="168" w:lineRule="atLeast"/>
              <w:jc w:val="both"/>
              <w:rPr>
                <w:rFonts w:cstheme="minorHAnsi"/>
                <w:color w:val="FF0000"/>
                <w:lang w:eastAsia="cs-CZ"/>
              </w:rPr>
            </w:pPr>
          </w:p>
          <w:p w14:paraId="19CD5DA5" w14:textId="77777777" w:rsidR="00AF6D2C" w:rsidRPr="00A953A3" w:rsidRDefault="00AF6D2C" w:rsidP="00AF6D2C">
            <w:pPr>
              <w:rPr>
                <w:rFonts w:cstheme="minorHAnsi"/>
                <w:i/>
              </w:rPr>
            </w:pPr>
            <w:r w:rsidRPr="00E62621">
              <w:rPr>
                <w:rFonts w:cstheme="minorHAnsi"/>
                <w:iCs/>
                <w:color w:val="FF0000"/>
                <w:spacing w:val="-1"/>
              </w:rPr>
              <w:t>100 - 200 words</w:t>
            </w:r>
          </w:p>
        </w:tc>
      </w:tr>
      <w:tr w:rsidR="00AF6D2C" w:rsidRPr="00404A0B" w14:paraId="68DEBC07" w14:textId="77777777" w:rsidTr="005F216B">
        <w:trPr>
          <w:trHeight w:val="377"/>
        </w:trPr>
        <w:tc>
          <w:tcPr>
            <w:tcW w:w="2718" w:type="dxa"/>
          </w:tcPr>
          <w:p w14:paraId="47DEC326" w14:textId="77777777" w:rsidR="00AF6D2C" w:rsidRDefault="00AF6D2C" w:rsidP="00AF6D2C">
            <w:pPr>
              <w:rPr>
                <w:b/>
              </w:rPr>
            </w:pPr>
            <w:r>
              <w:rPr>
                <w:b/>
              </w:rPr>
              <w:t>Activities</w:t>
            </w:r>
          </w:p>
        </w:tc>
        <w:tc>
          <w:tcPr>
            <w:tcW w:w="6858" w:type="dxa"/>
          </w:tcPr>
          <w:p w14:paraId="47F15ADA" w14:textId="77777777" w:rsidR="00AF6D2C" w:rsidRDefault="00AF6D2C" w:rsidP="00AF6D2C">
            <w:pPr>
              <w:rPr>
                <w:rFonts w:cstheme="minorHAnsi"/>
                <w:color w:val="FF0000"/>
              </w:rPr>
            </w:pPr>
            <w:r>
              <w:rPr>
                <w:rFonts w:cstheme="minorHAnsi"/>
                <w:color w:val="FF0000"/>
              </w:rPr>
              <w:t>T</w:t>
            </w:r>
            <w:r w:rsidRPr="007F44CE">
              <w:rPr>
                <w:rFonts w:cstheme="minorHAnsi"/>
                <w:color w:val="FF0000"/>
              </w:rPr>
              <w:t xml:space="preserve">ypically, workshops, short-term consultancies and advisory with stakeholders, can be also a follow-up of past or current standard CTF </w:t>
            </w:r>
            <w:r>
              <w:rPr>
                <w:rFonts w:cstheme="minorHAnsi"/>
                <w:color w:val="FF0000"/>
              </w:rPr>
              <w:t>initiative</w:t>
            </w:r>
          </w:p>
          <w:p w14:paraId="11373311" w14:textId="77777777" w:rsidR="008239CF" w:rsidRDefault="008239CF" w:rsidP="00AF6D2C">
            <w:pPr>
              <w:rPr>
                <w:rFonts w:cstheme="minorHAnsi"/>
                <w:color w:val="FF0000"/>
              </w:rPr>
            </w:pPr>
          </w:p>
          <w:p w14:paraId="0DAECCCD" w14:textId="77777777" w:rsidR="008239CF" w:rsidRPr="007F44CE" w:rsidRDefault="008239CF" w:rsidP="00AF6D2C">
            <w:pPr>
              <w:rPr>
                <w:rFonts w:cstheme="minorHAnsi"/>
                <w:color w:val="FF0000"/>
              </w:rPr>
            </w:pPr>
            <w:r>
              <w:rPr>
                <w:rFonts w:cstheme="minorHAnsi"/>
                <w:color w:val="FF0000"/>
                <w:lang w:eastAsia="cs-CZ"/>
              </w:rPr>
              <w:t>List activities to be implemented under the framework of the proposed initiative. If applicable (i.e. for workshops seminars etc.) include expected number of participants.</w:t>
            </w:r>
          </w:p>
          <w:p w14:paraId="05F37BBD" w14:textId="77777777" w:rsidR="00AF6D2C" w:rsidRPr="005B4EEB" w:rsidRDefault="00AF6D2C" w:rsidP="00AF6D2C">
            <w:pPr>
              <w:rPr>
                <w:rFonts w:cstheme="minorHAnsi"/>
                <w:i/>
              </w:rPr>
            </w:pPr>
          </w:p>
        </w:tc>
      </w:tr>
      <w:tr w:rsidR="00AF6D2C" w:rsidRPr="00404A0B" w14:paraId="061965E1" w14:textId="77777777" w:rsidTr="005F216B">
        <w:trPr>
          <w:trHeight w:val="377"/>
        </w:trPr>
        <w:tc>
          <w:tcPr>
            <w:tcW w:w="2718" w:type="dxa"/>
          </w:tcPr>
          <w:p w14:paraId="43E0457D" w14:textId="77777777" w:rsidR="00AF6D2C" w:rsidRPr="00A953A3" w:rsidRDefault="00AF6D2C" w:rsidP="00AF6D2C">
            <w:pPr>
              <w:rPr>
                <w:rFonts w:cstheme="minorHAnsi"/>
                <w:b/>
              </w:rPr>
            </w:pPr>
            <w:r w:rsidRPr="00A953A3">
              <w:rPr>
                <w:rFonts w:cstheme="minorHAnsi"/>
                <w:b/>
              </w:rPr>
              <w:t>Sustainability</w:t>
            </w:r>
          </w:p>
        </w:tc>
        <w:tc>
          <w:tcPr>
            <w:tcW w:w="6858" w:type="dxa"/>
          </w:tcPr>
          <w:p w14:paraId="0DD6AA4C" w14:textId="77777777" w:rsidR="00AF6D2C" w:rsidRDefault="00AF6D2C" w:rsidP="00AF6D2C">
            <w:pPr>
              <w:spacing w:before="60" w:after="60" w:line="168" w:lineRule="atLeast"/>
              <w:jc w:val="both"/>
              <w:rPr>
                <w:rFonts w:cstheme="minorHAnsi"/>
                <w:iCs/>
                <w:color w:val="FF0000"/>
                <w:spacing w:val="-1"/>
              </w:rPr>
            </w:pPr>
            <w:r>
              <w:rPr>
                <w:rFonts w:cstheme="minorHAnsi"/>
                <w:iCs/>
                <w:color w:val="FF0000"/>
                <w:spacing w:val="-1"/>
              </w:rPr>
              <w:t>D</w:t>
            </w:r>
            <w:r w:rsidRPr="00E62621">
              <w:rPr>
                <w:rFonts w:cstheme="minorHAnsi"/>
                <w:iCs/>
                <w:color w:val="FF0000"/>
                <w:spacing w:val="-1"/>
              </w:rPr>
              <w:t xml:space="preserve">escribe </w:t>
            </w:r>
            <w:r>
              <w:rPr>
                <w:rFonts w:cstheme="minorHAnsi"/>
                <w:iCs/>
                <w:color w:val="FF0000"/>
                <w:spacing w:val="-1"/>
              </w:rPr>
              <w:t xml:space="preserve">the measures taken to ensure long-term sustainability of the initiative. This should include </w:t>
            </w:r>
            <w:r w:rsidRPr="00E62621">
              <w:rPr>
                <w:rFonts w:cstheme="minorHAnsi"/>
                <w:iCs/>
                <w:color w:val="FF0000"/>
                <w:spacing w:val="-1"/>
              </w:rPr>
              <w:t>any follow up/linked activities to be implemented</w:t>
            </w:r>
            <w:r>
              <w:rPr>
                <w:rFonts w:cstheme="minorHAnsi"/>
                <w:iCs/>
                <w:color w:val="FF0000"/>
                <w:spacing w:val="-1"/>
              </w:rPr>
              <w:t xml:space="preserve"> under the framework of </w:t>
            </w:r>
            <w:r w:rsidRPr="00E62621">
              <w:rPr>
                <w:rFonts w:cstheme="minorHAnsi"/>
                <w:iCs/>
                <w:color w:val="FF0000"/>
                <w:spacing w:val="-1"/>
              </w:rPr>
              <w:t>the wider CO’s project that would build on the results achieved by the CTF financed initiative and therefore help achieve long term sustainability of its results.</w:t>
            </w:r>
          </w:p>
          <w:p w14:paraId="7F4FEFEF" w14:textId="77777777" w:rsidR="00AF6D2C" w:rsidRPr="00E62621" w:rsidRDefault="00AF6D2C" w:rsidP="00AF6D2C">
            <w:pPr>
              <w:spacing w:before="60" w:after="60" w:line="168" w:lineRule="atLeast"/>
              <w:jc w:val="both"/>
              <w:rPr>
                <w:rFonts w:cstheme="minorHAnsi"/>
                <w:iCs/>
                <w:color w:val="FF0000"/>
                <w:spacing w:val="-1"/>
              </w:rPr>
            </w:pPr>
            <w:r>
              <w:rPr>
                <w:rFonts w:cstheme="minorHAnsi"/>
                <w:iCs/>
                <w:color w:val="FF0000"/>
                <w:spacing w:val="-1"/>
              </w:rPr>
              <w:t>To ensure sustainability, CTF initiative should be logically integrated into the broader project and programme implemented by UNDP CO; there should be active follow up support from the UNDP CO; explicit plan of actions following Czech experts’ involvement should exist etc.</w:t>
            </w:r>
          </w:p>
          <w:p w14:paraId="38B4AB38" w14:textId="77777777" w:rsidR="00AF6D2C" w:rsidRPr="00A953A3" w:rsidRDefault="00AF6D2C" w:rsidP="00AF6D2C">
            <w:pPr>
              <w:rPr>
                <w:rFonts w:cstheme="minorHAnsi"/>
                <w:i/>
              </w:rPr>
            </w:pPr>
            <w:r w:rsidRPr="00E62621">
              <w:rPr>
                <w:rFonts w:cstheme="minorHAnsi"/>
                <w:iCs/>
                <w:color w:val="FF0000"/>
                <w:spacing w:val="-1"/>
              </w:rPr>
              <w:t>200 - 300 words</w:t>
            </w:r>
          </w:p>
        </w:tc>
      </w:tr>
      <w:tr w:rsidR="00AF6D2C" w:rsidRPr="00404A0B" w14:paraId="75C8E1DF" w14:textId="77777777" w:rsidTr="005F216B">
        <w:trPr>
          <w:trHeight w:val="377"/>
        </w:trPr>
        <w:tc>
          <w:tcPr>
            <w:tcW w:w="2718" w:type="dxa"/>
          </w:tcPr>
          <w:p w14:paraId="176616BF" w14:textId="77777777" w:rsidR="00AF6D2C" w:rsidRPr="006034FC" w:rsidRDefault="00AF6D2C" w:rsidP="00AF6D2C">
            <w:pPr>
              <w:rPr>
                <w:b/>
              </w:rPr>
            </w:pPr>
            <w:r w:rsidRPr="006034FC">
              <w:rPr>
                <w:rFonts w:cstheme="minorHAnsi"/>
                <w:b/>
                <w:bCs/>
              </w:rPr>
              <w:lastRenderedPageBreak/>
              <w:t>Approximate Timetable</w:t>
            </w:r>
          </w:p>
        </w:tc>
        <w:tc>
          <w:tcPr>
            <w:tcW w:w="6858" w:type="dxa"/>
          </w:tcPr>
          <w:p w14:paraId="42836518" w14:textId="77777777" w:rsidR="00AF6D2C" w:rsidRPr="00E34F2F" w:rsidRDefault="00AF6D2C" w:rsidP="00AF6D2C">
            <w:pPr>
              <w:rPr>
                <w:i/>
                <w:color w:val="FF0000"/>
              </w:rPr>
            </w:pPr>
            <w:r>
              <w:rPr>
                <w:i/>
                <w:color w:val="FF0000"/>
              </w:rPr>
              <w:t>M</w:t>
            </w:r>
            <w:r w:rsidRPr="00E34F2F">
              <w:rPr>
                <w:i/>
                <w:color w:val="FF0000"/>
              </w:rPr>
              <w:t>ention any deadlines that need to be met if applicable (methodology needs to be finished by a certain date; consultant is required to attend a specific event with already set date etc.)</w:t>
            </w:r>
          </w:p>
          <w:p w14:paraId="45CA1D0A" w14:textId="77777777" w:rsidR="00AF6D2C" w:rsidRPr="007C17C7" w:rsidRDefault="00AF6D2C" w:rsidP="00AF6D2C">
            <w:pPr>
              <w:rPr>
                <w:i/>
              </w:rPr>
            </w:pPr>
          </w:p>
        </w:tc>
      </w:tr>
      <w:tr w:rsidR="00C96697" w:rsidRPr="00404A0B" w14:paraId="2799FB51" w14:textId="77777777" w:rsidTr="005F216B">
        <w:trPr>
          <w:trHeight w:val="377"/>
        </w:trPr>
        <w:tc>
          <w:tcPr>
            <w:tcW w:w="2718" w:type="dxa"/>
          </w:tcPr>
          <w:p w14:paraId="368E0EAA" w14:textId="77777777" w:rsidR="00C96697" w:rsidRPr="007C17C7" w:rsidRDefault="00C96697" w:rsidP="00C96697">
            <w:pPr>
              <w:rPr>
                <w:b/>
              </w:rPr>
            </w:pPr>
            <w:r>
              <w:rPr>
                <w:b/>
              </w:rPr>
              <w:t>Added Value of Czech Expertise</w:t>
            </w:r>
          </w:p>
        </w:tc>
        <w:tc>
          <w:tcPr>
            <w:tcW w:w="6858" w:type="dxa"/>
          </w:tcPr>
          <w:p w14:paraId="02D563E8" w14:textId="77777777" w:rsidR="00C96697" w:rsidRPr="007C17C7" w:rsidRDefault="00966FE8" w:rsidP="00C96697">
            <w:r>
              <w:rPr>
                <w:color w:val="FF0000"/>
              </w:rPr>
              <w:t>E</w:t>
            </w:r>
            <w:r w:rsidR="00C96697" w:rsidRPr="00A953A3">
              <w:rPr>
                <w:color w:val="FF0000"/>
              </w:rPr>
              <w:t>xplain the added value of Czech expertise and which alternative source</w:t>
            </w:r>
            <w:r w:rsidR="00C96697">
              <w:rPr>
                <w:color w:val="FF0000"/>
              </w:rPr>
              <w:t>s of funding have been explored</w:t>
            </w:r>
          </w:p>
          <w:p w14:paraId="4F666E15" w14:textId="77777777" w:rsidR="00C96697" w:rsidRPr="007C17C7" w:rsidRDefault="00C96697" w:rsidP="00C96697"/>
        </w:tc>
      </w:tr>
      <w:tr w:rsidR="00C96697" w:rsidRPr="00404A0B" w14:paraId="0B4ECAB3" w14:textId="77777777" w:rsidTr="005F216B">
        <w:tc>
          <w:tcPr>
            <w:tcW w:w="2718" w:type="dxa"/>
          </w:tcPr>
          <w:p w14:paraId="594B1B2E" w14:textId="77777777" w:rsidR="00C96697" w:rsidRPr="007C17C7" w:rsidRDefault="00C96697" w:rsidP="00C96697">
            <w:pPr>
              <w:rPr>
                <w:b/>
              </w:rPr>
            </w:pPr>
            <w:r>
              <w:rPr>
                <w:b/>
              </w:rPr>
              <w:t>Beneficiaries, partners</w:t>
            </w:r>
          </w:p>
        </w:tc>
        <w:tc>
          <w:tcPr>
            <w:tcW w:w="6858" w:type="dxa"/>
          </w:tcPr>
          <w:p w14:paraId="315E9BDD" w14:textId="77777777" w:rsidR="00C96697" w:rsidRPr="007C17C7" w:rsidRDefault="00C96697" w:rsidP="00C96697">
            <w:pPr>
              <w:rPr>
                <w:i/>
              </w:rPr>
            </w:pPr>
            <w:r w:rsidRPr="00A953A3">
              <w:rPr>
                <w:color w:val="FF0000"/>
              </w:rPr>
              <w:t>If available</w:t>
            </w:r>
            <w:r>
              <w:rPr>
                <w:color w:val="FF0000"/>
              </w:rPr>
              <w:t>,</w:t>
            </w:r>
            <w:r w:rsidRPr="00A953A3">
              <w:rPr>
                <w:color w:val="FF0000"/>
              </w:rPr>
              <w:t xml:space="preserve"> give also the name and position of contact person</w:t>
            </w:r>
          </w:p>
          <w:p w14:paraId="158E3332" w14:textId="77777777" w:rsidR="00C96697" w:rsidRPr="007C17C7" w:rsidRDefault="00C96697" w:rsidP="00C96697">
            <w:pPr>
              <w:rPr>
                <w:i/>
              </w:rPr>
            </w:pPr>
          </w:p>
        </w:tc>
      </w:tr>
      <w:tr w:rsidR="00BF2E0A" w:rsidRPr="00404A0B" w14:paraId="08FA77AC" w14:textId="77777777" w:rsidTr="005F216B">
        <w:tc>
          <w:tcPr>
            <w:tcW w:w="2718" w:type="dxa"/>
          </w:tcPr>
          <w:p w14:paraId="68C2FE15" w14:textId="77777777" w:rsidR="00BF2E0A" w:rsidRDefault="00BF2E0A" w:rsidP="00C96697">
            <w:pPr>
              <w:rPr>
                <w:b/>
              </w:rPr>
            </w:pPr>
            <w:r w:rsidRPr="001A4FB5">
              <w:rPr>
                <w:rFonts w:cstheme="minorHAnsi"/>
                <w:b/>
              </w:rPr>
              <w:t>How visibility of CTF will be ensured</w:t>
            </w:r>
          </w:p>
        </w:tc>
        <w:tc>
          <w:tcPr>
            <w:tcW w:w="6858" w:type="dxa"/>
          </w:tcPr>
          <w:p w14:paraId="4F0A7E72" w14:textId="77777777" w:rsidR="002E1205" w:rsidRDefault="00BF2E0A" w:rsidP="00C96697">
            <w:pPr>
              <w:rPr>
                <w:rFonts w:cstheme="minorHAnsi"/>
                <w:color w:val="FF0000"/>
              </w:rPr>
            </w:pPr>
            <w:r>
              <w:rPr>
                <w:rFonts w:cstheme="minorHAnsi"/>
                <w:color w:val="FF0000"/>
              </w:rPr>
              <w:t>I</w:t>
            </w:r>
            <w:r w:rsidRPr="00E62621">
              <w:rPr>
                <w:rFonts w:cstheme="minorHAnsi"/>
                <w:color w:val="FF0000"/>
              </w:rPr>
              <w:t>nclude description of actions to be taken by the UNDP CO to ensure the visibility of CTF.</w:t>
            </w:r>
            <w:r w:rsidR="002E1205">
              <w:rPr>
                <w:rFonts w:cstheme="minorHAnsi"/>
                <w:color w:val="FF0000"/>
              </w:rPr>
              <w:t xml:space="preserve"> </w:t>
            </w:r>
          </w:p>
          <w:p w14:paraId="1B9A494B" w14:textId="4FF6FBB8" w:rsidR="00BF2E0A" w:rsidRPr="00A953A3" w:rsidRDefault="002E1205" w:rsidP="00C96697">
            <w:pPr>
              <w:rPr>
                <w:color w:val="FF0000"/>
              </w:rPr>
            </w:pPr>
            <w:r>
              <w:rPr>
                <w:rFonts w:cstheme="minorHAnsi"/>
                <w:color w:val="FF0000"/>
              </w:rPr>
              <w:t>N.B</w:t>
            </w:r>
            <w:r w:rsidR="00776077">
              <w:rPr>
                <w:rFonts w:cstheme="minorHAnsi"/>
                <w:color w:val="FF0000"/>
              </w:rPr>
              <w:t>. During and/</w:t>
            </w:r>
            <w:r>
              <w:rPr>
                <w:rFonts w:cstheme="minorHAnsi"/>
                <w:color w:val="FF0000"/>
              </w:rPr>
              <w:t>or after implementation of the selected initiatives, COs</w:t>
            </w:r>
            <w:r w:rsidR="00776077">
              <w:rPr>
                <w:rFonts w:cstheme="minorHAnsi"/>
                <w:color w:val="FF0000"/>
              </w:rPr>
              <w:t xml:space="preserve"> will be </w:t>
            </w:r>
            <w:r>
              <w:rPr>
                <w:rFonts w:cstheme="minorHAnsi"/>
                <w:color w:val="FF0000"/>
              </w:rPr>
              <w:t>kindly requested to share with CTF high quality photos related to the consult</w:t>
            </w:r>
            <w:r w:rsidR="00776077">
              <w:rPr>
                <w:rFonts w:cstheme="minorHAnsi"/>
                <w:color w:val="FF0000"/>
              </w:rPr>
              <w:t>ancy and</w:t>
            </w:r>
            <w:r>
              <w:rPr>
                <w:rFonts w:cstheme="minorHAnsi"/>
                <w:color w:val="FF0000"/>
              </w:rPr>
              <w:t xml:space="preserve"> send the CTF links related to their PR activities. </w:t>
            </w:r>
          </w:p>
        </w:tc>
      </w:tr>
      <w:tr w:rsidR="00C96697" w:rsidRPr="00404A0B" w14:paraId="72D55895" w14:textId="77777777" w:rsidTr="005F216B">
        <w:tc>
          <w:tcPr>
            <w:tcW w:w="2718" w:type="dxa"/>
          </w:tcPr>
          <w:p w14:paraId="0BCDC885" w14:textId="77777777" w:rsidR="00C96697" w:rsidRPr="007C17C7" w:rsidRDefault="00C96697" w:rsidP="00C96697">
            <w:pPr>
              <w:rPr>
                <w:b/>
              </w:rPr>
            </w:pPr>
            <w:r w:rsidRPr="007C17C7">
              <w:rPr>
                <w:b/>
              </w:rPr>
              <w:t>Profile of the Expert</w:t>
            </w:r>
          </w:p>
        </w:tc>
        <w:tc>
          <w:tcPr>
            <w:tcW w:w="6858" w:type="dxa"/>
          </w:tcPr>
          <w:p w14:paraId="70925148" w14:textId="77777777" w:rsidR="00C96697" w:rsidRPr="00A953A3" w:rsidRDefault="00966FE8" w:rsidP="00C96697">
            <w:pPr>
              <w:rPr>
                <w:color w:val="FF0000"/>
              </w:rPr>
            </w:pPr>
            <w:r>
              <w:rPr>
                <w:color w:val="FF0000"/>
              </w:rPr>
              <w:t>B</w:t>
            </w:r>
            <w:r w:rsidR="00C96697" w:rsidRPr="00A953A3">
              <w:rPr>
                <w:color w:val="FF0000"/>
              </w:rPr>
              <w:t xml:space="preserve">rief qualification requirements. You are kindly invited to consult our </w:t>
            </w:r>
            <w:hyperlink r:id="rId10" w:history="1">
              <w:r w:rsidR="00C96697" w:rsidRPr="00A953A3">
                <w:rPr>
                  <w:rStyle w:val="Hyperlink"/>
                  <w:color w:val="FF0000"/>
                </w:rPr>
                <w:t>Czech expertise locator</w:t>
              </w:r>
            </w:hyperlink>
            <w:r w:rsidR="00C96697" w:rsidRPr="00A953A3">
              <w:rPr>
                <w:color w:val="FF0000"/>
              </w:rPr>
              <w:t xml:space="preserve"> for your reference. </w:t>
            </w:r>
          </w:p>
          <w:p w14:paraId="3845357C" w14:textId="77777777" w:rsidR="00C96697" w:rsidRPr="007C17C7" w:rsidRDefault="00C96697" w:rsidP="00C96697">
            <w:pPr>
              <w:rPr>
                <w:i/>
              </w:rPr>
            </w:pPr>
          </w:p>
          <w:p w14:paraId="5221B97A" w14:textId="77777777" w:rsidR="00C96697" w:rsidRPr="007C17C7" w:rsidRDefault="00C96697" w:rsidP="00C96697"/>
        </w:tc>
      </w:tr>
    </w:tbl>
    <w:p w14:paraId="7DB42F1B" w14:textId="77777777" w:rsidR="00D2631F" w:rsidRDefault="00CD0C32" w:rsidP="00BB734D">
      <w:pPr>
        <w:jc w:val="center"/>
        <w:rPr>
          <w:i/>
          <w:sz w:val="24"/>
          <w:szCs w:val="24"/>
        </w:rPr>
      </w:pPr>
      <w:r w:rsidRPr="00404A0B">
        <w:rPr>
          <w:sz w:val="24"/>
          <w:szCs w:val="24"/>
        </w:rPr>
        <w:t xml:space="preserve">Request </w:t>
      </w:r>
      <w:r w:rsidR="00404A0B" w:rsidRPr="00404A0B">
        <w:rPr>
          <w:sz w:val="24"/>
          <w:szCs w:val="24"/>
        </w:rPr>
        <w:t>submitted</w:t>
      </w:r>
      <w:r w:rsidRPr="00404A0B">
        <w:rPr>
          <w:sz w:val="24"/>
          <w:szCs w:val="24"/>
        </w:rPr>
        <w:t xml:space="preserve"> by [</w:t>
      </w:r>
      <w:r w:rsidRPr="00BB4D06">
        <w:rPr>
          <w:i/>
          <w:color w:val="FF0000"/>
          <w:sz w:val="24"/>
          <w:szCs w:val="24"/>
        </w:rPr>
        <w:t>Name, Country Office</w:t>
      </w:r>
      <w:r w:rsidRPr="00404A0B">
        <w:rPr>
          <w:i/>
          <w:sz w:val="24"/>
          <w:szCs w:val="24"/>
        </w:rPr>
        <w:t>]</w:t>
      </w:r>
      <w:r w:rsidRPr="00404A0B">
        <w:rPr>
          <w:sz w:val="24"/>
          <w:szCs w:val="24"/>
        </w:rPr>
        <w:t xml:space="preserve"> on [</w:t>
      </w:r>
      <w:r w:rsidRPr="00BB4D06">
        <w:rPr>
          <w:i/>
          <w:color w:val="FF0000"/>
          <w:sz w:val="24"/>
          <w:szCs w:val="24"/>
        </w:rPr>
        <w:t>give date</w:t>
      </w:r>
      <w:r w:rsidRPr="00404A0B">
        <w:rPr>
          <w:i/>
          <w:sz w:val="24"/>
          <w:szCs w:val="24"/>
        </w:rPr>
        <w:t>].</w:t>
      </w:r>
    </w:p>
    <w:p w14:paraId="04801D11" w14:textId="77777777" w:rsidR="0018589D" w:rsidRDefault="0018589D" w:rsidP="00BB734D">
      <w:pPr>
        <w:jc w:val="center"/>
        <w:rPr>
          <w:i/>
          <w:sz w:val="24"/>
          <w:szCs w:val="24"/>
        </w:rPr>
      </w:pPr>
    </w:p>
    <w:p w14:paraId="41E7CB33" w14:textId="77777777" w:rsidR="00ED783A" w:rsidRPr="004677C1" w:rsidRDefault="004677C1" w:rsidP="00BB734D">
      <w:pPr>
        <w:jc w:val="center"/>
        <w:rPr>
          <w:rFonts w:cstheme="minorHAnsi"/>
          <w:b/>
          <w:sz w:val="28"/>
          <w:szCs w:val="24"/>
        </w:rPr>
      </w:pPr>
      <w:r>
        <w:rPr>
          <w:rFonts w:cstheme="minorHAnsi"/>
          <w:b/>
          <w:sz w:val="28"/>
          <w:szCs w:val="24"/>
        </w:rPr>
        <w:t>Important information</w:t>
      </w:r>
    </w:p>
    <w:p w14:paraId="746B3BF1" w14:textId="77777777" w:rsidR="00A733C7" w:rsidRDefault="00A733C7" w:rsidP="00A733C7">
      <w:pPr>
        <w:pStyle w:val="ListParagraph"/>
        <w:numPr>
          <w:ilvl w:val="0"/>
          <w:numId w:val="3"/>
        </w:numPr>
        <w:spacing w:before="240" w:after="120" w:line="240" w:lineRule="auto"/>
        <w:jc w:val="both"/>
        <w:rPr>
          <w:rFonts w:cstheme="minorHAnsi"/>
          <w:b/>
          <w:sz w:val="24"/>
          <w:szCs w:val="24"/>
          <w:lang w:val="en-US"/>
        </w:rPr>
      </w:pPr>
      <w:r w:rsidRPr="002D788F">
        <w:rPr>
          <w:rFonts w:cstheme="minorHAnsi"/>
          <w:b/>
          <w:sz w:val="24"/>
          <w:szCs w:val="24"/>
          <w:lang w:val="en-US"/>
        </w:rPr>
        <w:t>Consultations</w:t>
      </w:r>
    </w:p>
    <w:p w14:paraId="50E77347" w14:textId="77777777" w:rsidR="00A733C7" w:rsidRPr="002D788F" w:rsidRDefault="00A733C7" w:rsidP="00A733C7">
      <w:pPr>
        <w:spacing w:before="120" w:after="120"/>
        <w:jc w:val="both"/>
        <w:rPr>
          <w:rFonts w:cstheme="minorHAnsi"/>
          <w:sz w:val="24"/>
          <w:szCs w:val="24"/>
        </w:rPr>
      </w:pPr>
      <w:r w:rsidRPr="002D788F">
        <w:rPr>
          <w:rFonts w:cstheme="minorHAnsi"/>
          <w:sz w:val="24"/>
          <w:szCs w:val="24"/>
        </w:rPr>
        <w:t>Applicants are encouraged to contact CTF managers to discuss their application pr</w:t>
      </w:r>
      <w:r>
        <w:rPr>
          <w:rFonts w:cstheme="minorHAnsi"/>
          <w:sz w:val="24"/>
          <w:szCs w:val="24"/>
        </w:rPr>
        <w:t>ior to officially submitting them to make sure they reflect CTF priorities. Especially in cases where UNDP CO are considering to submit several proposals.</w:t>
      </w:r>
    </w:p>
    <w:p w14:paraId="5A3E45D4" w14:textId="77777777" w:rsidR="00ED783A" w:rsidRPr="004677C1" w:rsidRDefault="002D1478" w:rsidP="002D1478">
      <w:pPr>
        <w:pStyle w:val="ListParagraph"/>
        <w:numPr>
          <w:ilvl w:val="0"/>
          <w:numId w:val="3"/>
        </w:numPr>
        <w:spacing w:before="240" w:after="120" w:line="240" w:lineRule="auto"/>
        <w:jc w:val="both"/>
        <w:rPr>
          <w:rFonts w:cstheme="minorHAnsi"/>
          <w:b/>
          <w:sz w:val="24"/>
          <w:szCs w:val="24"/>
          <w:lang w:val="en-US"/>
        </w:rPr>
      </w:pPr>
      <w:r w:rsidRPr="004677C1">
        <w:rPr>
          <w:rFonts w:cstheme="minorHAnsi"/>
          <w:b/>
          <w:sz w:val="24"/>
          <w:szCs w:val="24"/>
          <w:lang w:val="en-US"/>
        </w:rPr>
        <w:t>F</w:t>
      </w:r>
      <w:r w:rsidR="00081577" w:rsidRPr="004677C1">
        <w:rPr>
          <w:rFonts w:cstheme="minorHAnsi"/>
          <w:b/>
          <w:sz w:val="24"/>
          <w:szCs w:val="24"/>
          <w:lang w:val="en-US"/>
        </w:rPr>
        <w:t>unding</w:t>
      </w:r>
      <w:r w:rsidRPr="004677C1">
        <w:rPr>
          <w:rFonts w:cstheme="minorHAnsi"/>
          <w:b/>
          <w:sz w:val="24"/>
          <w:szCs w:val="24"/>
          <w:lang w:val="en-US"/>
        </w:rPr>
        <w:t xml:space="preserve"> and duration</w:t>
      </w:r>
      <w:r w:rsidR="00081577" w:rsidRPr="004677C1">
        <w:rPr>
          <w:rFonts w:cstheme="minorHAnsi"/>
          <w:b/>
          <w:sz w:val="24"/>
          <w:szCs w:val="24"/>
          <w:lang w:val="en-US"/>
        </w:rPr>
        <w:t xml:space="preserve">: </w:t>
      </w:r>
    </w:p>
    <w:p w14:paraId="2209CA75" w14:textId="77777777" w:rsidR="00081577" w:rsidRPr="004677C1" w:rsidRDefault="00ED783A" w:rsidP="002D1478">
      <w:pPr>
        <w:spacing w:before="120" w:after="120"/>
        <w:jc w:val="both"/>
        <w:rPr>
          <w:rFonts w:cstheme="minorHAnsi"/>
          <w:sz w:val="24"/>
          <w:szCs w:val="24"/>
        </w:rPr>
      </w:pPr>
      <w:r w:rsidRPr="004677C1">
        <w:rPr>
          <w:rFonts w:cstheme="minorHAnsi"/>
          <w:sz w:val="24"/>
          <w:szCs w:val="24"/>
        </w:rPr>
        <w:t xml:space="preserve">The </w:t>
      </w:r>
      <w:r w:rsidR="00081577" w:rsidRPr="004677C1">
        <w:rPr>
          <w:rFonts w:cstheme="minorHAnsi"/>
          <w:sz w:val="24"/>
          <w:szCs w:val="24"/>
        </w:rPr>
        <w:t>maximum</w:t>
      </w:r>
      <w:r w:rsidRPr="004677C1">
        <w:rPr>
          <w:rFonts w:cstheme="minorHAnsi"/>
          <w:sz w:val="24"/>
          <w:szCs w:val="24"/>
        </w:rPr>
        <w:t xml:space="preserve"> funding per </w:t>
      </w:r>
      <w:r w:rsidR="00081577" w:rsidRPr="004677C1">
        <w:rPr>
          <w:rFonts w:cstheme="minorHAnsi"/>
          <w:sz w:val="24"/>
          <w:szCs w:val="24"/>
        </w:rPr>
        <w:t xml:space="preserve">initiative </w:t>
      </w:r>
      <w:r w:rsidR="00515D1E" w:rsidRPr="004677C1">
        <w:rPr>
          <w:rFonts w:cstheme="minorHAnsi"/>
          <w:sz w:val="24"/>
          <w:szCs w:val="24"/>
        </w:rPr>
        <w:t xml:space="preserve">allocated </w:t>
      </w:r>
      <w:r w:rsidR="00081577" w:rsidRPr="004677C1">
        <w:rPr>
          <w:rFonts w:cstheme="minorHAnsi"/>
          <w:sz w:val="24"/>
          <w:szCs w:val="24"/>
        </w:rPr>
        <w:t>from CTF is US$10,000. CTF will support initiatives with</w:t>
      </w:r>
      <w:r w:rsidR="00515D1E" w:rsidRPr="004677C1">
        <w:rPr>
          <w:rFonts w:cstheme="minorHAnsi"/>
          <w:sz w:val="24"/>
          <w:szCs w:val="24"/>
        </w:rPr>
        <w:t xml:space="preserve"> </w:t>
      </w:r>
      <w:r w:rsidR="00081577" w:rsidRPr="004677C1">
        <w:rPr>
          <w:rFonts w:cstheme="minorHAnsi"/>
          <w:sz w:val="24"/>
          <w:szCs w:val="24"/>
        </w:rPr>
        <w:t>l</w:t>
      </w:r>
      <w:r w:rsidR="00515D1E" w:rsidRPr="004677C1">
        <w:rPr>
          <w:rFonts w:cstheme="minorHAnsi"/>
          <w:sz w:val="24"/>
          <w:szCs w:val="24"/>
        </w:rPr>
        <w:t>a</w:t>
      </w:r>
      <w:r w:rsidR="00081577" w:rsidRPr="004677C1">
        <w:rPr>
          <w:rFonts w:cstheme="minorHAnsi"/>
          <w:sz w:val="24"/>
          <w:szCs w:val="24"/>
        </w:rPr>
        <w:t xml:space="preserve">rger budget, under the condition that all costs above </w:t>
      </w:r>
      <w:r w:rsidR="00515D1E" w:rsidRPr="004677C1">
        <w:rPr>
          <w:rFonts w:cstheme="minorHAnsi"/>
          <w:sz w:val="24"/>
          <w:szCs w:val="24"/>
        </w:rPr>
        <w:t>US$10,000 are covered from other sources.</w:t>
      </w:r>
    </w:p>
    <w:p w14:paraId="6CA8A851" w14:textId="77777777" w:rsidR="002D1478" w:rsidRPr="004677C1" w:rsidRDefault="002D1478" w:rsidP="002D1478">
      <w:pPr>
        <w:spacing w:before="120" w:after="120"/>
        <w:jc w:val="both"/>
        <w:rPr>
          <w:rFonts w:cstheme="minorHAnsi"/>
          <w:sz w:val="24"/>
          <w:szCs w:val="24"/>
        </w:rPr>
      </w:pPr>
      <w:r w:rsidRPr="004677C1">
        <w:rPr>
          <w:rFonts w:cstheme="minorHAnsi"/>
          <w:sz w:val="24"/>
          <w:szCs w:val="24"/>
        </w:rPr>
        <w:t>Duration of the assignment is usually up to 20 days, including 1 mission to a given country.</w:t>
      </w:r>
    </w:p>
    <w:p w14:paraId="1D4E2603" w14:textId="77777777" w:rsidR="00ED783A" w:rsidRPr="004677C1" w:rsidRDefault="00B46A1F" w:rsidP="009657B2">
      <w:pPr>
        <w:pStyle w:val="ListParagraph"/>
        <w:keepNext/>
        <w:numPr>
          <w:ilvl w:val="0"/>
          <w:numId w:val="3"/>
        </w:numPr>
        <w:spacing w:before="240" w:after="120" w:line="240" w:lineRule="auto"/>
        <w:jc w:val="both"/>
        <w:rPr>
          <w:rFonts w:cstheme="minorHAnsi"/>
          <w:b/>
          <w:sz w:val="24"/>
          <w:szCs w:val="24"/>
          <w:lang w:val="en-US"/>
        </w:rPr>
      </w:pPr>
      <w:r w:rsidRPr="004677C1">
        <w:rPr>
          <w:rFonts w:cstheme="minorHAnsi"/>
          <w:b/>
          <w:sz w:val="24"/>
          <w:szCs w:val="24"/>
          <w:lang w:val="en-US"/>
        </w:rPr>
        <w:lastRenderedPageBreak/>
        <w:t>Selection of initiatives for funding</w:t>
      </w:r>
    </w:p>
    <w:p w14:paraId="5A14FADC" w14:textId="77777777" w:rsidR="00E37F2A" w:rsidRPr="004677C1" w:rsidRDefault="00B46A1F" w:rsidP="009657B2">
      <w:pPr>
        <w:keepNext/>
        <w:spacing w:before="120" w:after="0" w:line="240" w:lineRule="auto"/>
        <w:jc w:val="both"/>
        <w:rPr>
          <w:rFonts w:cstheme="minorHAnsi"/>
          <w:sz w:val="24"/>
          <w:szCs w:val="24"/>
          <w:lang w:val="en-US"/>
        </w:rPr>
      </w:pPr>
      <w:r w:rsidRPr="004677C1">
        <w:rPr>
          <w:rFonts w:cstheme="minorHAnsi"/>
          <w:sz w:val="24"/>
          <w:szCs w:val="24"/>
          <w:lang w:val="en-US"/>
        </w:rPr>
        <w:t xml:space="preserve">The initiatives </w:t>
      </w:r>
      <w:r w:rsidR="004677C1" w:rsidRPr="004677C1">
        <w:rPr>
          <w:rFonts w:cstheme="minorHAnsi"/>
          <w:sz w:val="24"/>
          <w:szCs w:val="24"/>
          <w:lang w:val="en-US"/>
        </w:rPr>
        <w:t>will be selected by CTF managers in cooperation with experts from the UNDP Istanbul hub and relevant Czech professionals from Czech embassy in a country where the initiative is to take place.</w:t>
      </w:r>
    </w:p>
    <w:p w14:paraId="71E8A57B" w14:textId="77777777" w:rsidR="004677C1" w:rsidRPr="004677C1" w:rsidRDefault="004677C1" w:rsidP="00E37F2A">
      <w:pPr>
        <w:keepNext/>
        <w:spacing w:before="120" w:after="0" w:line="240" w:lineRule="auto"/>
        <w:jc w:val="both"/>
        <w:rPr>
          <w:rFonts w:cstheme="minorHAnsi"/>
          <w:sz w:val="24"/>
          <w:szCs w:val="24"/>
          <w:lang w:val="en-US"/>
        </w:rPr>
      </w:pPr>
      <w:r w:rsidRPr="004677C1">
        <w:rPr>
          <w:rFonts w:cstheme="minorHAnsi"/>
          <w:sz w:val="24"/>
          <w:szCs w:val="24"/>
          <w:lang w:val="en-US"/>
        </w:rPr>
        <w:t>Criteria that will be evaluated are the following:</w:t>
      </w:r>
    </w:p>
    <w:p w14:paraId="05215E8B" w14:textId="77777777" w:rsidR="004677C1" w:rsidRPr="004677C1" w:rsidRDefault="004677C1" w:rsidP="004677C1">
      <w:pPr>
        <w:pStyle w:val="ListParagraph"/>
        <w:keepNext/>
        <w:numPr>
          <w:ilvl w:val="0"/>
          <w:numId w:val="5"/>
        </w:numPr>
        <w:spacing w:before="120" w:after="0" w:line="240" w:lineRule="auto"/>
        <w:jc w:val="both"/>
        <w:rPr>
          <w:rFonts w:cstheme="minorHAnsi"/>
          <w:sz w:val="24"/>
          <w:szCs w:val="24"/>
          <w:lang w:val="en-US"/>
        </w:rPr>
      </w:pPr>
      <w:r w:rsidRPr="004677C1">
        <w:rPr>
          <w:rFonts w:cstheme="minorHAnsi"/>
          <w:sz w:val="24"/>
          <w:szCs w:val="24"/>
          <w:lang w:val="en-US"/>
        </w:rPr>
        <w:t>Relevance to CTF and Czech ODA priorities;</w:t>
      </w:r>
    </w:p>
    <w:p w14:paraId="6C349B89" w14:textId="77777777" w:rsidR="004677C1" w:rsidRPr="004677C1" w:rsidRDefault="004677C1" w:rsidP="004677C1">
      <w:pPr>
        <w:pStyle w:val="ListParagraph"/>
        <w:keepNext/>
        <w:numPr>
          <w:ilvl w:val="0"/>
          <w:numId w:val="5"/>
        </w:numPr>
        <w:spacing w:before="120" w:after="0" w:line="240" w:lineRule="auto"/>
        <w:jc w:val="both"/>
        <w:rPr>
          <w:rFonts w:cstheme="minorHAnsi"/>
          <w:sz w:val="24"/>
          <w:szCs w:val="24"/>
          <w:lang w:val="en-US"/>
        </w:rPr>
      </w:pPr>
      <w:r w:rsidRPr="004677C1">
        <w:rPr>
          <w:rFonts w:cstheme="minorHAnsi"/>
          <w:sz w:val="24"/>
          <w:szCs w:val="24"/>
          <w:lang w:val="en-US"/>
        </w:rPr>
        <w:t>Overall logic of the initiative and planned positive change to which it will contribute;</w:t>
      </w:r>
    </w:p>
    <w:p w14:paraId="393FDAF2" w14:textId="77777777" w:rsidR="004677C1" w:rsidRPr="004677C1" w:rsidRDefault="004677C1" w:rsidP="004677C1">
      <w:pPr>
        <w:pStyle w:val="ListParagraph"/>
        <w:numPr>
          <w:ilvl w:val="0"/>
          <w:numId w:val="5"/>
        </w:numPr>
        <w:spacing w:after="0" w:line="240" w:lineRule="auto"/>
        <w:rPr>
          <w:rFonts w:cstheme="minorHAnsi"/>
          <w:sz w:val="24"/>
          <w:szCs w:val="24"/>
          <w:lang w:val="en-US"/>
        </w:rPr>
      </w:pPr>
      <w:r w:rsidRPr="004677C1">
        <w:rPr>
          <w:rFonts w:cstheme="minorHAnsi"/>
          <w:sz w:val="24"/>
          <w:szCs w:val="24"/>
          <w:lang w:val="en-US"/>
        </w:rPr>
        <w:t xml:space="preserve">Added value of Czech expertise, please note that </w:t>
      </w:r>
      <w:r w:rsidR="00DB10BC">
        <w:rPr>
          <w:rFonts w:cstheme="minorHAnsi"/>
          <w:sz w:val="24"/>
          <w:szCs w:val="24"/>
          <w:lang w:val="en-US"/>
        </w:rPr>
        <w:t>initiative</w:t>
      </w:r>
      <w:r w:rsidRPr="004677C1">
        <w:rPr>
          <w:rFonts w:cstheme="minorHAnsi"/>
          <w:sz w:val="24"/>
          <w:szCs w:val="24"/>
          <w:lang w:val="en-US"/>
        </w:rPr>
        <w:t xml:space="preserve">s that are not requesting Czech expertise will not be considered for funding. For more information about Czech expertise please see for example the </w:t>
      </w:r>
      <w:hyperlink r:id="rId11" w:history="1">
        <w:r w:rsidRPr="004677C1">
          <w:rPr>
            <w:rStyle w:val="Hyperlink"/>
            <w:rFonts w:cstheme="minorHAnsi"/>
            <w:sz w:val="24"/>
            <w:szCs w:val="24"/>
            <w:lang w:val="en-US"/>
          </w:rPr>
          <w:t>Czech expertise locator</w:t>
        </w:r>
      </w:hyperlink>
      <w:r w:rsidRPr="004677C1">
        <w:rPr>
          <w:rFonts w:cstheme="minorHAnsi"/>
          <w:sz w:val="24"/>
          <w:szCs w:val="24"/>
          <w:lang w:val="en-US"/>
        </w:rPr>
        <w:t>;</w:t>
      </w:r>
    </w:p>
    <w:p w14:paraId="61BF3946" w14:textId="77777777" w:rsidR="004677C1" w:rsidRPr="004677C1" w:rsidRDefault="004677C1" w:rsidP="004677C1">
      <w:pPr>
        <w:pStyle w:val="ListParagraph"/>
        <w:numPr>
          <w:ilvl w:val="0"/>
          <w:numId w:val="5"/>
        </w:numPr>
        <w:spacing w:after="0" w:line="240" w:lineRule="auto"/>
        <w:rPr>
          <w:rFonts w:cstheme="minorHAnsi"/>
          <w:sz w:val="24"/>
          <w:szCs w:val="24"/>
          <w:lang w:val="en-US"/>
        </w:rPr>
      </w:pPr>
      <w:r w:rsidRPr="004677C1">
        <w:rPr>
          <w:rFonts w:cstheme="minorHAnsi"/>
          <w:sz w:val="24"/>
          <w:szCs w:val="24"/>
          <w:lang w:val="en-US"/>
        </w:rPr>
        <w:t xml:space="preserve">Potential of the </w:t>
      </w:r>
      <w:r w:rsidR="00DB10BC">
        <w:rPr>
          <w:rFonts w:cstheme="minorHAnsi"/>
          <w:sz w:val="24"/>
          <w:szCs w:val="24"/>
          <w:lang w:val="en-US"/>
        </w:rPr>
        <w:t>initiative</w:t>
      </w:r>
      <w:r w:rsidRPr="004677C1">
        <w:rPr>
          <w:rFonts w:cstheme="minorHAnsi"/>
          <w:sz w:val="24"/>
          <w:szCs w:val="24"/>
          <w:lang w:val="en-US"/>
        </w:rPr>
        <w:t xml:space="preserve"> to lead to gender equality and social inclusion</w:t>
      </w:r>
    </w:p>
    <w:p w14:paraId="00051796" w14:textId="77777777" w:rsidR="004677C1" w:rsidRPr="004677C1" w:rsidRDefault="004677C1" w:rsidP="004677C1">
      <w:pPr>
        <w:pStyle w:val="ListParagraph"/>
        <w:numPr>
          <w:ilvl w:val="0"/>
          <w:numId w:val="5"/>
        </w:numPr>
        <w:spacing w:after="0" w:line="240" w:lineRule="auto"/>
        <w:rPr>
          <w:rFonts w:cstheme="minorHAnsi"/>
          <w:sz w:val="24"/>
          <w:szCs w:val="24"/>
          <w:lang w:val="en-US"/>
        </w:rPr>
      </w:pPr>
      <w:r w:rsidRPr="004677C1">
        <w:rPr>
          <w:rFonts w:cstheme="minorHAnsi"/>
          <w:sz w:val="24"/>
          <w:szCs w:val="24"/>
          <w:lang w:val="en-US"/>
        </w:rPr>
        <w:t>Co-funding</w:t>
      </w:r>
    </w:p>
    <w:p w14:paraId="5E669135" w14:textId="77777777" w:rsidR="00ED783A" w:rsidRPr="004677C1" w:rsidRDefault="00ED783A" w:rsidP="00BB734D">
      <w:pPr>
        <w:jc w:val="center"/>
        <w:rPr>
          <w:rFonts w:cstheme="minorHAnsi"/>
          <w:i/>
          <w:sz w:val="24"/>
          <w:szCs w:val="24"/>
          <w:lang w:val="en-US"/>
        </w:rPr>
      </w:pPr>
    </w:p>
    <w:p w14:paraId="1FDD958B" w14:textId="77777777" w:rsidR="00ED783A" w:rsidRPr="004677C1" w:rsidRDefault="00E166F9" w:rsidP="00E166F9">
      <w:pPr>
        <w:pStyle w:val="ListParagraph"/>
        <w:numPr>
          <w:ilvl w:val="0"/>
          <w:numId w:val="3"/>
        </w:numPr>
        <w:spacing w:before="240" w:after="120" w:line="240" w:lineRule="auto"/>
        <w:jc w:val="both"/>
        <w:rPr>
          <w:rFonts w:cstheme="minorHAnsi"/>
          <w:b/>
          <w:sz w:val="24"/>
          <w:szCs w:val="24"/>
          <w:lang w:val="en-US"/>
        </w:rPr>
      </w:pPr>
      <w:r>
        <w:rPr>
          <w:rFonts w:cstheme="minorHAnsi"/>
          <w:b/>
          <w:sz w:val="24"/>
          <w:szCs w:val="24"/>
          <w:lang w:val="en-US"/>
        </w:rPr>
        <w:t>D</w:t>
      </w:r>
      <w:r w:rsidR="00ED783A" w:rsidRPr="004677C1">
        <w:rPr>
          <w:rFonts w:cstheme="minorHAnsi"/>
          <w:b/>
          <w:sz w:val="24"/>
          <w:szCs w:val="24"/>
          <w:lang w:val="en-US"/>
        </w:rPr>
        <w:t xml:space="preserve">ivision of responsibilities between the </w:t>
      </w:r>
      <w:r>
        <w:rPr>
          <w:rFonts w:cstheme="minorHAnsi"/>
          <w:b/>
          <w:sz w:val="24"/>
          <w:szCs w:val="24"/>
          <w:lang w:val="en-US"/>
        </w:rPr>
        <w:t>Trust Fund and Country Offices</w:t>
      </w:r>
    </w:p>
    <w:p w14:paraId="12BEBD6E" w14:textId="77777777" w:rsidR="00E166F9" w:rsidRDefault="00ED783A" w:rsidP="00ED783A">
      <w:pPr>
        <w:jc w:val="both"/>
        <w:rPr>
          <w:rFonts w:cstheme="minorHAnsi"/>
          <w:sz w:val="24"/>
          <w:szCs w:val="24"/>
        </w:rPr>
      </w:pPr>
      <w:r w:rsidRPr="004677C1">
        <w:rPr>
          <w:rFonts w:cstheme="minorHAnsi"/>
          <w:sz w:val="24"/>
          <w:szCs w:val="24"/>
        </w:rPr>
        <w:t xml:space="preserve">The procurement procedure is </w:t>
      </w:r>
      <w:r w:rsidR="00E166F9">
        <w:rPr>
          <w:rFonts w:cstheme="minorHAnsi"/>
          <w:sz w:val="24"/>
          <w:szCs w:val="24"/>
        </w:rPr>
        <w:t xml:space="preserve">to be </w:t>
      </w:r>
      <w:r w:rsidRPr="004677C1">
        <w:rPr>
          <w:rFonts w:cstheme="minorHAnsi"/>
          <w:sz w:val="24"/>
          <w:szCs w:val="24"/>
        </w:rPr>
        <w:t>administered either by the Country Offices.</w:t>
      </w:r>
      <w:r w:rsidR="00E166F9">
        <w:rPr>
          <w:rFonts w:cstheme="minorHAnsi"/>
          <w:sz w:val="24"/>
          <w:szCs w:val="24"/>
        </w:rPr>
        <w:t xml:space="preserve"> IRH can exceptionally manage the procurement procedure if it is agreed between the CO and the CTF manager. In case IRH is requested to administer the procurement procedure, it must be clearly indicated when submitting the application.</w:t>
      </w:r>
    </w:p>
    <w:p w14:paraId="3A75E6D3" w14:textId="77777777" w:rsidR="00ED783A" w:rsidRPr="004677C1" w:rsidRDefault="002F7322" w:rsidP="00ED783A">
      <w:pPr>
        <w:jc w:val="both"/>
        <w:rPr>
          <w:rFonts w:cstheme="minorHAnsi"/>
          <w:sz w:val="24"/>
          <w:szCs w:val="24"/>
        </w:rPr>
      </w:pPr>
      <w:r>
        <w:rPr>
          <w:rFonts w:cstheme="minorHAnsi"/>
          <w:sz w:val="24"/>
          <w:szCs w:val="24"/>
        </w:rPr>
        <w:t>During the procurement</w:t>
      </w:r>
      <w:r w:rsidR="00ED783A" w:rsidRPr="004677C1">
        <w:rPr>
          <w:rFonts w:cstheme="minorHAnsi"/>
          <w:sz w:val="24"/>
          <w:szCs w:val="24"/>
        </w:rPr>
        <w:t xml:space="preserve">, the Trust Fund’s manager is appointed member of the evaluation committees and participates in the selection of Contractors from </w:t>
      </w:r>
      <w:r>
        <w:rPr>
          <w:rFonts w:cstheme="minorHAnsi"/>
          <w:sz w:val="24"/>
          <w:szCs w:val="24"/>
        </w:rPr>
        <w:t>start</w:t>
      </w:r>
      <w:r w:rsidR="00ED783A" w:rsidRPr="004677C1">
        <w:rPr>
          <w:rFonts w:cstheme="minorHAnsi"/>
          <w:sz w:val="24"/>
          <w:szCs w:val="24"/>
        </w:rPr>
        <w:t xml:space="preserve">. </w:t>
      </w:r>
      <w:r>
        <w:rPr>
          <w:rFonts w:cstheme="minorHAnsi"/>
          <w:sz w:val="24"/>
          <w:szCs w:val="24"/>
        </w:rPr>
        <w:t>Other members of</w:t>
      </w:r>
      <w:r w:rsidR="00ED783A" w:rsidRPr="004677C1">
        <w:rPr>
          <w:rFonts w:cstheme="minorHAnsi"/>
          <w:sz w:val="24"/>
          <w:szCs w:val="24"/>
        </w:rPr>
        <w:t xml:space="preserve"> the evaluation committee </w:t>
      </w:r>
      <w:r>
        <w:rPr>
          <w:rFonts w:cstheme="minorHAnsi"/>
          <w:sz w:val="24"/>
          <w:szCs w:val="24"/>
        </w:rPr>
        <w:t>are</w:t>
      </w:r>
      <w:r w:rsidR="00ED783A" w:rsidRPr="004677C1">
        <w:rPr>
          <w:rFonts w:cstheme="minorHAnsi"/>
          <w:sz w:val="24"/>
          <w:szCs w:val="24"/>
        </w:rPr>
        <w:t xml:space="preserve"> from </w:t>
      </w:r>
      <w:proofErr w:type="spellStart"/>
      <w:r w:rsidR="00ED783A" w:rsidRPr="004677C1">
        <w:rPr>
          <w:rFonts w:cstheme="minorHAnsi"/>
          <w:sz w:val="24"/>
          <w:szCs w:val="24"/>
        </w:rPr>
        <w:t>COs.</w:t>
      </w:r>
      <w:proofErr w:type="spellEnd"/>
      <w:r w:rsidR="00ED783A" w:rsidRPr="004677C1">
        <w:rPr>
          <w:rFonts w:cstheme="minorHAnsi"/>
          <w:sz w:val="24"/>
          <w:szCs w:val="24"/>
        </w:rPr>
        <w:t xml:space="preserve"> CO Manager acts as the Chairperson and drafts the evaluation minutes.</w:t>
      </w:r>
    </w:p>
    <w:p w14:paraId="5824F987" w14:textId="77777777" w:rsidR="00ED783A" w:rsidRPr="004677C1" w:rsidRDefault="00ED783A" w:rsidP="00ED783A">
      <w:pPr>
        <w:jc w:val="both"/>
        <w:rPr>
          <w:rFonts w:cstheme="minorHAnsi"/>
          <w:sz w:val="24"/>
          <w:szCs w:val="24"/>
        </w:rPr>
      </w:pPr>
      <w:r w:rsidRPr="004677C1">
        <w:rPr>
          <w:rFonts w:cstheme="minorHAnsi"/>
          <w:sz w:val="24"/>
          <w:szCs w:val="24"/>
        </w:rPr>
        <w:t xml:space="preserve"> </w:t>
      </w:r>
    </w:p>
    <w:p w14:paraId="1D8597D2" w14:textId="77777777" w:rsidR="00ED783A" w:rsidRPr="004677C1" w:rsidRDefault="00ED783A" w:rsidP="00ED783A">
      <w:pPr>
        <w:jc w:val="both"/>
        <w:rPr>
          <w:rFonts w:cstheme="minorHAnsi"/>
          <w:sz w:val="24"/>
          <w:szCs w:val="24"/>
        </w:rPr>
      </w:pPr>
      <w:r w:rsidRPr="004677C1">
        <w:rPr>
          <w:rFonts w:cstheme="minorHAnsi"/>
          <w:sz w:val="24"/>
          <w:szCs w:val="24"/>
        </w:rPr>
        <w:t>Draft Terms of Reference are prepared by Country Offices</w:t>
      </w:r>
      <w:r w:rsidR="001003AB">
        <w:rPr>
          <w:rFonts w:cstheme="minorHAnsi"/>
          <w:sz w:val="24"/>
          <w:szCs w:val="24"/>
        </w:rPr>
        <w:t xml:space="preserve"> and then consulted with CTF managers. F</w:t>
      </w:r>
      <w:r w:rsidRPr="004677C1">
        <w:rPr>
          <w:rFonts w:cstheme="minorHAnsi"/>
          <w:sz w:val="24"/>
          <w:szCs w:val="24"/>
        </w:rPr>
        <w:t xml:space="preserve">inal version of the </w:t>
      </w:r>
      <w:proofErr w:type="spellStart"/>
      <w:r w:rsidRPr="004677C1">
        <w:rPr>
          <w:rFonts w:cstheme="minorHAnsi"/>
          <w:sz w:val="24"/>
          <w:szCs w:val="24"/>
        </w:rPr>
        <w:t>ToR</w:t>
      </w:r>
      <w:proofErr w:type="spellEnd"/>
      <w:r w:rsidRPr="004677C1">
        <w:rPr>
          <w:rFonts w:cstheme="minorHAnsi"/>
          <w:sz w:val="24"/>
          <w:szCs w:val="24"/>
        </w:rPr>
        <w:t xml:space="preserve"> is prepared in cooperation with CTF manager; other tender documents (RFP, budget template, finalizing the TOR) are prepared by CO manager</w:t>
      </w:r>
      <w:r w:rsidR="00781E12">
        <w:rPr>
          <w:rFonts w:cstheme="minorHAnsi"/>
          <w:sz w:val="24"/>
          <w:szCs w:val="24"/>
        </w:rPr>
        <w:t>.</w:t>
      </w:r>
    </w:p>
    <w:p w14:paraId="291E1CB8" w14:textId="77777777" w:rsidR="00ED783A" w:rsidRPr="00781E12" w:rsidRDefault="00781E12" w:rsidP="00781E12">
      <w:pPr>
        <w:pStyle w:val="ListParagraph"/>
        <w:numPr>
          <w:ilvl w:val="0"/>
          <w:numId w:val="3"/>
        </w:numPr>
        <w:spacing w:before="240" w:after="120" w:line="240" w:lineRule="auto"/>
        <w:jc w:val="both"/>
        <w:rPr>
          <w:rFonts w:cstheme="minorHAnsi"/>
          <w:b/>
          <w:sz w:val="24"/>
          <w:szCs w:val="24"/>
          <w:lang w:val="en-US"/>
        </w:rPr>
      </w:pPr>
      <w:r>
        <w:rPr>
          <w:rFonts w:cstheme="minorHAnsi"/>
          <w:b/>
          <w:sz w:val="24"/>
          <w:szCs w:val="24"/>
          <w:lang w:val="en-US"/>
        </w:rPr>
        <w:t>I</w:t>
      </w:r>
      <w:r w:rsidRPr="00781E12">
        <w:rPr>
          <w:rFonts w:cstheme="minorHAnsi"/>
          <w:b/>
          <w:sz w:val="24"/>
          <w:szCs w:val="24"/>
          <w:lang w:val="en-US"/>
        </w:rPr>
        <w:t>mplementation</w:t>
      </w:r>
      <w:r>
        <w:rPr>
          <w:rFonts w:cstheme="minorHAnsi"/>
          <w:b/>
          <w:sz w:val="24"/>
          <w:szCs w:val="24"/>
          <w:lang w:val="en-US"/>
        </w:rPr>
        <w:t xml:space="preserve"> and monitoring</w:t>
      </w:r>
    </w:p>
    <w:p w14:paraId="034098FD" w14:textId="77777777" w:rsidR="00974E57" w:rsidRDefault="00433BF8" w:rsidP="005D6FDB">
      <w:pPr>
        <w:jc w:val="both"/>
        <w:rPr>
          <w:rFonts w:cstheme="minorHAnsi"/>
          <w:sz w:val="24"/>
          <w:szCs w:val="24"/>
          <w:lang w:val="en-US"/>
        </w:rPr>
      </w:pPr>
      <w:r>
        <w:rPr>
          <w:rFonts w:cstheme="minorHAnsi"/>
          <w:sz w:val="24"/>
          <w:szCs w:val="24"/>
        </w:rPr>
        <w:t xml:space="preserve">Before the start of the initiative, UNDP </w:t>
      </w:r>
      <w:r w:rsidR="00D958E7">
        <w:rPr>
          <w:rFonts w:cstheme="minorHAnsi"/>
          <w:sz w:val="24"/>
          <w:szCs w:val="24"/>
        </w:rPr>
        <w:t xml:space="preserve">CO </w:t>
      </w:r>
      <w:r w:rsidR="00D958E7" w:rsidRPr="003B1594">
        <w:rPr>
          <w:rFonts w:cstheme="minorHAnsi"/>
          <w:sz w:val="24"/>
          <w:szCs w:val="24"/>
          <w:lang w:val="en-US"/>
        </w:rPr>
        <w:t>manager is required to brief the expert selected for the implementation of the assignment with all relevant information. This includes information about the UNDP CO project</w:t>
      </w:r>
      <w:r w:rsidR="00974E57" w:rsidRPr="003B1594">
        <w:rPr>
          <w:rFonts w:cstheme="minorHAnsi"/>
          <w:sz w:val="24"/>
          <w:szCs w:val="24"/>
          <w:lang w:val="en-US"/>
        </w:rPr>
        <w:t xml:space="preserve"> and milestones achieved so far. They will also provide the expert with all related background documents, especially those that were already produced under the framework of the wider UNDP CO proj</w:t>
      </w:r>
      <w:r w:rsidR="007B333F">
        <w:rPr>
          <w:rFonts w:cstheme="minorHAnsi"/>
          <w:sz w:val="24"/>
          <w:szCs w:val="24"/>
          <w:lang w:val="en-US"/>
        </w:rPr>
        <w:t>ect the CTF initiative is part of</w:t>
      </w:r>
      <w:r w:rsidR="00974E57" w:rsidRPr="003B1594">
        <w:rPr>
          <w:rFonts w:cstheme="minorHAnsi"/>
          <w:sz w:val="24"/>
          <w:szCs w:val="24"/>
          <w:lang w:val="en-US"/>
        </w:rPr>
        <w:t xml:space="preserve">. (for </w:t>
      </w:r>
      <w:r w:rsidR="00262F67" w:rsidRPr="003B1594">
        <w:rPr>
          <w:rFonts w:cstheme="minorHAnsi"/>
          <w:sz w:val="24"/>
          <w:szCs w:val="24"/>
          <w:lang w:val="en-US"/>
        </w:rPr>
        <w:t>example,</w:t>
      </w:r>
      <w:r w:rsidR="00974E57" w:rsidRPr="003B1594">
        <w:rPr>
          <w:rFonts w:cstheme="minorHAnsi"/>
          <w:sz w:val="24"/>
          <w:szCs w:val="24"/>
          <w:lang w:val="en-US"/>
        </w:rPr>
        <w:t xml:space="preserve"> previously developed training guidelines, methodologies).</w:t>
      </w:r>
    </w:p>
    <w:p w14:paraId="6039C2BA" w14:textId="77777777" w:rsidR="00253830" w:rsidRDefault="00707B98" w:rsidP="005D6FDB">
      <w:pPr>
        <w:jc w:val="both"/>
        <w:rPr>
          <w:rFonts w:cstheme="minorHAnsi"/>
          <w:sz w:val="24"/>
          <w:szCs w:val="24"/>
          <w:lang w:val="en-US"/>
        </w:rPr>
      </w:pPr>
      <w:r>
        <w:rPr>
          <w:rFonts w:cstheme="minorHAnsi"/>
          <w:sz w:val="24"/>
          <w:szCs w:val="24"/>
          <w:lang w:val="en-US"/>
        </w:rPr>
        <w:t>UNDP CO should especially relay information about country specific requirements and conditions related to the assignment to ensure that the outputs and results of the CTF initiative will be tailored for local conditions and therefore highly applicable and sustainable.</w:t>
      </w:r>
    </w:p>
    <w:p w14:paraId="22F048D8" w14:textId="34104DC7" w:rsidR="00433BF8" w:rsidRDefault="001361FF" w:rsidP="005D6FDB">
      <w:pPr>
        <w:jc w:val="both"/>
        <w:rPr>
          <w:rFonts w:cstheme="minorHAnsi"/>
          <w:sz w:val="24"/>
          <w:szCs w:val="24"/>
          <w:lang w:val="en-US"/>
        </w:rPr>
      </w:pPr>
      <w:bookmarkStart w:id="0" w:name="_Hlk502138437"/>
      <w:r w:rsidRPr="001361FF">
        <w:rPr>
          <w:rFonts w:cstheme="minorHAnsi"/>
          <w:sz w:val="24"/>
          <w:szCs w:val="24"/>
          <w:lang w:val="en-US"/>
        </w:rPr>
        <w:lastRenderedPageBreak/>
        <w:t xml:space="preserve">UNDP CO manager will monitor the </w:t>
      </w:r>
      <w:r w:rsidR="00DB10BC">
        <w:rPr>
          <w:rFonts w:cstheme="minorHAnsi"/>
          <w:sz w:val="24"/>
          <w:szCs w:val="24"/>
          <w:lang w:val="en-US"/>
        </w:rPr>
        <w:t>initiative</w:t>
      </w:r>
      <w:r w:rsidRPr="001361FF">
        <w:rPr>
          <w:rFonts w:cstheme="minorHAnsi"/>
          <w:sz w:val="24"/>
          <w:szCs w:val="24"/>
          <w:lang w:val="en-US"/>
        </w:rPr>
        <w:t xml:space="preserve"> and will inform the CTF manager about the progress</w:t>
      </w:r>
      <w:r w:rsidR="00926EB7">
        <w:rPr>
          <w:rFonts w:cstheme="minorHAnsi"/>
          <w:sz w:val="24"/>
          <w:szCs w:val="24"/>
          <w:lang w:val="en-US"/>
        </w:rPr>
        <w:t xml:space="preserve"> regularly every month</w:t>
      </w:r>
      <w:r w:rsidR="00E41406">
        <w:rPr>
          <w:rFonts w:cstheme="minorHAnsi"/>
          <w:sz w:val="24"/>
          <w:szCs w:val="24"/>
          <w:lang w:val="en-US"/>
        </w:rPr>
        <w:t xml:space="preserve"> by email</w:t>
      </w:r>
      <w:r w:rsidR="00926EB7">
        <w:rPr>
          <w:rFonts w:cstheme="minorHAnsi"/>
          <w:sz w:val="24"/>
          <w:szCs w:val="24"/>
          <w:lang w:val="en-US"/>
        </w:rPr>
        <w:t xml:space="preserve">. At the same </w:t>
      </w:r>
      <w:r w:rsidR="000943B6">
        <w:rPr>
          <w:rFonts w:cstheme="minorHAnsi"/>
          <w:sz w:val="24"/>
          <w:szCs w:val="24"/>
          <w:lang w:val="en-US"/>
        </w:rPr>
        <w:t>time,</w:t>
      </w:r>
      <w:r w:rsidR="00926EB7">
        <w:rPr>
          <w:rFonts w:cstheme="minorHAnsi"/>
          <w:sz w:val="24"/>
          <w:szCs w:val="24"/>
          <w:lang w:val="en-US"/>
        </w:rPr>
        <w:t xml:space="preserve"> he/she will immediately inform CTF manager whenever a </w:t>
      </w:r>
      <w:r w:rsidRPr="001361FF">
        <w:rPr>
          <w:rFonts w:cstheme="minorHAnsi"/>
          <w:sz w:val="24"/>
          <w:szCs w:val="24"/>
          <w:lang w:val="en-US"/>
        </w:rPr>
        <w:t>deliverable</w:t>
      </w:r>
      <w:r w:rsidR="00926EB7">
        <w:rPr>
          <w:rFonts w:cstheme="minorHAnsi"/>
          <w:sz w:val="24"/>
          <w:szCs w:val="24"/>
          <w:lang w:val="en-US"/>
        </w:rPr>
        <w:t xml:space="preserve"> was completed</w:t>
      </w:r>
      <w:r w:rsidR="00153529">
        <w:rPr>
          <w:rFonts w:cstheme="minorHAnsi"/>
          <w:sz w:val="24"/>
          <w:szCs w:val="24"/>
          <w:lang w:val="en-US"/>
        </w:rPr>
        <w:t>, milestones</w:t>
      </w:r>
      <w:r w:rsidRPr="001361FF">
        <w:rPr>
          <w:rFonts w:cstheme="minorHAnsi"/>
          <w:sz w:val="24"/>
          <w:szCs w:val="24"/>
          <w:lang w:val="en-US"/>
        </w:rPr>
        <w:t xml:space="preserve"> </w:t>
      </w:r>
      <w:r w:rsidR="00926EB7">
        <w:rPr>
          <w:rFonts w:cstheme="minorHAnsi"/>
          <w:sz w:val="24"/>
          <w:szCs w:val="24"/>
          <w:lang w:val="en-US"/>
        </w:rPr>
        <w:t xml:space="preserve">reached </w:t>
      </w:r>
      <w:r w:rsidRPr="001361FF">
        <w:rPr>
          <w:rFonts w:cstheme="minorHAnsi"/>
          <w:sz w:val="24"/>
          <w:szCs w:val="24"/>
          <w:lang w:val="en-US"/>
        </w:rPr>
        <w:t xml:space="preserve">or about any changes being made that are not in line with the </w:t>
      </w:r>
      <w:proofErr w:type="spellStart"/>
      <w:r w:rsidRPr="001361FF">
        <w:rPr>
          <w:rFonts w:cstheme="minorHAnsi"/>
          <w:sz w:val="24"/>
          <w:szCs w:val="24"/>
          <w:lang w:val="en-US"/>
        </w:rPr>
        <w:t>ToR</w:t>
      </w:r>
      <w:proofErr w:type="spellEnd"/>
      <w:r w:rsidRPr="001361FF">
        <w:rPr>
          <w:rFonts w:cstheme="minorHAnsi"/>
          <w:sz w:val="24"/>
          <w:szCs w:val="24"/>
          <w:lang w:val="en-US"/>
        </w:rPr>
        <w:t xml:space="preserve"> and signed contract. This includes als</w:t>
      </w:r>
      <w:bookmarkStart w:id="1" w:name="_GoBack"/>
      <w:bookmarkEnd w:id="1"/>
      <w:r w:rsidRPr="001361FF">
        <w:rPr>
          <w:rFonts w:cstheme="minorHAnsi"/>
          <w:sz w:val="24"/>
          <w:szCs w:val="24"/>
          <w:lang w:val="en-US"/>
        </w:rPr>
        <w:t>o extending deadlines for deliverables.</w:t>
      </w:r>
    </w:p>
    <w:bookmarkEnd w:id="0"/>
    <w:p w14:paraId="772746D4" w14:textId="77777777" w:rsidR="00141D29" w:rsidRPr="00262F67" w:rsidRDefault="00262F67" w:rsidP="005D6FDB">
      <w:pPr>
        <w:jc w:val="both"/>
        <w:rPr>
          <w:rFonts w:cstheme="minorHAnsi"/>
          <w:sz w:val="24"/>
          <w:szCs w:val="24"/>
          <w:lang w:val="en-US"/>
        </w:rPr>
      </w:pPr>
      <w:r w:rsidRPr="00262F67">
        <w:rPr>
          <w:rFonts w:cstheme="minorHAnsi"/>
          <w:sz w:val="24"/>
          <w:szCs w:val="24"/>
          <w:u w:val="single"/>
          <w:lang w:val="en-US"/>
        </w:rPr>
        <w:t xml:space="preserve">Both CTF and CO managers are supervisors of the </w:t>
      </w:r>
      <w:r w:rsidR="00DB10BC">
        <w:rPr>
          <w:rFonts w:cstheme="minorHAnsi"/>
          <w:sz w:val="24"/>
          <w:szCs w:val="24"/>
          <w:u w:val="single"/>
          <w:lang w:val="en-US"/>
        </w:rPr>
        <w:t>initiative</w:t>
      </w:r>
      <w:r w:rsidRPr="00262F67">
        <w:rPr>
          <w:rFonts w:cstheme="minorHAnsi"/>
          <w:sz w:val="24"/>
          <w:szCs w:val="24"/>
          <w:u w:val="single"/>
          <w:lang w:val="en-US"/>
        </w:rPr>
        <w:t xml:space="preserve"> and are approving satisfactory services before </w:t>
      </w:r>
      <w:r w:rsidR="001361FF">
        <w:rPr>
          <w:rFonts w:cstheme="minorHAnsi"/>
          <w:sz w:val="24"/>
          <w:szCs w:val="24"/>
          <w:u w:val="single"/>
          <w:lang w:val="en-US"/>
        </w:rPr>
        <w:t xml:space="preserve">any </w:t>
      </w:r>
      <w:r w:rsidRPr="00262F67">
        <w:rPr>
          <w:rFonts w:cstheme="minorHAnsi"/>
          <w:sz w:val="24"/>
          <w:szCs w:val="24"/>
          <w:u w:val="single"/>
          <w:lang w:val="en-US"/>
        </w:rPr>
        <w:t>payments are released.</w:t>
      </w:r>
    </w:p>
    <w:p w14:paraId="38D53458" w14:textId="77777777" w:rsidR="00ED783A" w:rsidRPr="00E02B49" w:rsidRDefault="00ED783A" w:rsidP="005D6FDB">
      <w:pPr>
        <w:jc w:val="both"/>
        <w:rPr>
          <w:rFonts w:cstheme="minorHAnsi"/>
          <w:sz w:val="24"/>
          <w:szCs w:val="24"/>
          <w:lang w:val="en-US"/>
        </w:rPr>
      </w:pPr>
      <w:r w:rsidRPr="00262F67">
        <w:rPr>
          <w:rFonts w:cstheme="minorHAnsi"/>
          <w:sz w:val="24"/>
          <w:szCs w:val="24"/>
          <w:u w:val="single"/>
          <w:lang w:val="en-US"/>
        </w:rPr>
        <w:t>Country Of</w:t>
      </w:r>
      <w:r w:rsidR="00E02B49">
        <w:rPr>
          <w:rFonts w:cstheme="minorHAnsi"/>
          <w:sz w:val="24"/>
          <w:szCs w:val="24"/>
          <w:u w:val="single"/>
          <w:lang w:val="en-US"/>
        </w:rPr>
        <w:t xml:space="preserve">fices are expected </w:t>
      </w:r>
      <w:r w:rsidRPr="00262F67">
        <w:rPr>
          <w:rFonts w:cstheme="minorHAnsi"/>
          <w:sz w:val="24"/>
          <w:szCs w:val="24"/>
          <w:u w:val="single"/>
          <w:lang w:val="en-US"/>
        </w:rPr>
        <w:t>to submit a follow-up report with brief outco</w:t>
      </w:r>
      <w:r w:rsidR="00262F67">
        <w:rPr>
          <w:rFonts w:cstheme="minorHAnsi"/>
          <w:sz w:val="24"/>
          <w:szCs w:val="24"/>
          <w:u w:val="single"/>
          <w:lang w:val="en-US"/>
        </w:rPr>
        <w:t>me assessment and lessons learned</w:t>
      </w:r>
      <w:r w:rsidRPr="00262F67">
        <w:rPr>
          <w:rFonts w:cstheme="minorHAnsi"/>
          <w:sz w:val="24"/>
          <w:szCs w:val="24"/>
          <w:u w:val="single"/>
          <w:lang w:val="en-US"/>
        </w:rPr>
        <w:t xml:space="preserve"> si</w:t>
      </w:r>
      <w:r w:rsidR="00262F67">
        <w:rPr>
          <w:rFonts w:cstheme="minorHAnsi"/>
          <w:sz w:val="24"/>
          <w:szCs w:val="24"/>
          <w:u w:val="single"/>
          <w:lang w:val="en-US"/>
        </w:rPr>
        <w:t>x months after the initiative is completed.</w:t>
      </w:r>
    </w:p>
    <w:sectPr w:rsidR="00ED783A" w:rsidRPr="00E02B49" w:rsidSect="008A1F79">
      <w:pgSz w:w="12240" w:h="15840"/>
      <w:pgMar w:top="1296" w:right="1152" w:bottom="1296"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9A1739" w14:textId="77777777" w:rsidR="008C5913" w:rsidRDefault="008C5913" w:rsidP="009023C4">
      <w:pPr>
        <w:spacing w:after="0" w:line="240" w:lineRule="auto"/>
      </w:pPr>
      <w:r>
        <w:separator/>
      </w:r>
    </w:p>
  </w:endnote>
  <w:endnote w:type="continuationSeparator" w:id="0">
    <w:p w14:paraId="514BD451" w14:textId="77777777" w:rsidR="008C5913" w:rsidRDefault="008C5913" w:rsidP="009023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A48A69" w14:textId="77777777" w:rsidR="008C5913" w:rsidRDefault="008C5913" w:rsidP="009023C4">
      <w:pPr>
        <w:spacing w:after="0" w:line="240" w:lineRule="auto"/>
      </w:pPr>
      <w:r>
        <w:separator/>
      </w:r>
    </w:p>
  </w:footnote>
  <w:footnote w:type="continuationSeparator" w:id="0">
    <w:p w14:paraId="7481C2B2" w14:textId="77777777" w:rsidR="008C5913" w:rsidRDefault="008C5913" w:rsidP="009023C4">
      <w:pPr>
        <w:spacing w:after="0" w:line="240" w:lineRule="auto"/>
      </w:pPr>
      <w:r>
        <w:continuationSeparator/>
      </w:r>
    </w:p>
  </w:footnote>
  <w:footnote w:id="1">
    <w:p w14:paraId="22660091" w14:textId="77777777" w:rsidR="00CE3C8D" w:rsidRPr="00CE3C8D" w:rsidRDefault="00CE3C8D">
      <w:pPr>
        <w:pStyle w:val="FootnoteText"/>
      </w:pPr>
      <w:r>
        <w:rPr>
          <w:rStyle w:val="FootnoteReference"/>
        </w:rPr>
        <w:footnoteRef/>
      </w:r>
      <w:r>
        <w:t xml:space="preserve"> Expert on Demand Programme </w:t>
      </w:r>
      <w:r w:rsidR="005064E8">
        <w:t xml:space="preserve">of the Czech-UNDP Trust Fund </w:t>
      </w:r>
      <w:r>
        <w:t>is for short term, and</w:t>
      </w:r>
      <w:r w:rsidRPr="00196F8E">
        <w:t xml:space="preserve"> </w:t>
      </w:r>
      <w:r>
        <w:t>fast</w:t>
      </w:r>
      <w:r w:rsidRPr="00196F8E">
        <w:t xml:space="preserve"> deployment of Czech experts</w:t>
      </w:r>
      <w:r>
        <w:t>.</w:t>
      </w:r>
      <w:r w:rsidRPr="00196F8E">
        <w:t xml:space="preserve"> </w:t>
      </w:r>
      <w:r>
        <w:t>P</w:t>
      </w:r>
      <w:r w:rsidRPr="00196F8E">
        <w:t xml:space="preserve">lease see </w:t>
      </w:r>
      <w:r w:rsidR="005064E8">
        <w:t xml:space="preserve">the </w:t>
      </w:r>
      <w:hyperlink r:id="rId1" w:history="1">
        <w:r w:rsidR="005064E8" w:rsidRPr="005064E8">
          <w:rPr>
            <w:rStyle w:val="Hyperlink"/>
          </w:rPr>
          <w:t>Infographic</w:t>
        </w:r>
      </w:hyperlink>
      <w:r>
        <w:t xml:space="preserve"> for more details.</w:t>
      </w:r>
    </w:p>
  </w:footnote>
  <w:footnote w:id="2">
    <w:p w14:paraId="3E308E39" w14:textId="77777777" w:rsidR="007D7ED5" w:rsidRPr="00E348B0" w:rsidRDefault="007D7ED5" w:rsidP="007D7ED5">
      <w:pPr>
        <w:pStyle w:val="FootnoteText"/>
        <w:rPr>
          <w:lang w:val="cs-CZ"/>
        </w:rPr>
      </w:pPr>
      <w:r>
        <w:rPr>
          <w:rStyle w:val="FootnoteReference"/>
        </w:rPr>
        <w:footnoteRef/>
      </w:r>
      <w:r w:rsidRPr="00E348B0">
        <w:rPr>
          <w:lang w:val="cs-CZ"/>
        </w:rPr>
        <w:t xml:space="preserve"> http://www.eurasia.undp.org/content/rbec/en/home/about_us/partners/czech-undp-trust-fund.html</w:t>
      </w:r>
    </w:p>
  </w:footnote>
  <w:footnote w:id="3">
    <w:p w14:paraId="67CCE87C" w14:textId="77777777" w:rsidR="007D7ED5" w:rsidRPr="007C17C7" w:rsidRDefault="007D7ED5" w:rsidP="007D7ED5">
      <w:pPr>
        <w:pStyle w:val="NoSpacing"/>
        <w:rPr>
          <w:rFonts w:ascii="Century Gothic" w:hAnsi="Century Gothic"/>
          <w:i/>
          <w:sz w:val="18"/>
          <w:szCs w:val="18"/>
          <w:lang w:val="en-GB"/>
        </w:rPr>
      </w:pPr>
      <w:r>
        <w:rPr>
          <w:rStyle w:val="FootnoteReference"/>
        </w:rPr>
        <w:footnoteRef/>
      </w:r>
      <w:r>
        <w:t xml:space="preserve"> </w:t>
      </w:r>
      <w:r w:rsidRPr="0052605A">
        <w:rPr>
          <w:sz w:val="20"/>
          <w:szCs w:val="20"/>
          <w:lang w:val="en-GB"/>
        </w:rPr>
        <w:t>For more information on the logic of multi-sectoral/integrated perspective see e.g. “UNDP Strategic Plan, 2014-2017” or UNDP “Regional program document for Europe and the CIS, 2014 – 2017”</w:t>
      </w:r>
    </w:p>
    <w:p w14:paraId="3AFFDDB3" w14:textId="77777777" w:rsidR="007D7ED5" w:rsidRPr="009023C4" w:rsidRDefault="007D7ED5" w:rsidP="007D7ED5">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594D37"/>
    <w:multiLevelType w:val="hybridMultilevel"/>
    <w:tmpl w:val="6E4A94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1F5ACD"/>
    <w:multiLevelType w:val="hybridMultilevel"/>
    <w:tmpl w:val="94C0F9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7D6E9D"/>
    <w:multiLevelType w:val="hybridMultilevel"/>
    <w:tmpl w:val="82CC297E"/>
    <w:lvl w:ilvl="0" w:tplc="6256123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814C27"/>
    <w:multiLevelType w:val="hybridMultilevel"/>
    <w:tmpl w:val="8AC67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8B74C22"/>
    <w:multiLevelType w:val="hybridMultilevel"/>
    <w:tmpl w:val="BA8636E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C32"/>
    <w:rsid w:val="000733F9"/>
    <w:rsid w:val="00081577"/>
    <w:rsid w:val="000943B6"/>
    <w:rsid w:val="000B0594"/>
    <w:rsid w:val="001003AB"/>
    <w:rsid w:val="00103D9B"/>
    <w:rsid w:val="001361FF"/>
    <w:rsid w:val="00141D29"/>
    <w:rsid w:val="00151B57"/>
    <w:rsid w:val="00153529"/>
    <w:rsid w:val="00157240"/>
    <w:rsid w:val="0018589D"/>
    <w:rsid w:val="001A79F1"/>
    <w:rsid w:val="001E5286"/>
    <w:rsid w:val="001F55DE"/>
    <w:rsid w:val="00200844"/>
    <w:rsid w:val="00214A90"/>
    <w:rsid w:val="00223600"/>
    <w:rsid w:val="00253830"/>
    <w:rsid w:val="00260A48"/>
    <w:rsid w:val="00262F67"/>
    <w:rsid w:val="002A0AD7"/>
    <w:rsid w:val="002B4701"/>
    <w:rsid w:val="002C3D6E"/>
    <w:rsid w:val="002C6E13"/>
    <w:rsid w:val="002D1478"/>
    <w:rsid w:val="002E1205"/>
    <w:rsid w:val="002E22D1"/>
    <w:rsid w:val="002F7322"/>
    <w:rsid w:val="00324E55"/>
    <w:rsid w:val="003340D5"/>
    <w:rsid w:val="00352574"/>
    <w:rsid w:val="00370B92"/>
    <w:rsid w:val="0038222F"/>
    <w:rsid w:val="003B1594"/>
    <w:rsid w:val="003F14C9"/>
    <w:rsid w:val="00404A0B"/>
    <w:rsid w:val="004108DD"/>
    <w:rsid w:val="00433BF8"/>
    <w:rsid w:val="00440B8B"/>
    <w:rsid w:val="004677C1"/>
    <w:rsid w:val="004F4F2D"/>
    <w:rsid w:val="005064E8"/>
    <w:rsid w:val="0051219C"/>
    <w:rsid w:val="00515D1E"/>
    <w:rsid w:val="0052605A"/>
    <w:rsid w:val="00551BF3"/>
    <w:rsid w:val="00573BE7"/>
    <w:rsid w:val="005A59C5"/>
    <w:rsid w:val="005B4EEB"/>
    <w:rsid w:val="005D6FDB"/>
    <w:rsid w:val="005D7149"/>
    <w:rsid w:val="005F2C38"/>
    <w:rsid w:val="006034FC"/>
    <w:rsid w:val="00630B4E"/>
    <w:rsid w:val="006665C7"/>
    <w:rsid w:val="00707B98"/>
    <w:rsid w:val="00725318"/>
    <w:rsid w:val="007418BA"/>
    <w:rsid w:val="00762673"/>
    <w:rsid w:val="00771252"/>
    <w:rsid w:val="00776077"/>
    <w:rsid w:val="00780988"/>
    <w:rsid w:val="00781E12"/>
    <w:rsid w:val="007B333F"/>
    <w:rsid w:val="007C1315"/>
    <w:rsid w:val="007C17C7"/>
    <w:rsid w:val="007D7ED5"/>
    <w:rsid w:val="007E2D4F"/>
    <w:rsid w:val="007E512B"/>
    <w:rsid w:val="007E77BE"/>
    <w:rsid w:val="007F44CE"/>
    <w:rsid w:val="008200B9"/>
    <w:rsid w:val="008239CF"/>
    <w:rsid w:val="008618DE"/>
    <w:rsid w:val="00890B31"/>
    <w:rsid w:val="008962FE"/>
    <w:rsid w:val="008A2BF5"/>
    <w:rsid w:val="008C5913"/>
    <w:rsid w:val="008E52A4"/>
    <w:rsid w:val="009023C4"/>
    <w:rsid w:val="0091022F"/>
    <w:rsid w:val="0091161B"/>
    <w:rsid w:val="00926EB7"/>
    <w:rsid w:val="009657B2"/>
    <w:rsid w:val="00966F85"/>
    <w:rsid w:val="00966FE8"/>
    <w:rsid w:val="00974E57"/>
    <w:rsid w:val="00987598"/>
    <w:rsid w:val="009F3164"/>
    <w:rsid w:val="00A053AE"/>
    <w:rsid w:val="00A733C7"/>
    <w:rsid w:val="00A75399"/>
    <w:rsid w:val="00A953A3"/>
    <w:rsid w:val="00AF290E"/>
    <w:rsid w:val="00AF6D2C"/>
    <w:rsid w:val="00B46A1F"/>
    <w:rsid w:val="00B52A09"/>
    <w:rsid w:val="00B761DC"/>
    <w:rsid w:val="00B87324"/>
    <w:rsid w:val="00BB4D06"/>
    <w:rsid w:val="00BB734D"/>
    <w:rsid w:val="00BD0101"/>
    <w:rsid w:val="00BD210C"/>
    <w:rsid w:val="00BD3A08"/>
    <w:rsid w:val="00BF2E0A"/>
    <w:rsid w:val="00C04E15"/>
    <w:rsid w:val="00C169C9"/>
    <w:rsid w:val="00C348B3"/>
    <w:rsid w:val="00C52F25"/>
    <w:rsid w:val="00C70EA1"/>
    <w:rsid w:val="00C8779B"/>
    <w:rsid w:val="00C96697"/>
    <w:rsid w:val="00CD0C32"/>
    <w:rsid w:val="00CE3C8D"/>
    <w:rsid w:val="00CF7736"/>
    <w:rsid w:val="00D11CE0"/>
    <w:rsid w:val="00D2631F"/>
    <w:rsid w:val="00D63AC8"/>
    <w:rsid w:val="00D958E7"/>
    <w:rsid w:val="00DB10BC"/>
    <w:rsid w:val="00DB46A6"/>
    <w:rsid w:val="00DC1515"/>
    <w:rsid w:val="00DF227A"/>
    <w:rsid w:val="00E02B49"/>
    <w:rsid w:val="00E12435"/>
    <w:rsid w:val="00E14755"/>
    <w:rsid w:val="00E166F9"/>
    <w:rsid w:val="00E34F2F"/>
    <w:rsid w:val="00E37F2A"/>
    <w:rsid w:val="00E41406"/>
    <w:rsid w:val="00E5220A"/>
    <w:rsid w:val="00EB00CF"/>
    <w:rsid w:val="00EC79AC"/>
    <w:rsid w:val="00ED783A"/>
    <w:rsid w:val="00EE5AA8"/>
    <w:rsid w:val="00F31E92"/>
    <w:rsid w:val="00F36D4F"/>
    <w:rsid w:val="00F778EB"/>
    <w:rsid w:val="00F86C2A"/>
    <w:rsid w:val="00FB552B"/>
    <w:rsid w:val="00FF405A"/>
  </w:rsids>
  <m:mathPr>
    <m:mathFont m:val="Cambria Math"/>
    <m:brkBin m:val="before"/>
    <m:brkBinSub m:val="--"/>
    <m:smallFrac m:val="0"/>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06F11"/>
  <w15:docId w15:val="{A7EC800F-9841-4072-AF81-0EACE9961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0C32"/>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D0C32"/>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D0C32"/>
    <w:pPr>
      <w:spacing w:after="0" w:line="240" w:lineRule="auto"/>
    </w:pPr>
    <w:rPr>
      <w:lang w:val="en-US"/>
    </w:rPr>
  </w:style>
  <w:style w:type="character" w:styleId="Hyperlink">
    <w:name w:val="Hyperlink"/>
    <w:basedOn w:val="DefaultParagraphFont"/>
    <w:uiPriority w:val="99"/>
    <w:unhideWhenUsed/>
    <w:rsid w:val="00CD0C32"/>
    <w:rPr>
      <w:color w:val="0000FF" w:themeColor="hyperlink"/>
      <w:u w:val="single"/>
    </w:rPr>
  </w:style>
  <w:style w:type="paragraph" w:styleId="ListParagraph">
    <w:name w:val="List Paragraph"/>
    <w:basedOn w:val="Normal"/>
    <w:uiPriority w:val="34"/>
    <w:qFormat/>
    <w:rsid w:val="004F4F2D"/>
    <w:pPr>
      <w:ind w:left="720"/>
      <w:contextualSpacing/>
    </w:pPr>
  </w:style>
  <w:style w:type="paragraph" w:styleId="FootnoteText">
    <w:name w:val="footnote text"/>
    <w:basedOn w:val="Normal"/>
    <w:link w:val="FootnoteTextChar"/>
    <w:uiPriority w:val="99"/>
    <w:semiHidden/>
    <w:unhideWhenUsed/>
    <w:rsid w:val="009023C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023C4"/>
    <w:rPr>
      <w:sz w:val="20"/>
      <w:szCs w:val="20"/>
      <w:lang w:val="en-GB"/>
    </w:rPr>
  </w:style>
  <w:style w:type="character" w:styleId="FootnoteReference">
    <w:name w:val="footnote reference"/>
    <w:basedOn w:val="DefaultParagraphFont"/>
    <w:uiPriority w:val="99"/>
    <w:semiHidden/>
    <w:unhideWhenUsed/>
    <w:rsid w:val="009023C4"/>
    <w:rPr>
      <w:vertAlign w:val="superscript"/>
    </w:rPr>
  </w:style>
  <w:style w:type="character" w:styleId="FollowedHyperlink">
    <w:name w:val="FollowedHyperlink"/>
    <w:basedOn w:val="DefaultParagraphFont"/>
    <w:uiPriority w:val="99"/>
    <w:semiHidden/>
    <w:unhideWhenUsed/>
    <w:rsid w:val="005064E8"/>
    <w:rPr>
      <w:color w:val="800080" w:themeColor="followedHyperlink"/>
      <w:u w:val="single"/>
    </w:rPr>
  </w:style>
  <w:style w:type="paragraph" w:styleId="BalloonText">
    <w:name w:val="Balloon Text"/>
    <w:basedOn w:val="Normal"/>
    <w:link w:val="BalloonTextChar"/>
    <w:uiPriority w:val="99"/>
    <w:semiHidden/>
    <w:unhideWhenUsed/>
    <w:rsid w:val="00E522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220A"/>
    <w:rPr>
      <w:rFonts w:ascii="Segoe UI" w:hAnsi="Segoe UI" w:cs="Segoe UI"/>
      <w:sz w:val="18"/>
      <w:szCs w:val="18"/>
      <w:lang w:val="en-GB"/>
    </w:rPr>
  </w:style>
  <w:style w:type="character" w:styleId="CommentReference">
    <w:name w:val="annotation reference"/>
    <w:basedOn w:val="DefaultParagraphFont"/>
    <w:uiPriority w:val="99"/>
    <w:semiHidden/>
    <w:unhideWhenUsed/>
    <w:rsid w:val="008A2BF5"/>
    <w:rPr>
      <w:sz w:val="16"/>
      <w:szCs w:val="16"/>
    </w:rPr>
  </w:style>
  <w:style w:type="paragraph" w:styleId="CommentText">
    <w:name w:val="annotation text"/>
    <w:basedOn w:val="Normal"/>
    <w:link w:val="CommentTextChar"/>
    <w:uiPriority w:val="99"/>
    <w:semiHidden/>
    <w:unhideWhenUsed/>
    <w:rsid w:val="008A2BF5"/>
    <w:pPr>
      <w:spacing w:line="240" w:lineRule="auto"/>
    </w:pPr>
    <w:rPr>
      <w:sz w:val="20"/>
      <w:szCs w:val="20"/>
    </w:rPr>
  </w:style>
  <w:style w:type="character" w:customStyle="1" w:styleId="CommentTextChar">
    <w:name w:val="Comment Text Char"/>
    <w:basedOn w:val="DefaultParagraphFont"/>
    <w:link w:val="CommentText"/>
    <w:uiPriority w:val="99"/>
    <w:semiHidden/>
    <w:rsid w:val="008A2BF5"/>
    <w:rPr>
      <w:sz w:val="20"/>
      <w:szCs w:val="20"/>
      <w:lang w:val="en-GB"/>
    </w:rPr>
  </w:style>
  <w:style w:type="paragraph" w:styleId="CommentSubject">
    <w:name w:val="annotation subject"/>
    <w:basedOn w:val="CommentText"/>
    <w:next w:val="CommentText"/>
    <w:link w:val="CommentSubjectChar"/>
    <w:uiPriority w:val="99"/>
    <w:semiHidden/>
    <w:unhideWhenUsed/>
    <w:rsid w:val="008A2BF5"/>
    <w:rPr>
      <w:b/>
      <w:bCs/>
    </w:rPr>
  </w:style>
  <w:style w:type="character" w:customStyle="1" w:styleId="CommentSubjectChar">
    <w:name w:val="Comment Subject Char"/>
    <w:basedOn w:val="CommentTextChar"/>
    <w:link w:val="CommentSubject"/>
    <w:uiPriority w:val="99"/>
    <w:semiHidden/>
    <w:rsid w:val="008A2BF5"/>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TF.applications@undp.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zech-expertise.atlassian.net/wiki" TargetMode="External"/><Relationship Id="rId5" Type="http://schemas.openxmlformats.org/officeDocument/2006/relationships/webSettings" Target="webSettings.xml"/><Relationship Id="rId10" Type="http://schemas.openxmlformats.org/officeDocument/2006/relationships/hyperlink" Target="https://czech-expertise.atlassian.net/wiki/" TargetMode="External"/><Relationship Id="rId4" Type="http://schemas.openxmlformats.org/officeDocument/2006/relationships/settings" Target="settings.xml"/><Relationship Id="rId9" Type="http://schemas.openxmlformats.org/officeDocument/2006/relationships/hyperlink" Target="mailto:ivan.lukas@undp.or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eurasia.undp.org/content/dam/rbec/docs/infographic_expert_on_demand.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99E132-0E99-48CA-B242-D3F9E245A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5</Pages>
  <Words>1368</Words>
  <Characters>7800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barbora.lateckova</dc:creator>
  <cp:lastModifiedBy>Lukas Svatek</cp:lastModifiedBy>
  <cp:revision>128</cp:revision>
  <dcterms:created xsi:type="dcterms:W3CDTF">2017-03-28T06:14:00Z</dcterms:created>
  <dcterms:modified xsi:type="dcterms:W3CDTF">2017-12-27T09:16:00Z</dcterms:modified>
</cp:coreProperties>
</file>