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CD7CF" w14:textId="77777777" w:rsidR="004E4D11" w:rsidRDefault="004E4D11" w:rsidP="00EA4297">
      <w:pPr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</w:pPr>
      <w:bookmarkStart w:id="0" w:name="_GoBack"/>
      <w:bookmarkEnd w:id="0"/>
      <w:r w:rsidRPr="00EA4297"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  <w:t xml:space="preserve">Propuesta de apoyo técnico de parte del equipo Clima y Bosque (ex equipo REDD) del PNUD, para acompañar la implementación de </w:t>
      </w:r>
      <w:proofErr w:type="spellStart"/>
      <w:r w:rsidRPr="00EA4297"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  <w:t>ProAmazonia</w:t>
      </w:r>
      <w:proofErr w:type="spellEnd"/>
    </w:p>
    <w:p w14:paraId="257012EB" w14:textId="77777777" w:rsidR="004E4D11" w:rsidRDefault="00EA4297" w:rsidP="00A678DA">
      <w:p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Equipo y su experiencia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: </w:t>
      </w:r>
    </w:p>
    <w:p w14:paraId="5792785E" w14:textId="77777777" w:rsidR="004E4D11" w:rsidRDefault="00EA4297" w:rsidP="004E4D11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José </w:t>
      </w:r>
      <w:r w:rsidR="004E4D11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Arturo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Santos</w:t>
      </w:r>
      <w:r w:rsidR="004E4D11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para </w:t>
      </w:r>
      <w:proofErr w:type="spellStart"/>
      <w:r w:rsidR="004E4D11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commodities</w:t>
      </w:r>
      <w:proofErr w:type="spellEnd"/>
      <w:r w:rsidR="004E4D11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sin deforestación y manejo forestal sostenible</w:t>
      </w:r>
    </w:p>
    <w:p w14:paraId="2920946D" w14:textId="77777777" w:rsidR="004E4D11" w:rsidRDefault="004E4D11" w:rsidP="004E4D11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Bruno Guay para temas financieros</w:t>
      </w:r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y desarrollo de propuestas al GCF</w:t>
      </w:r>
    </w:p>
    <w:p w14:paraId="61EAF11D" w14:textId="77777777" w:rsidR="004E4D11" w:rsidRDefault="004E4D11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Bruno </w:t>
      </w:r>
      <w:proofErr w:type="spellStart"/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Huguel</w:t>
      </w:r>
      <w:proofErr w:type="spellEnd"/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para temas de M&amp;E que son claves para la consultoría sobre eficiencia y eficacia de políticas y el diseño del sistema de 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manejo</w:t>
      </w: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de las </w:t>
      </w:r>
      <w:proofErr w:type="spellStart"/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PAMs</w:t>
      </w:r>
      <w:proofErr w:type="spellEnd"/>
    </w:p>
    <w:p w14:paraId="0D30C55F" w14:textId="77777777" w:rsidR="004E4D11" w:rsidRDefault="004E4D11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Clea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Paz para relaciones con NYDF y eventos internacionales</w:t>
      </w:r>
    </w:p>
    <w:p w14:paraId="23108D34" w14:textId="77777777" w:rsidR="0091105B" w:rsidRDefault="0091105B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Jen Laughlin y Andrea Camacho para todo el apoyo a salvaguardias y mecanismo de quejas</w:t>
      </w:r>
    </w:p>
    <w:p w14:paraId="4D05C680" w14:textId="77777777" w:rsidR="004E4D11" w:rsidRDefault="004E4D11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Vanessa 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Jimenez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y varios colegas de NY y BKK para temas de comunicación y 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relaciones públicas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con vínculos con periódicos como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NYTimes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o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National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Geografic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que nos han manifestado interés en cubrir los avances logrados por Ecuador; </w:t>
      </w:r>
    </w:p>
    <w:p w14:paraId="719D08B2" w14:textId="77777777" w:rsidR="004E4D11" w:rsidRDefault="004E4D11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Kim </w:t>
      </w:r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Todd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y Marcelo Rocha para temas de </w:t>
      </w:r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NDC,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FREL y MRV; </w:t>
      </w:r>
    </w:p>
    <w:p w14:paraId="30637998" w14:textId="77777777" w:rsidR="0091105B" w:rsidRDefault="0091105B" w:rsidP="0091105B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Noelia Jover para acreditación de entidades nacionales al GCF; </w:t>
      </w:r>
    </w:p>
    <w:p w14:paraId="733C8978" w14:textId="77777777" w:rsidR="004E4D11" w:rsidRPr="00EA4297" w:rsidRDefault="004E4D11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Marco Chiu para </w:t>
      </w:r>
      <w:r w:rsidR="00EA4297"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>planificación de uso de suelo</w:t>
      </w: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, </w:t>
      </w:r>
    </w:p>
    <w:p w14:paraId="7472A4D8" w14:textId="77777777" w:rsidR="004E4D11" w:rsidRPr="004E4D11" w:rsidRDefault="004E4D11" w:rsidP="00B956EC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Pierre para temas </w:t>
      </w:r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m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á</w:t>
      </w:r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s estratégicos y generales, relaciones con donantes (Italia, Noruega, Alemania, Francia) y colaboraciones con EFI, EII, CDP, Global </w:t>
      </w:r>
      <w:proofErr w:type="spellStart"/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Canopy</w:t>
      </w:r>
      <w:proofErr w:type="spellEnd"/>
      <w:r w:rsidR="0091105B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WWF, y otros internacionales </w:t>
      </w:r>
    </w:p>
    <w:p w14:paraId="6D2AF42B" w14:textId="77777777" w:rsidR="0091105B" w:rsidRDefault="0091105B" w:rsidP="00A678DA">
      <w:p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23E5FFA6" w14:textId="77777777" w:rsidR="00A678DA" w:rsidRDefault="00EA4297" w:rsidP="00A678DA">
      <w:p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</w:t>
      </w:r>
      <w:r w:rsid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poyo técnico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 w:rsid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sistemátic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o para todos los componentes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</w:t>
      </w:r>
      <w:proofErr w:type="gramStart"/>
      <w:r w:rsid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como</w:t>
      </w:r>
      <w:proofErr w:type="gramEnd"/>
      <w:r w:rsid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por ejemplo:  </w:t>
      </w:r>
    </w:p>
    <w:p w14:paraId="498D37AE" w14:textId="77777777" w:rsidR="00A678DA" w:rsidRPr="00A678DA" w:rsidRDefault="00A678DA" w:rsidP="00A678DA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Apoyar a generar informaciones, sistematizar y codificar lecciones aprendidas y a formular 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artículos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o documentos de tal manera que sean de interés y de utilidad para los demás pa</w:t>
      </w:r>
      <w:r w:rsidRP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í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ses REDD+ o para ciertos públicos metas como por ejemplo GCF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y GEF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, los donantes, empresas privadas interesadas en invertir en el país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o </w:t>
      </w:r>
      <w:proofErr w:type="spellStart"/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ONGs</w:t>
      </w:r>
      <w:proofErr w:type="spellEnd"/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internacionales que son influentes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. </w:t>
      </w:r>
    </w:p>
    <w:p w14:paraId="499DE6C7" w14:textId="77777777" w:rsidR="00A678DA" w:rsidRDefault="00A678DA" w:rsidP="00A678DA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F</w:t>
      </w:r>
      <w:r w:rsidRP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omentar intercambios S/S, sea para compartir las lecciones aprendidas en Ecuador, o para escuchar y aprender de experiencias y expertos de otros países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. Tal como hicimos en 2018 con Ghana por ej.  </w:t>
      </w:r>
      <w:r w:rsidRPr="00A678D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</w:p>
    <w:p w14:paraId="49AB2E98" w14:textId="77777777" w:rsidR="006E0108" w:rsidRDefault="00A678DA" w:rsidP="006E010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Apoyar a Ecuador a posicionarse y presentar sus avances y logros</w:t>
      </w:r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en eventos internacionales</w:t>
      </w:r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como hicimos en 2018 con el </w:t>
      </w:r>
      <w:proofErr w:type="spellStart"/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side</w:t>
      </w:r>
      <w:proofErr w:type="spellEnd"/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evento con </w:t>
      </w:r>
      <w:proofErr w:type="spellStart"/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Lavazza</w:t>
      </w:r>
      <w:proofErr w:type="spellEnd"/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en la COP o el Climate Summit en California. En 2019, están en el calendario eventos</w:t>
      </w: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como la próxima pre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-</w:t>
      </w: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COP en Costa Rica o la COP en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Peru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la reunión del TFA en Colombia, la del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Good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Growth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Partnership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en </w:t>
      </w:r>
      <w:r w:rsidR="00EA4297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Perú</w:t>
      </w: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la del Climate Summit en NY, o 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varios </w:t>
      </w: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eventos específicos por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commodities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&amp;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supply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chains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</w:p>
    <w:p w14:paraId="47274FF1" w14:textId="77777777" w:rsidR="006E0108" w:rsidRPr="006E0108" w:rsidRDefault="006E0108" w:rsidP="006E0108">
      <w:pPr>
        <w:pStyle w:val="Prrafodelista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Apoyar a la movilización de recursos para cofinanciar la implementación del PA REDD+, por ejemplo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,</w:t>
      </w: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de parte de bilaterales, la UE, u otros. </w:t>
      </w:r>
    </w:p>
    <w:p w14:paraId="4A329868" w14:textId="77777777" w:rsidR="00A678DA" w:rsidRDefault="00EA4297">
      <w:pP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Además</w:t>
      </w:r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de estos apoyos 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técnicos </w:t>
      </w:r>
      <w:r w:rsidR="00587524" w:rsidRP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“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transversales” a todas las actividades del programa, podemos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también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dar apoyo técnico</w:t>
      </w:r>
      <w:r w:rsidR="00E47E7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más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específico</w:t>
      </w:r>
      <w:r w:rsidR="00587524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para ciertas actividades en particular: </w:t>
      </w:r>
    </w:p>
    <w:p w14:paraId="120DAF0B" w14:textId="77777777" w:rsidR="00EA4297" w:rsidRPr="00EA4297" w:rsidRDefault="00EA4297">
      <w:pPr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</w:pPr>
      <w:r w:rsidRPr="00EA4297"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  <w:t>COMPONENTE 1</w:t>
      </w:r>
    </w:p>
    <w:p w14:paraId="3200E3A2" w14:textId="77777777" w:rsidR="006E0108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1.1: PDOTs and Life Plans updated and implemented with climate change criteria and actions </w:t>
      </w:r>
    </w:p>
    <w:p w14:paraId="67297EE3" w14:textId="77777777" w:rsidR="00A678DA" w:rsidRPr="006E0108" w:rsidRDefault="006E0108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Fomentar </w:t>
      </w:r>
      <w:r w:rsidR="00E47E7A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intercambios,</w:t>
      </w: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por ej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emplo</w:t>
      </w:r>
      <w:r w:rsidR="00E47E7A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,</w:t>
      </w: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con </w:t>
      </w:r>
      <w:r w:rsidR="00A678DA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India, Brasil, Bolivia </w:t>
      </w: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u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otros, sobre desembolsos a administraciones y autoridades 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descentralizadas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condicionados al cumplimiento de los PDOT </w:t>
      </w:r>
    </w:p>
    <w:p w14:paraId="3DF5BDC8" w14:textId="77777777" w:rsidR="006E0108" w:rsidRPr="006E0108" w:rsidRDefault="006E0108" w:rsidP="006E0108">
      <w:pPr>
        <w:pStyle w:val="Prrafodelista"/>
        <w:spacing w:after="0" w:line="240" w:lineRule="auto"/>
        <w:ind w:left="360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177E6A0A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1.2: Local capacity building for supervision of land-use planning and zoning </w:t>
      </w:r>
    </w:p>
    <w:p w14:paraId="67B6C6F0" w14:textId="77777777" w:rsidR="006E0108" w:rsidRDefault="006E0108" w:rsidP="006E0108">
      <w:pPr>
        <w:pStyle w:val="Prrafodelista"/>
        <w:spacing w:after="0" w:line="240" w:lineRule="auto"/>
        <w:ind w:left="360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14:paraId="69FAE610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1.3: Strengthening forest control </w:t>
      </w:r>
    </w:p>
    <w:p w14:paraId="5958DDD6" w14:textId="77777777" w:rsidR="00DB2B4A" w:rsidRPr="00EA4297" w:rsidRDefault="00DB2B4A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Revisando productos generados por los consultores a cargo </w:t>
      </w:r>
    </w:p>
    <w:p w14:paraId="41433568" w14:textId="77777777" w:rsidR="006E0108" w:rsidRPr="00EA4297" w:rsidRDefault="006E0108" w:rsidP="006E0108">
      <w:pPr>
        <w:pStyle w:val="Prrafodelista"/>
        <w:spacing w:after="0" w:line="240" w:lineRule="auto"/>
        <w:ind w:left="360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</w:p>
    <w:p w14:paraId="4A64A861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Act. 1.4: Formal Inter-Institutional Coordination Structures within the framework of PDOTs, Life Plans and land-use zoning</w:t>
      </w:r>
    </w:p>
    <w:p w14:paraId="129C63AA" w14:textId="77777777" w:rsidR="00DB2B4A" w:rsidRDefault="00DB2B4A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Apoyar el diseño y la implementación de un sistema que permita monitorear el cumplimiento de los PDOTS y su eficiencia en evitar un incremento de la deforestación.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Via</w:t>
      </w:r>
      <w:proofErr w:type="spellEnd"/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maphub</w:t>
      </w:r>
      <w:proofErr w:type="spellEnd"/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potencialmente</w:t>
      </w:r>
      <w:r w:rsidR="00EA4297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.</w:t>
      </w:r>
    </w:p>
    <w:p w14:paraId="14A81CBE" w14:textId="77777777" w:rsidR="00E47E7A" w:rsidRDefault="00E47E7A" w:rsidP="00E47E7A">
      <w:pPr>
        <w:pStyle w:val="Prrafodelista"/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10637068" w14:textId="77777777" w:rsidR="00E47E7A" w:rsidRDefault="00E47E7A" w:rsidP="00E47E7A">
      <w:pPr>
        <w:pStyle w:val="Prrafodelista"/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51DBEEEB" w14:textId="77777777" w:rsidR="00E47E7A" w:rsidRDefault="00E47E7A" w:rsidP="00E47E7A">
      <w:pPr>
        <w:pStyle w:val="Prrafodelista"/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7D697C7E" w14:textId="77777777" w:rsidR="00E47E7A" w:rsidRDefault="00E47E7A" w:rsidP="00E47E7A">
      <w:pPr>
        <w:pStyle w:val="Prrafodelista"/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52D9E6C8" w14:textId="77777777" w:rsidR="00EA4297" w:rsidRPr="00EA4297" w:rsidRDefault="00EA4297" w:rsidP="00EA429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</w:pPr>
      <w:r w:rsidRPr="00EA4297"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  <w:lastRenderedPageBreak/>
        <w:t>COMPONENTE 2</w:t>
      </w:r>
    </w:p>
    <w:p w14:paraId="0C776DFC" w14:textId="77777777" w:rsidR="006E0108" w:rsidRPr="006E0108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5CC32287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Act. 2.1: Provision of incentives for the sustainable production transition period (system of management of information in ATPA implemented, impact of support provided to farmers monitored, lessons learned systematized)</w:t>
      </w:r>
    </w:p>
    <w:p w14:paraId="451087E8" w14:textId="77777777" w:rsidR="00DB2B4A" w:rsidRPr="004E4D11" w:rsidRDefault="00DB2B4A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Apoyar al fortalecimiento del ATPA, a establecer un sistema que le permite monitorear el desempeño de sus beneficiarios y su impacto en </w:t>
      </w:r>
      <w:r w:rsidR="00E47E7A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términos</w:t>
      </w: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de </w:t>
      </w:r>
      <w:r w:rsidR="00A2065E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generación de ingresos, incremento de productividad y redu</w:t>
      </w:r>
      <w:r w:rsidR="004E4D11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</w:t>
      </w:r>
      <w:r w:rsidR="00A2065E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ci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ó</w:t>
      </w:r>
      <w:r w:rsidR="00A2065E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n de impacto sobre el bosque</w:t>
      </w:r>
    </w:p>
    <w:p w14:paraId="263ABA95" w14:textId="77777777" w:rsidR="006E0108" w:rsidRPr="004E4D11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36149DCD" w14:textId="77777777" w:rsidR="00A678DA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2.2: Promote the coordination and implementation of existing tax incentives that will allow for the transition to sustainable production systems </w:t>
      </w:r>
    </w:p>
    <w:p w14:paraId="4FF699BD" w14:textId="77777777" w:rsidR="006E0108" w:rsidRPr="006E0108" w:rsidRDefault="006E0108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Comp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a</w:t>
      </w: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rtiendo experiencias de otros p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aíses de la región trabajando un tema similar. </w:t>
      </w:r>
    </w:p>
    <w:p w14:paraId="4274C073" w14:textId="77777777" w:rsidR="006E0108" w:rsidRPr="006E0108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1407DEFC" w14:textId="77777777" w:rsidR="00587524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Act. 2.3: Support the redesign of public credit lines to reorient them to sustainable production practices</w:t>
      </w:r>
    </w:p>
    <w:p w14:paraId="0D022FE8" w14:textId="77777777" w:rsidR="00A678DA" w:rsidRPr="00EA4297" w:rsidRDefault="00587524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>Compartir lecciones aprendidas de Paraguay con el trabajo con el banco holandés de desarrollo (</w:t>
      </w:r>
      <w:r w:rsidR="00A678DA"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>FMO</w:t>
      </w: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) </w:t>
      </w:r>
    </w:p>
    <w:p w14:paraId="27F4A043" w14:textId="77777777" w:rsidR="006E0108" w:rsidRPr="00EA4297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</w:p>
    <w:p w14:paraId="6EB50108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2.4: Responsible public and private procurement for deforestation-free production </w:t>
      </w:r>
    </w:p>
    <w:p w14:paraId="30F56FD1" w14:textId="77777777" w:rsidR="00587524" w:rsidRDefault="006E0108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Apoyo a la </w:t>
      </w:r>
      <w:r w:rsidR="004E4D11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definición</w:t>
      </w: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de </w:t>
      </w:r>
      <w:r w:rsidR="004E4D11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es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tándares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nacionales, que tomen en consideración expectativas o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estándares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internacionales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. </w:t>
      </w:r>
    </w:p>
    <w:p w14:paraId="52CF6B95" w14:textId="77777777" w:rsidR="006E0108" w:rsidRPr="006E0108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7A5F17FB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2.5: Certification and traceability of deforestation-free products </w:t>
      </w:r>
    </w:p>
    <w:p w14:paraId="2D27E4C2" w14:textId="77777777" w:rsidR="00A2065E" w:rsidRDefault="006E0108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Se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guir a</w:t>
      </w:r>
      <w:r w:rsidR="00A2065E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compaña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ndo</w:t>
      </w:r>
      <w:r w:rsidR="00A2065E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los colegas de la unidad #2 en todos los procesos vinculados a </w:t>
      </w:r>
      <w:r w:rsidR="004E4D11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deforestación</w:t>
      </w:r>
      <w:r w:rsidR="00A2065E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y </w:t>
      </w:r>
      <w:proofErr w:type="spellStart"/>
      <w:r w:rsidR="00A2065E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commodities</w:t>
      </w:r>
      <w:proofErr w:type="spellEnd"/>
      <w:r w:rsidR="00A2065E" w:rsidRPr="006E0108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i) ayudando 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al proceso de certificación jurisdiccional RSPO, ii) ayudando a entender expectativas de los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países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importadores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y empresas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privadas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de la cadena de valor en términos de certificación y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trazabilidad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iii) apoyando a la creación de estos sistemas de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trazabilidad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por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commodity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compartiendo ejemplos y experiencia de otros </w:t>
      </w:r>
      <w:r w:rsid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países</w:t>
      </w: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y de profesionales del sector </w:t>
      </w:r>
    </w:p>
    <w:p w14:paraId="6E7FA198" w14:textId="77777777" w:rsidR="006E0108" w:rsidRPr="006E0108" w:rsidRDefault="004E4D11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Seguir apoyando a la colaboración con EFI, con quien PNUD colabora en Colombia y otros países de África y Asia.</w:t>
      </w:r>
    </w:p>
    <w:p w14:paraId="31672A1F" w14:textId="77777777" w:rsidR="006E0108" w:rsidRDefault="006E0108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Seguir apoyando la colaboración naciente con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Lavazza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(se planea firmar un MOU global entre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Lavazza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 y PNUD) </w:t>
      </w:r>
    </w:p>
    <w:p w14:paraId="5DC7C24C" w14:textId="77777777" w:rsidR="00EA4297" w:rsidRDefault="00EA4297" w:rsidP="00EA429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5375D20C" w14:textId="77777777" w:rsidR="00EA4297" w:rsidRPr="00EA4297" w:rsidRDefault="00EA4297" w:rsidP="00EA429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</w:pPr>
      <w:r w:rsidRPr="00EA4297">
        <w:rPr>
          <w:rFonts w:ascii="Calibri" w:eastAsia="Times New Roman" w:hAnsi="Calibri" w:cs="Times New Roman"/>
          <w:b/>
          <w:color w:val="000000"/>
          <w:sz w:val="18"/>
          <w:szCs w:val="18"/>
          <w:lang w:val="es-ES"/>
        </w:rPr>
        <w:t>COMPONENTE 3</w:t>
      </w:r>
    </w:p>
    <w:p w14:paraId="6A07FA89" w14:textId="77777777" w:rsidR="006E0108" w:rsidRPr="006E0108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4F23545A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Act. 3.1: Strengthen conservation, restoration and forest management processes through the National Socio Bosque </w:t>
      </w:r>
      <w:proofErr w:type="spellStart"/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Programme</w:t>
      </w:r>
      <w:proofErr w:type="spellEnd"/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1967E0D5" w14:textId="77777777" w:rsidR="00A2065E" w:rsidRPr="00EA4297" w:rsidRDefault="00A2065E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Apoyo al fortalecimiento institucional y a la sostenibilidad financiera del PSB </w:t>
      </w:r>
    </w:p>
    <w:p w14:paraId="41290094" w14:textId="77777777" w:rsidR="006E0108" w:rsidRPr="00EA4297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</w:p>
    <w:p w14:paraId="5D080641" w14:textId="77777777" w:rsidR="00A678DA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Act. 3.2: Strengthen mechanisms for integrated water resource management (IWRM) in the basins located within prioritized areas</w:t>
      </w:r>
    </w:p>
    <w:p w14:paraId="17E4D950" w14:textId="77777777" w:rsidR="00EA4297" w:rsidRDefault="00EA4297" w:rsidP="00EA429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14:paraId="4171828B" w14:textId="77777777" w:rsidR="00EA4297" w:rsidRPr="00EA4297" w:rsidRDefault="00EA4297" w:rsidP="00EA429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8"/>
          <w:szCs w:val="18"/>
        </w:rPr>
      </w:pPr>
      <w:r w:rsidRPr="00EA4297">
        <w:rPr>
          <w:rFonts w:ascii="Calibri" w:eastAsia="Times New Roman" w:hAnsi="Calibri" w:cs="Times New Roman"/>
          <w:b/>
          <w:color w:val="000000"/>
          <w:sz w:val="18"/>
          <w:szCs w:val="18"/>
        </w:rPr>
        <w:t>COMPONENTE 4</w:t>
      </w:r>
    </w:p>
    <w:p w14:paraId="3AA9D5FA" w14:textId="77777777" w:rsidR="006E0108" w:rsidRPr="006E0108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14:paraId="2082BC9A" w14:textId="77777777" w:rsidR="00C86004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Act. 4.1: Support to the implementation of the Warsaw Framework for REDD+ and other operational processes</w:t>
      </w:r>
    </w:p>
    <w:p w14:paraId="528A1F2F" w14:textId="77777777" w:rsidR="00A2065E" w:rsidRPr="00EA4297" w:rsidRDefault="00A2065E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Acompañamiento de la consultoría sobre evaluación de eficiencia y eficacia de las políticas y medidas, compartiendo lecciones de los demás países de LAC y de Asia que están llevando adelante procesos similares; </w:t>
      </w:r>
    </w:p>
    <w:p w14:paraId="17DB339B" w14:textId="77777777" w:rsidR="00A2065E" w:rsidRPr="00EA4297" w:rsidRDefault="00A2065E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Apoyo al establecimiento del sistema de Management y de M&amp;E del PA REDD;  </w:t>
      </w:r>
    </w:p>
    <w:p w14:paraId="4F577981" w14:textId="77777777" w:rsidR="00A2065E" w:rsidRPr="004E4D11" w:rsidRDefault="00A2065E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Capacitación de los colegas de </w:t>
      </w:r>
      <w:proofErr w:type="spellStart"/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proamazonia</w:t>
      </w:r>
      <w:proofErr w:type="spellEnd"/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>, y de los socios de implementación, y supervisión de los productos relacionados a salvaguardas, SIS, SOI y de mecanismo de queja, compartiendo lecciones aprendidas</w:t>
      </w:r>
      <w:r w:rsidR="004E4D11"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, </w:t>
      </w:r>
      <w:r w:rsidRPr="004E4D11"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  <w:t xml:space="preserve">y ejemplos concretos de otros países de la región </w:t>
      </w:r>
    </w:p>
    <w:p w14:paraId="69DD2C8B" w14:textId="77777777" w:rsidR="006E0108" w:rsidRPr="004E4D11" w:rsidRDefault="006E0108" w:rsidP="006E010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val="es-ES"/>
        </w:rPr>
      </w:pPr>
    </w:p>
    <w:p w14:paraId="6502B2CD" w14:textId="77777777" w:rsidR="00A678DA" w:rsidRPr="00587524" w:rsidRDefault="00A678DA" w:rsidP="006E0108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587524">
        <w:rPr>
          <w:rFonts w:ascii="Calibri" w:eastAsia="Times New Roman" w:hAnsi="Calibri" w:cs="Times New Roman"/>
          <w:color w:val="000000"/>
          <w:sz w:val="18"/>
          <w:szCs w:val="18"/>
        </w:rPr>
        <w:t>Act. 4.2: Operationalization of the financial architecture of the REDD+ AP</w:t>
      </w:r>
    </w:p>
    <w:p w14:paraId="3392484D" w14:textId="77777777" w:rsidR="00A2065E" w:rsidRPr="00EA4297" w:rsidRDefault="00A2065E" w:rsidP="006E0108">
      <w:pPr>
        <w:pStyle w:val="Prrafodelista"/>
        <w:numPr>
          <w:ilvl w:val="1"/>
          <w:numId w:val="4"/>
        </w:numPr>
        <w:spacing w:after="0" w:line="240" w:lineRule="auto"/>
        <w:contextualSpacing w:val="0"/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</w:pPr>
      <w:r w:rsidRPr="00EA4297">
        <w:rPr>
          <w:rFonts w:ascii="Calibri" w:eastAsia="Times New Roman" w:hAnsi="Calibri" w:cs="Times New Roman"/>
          <w:color w:val="000000"/>
          <w:sz w:val="18"/>
          <w:szCs w:val="18"/>
          <w:lang w:val="es-EC"/>
        </w:rPr>
        <w:t xml:space="preserve">Elaboración de los TDR para la acreditación de una entidad nacional al GCF, acompañamiento este proceso con la elaboración de una propuesta de financiamiento a ser entregada al GCF por la entidad nacional apenas valida su acreditación. </w:t>
      </w:r>
    </w:p>
    <w:sectPr w:rsidR="00A2065E" w:rsidRPr="00EA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7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8982FCB"/>
    <w:multiLevelType w:val="hybridMultilevel"/>
    <w:tmpl w:val="8E0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11E"/>
    <w:multiLevelType w:val="hybridMultilevel"/>
    <w:tmpl w:val="E9B69C42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7854"/>
    <w:multiLevelType w:val="hybridMultilevel"/>
    <w:tmpl w:val="C9B6CDC4"/>
    <w:lvl w:ilvl="0" w:tplc="D730DA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8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A"/>
    <w:rsid w:val="003D0C5D"/>
    <w:rsid w:val="00491593"/>
    <w:rsid w:val="004E4D11"/>
    <w:rsid w:val="00587524"/>
    <w:rsid w:val="005D2F76"/>
    <w:rsid w:val="006E0108"/>
    <w:rsid w:val="0091105B"/>
    <w:rsid w:val="00A2065E"/>
    <w:rsid w:val="00A678DA"/>
    <w:rsid w:val="00C86004"/>
    <w:rsid w:val="00DB2B4A"/>
    <w:rsid w:val="00E47E7A"/>
    <w:rsid w:val="00EA3AD2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C3FE"/>
  <w15:chartTrackingRefBased/>
  <w15:docId w15:val="{67F3F87B-25D9-410E-A619-9DCC9C2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F1F6-CB21-4384-9030-D51C4814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GUEDEZ</dc:creator>
  <cp:keywords/>
  <dc:description/>
  <cp:lastModifiedBy>Natalia Garcia</cp:lastModifiedBy>
  <cp:revision>2</cp:revision>
  <dcterms:created xsi:type="dcterms:W3CDTF">2020-07-14T15:33:00Z</dcterms:created>
  <dcterms:modified xsi:type="dcterms:W3CDTF">2020-07-14T15:33:00Z</dcterms:modified>
</cp:coreProperties>
</file>